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https://drive.google.com/file/d/1vBSujJWnmpAusQKCbViGdtXKeXEGjwOO/view?usp=sharing&amp;utm_source=zalo&amp;utm_medium=zalo&amp;utm_campaign=zalo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Tạo cơ sở dữ liệu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SocialNetwork;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SocialNetwork;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Tạo bảng User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User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user_id VARCHAR(255)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email VARCHAR(255),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password VARCHAR(255),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date_of_birth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gender VARCHAR(10),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avatar_url VARCHAR(255)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Tạo bảng Friendship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Friendship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user_id_1 VARCHAR(255),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user_id_2 VARCHAR(255),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status VARCHAR(255),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PRIMARY KEY (user_id_1, user_id_2),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 (user_id_1) REFERENCES User(user_id),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 (user_id_2) REFERENCES User(user_id)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Tạo bảng Post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Post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post_id VARCHAR(255)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user_id VARCHAR(255),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content TEXT,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time_stamp DATETIME,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likes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comments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FOREIGN KEY (user_id) REFERENCES User(user_id)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Tạo bảng Like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Like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like_id VARCHAR(255)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user_id VARCHAR(255),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post_id VARCHAR(255),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FOREIGN KEY (user_id) REFERENCES User(user_id),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(post_id) REFERENCES Post(post_id)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Tạo bảng Comment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Comment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comment_id VARCHAR(255)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post_id VARCHAR(255),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user_id VARCHAR(255),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content TEXT,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time_stamp DATETIME,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FOREIGN KEY (post_id) REFERENCES Post(post_id),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FOREIGN KEY (user_id) REFERENCES User(user_id)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BSujJWnmpAusQKCbViGdtXKeXEGjwOO/view?usp=sharing&amp;utm_source=zalo&amp;utm_medium=zalo&amp;utm_campaign=za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