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
    <w:p>
      <w:pPr>
        <w:jc w:val="center"/>
        <w:spacing w:after="80" w:line="276" w:lineRule="auto"/>
      </w:pPr>
      <w:r>
        <w:rPr>
          <w:b/>
          <w:sz w:val="32"/>
          <w:color w:val="0284C7"/>
        </w:rPr>
        <w:t xml:space="preserve">BẢNG BÁO GIÁ BẢN QUYỀN REVITAPP</w:t>
      </w:r>
    </w:p>
    <w:p>
      <w:pPr>
        <w:jc w:val="center"/>
        <w:spacing w:after="200" w:line="276" w:lineRule="auto"/>
      </w:pPr>
      <w:r>
        <w:rPr>
          <w:i/>
          <w:sz w:val="22"/>
          <w:color w:val="64748B"/>
        </w:rPr>
        <w:t xml:space="preserve">Hệ sinh thái Tự động hóa Thiết kế & Mô hình Cốt thép Revit với AI & 57 MCP Tools</w:t>
      </w:r>
    </w:p>
<w:tbl>
  <w:tblPr>
    <w:tblW w:w="9000" w:type="dxa"/>
    <w:jc w:val="center"/>
    <w:tblBorders>
      <w:top w:val="single" w:sz="8" w:space="0" w:color="0284C7"/>
      <w:left w:val="single" w:sz="8" w:space="0" w:color="0284C7"/>
      <w:bottom w:val="single" w:sz="8" w:space="0" w:color="0284C7"/>
      <w:right w:val="single" w:sz="8" w:space="0" w:color="0284C7"/>
    </w:tblBorders>
  </w:tblPr>
  <w:tblGrid><w:gridCol w:w="9000"/></w:tblGrid>
  <w:tr>
    <w:tc>
      <w:tcPr>
        <w:shd w:val="clear" w:color="auto" w:fill="F8FAFC"/>
        <w:tcMar><w:top w:w="160" w:type="dxa"/><w:bottom w:w="160" w:type="dxa"/><w:left w:w="200" w:type="dxa"/><w:right w:w="200" w:type="dxa"/></w:tcMar>
      </w:tcPr>
      
    <w:p>
      <w:pPr>
        
        <w:spacing w:after="60" w:line="276" w:lineRule="auto"/>
      </w:pPr>
      <w:r>
        <w:rPr>
          <w:b/>
          <w:sz w:val="21"/>
          <w:color w:val="0F172A"/>
        </w:rPr>
        <w:t xml:space="preserve">Đơn vị phát hành: BIMAutomation</w:t>
      </w:r>
    </w:p>
      
    <w:p>
      <w:pPr>
        
        <w:spacing w:after="60" w:line="276" w:lineRule="auto"/>
      </w:pPr>
      <w:r>
        <w:rPr>
          
          <w:sz w:val="21"/>
          <w:color w:val="334155"/>
        </w:rPr>
        <w:t xml:space="preserve">Sản phẩm: Add-in RevitAPP (Tab Ribbon: LDL-STRUCTURAL)</w:t>
      </w:r>
    </w:p>
      
    <w:p>
      <w:pPr>
        
        <w:spacing w:after="60" w:line="276" w:lineRule="auto"/>
      </w:pPr>
      <w:r>
        <w:rPr>
          
          <w:sz w:val="21"/>
          <w:color w:val="334155"/>
        </w:rPr>
        <w:t xml:space="preserve">Phiên bản Revit hỗ trợ: Autodesk Revit 2022, 2023, 2024, 2025, 2026, 2027</w:t>
      </w:r>
    </w:p>
      
    <w:p>
      <w:pPr>
        
        <w:spacing w:after="60" w:line="276" w:lineRule="auto"/>
      </w:pPr>
      <w:r>
        <w:rPr>
          
          <w:sz w:val="21"/>
          <w:color w:val="334155"/>
        </w:rPr>
        <w:t xml:space="preserve">Hình thức cấp phép: Đăng nhập Google (OAuth PKCE) - Kích hoạt tự động trực tuyến</w:t>
      </w:r>
    </w:p>
      
    <w:p>
      <w:pPr>
        
        <w:spacing w:after="0" w:line="276" w:lineRule="auto"/>
      </w:pPr>
      <w:r>
        <w:rPr>
          
          <w:sz w:val="21"/>
          <w:color w:val="0284C7"/>
        </w:rPr>
        <w:t xml:space="preserve">Website / Cổng bản quyền: https://bimautomation.myminiserver.info</w:t>
      </w:r>
    </w:p>
    </w:tc>
  </w:tr>
</w:tbl>
<w:p><w:pPr><w:spacing w:after="200"/></w:pPr></w:p>
    <w:p>
      <w:pPr>
        
        <w:spacing w:after="100" w:line="276" w:lineRule="auto"/>
      </w:pPr>
      <w:r>
        <w:rPr>
          <w:b/>
          <w:sz w:val="26"/>
          <w:color w:val="0369A1"/>
        </w:rPr>
        <w:t xml:space="preserve">1. BẢNG GIÁ CHUẨN (KỸ SƯ / CÁ NHÂN / DOANH NGHIỆP)</w:t>
      </w:r>
    </w:p>
    <w:p>
      <w:pPr>
        
        <w:spacing w:after="120" w:line="276" w:lineRule="auto"/>
      </w:pPr>
      <w:r>
        <w:rPr>
          <w:i/>
          <w:sz w:val="21"/>
          <w:color w:val="475569"/>
        </w:rPr>
        <w:t xml:space="preserve">Áp dụng đơn giá cơ sở (Base Price): 250.000 VNĐ / tháng.</w:t>
      </w:r>
    </w:p>
    <w:tbl>
      <w:tblPr>
        <w:tblW w:w="90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<w:gridCol w:w="1900"/><w:gridCol w:w="1000"/><w:gridCol w:w="1300"/><w:gridCol w:w="1200"/><w:gridCol w:w="1000"/><w:gridCol w:w="1400"/><w:gridCol w:w="1200"/></w:tblGrid>
      <w:tr><w:trPr><w:tblHeader/><w:cantSplit/></w:trPr>
        <w:tc>
          <w:tcPr>
            <w:tcW w:w="1900" w:type="dxa"/>
            <w:shd w:val="clear" w:color="auto" w:fill="0284C7"/>
            <w:tcMar><w:top w:w="140" w:type="dxa"/><w:bottom w:w="140" w:type="dxa"/><w:left w:w="160" w:type="dxa"/><w:right w:w="160" w:type="dxa"/></w:tcMar>
          </w:tcPr>
          <w:p>
            <w:pPr><w:jc w:val="center"/><w:spacing w:after="0"/></w:pPr>
            <w:r><w:rPr><w:b/><w:sz w:val="21"/><w:color w:val="FFFFFF"/></w:rPr><w:t>Gói Bản Quyền</w:t></w:r>
          </w:p>
        </w:tc>
        <w:tc>
          <w:tcPr>
            <w:tcW w:w="1000" w:type="dxa"/>
            <w:shd w:val="clear" w:color="auto" w:fill="0284C7"/>
            <w:tcMar><w:top w:w="140" w:type="dxa"/><w:bottom w:w="140" w:type="dxa"/><w:left w:w="160" w:type="dxa"/><w:right w:w="160" w:type="dxa"/></w:tcMar>
          </w:tcPr>
          <w:p>
            <w:pPr><w:jc w:val="center"/><w:spacing w:after="0"/></w:pPr>
            <w:r><w:rPr><w:b/><w:sz w:val="21"/><w:color w:val="FFFFFF"/></w:rPr><w:t>Thời Hạn</w:t></w:r>
          </w:p>
        </w:tc>
        <w:tc>
          <w:tcPr>
            <w:tcW w:w="1300" w:type="dxa"/>
            <w:shd w:val="clear" w:color="auto" w:fill="0284C7"/>
            <w:tcMar><w:top w:w="140" w:type="dxa"/><w:bottom w:w="140" w:type="dxa"/><w:left w:w="160" w:type="dxa"/><w:right w:w="160" w:type="dxa"/></w:tcMar>
          </w:tcPr>
          <w:p>
            <w:pPr><w:jc w:val="center"/><w:spacing w:after="0"/></w:pPr>
            <w:r><w:rPr><w:b/><w:sz w:val="21"/><w:color w:val="FFFFFF"/></w:rPr><w:t>Đơn Giá / Tháng</w:t></w:r>
          </w:p>
        </w:tc>
        <w:tc>
          <w:tcPr>
            <w:tcW w:w="1200" w:type="dxa"/>
            <w:shd w:val="clear" w:color="auto" w:fill="0284C7"/>
            <w:tcMar><w:top w:w="140" w:type="dxa"/><w:bottom w:w="140" w:type="dxa"/><w:left w:w="160" w:type="dxa"/><w:right w:w="160" w:type="dxa"/></w:tcMar>
          </w:tcPr>
          <w:p>
            <w:pPr><w:jc w:val="center"/><w:spacing w:after="0"/></w:pPr>
            <w:r><w:rPr><w:b/><w:sz w:val="21"/><w:color w:val="FFFFFF"/></w:rPr><w:t>Tổng Giá Gốc</w:t></w:r>
          </w:p>
        </w:tc>
        <w:tc>
          <w:tcPr>
            <w:tcW w:w="1000" w:type="dxa"/>
            <w:shd w:val="clear" w:color="auto" w:fill="0284C7"/>
            <w:tcMar><w:top w:w="140" w:type="dxa"/><w:bottom w:w="140" w:type="dxa"/><w:left w:w="160" w:type="dxa"/><w:right w:w="160" w:type="dxa"/></w:tcMar>
          </w:tcPr>
          <w:p>
            <w:pPr><w:jc w:val="center"/><w:spacing w:after="0"/></w:pPr>
            <w:r><w:rPr><w:b/><w:sz w:val="21"/><w:color w:val="FFFFFF"/></w:rPr><w:t>Mức Giảm</w:t></w:r>
          </w:p>
        </w:tc>
        <w:tc>
          <w:tcPr>
            <w:tcW w:w="1400" w:type="dxa"/>
            <w:shd w:val="clear" w:color="auto" w:fill="0284C7"/>
            <w:tcMar><w:top w:w="140" w:type="dxa"/><w:bottom w:w="140" w:type="dxa"/><w:left w:w="160" w:type="dxa"/><w:right w:w="160" w:type="dxa"/></w:tcMar>
          </w:tcPr>
          <w:p>
            <w:pPr><w:jc w:val="center"/><w:spacing w:after="0"/></w:pPr>
            <w:r><w:rPr><w:b/><w:sz w:val="21"/><w:color w:val="FFFFFF"/></w:rPr><w:t>Thành Tiền</w:t></w:r>
          </w:p>
        </w:tc>
        <w:tc>
          <w:tcPr>
            <w:tcW w:w="1200" w:type="dxa"/>
            <w:shd w:val="clear" w:color="auto" w:fill="0284C7"/>
            <w:tcMar><w:top w:w="140" w:type="dxa"/><w:bottom w:w="140" w:type="dxa"/><w:left w:w="160" w:type="dxa"/><w:right w:w="160" w:type="dxa"/></w:tcMar>
          </w:tcPr>
          <w:p>
            <w:pPr><w:jc w:val="center"/><w:spacing w:after="0"/></w:pPr>
            <w:r><w:rPr><w:b/><w:sz w:val="21"/><w:color w:val="FFFFFF"/></w:rPr><w:t>Tiết Kiệm</w:t></w:r>
          </w:p>
        </w:tc></w:tr><w:tr><w:trPr><w:cantSplit/></w:trPr>
            <w:tc>
              <w:tcPr>
                <w:tcW w:w="1900" w:type="dxa"/>
                <w:shd w:val="clear" w:color="auto" w:fill="FFFFFF"/>
                <w:tcMar><w:top w:w="120" w:type="dxa"/><w:bottom w:w="120" w:type="dxa"/><w:left w:w="140" w:type="dxa"/><w:right w:w="140" w:type="dxa"/></w:tcMar>
              </w:tcPr>
              <w:p>
                <w:pPr><w:jc w:val="left"/><w:spacing w:after="0"/></w:pPr>
                <w:r><w:rPr><w:b/><w:sz w:val="20"/><w:color w:val="0F172A"/></w:rPr><w:t>Gói 1 Tháng</w:t></w:r>
              </w:p>
            </w:tc>
            <w:tc>
              <w:tcPr>
                <w:tcW w:w="1000" w:type="dxa"/>
                <w:shd w:val="clear" w:color="auto" w:fill="FFFF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sz w:val="20"/><w:color w:val="334155"/></w:rPr><w:t>1 tháng</w:t></w:r>
              </w:p>
            </w:tc>
            <w:tc>
              <w:tcPr>
                <w:tcW w:w="1300" w:type="dxa"/>
                <w:shd w:val="clear" w:color="auto" w:fill="FFFF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sz w:val="20"/><w:color w:val="334155"/></w:rPr><w:t>250.000 đ</w:t></w:r>
              </w:p>
            </w:tc>
            <w:tc>
              <w:tcPr>
                <w:tcW w:w="1200" w:type="dxa"/>
                <w:shd w:val="clear" w:color="auto" w:fill="FFFF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sz w:val="20"/><w:color w:val="334155"/></w:rPr><w:t>250.000 đ</w:t></w:r>
              </w:p>
            </w:tc>
            <w:tc>
              <w:tcPr>
                <w:tcW w:w="1000" w:type="dxa"/>
                <w:shd w:val="clear" w:color="auto" w:fill="FFFF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sz w:val="20"/><w:color w:val="334155"/></w:rPr><w:t>0%</w:t></w:r>
              </w:p>
            </w:tc>
            <w:tc>
              <w:tcPr>
                <w:tcW w:w="1400" w:type="dxa"/>
                <w:shd w:val="clear" w:color="auto" w:fill="FFFF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250.000 đ</w:t></w:r>
              </w:p>
            </w:tc>
            <w:tc>
              <w:tcPr>
                <w:tcW w:w="1200" w:type="dxa"/>
                <w:shd w:val="clear" w:color="auto" w:fill="FFFF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sz w:val="20"/><w:color w:val="334155"/></w:rPr><w:t>—</w:t></w:r>
              </w:p>
            </w:tc></w:tr><w:tr><w:trPr><w:cantSplit/></w:trPr>
            <w:tc>
              <w:tcPr>
                <w:tcW w:w="19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left"/><w:spacing w:after="0"/></w:pPr>
                <w:r><w:rPr><w:b/><w:sz w:val="20"/><w:color w:val="0369A1"/></w:rPr><w:t>Gói 6 Tháng (Phổ biến)</w:t></w:r>
              </w:p>
            </w:tc>
            <w:tc>
              <w:tcPr>
                <w:tcW w:w="10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6 tháng</w:t></w:r>
              </w:p>
            </w:tc>
            <w:tc>
              <w:tcPr>
                <w:tcW w:w="13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212.500 đ</w:t></w:r>
              </w:p>
            </w:tc>
            <w:tc>
              <w:tcPr>
                <w:tcW w:w="12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1.500.000 đ</w:t></w:r>
              </w:p>
            </w:tc>
            <w:tc>
              <w:tcPr>
                <w:tcW w:w="10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-15%</w:t></w:r>
              </w:p>
            </w:tc>
            <w:tc>
              <w:tcPr>
                <w:tcW w:w="14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369A1"/></w:rPr><w:t>1.275.000 đ</w:t></w:r>
              </w:p>
            </w:tc>
            <w:tc>
              <w:tcPr>
                <w:tcW w:w="12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225.000 đ</w:t></w:r>
              </w:p>
            </w:tc></w:tr><w:tr><w:trPr><w:cantSplit/></w:trPr>
            <w:tc>
              <w:tcPr>
                <w:tcW w:w="19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left"/><w:spacing w:after="0"/></w:pPr>
                <w:r><w:rPr><w:b/><w:sz w:val="20"/><w:color w:val="0369A1"/></w:rPr><w:t>Gói 1 Năm (Tiết kiệm nhất)</w:t></w:r>
              </w:p>
            </w:tc>
            <w:tc>
              <w:tcPr>
                <w:tcW w:w="10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12 tháng</w:t></w:r>
              </w:p>
            </w:tc>
            <w:tc>
              <w:tcPr>
                <w:tcW w:w="13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200.000 đ</w:t></w:r>
              </w:p>
            </w:tc>
            <w:tc>
              <w:tcPr>
                <w:tcW w:w="12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3.000.000 đ</w:t></w:r>
              </w:p>
            </w:tc>
            <w:tc>
              <w:tcPr>
                <w:tcW w:w="10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-20%</w:t></w:r>
              </w:p>
            </w:tc>
            <w:tc>
              <w:tcPr>
                <w:tcW w:w="14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369A1"/></w:rPr><w:t>2.400.000 đ</w:t></w:r>
              </w:p>
            </w:tc>
            <w:tc>
              <w:tcPr>
                <w:tcW w:w="12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600.000 đ</w:t></w:r>
              </w:p>
            </w:tc></w:tr>
    </w:tbl>
    <w:p><w:pPr><w:spacing w:after="160"/></w:pPr></w:p>
    <w:p>
      <w:pPr>
        
        <w:spacing w:after="100" w:line="276" w:lineRule="auto"/>
      </w:pPr>
      <w:r>
        <w:rPr>
          <w:b/>
          <w:sz w:val="26"/>
          <w:color w:val="0369A1"/>
        </w:rPr>
        <w:t xml:space="preserve">2. BẢNG GIÁ ƯU ĐÃI SINH VIÊN (GIẢM 30%)</w:t>
      </w:r>
    </w:p>
    <w:p>
      <w:pPr>
        
        <w:spacing w:after="120" w:line="276" w:lineRule="auto"/>
      </w:pPr>
      <w:r>
        <w:rPr>
          <w:i/>
          <w:sz w:val="21"/>
          <w:color w:val="475569"/>
        </w:rPr>
        <w:t xml:space="preserve">Chính sách hỗ trợ sinh viên các trường Đại học/Cao đẳng khối Xây dựng, Kiến trúc, Giao thông... làm đồ án môn học & đồ án tốt nghiệp. Mở khóa 100% đầy đủ tính năng, không giới hạn công cụ.</w:t>
      </w:r>
    </w:p>
    <w:tbl>
      <w:tblPr>
        <w:tblW w:w="90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<w:gridCol w:w="2000"/><w:gridCol w:w="1000"/><w:gridCol w:w="1300"/><w:gridCol w:w="1200"/><w:gridCol w:w="1000"/><w:gridCol w:w="1300"/><w:gridCol w:w="1200"/></w:tblGrid>
      <w:tr><w:trPr><w:tblHeader/><w:cantSplit/></w:trPr>
        <w:tc>
          <w:tcPr>
            <w:tcW w:w="2000" w:type="dxa"/>
            <w:shd w:val="clear" w:color="auto" w:fill="0284C7"/>
            <w:tcMar><w:top w:w="140" w:type="dxa"/><w:bottom w:w="140" w:type="dxa"/><w:left w:w="160" w:type="dxa"/><w:right w:w="160" w:type="dxa"/></w:tcMar>
          </w:tcPr>
          <w:p>
            <w:pPr><w:jc w:val="center"/><w:spacing w:after="0"/></w:pPr>
            <w:r><w:rPr><w:b/><w:sz w:val="21"/><w:color w:val="FFFFFF"/></w:rPr><w:t>Gói Sinh Viên</w:t></w:r>
          </w:p>
        </w:tc>
        <w:tc>
          <w:tcPr>
            <w:tcW w:w="1000" w:type="dxa"/>
            <w:shd w:val="clear" w:color="auto" w:fill="0284C7"/>
            <w:tcMar><w:top w:w="140" w:type="dxa"/><w:bottom w:w="140" w:type="dxa"/><w:left w:w="160" w:type="dxa"/><w:right w:w="160" w:type="dxa"/></w:tcMar>
          </w:tcPr>
          <w:p>
            <w:pPr><w:jc w:val="center"/><w:spacing w:after="0"/></w:pPr>
            <w:r><w:rPr><w:b/><w:sz w:val="21"/><w:color w:val="FFFFFF"/></w:rPr><w:t>Thời Hạn</w:t></w:r>
          </w:p>
        </w:tc>
        <w:tc>
          <w:tcPr>
            <w:tcW w:w="1300" w:type="dxa"/>
            <w:shd w:val="clear" w:color="auto" w:fill="0284C7"/>
            <w:tcMar><w:top w:w="140" w:type="dxa"/><w:bottom w:w="140" w:type="dxa"/><w:left w:w="160" w:type="dxa"/><w:right w:w="160" w:type="dxa"/></w:tcMar>
          </w:tcPr>
          <w:p>
            <w:pPr><w:jc w:val="center"/><w:spacing w:after="0"/></w:pPr>
            <w:r><w:rPr><w:b/><w:sz w:val="21"/><w:color w:val="FFFFFF"/></w:rPr><w:t>Đơn Giá / Tháng</w:t></w:r>
          </w:p>
        </w:tc>
        <w:tc>
          <w:tcPr>
            <w:tcW w:w="1200" w:type="dxa"/>
            <w:shd w:val="clear" w:color="auto" w:fill="0284C7"/>
            <w:tcMar><w:top w:w="140" w:type="dxa"/><w:bottom w:w="140" w:type="dxa"/><w:left w:w="160" w:type="dxa"/><w:right w:w="160" w:type="dxa"/></w:tcMar>
          </w:tcPr>
          <w:p>
            <w:pPr><w:jc w:val="center"/><w:spacing w:after="0"/></w:pPr>
            <w:r><w:rPr><w:b/><w:sz w:val="21"/><w:color w:val="FFFFFF"/></w:rPr><w:t>Giá Gốc Chuẩn</w:t></w:r>
          </w:p>
        </w:tc>
        <w:tc>
          <w:tcPr>
            <w:tcW w:w="1000" w:type="dxa"/>
            <w:shd w:val="clear" w:color="auto" w:fill="0284C7"/>
            <w:tcMar><w:top w:w="140" w:type="dxa"/><w:bottom w:w="140" w:type="dxa"/><w:left w:w="160" w:type="dxa"/><w:right w:w="160" w:type="dxa"/></w:tcMar>
          </w:tcPr>
          <w:p>
            <w:pPr><w:jc w:val="center"/><w:spacing w:after="0"/></w:pPr>
            <w:r><w:rPr><w:b/><w:sz w:val="21"/><w:color w:val="FFFFFF"/></w:rPr><w:t>Mức Giảm</w:t></w:r>
          </w:p>
        </w:tc>
        <w:tc>
          <w:tcPr>
            <w:tcW w:w="1300" w:type="dxa"/>
            <w:shd w:val="clear" w:color="auto" w:fill="0284C7"/>
            <w:tcMar><w:top w:w="140" w:type="dxa"/><w:bottom w:w="140" w:type="dxa"/><w:left w:w="160" w:type="dxa"/><w:right w:w="160" w:type="dxa"/></w:tcMar>
          </w:tcPr>
          <w:p>
            <w:pPr><w:jc w:val="center"/><w:spacing w:after="0"/></w:pPr>
            <w:r><w:rPr><w:b/><w:sz w:val="21"/><w:color w:val="FFFFFF"/></w:rPr><w:t>Thành Tiền</w:t></w:r>
          </w:p>
        </w:tc>
        <w:tc>
          <w:tcPr>
            <w:tcW w:w="1200" w:type="dxa"/>
            <w:shd w:val="clear" w:color="auto" w:fill="0284C7"/>
            <w:tcMar><w:top w:w="140" w:type="dxa"/><w:bottom w:w="140" w:type="dxa"/><w:left w:w="160" w:type="dxa"/><w:right w:w="160" w:type="dxa"/></w:tcMar>
          </w:tcPr>
          <w:p>
            <w:pPr><w:jc w:val="center"/><w:spacing w:after="0"/></w:pPr>
            <w:r><w:rPr><w:b/><w:sz w:val="21"/><w:color w:val="FFFFFF"/></w:rPr><w:t>Tiết Kiệm Tổng</w:t></w:r>
          </w:p>
        </w:tc></w:tr><w:tr><w:trPr><w:cantSplit/></w:trPr>
            <w:tc>
              <w:tcPr>
                <w:tcW w:w="2000" w:type="dxa"/>
                <w:shd w:val="clear" w:color="auto" w:fill="FFFFFF"/>
                <w:tcMar><w:top w:w="120" w:type="dxa"/><w:bottom w:w="120" w:type="dxa"/><w:left w:w="140" w:type="dxa"/><w:right w:w="140" w:type="dxa"/></w:tcMar>
              </w:tcPr>
              <w:p>
                <w:pPr><w:jc w:val="left"/><w:spacing w:after="0"/></w:pPr>
                <w:r><w:rPr><w:b/><w:sz w:val="20"/><w:color w:val="0F172A"/></w:rPr><w:t>Sinh viên — 1 Tháng</w:t></w:r>
              </w:p>
            </w:tc>
            <w:tc>
              <w:tcPr>
                <w:tcW w:w="1000" w:type="dxa"/>
                <w:shd w:val="clear" w:color="auto" w:fill="FFFF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sz w:val="20"/><w:color w:val="334155"/></w:rPr><w:t>1 tháng</w:t></w:r>
              </w:p>
            </w:tc>
            <w:tc>
              <w:tcPr>
                <w:tcW w:w="1300" w:type="dxa"/>
                <w:shd w:val="clear" w:color="auto" w:fill="FFFF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sz w:val="20"/><w:color w:val="334155"/></w:rPr><w:t>175.000 đ</w:t></w:r>
              </w:p>
            </w:tc>
            <w:tc>
              <w:tcPr>
                <w:tcW w:w="1200" w:type="dxa"/>
                <w:shd w:val="clear" w:color="auto" w:fill="FFFF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sz w:val="20"/><w:color w:val="334155"/></w:rPr><w:t>250.000 đ</w:t></w:r>
              </w:p>
            </w:tc>
            <w:tc>
              <w:tcPr>
                <w:tcW w:w="1000" w:type="dxa"/>
                <w:shd w:val="clear" w:color="auto" w:fill="FFFF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sz w:val="20"/><w:color w:val="334155"/></w:rPr><w:t>-30%</w:t></w:r>
              </w:p>
            </w:tc>
            <w:tc>
              <w:tcPr>
                <w:tcW w:w="1300" w:type="dxa"/>
                <w:shd w:val="clear" w:color="auto" w:fill="FFFF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175.000 đ</w:t></w:r>
              </w:p>
            </w:tc>
            <w:tc>
              <w:tcPr>
                <w:tcW w:w="1200" w:type="dxa"/>
                <w:shd w:val="clear" w:color="auto" w:fill="FFFF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sz w:val="20"/><w:color w:val="334155"/></w:rPr><w:t>75.000 đ</w:t></w:r>
              </w:p>
            </w:tc></w:tr><w:tr><w:trPr><w:cantSplit/></w:trPr>
            <w:tc>
              <w:tcPr>
                <w:tcW w:w="20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left"/><w:spacing w:after="0"/></w:pPr>
                <w:r><w:rPr><w:b/><w:sz w:val="20"/><w:color w:val="0369A1"/></w:rPr><w:t>Sinh viên — 6 Tháng (Làm đồ án)</w:t></w:r>
              </w:p>
            </w:tc>
            <w:tc>
              <w:tcPr>
                <w:tcW w:w="10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6 tháng</w:t></w:r>
              </w:p>
            </w:tc>
            <w:tc>
              <w:tcPr>
                <w:tcW w:w="13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148.750 đ</w:t></w:r>
              </w:p>
            </w:tc>
            <w:tc>
              <w:tcPr>
                <w:tcW w:w="12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1.500.000 đ</w:t></w:r>
              </w:p>
            </w:tc>
            <w:tc>
              <w:tcPr>
                <w:tcW w:w="10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-30% gói</w:t></w:r>
              </w:p>
            </w:tc>
            <w:tc>
              <w:tcPr>
                <w:tcW w:w="13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369A1"/></w:rPr><w:t>892.500 đ</w:t></w:r>
              </w:p>
            </w:tc>
            <w:tc>
              <w:tcPr>
                <w:tcW w:w="12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607.500 đ</w:t></w:r>
              </w:p>
            </w:tc></w:tr><w:tr><w:trPr><w:cantSplit/></w:trPr>
            <w:tc>
              <w:tcPr>
                <w:tcW w:w="20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left"/><w:spacing w:after="0"/></w:pPr>
                <w:r><w:rPr><w:b/><w:sz w:val="20"/><w:color w:val="0369A1"/></w:rPr><w:t>Sinh viên — 1 Năm (Tiết kiệm nhất)</w:t></w:r>
              </w:p>
            </w:tc>
            <w:tc>
              <w:tcPr>
                <w:tcW w:w="10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12 tháng</w:t></w:r>
              </w:p>
            </w:tc>
            <w:tc>
              <w:tcPr>
                <w:tcW w:w="13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140.000 đ</w:t></w:r>
              </w:p>
            </w:tc>
            <w:tc>
              <w:tcPr>
                <w:tcW w:w="12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3.000.000 đ</w:t></w:r>
              </w:p>
            </w:tc>
            <w:tc>
              <w:tcPr>
                <w:tcW w:w="10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-30% gói</w:t></w:r>
              </w:p>
            </w:tc>
            <w:tc>
              <w:tcPr>
                <w:tcW w:w="13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369A1"/></w:rPr><w:t>1.680.000 đ</w:t></w:r>
              </w:p>
            </w:tc>
            <w:tc>
              <w:tcPr>
                <w:tcW w:w="1200" w:type="dxa"/>
                <w:shd w:val="clear" w:color="auto" w:fill="F0F9FF"/>
                <w:tcMar><w:top w:w="120" w:type="dxa"/><w:bottom w:w="120" w:type="dxa"/><w:left w:w="140" w:type="dxa"/><w:right w:w="140" w:type="dxa"/></w:tcMar>
              </w:tcPr>
              <w:p>
                <w:pPr><w:jc w:val="center"/><w:spacing w:after="0"/></w:pPr>
                <w:r><w:rPr><w:b/><w:sz w:val="20"/><w:color w:val="0F172A"/></w:rPr><w:t>1.320.000 đ</w:t></w:r>
              </w:p>
            </w:tc></w:tr>
    </w:tbl>
    <w:p><w:pPr><w:spacing w:after="160"/></w:pPr></w:p>
    <w:p>
      <w:pPr>
        
        <w:spacing w:after="80" w:line="276" w:lineRule="auto"/>
      </w:pPr>
      <w:r>
        <w:rPr>
          <w:b/>
          <w:sz w:val="23"/>
          <w:color w:val="0F172A"/>
        </w:rPr>
        <w:t xml:space="preserve">📌 Thủ tục xác nhận ưu đãi Sinh viên:</w:t>
      </w:r>
    </w:p>
    <w:p>
      <w:pPr>
        <w:pStyle w:val="ListParagraph"/>
        <w:ind w:left="360"/>
        <w:spacing w:after="100" w:line="276" w:lineRule="auto"/>
      </w:pPr>
      <w:r>
        <w:rPr><w:b/><w:color w:val="0284C7"/><w:sz w:val="22"/></w:rPr>
        <w:t xml:space="preserve">• </w:t>
      </w:r>
      <w:r>
        <w:rPr><w:b/><w:color w:val="0F172A"/><w:sz w:val="22"/></w:rPr>
        <w:t xml:space="preserve">Cách 1 (Tự động): </w:t>
      </w:r>
      <w:r>
        <w:rPr><w:color w:val="334155"/><w:sz w:val="22"/></w:rPr>
        <w:t xml:space="preserve">Đăng ký tài khoản với Email do trường Đại học cấp (đuôi @*.edu.vn).</w:t>
      </w:r>
    </w:p>
    <w:p>
      <w:pPr>
        <w:pStyle w:val="ListParagraph"/>
        <w:ind w:left="360"/>
        <w:spacing w:after="100" w:line="276" w:lineRule="auto"/>
      </w:pPr>
      <w:r>
        <w:rPr><w:b/><w:color w:val="0284C7"/><w:sz w:val="22"/></w:rPr>
        <w:t xml:space="preserve">• </w:t>
      </w:r>
      <w:r>
        <w:rPr><w:b/><w:color w:val="0F172A"/><w:sz w:val="22"/></w:rPr>
        <w:t xml:space="preserve">Cách 2 (Xác thực nhanh): </w:t>
      </w:r>
      <w:r>
        <w:rPr><w:color w:val="334155"/><w:sz w:val="22"/></w:rPr>
        <w:t xml:space="preserve">Chụp ảnh Thẻ sinh viên còn hạn sử dụng gửi qua Zalo Hỗ trợ / Hotline để nhận kích hoạt ưu đãi.</w:t>
      </w:r>
    </w:p>
    <w:p>
      <w:pPr>
        
        <w:spacing w:after="100" w:line="276" w:lineRule="auto"/>
      </w:pPr>
      <w:r>
        <w:rPr>
          <w:b/>
          <w:sz w:val="26"/>
          <w:color w:val="0369A1"/>
        </w:rPr>
        <w:t xml:space="preserve">3. QUYỀN LỢI & TÍNH NĂNG BAO GỒM</w:t>
      </w:r>
    </w:p>
    <w:p>
      <w:pPr>
        <w:pStyle w:val="ListParagraph"/>
        <w:ind w:left="360"/>
        <w:spacing w:after="100" w:line="276" w:lineRule="auto"/>
      </w:pPr>
      <w:r>
        <w:rPr><w:b/><w:color w:val="0284C7"/><w:sz w:val="22"/></w:rPr>
        <w:t xml:space="preserve">• </w:t>
      </w:r>
      <w:r>
        <w:rPr><w:b/><w:color w:val="0F172A"/><w:sz w:val="22"/></w:rPr>
        <w:t xml:space="preserve">18 Lệnh Ribbon chuyên dụng (Tab LDL-STRUCTURAL): </w:t>
      </w:r>
      <w:r>
        <w:rPr><w:color w:val="334155"/><w:sz w:val="22"/></w:rPr>
        <w:t xml:space="preserve">Tự động bố trí thép Cột (nối so le, thép chờ), Dầm (đọc file Excel), Móng đơn 3D, Tường/Vách, Sàn; Tự động triển khai mặt cắt dọc/ngang Dầm liên tục và mặt bằng/mặt cắt Móng lên Sheet; Bộ công cụ CAD Tools (Model from CAD, Xuất DWG Model).</w:t>
      </w:r>
    </w:p>
    <w:p>
      <w:pPr>
        <w:pStyle w:val="ListParagraph"/>
        <w:ind w:left="360"/>
        <w:spacing w:after="100" w:line="276" w:lineRule="auto"/>
      </w:pPr>
      <w:r>
        <w:rPr><w:b/><w:color w:val="0284C7"/><w:sz w:val="22"/></w:rPr>
        <w:t xml:space="preserve">• </w:t>
      </w:r>
      <w:r>
        <w:rPr><w:b/><w:color w:val="0F172A"/><w:sz w:val="22"/></w:rPr>
        <w:t xml:space="preserve">Hệ sinh thái 57 AI & MCP Tools: </w:t>
      </w:r>
      <w:r>
        <w:rPr><w:color w:val="334155"/><w:sz w:val="22"/></w:rPr>
        <w:t xml:space="preserve">Tích hợp Chat AI trợ lý trong Revit, mở cổng MCP Server (127.0.0.1:8765/mcp) kết nối trực tiếp với Claude Desktop, Cursor, Copilot để điều khiển Revit bằng câu lệnh tự nhiên.</w:t>
      </w:r>
    </w:p>
    <w:p>
      <w:pPr>
        <w:pStyle w:val="ListParagraph"/>
        <w:ind w:left="360"/>
        <w:spacing w:after="100" w:line="276" w:lineRule="auto"/>
      </w:pPr>
      <w:r>
        <w:rPr><w:b/><w:color w:val="0284C7"/><w:sz w:val="22"/></w:rPr>
        <w:t xml:space="preserve">• </w:t>
      </w:r>
      <w:r>
        <w:rPr><w:b/><w:color w:val="0F172A"/><w:sz w:val="22"/></w:rPr>
        <w:t xml:space="preserve">Quản lý bản quyền linh hoạt: </w:t>
      </w:r>
      <w:r>
        <w:rPr><w:color w:val="334155"/><w:sz w:val="22"/></w:rPr>
        <w:t xml:space="preserve">Không phụ thuộc mã kích hoạt; đổi máy chỉ cần đăng nhập lại tài khoản Google. Xác thực tức thì qua cổng VietQR 24/7.</w:t>
      </w:r>
    </w:p>
    <w:p>
      <w:pPr>
        <w:pStyle w:val="ListParagraph"/>
        <w:ind w:left="360"/>
        <w:spacing w:after="100" w:line="276" w:lineRule="auto"/>
      </w:pPr>
      <w:r>
        <w:rPr><w:b/><w:color w:val="0284C7"/><w:sz w:val="22"/></w:rPr>
        <w:t xml:space="preserve">• </w:t>
      </w:r>
      <w:r>
        <w:rPr><w:b/><w:color w:val="0F172A"/><w:sz w:val="22"/></w:rPr>
        <w:t xml:space="preserve">Cập nhật & Bảo hành: </w:t>
      </w:r>
      <w:r>
        <w:rPr><w:color w:val="334155"/><w:sz w:val="22"/></w:rPr>
        <w:t xml:space="preserve">Miễn phí 100% cập nhật các phiên bản mới và hỗ trợ kỹ thuật trực tiếp qua Zalo / Ultraview / Hotline.</w:t>
      </w:r>
    </w:p>
    <w:p>
      <w:pPr>
        
        <w:spacing w:after="100" w:line="276" w:lineRule="auto"/>
      </w:pPr>
      <w:r>
        <w:rPr>
          <w:b/>
          <w:sz w:val="26"/>
          <w:color w:val="0369A1"/>
        </w:rPr>
        <w:t xml:space="preserve">4. THÔNG TIN LIÊN HỆ & PHƯƠNG THỨC THANH TOÁN</w:t>
      </w:r>
    </w:p>
    <w:p>
      <w:pPr>
        <w:pStyle w:val="ListParagraph"/>
        <w:ind w:left="360"/>
        <w:spacing w:after="100" w:line="276" w:lineRule="auto"/>
      </w:pPr>
      <w:r>
        <w:rPr><w:b/><w:color w:val="0284C7"/><w:sz w:val="22"/></w:rPr>
        <w:t xml:space="preserve">• </w:t>
      </w:r>
      <w:r>
        <w:rPr><w:b/><w:color w:val="0F172A"/><w:sz w:val="22"/></w:rPr>
        <w:t xml:space="preserve">Hotline tư vấn & Hỗ trợ kỹ thuật: </w:t>
      </w:r>
      <w:r>
        <w:rPr><w:color w:val="334155"/><w:sz w:val="22"/></w:rPr>
        <w:t xml:space="preserve">0904 885 833 (8:00 - 18:00 hàng ngày)</w:t>
      </w:r>
    </w:p>
    <w:p>
      <w:pPr>
        <w:pStyle w:val="ListParagraph"/>
        <w:ind w:left="360"/>
        <w:spacing w:after="100" w:line="276" w:lineRule="auto"/>
      </w:pPr>
      <w:r>
        <w:rPr><w:b/><w:color w:val="0284C7"/><w:sz w:val="22"/></w:rPr>
        <w:t xml:space="preserve">• </w:t>
      </w:r>
      <w:r>
        <w:rPr><w:b/><w:color w:val="0F172A"/><w:sz w:val="22"/></w:rPr>
        <w:t xml:space="preserve">Kênh hỗ trợ Zalo Kỹ thuật (24/7): </w:t>
      </w:r>
      <w:r>
        <w:rPr><w:color w:val="334155"/><w:sz w:val="22"/></w:rPr>
        <w:t xml:space="preserve">https://zalo.me/0904885833</w:t>
      </w:r>
    </w:p>
    <w:p>
      <w:pPr>
        <w:pStyle w:val="ListParagraph"/>
        <w:ind w:left="360"/>
        <w:spacing w:after="100" w:line="276" w:lineRule="auto"/>
      </w:pPr>
      <w:r>
        <w:rPr><w:b/><w:color w:val="0284C7"/><w:sz w:val="22"/></w:rPr>
        <w:t xml:space="preserve">• </w:t>
      </w:r>
      <w:r>
        <w:rPr><w:b/><w:color w:val="0F172A"/><w:sz w:val="22"/></w:rPr>
        <w:t xml:space="preserve">Email tiếp nhận hồ sơ / VAT: </w:t>
      </w:r>
      <w:r>
        <w:rPr><w:color w:val="334155"/><w:sz w:val="22"/></w:rPr>
        <w:t xml:space="preserve">hotro@bimautomation.vn</w:t>
      </w:r>
    </w:p>
    <w:p>
      <w:pPr>
        <w:pStyle w:val="ListParagraph"/>
        <w:ind w:left="360"/>
        <w:spacing w:after="100" w:line="276" w:lineRule="auto"/>
      </w:pPr>
      <w:r>
        <w:rPr><w:b/><w:color w:val="0284C7"/><w:sz w:val="22"/></w:rPr>
        <w:t xml:space="preserve">• </w:t>
      </w:r>
      <w:r>
        <w:rPr><w:b/><w:color w:val="0F172A"/><w:sz w:val="22"/></w:rPr>
        <w:t xml:space="preserve">Cổng thanh toán tự động: </w:t>
      </w:r>
      <w:r>
        <w:rPr><w:color w:val="334155"/><w:sz w:val="22"/></w:rPr>
        <w:t xml:space="preserve">Quét mã VietQR chuyển khoản ngân hàng 24/7, hệ thống kích hoạt License tức thì trong 30 giây.</w:t>
      </w:r>
    </w:p>
    <w:sectPr>
      <w:pgSz w:w="11906" w:h="16838"/>
      <w:pgMar w:top="1200" w:right="1200" w:bottom="1200" w:left="12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color w:val="1E293B"/>
      </w:rPr>
    </w:rPrDefault>
    <w:pPrDefault>
      <w:pPr>
        <w:spacing w:line="276" w:lineRule="auto" w:after="14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