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 CHÍNH (Update 02)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những cuộc thảo luận, chúng em đã nghiên cứu phân tích những Website tương tự và những yêu cầu … đặt ra. Dựa trên những yếu tố đó, nhóm đã đúc kết được những chức năng chính cần có của một Website “Cổng thông tin tại Đại Học Công Nghệ (Hutech)”.</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6"/>
        <w:gridCol w:w="1857"/>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center"/>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STT</w:t>
            </w:r>
          </w:p>
        </w:tc>
        <w:tc>
          <w:tcPr>
            <w:tcW w:w="1857" w:type="dxa"/>
            <w:vAlign w:val="center"/>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NHÓM USECASE</w:t>
            </w:r>
          </w:p>
        </w:tc>
        <w:tc>
          <w:tcPr>
            <w:tcW w:w="1856" w:type="dxa"/>
            <w:vAlign w:val="center"/>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USECASE</w:t>
            </w:r>
          </w:p>
        </w:tc>
        <w:tc>
          <w:tcPr>
            <w:tcW w:w="1857" w:type="dxa"/>
            <w:vAlign w:val="center"/>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MÔ TẢ</w:t>
            </w:r>
          </w:p>
        </w:tc>
        <w:tc>
          <w:tcPr>
            <w:tcW w:w="1860" w:type="dxa"/>
            <w:vAlign w:val="center"/>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ĐỘ 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nhập vào hệ thống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nhập bằng Google</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nhập băng google vào hệ thống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Ghi nhớ đăng nhập</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ghi nhớ đăng nhập</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Quên mật khẩu</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quên mật khẩu bằng email cá nhân</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ký vào hệ thống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ký bằng Google</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ký bằng tài khoản google</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địa điểm</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tìm kiếm theo cơ sở của trường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tên sự kiện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tìm kiếm theo tên sự kiện</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ngày</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tìm kiếm sự kiên  theo hôm nay / ngày mai / tuần này / tháng.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Tìm kiếm theo chủ đề</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tìm kiếm sự kiện theo phòng-ban / khoa /viện /trung tâm / khác / tất cả</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Người dùng quản lý tài khoản cá nhân</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Hồ sơ cá nhân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xem xóa sửa thông tin của người dùng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Đổi mật khẩu</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yêu cầu đổi mật khẩu người dùng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Sự kiện đã tạo</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hiển thị sự kiện đã tạo của người dùng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Lưu sự kiện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lưu trữ sự kiện của người dùng quan tâm</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Đăng xuất</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đăng xuất tài khoản người dùng ra khỏi hệ thống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Sự kiện đã tạo</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Tạo sự kiện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tạo sự kiện của chính người dùng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Chỉnh sửa sự kiện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Xử lý thực hiện yêu cầu chỉnh sửa sự kiện </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vAlign w:val="center"/>
          </w:tcPr>
          <w:p>
            <w:pPr>
              <w:jc w:val="center"/>
              <w:rPr>
                <w:rFonts w:hint="default" w:ascii="Times New Roman" w:hAnsi="Times New Roman" w:cs="Times New Roman"/>
                <w:sz w:val="24"/>
                <w:szCs w:val="24"/>
                <w:vertAlign w:val="baseline"/>
                <w:lang w:val="en-US"/>
              </w:rPr>
            </w:pPr>
          </w:p>
        </w:tc>
        <w:tc>
          <w:tcPr>
            <w:tcW w:w="1857" w:type="dxa"/>
            <w:vMerge w:val="continue"/>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Xóa sự kiện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yêu cầu xóa sự kiện</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restart"/>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1857" w:type="dxa"/>
            <w:vMerge w:val="restart"/>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Quản trị quản lý danh sách tài khoản cá nhân người dùng</w:t>
            </w: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Xem danh sách tài khoản cá nhân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yêu cầu xem danh sách tất cả các tài khoản người dùng</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tcBorders/>
            <w:vAlign w:val="center"/>
          </w:tcPr>
          <w:p>
            <w:pPr>
              <w:jc w:val="center"/>
              <w:rPr>
                <w:rFonts w:hint="default" w:ascii="Times New Roman" w:hAnsi="Times New Roman" w:cs="Times New Roman"/>
                <w:sz w:val="24"/>
                <w:szCs w:val="24"/>
                <w:vertAlign w:val="baseline"/>
                <w:lang w:val="en-US"/>
              </w:rPr>
            </w:pPr>
          </w:p>
        </w:tc>
        <w:tc>
          <w:tcPr>
            <w:tcW w:w="1857" w:type="dxa"/>
            <w:vMerge w:val="continue"/>
            <w:tcBorders/>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Cấm một tài khoản cá nhân truy câp</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cấm và thông báo người dùng tài khoản đó truy cập</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Merge w:val="continue"/>
            <w:tcBorders/>
            <w:vAlign w:val="center"/>
          </w:tcPr>
          <w:p>
            <w:pPr>
              <w:jc w:val="center"/>
              <w:rPr>
                <w:rFonts w:hint="default" w:ascii="Times New Roman" w:hAnsi="Times New Roman" w:cs="Times New Roman"/>
                <w:sz w:val="24"/>
                <w:szCs w:val="24"/>
                <w:vertAlign w:val="baseline"/>
                <w:lang w:val="en-US"/>
              </w:rPr>
            </w:pPr>
          </w:p>
        </w:tc>
        <w:tc>
          <w:tcPr>
            <w:tcW w:w="1857" w:type="dxa"/>
            <w:vMerge w:val="continue"/>
            <w:tcBorders/>
            <w:vAlign w:val="center"/>
          </w:tcPr>
          <w:p>
            <w:pPr>
              <w:jc w:val="both"/>
              <w:rPr>
                <w:rFonts w:hint="default" w:ascii="Times New Roman" w:hAnsi="Times New Roman" w:cs="Times New Roman"/>
                <w:sz w:val="24"/>
                <w:szCs w:val="24"/>
                <w:vertAlign w:val="baseline"/>
                <w:lang w:val="en-US"/>
              </w:rPr>
            </w:pPr>
          </w:p>
        </w:tc>
        <w:tc>
          <w:tcPr>
            <w:tcW w:w="1856"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Hủy cấm một tài khoản cá nhân</w:t>
            </w:r>
          </w:p>
        </w:tc>
        <w:tc>
          <w:tcPr>
            <w:tcW w:w="1857" w:type="dxa"/>
            <w:vAlign w:val="center"/>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Xử lý hủy cấm một tài khoản</w:t>
            </w:r>
          </w:p>
        </w:tc>
        <w:tc>
          <w:tcPr>
            <w:tcW w:w="1860"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Khó</w:t>
            </w:r>
            <w:bookmarkStart w:id="0" w:name="_GoBack"/>
            <w:bookmarkEnd w:id="0"/>
          </w:p>
        </w:tc>
      </w:tr>
    </w:tbl>
    <w:p>
      <w:pPr>
        <w:rPr>
          <w:rFonts w:hint="default" w:ascii="Times New Roman" w:hAnsi="Times New Roman" w:cs="Times New Roman"/>
          <w:sz w:val="24"/>
          <w:szCs w:val="24"/>
          <w:lang w:val="en-US"/>
        </w:rPr>
      </w:pPr>
    </w:p>
    <w:sectPr>
      <w:pgSz w:w="11906" w:h="16838"/>
      <w:pgMar w:top="1134" w:right="1134" w:bottom="1134" w:left="1701" w:header="708" w:footer="709"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embedRegular r:id="rId1" w:fontKey="{E7300566-1117-49CD-8E98-71650D1069AC}"/>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8B"/>
    <w:rsid w:val="000876A0"/>
    <w:rsid w:val="00115F8B"/>
    <w:rsid w:val="00157839"/>
    <w:rsid w:val="00291D87"/>
    <w:rsid w:val="00463940"/>
    <w:rsid w:val="00E82B95"/>
    <w:rsid w:val="037402C1"/>
    <w:rsid w:val="06E24E0E"/>
    <w:rsid w:val="07802D64"/>
    <w:rsid w:val="09297956"/>
    <w:rsid w:val="0F1C1B98"/>
    <w:rsid w:val="10015C60"/>
    <w:rsid w:val="17274080"/>
    <w:rsid w:val="23BC2C71"/>
    <w:rsid w:val="25616D59"/>
    <w:rsid w:val="26A5638D"/>
    <w:rsid w:val="2B9F7343"/>
    <w:rsid w:val="2E4A7F58"/>
    <w:rsid w:val="3F475688"/>
    <w:rsid w:val="40A01F72"/>
    <w:rsid w:val="4155577C"/>
    <w:rsid w:val="41E35B94"/>
    <w:rsid w:val="42E85BBC"/>
    <w:rsid w:val="4C02523E"/>
    <w:rsid w:val="511D626A"/>
    <w:rsid w:val="657B132C"/>
    <w:rsid w:val="674D1817"/>
    <w:rsid w:val="76254E59"/>
    <w:rsid w:val="783D5076"/>
    <w:rsid w:val="78A16F43"/>
    <w:rsid w:val="78AC6215"/>
    <w:rsid w:val="790E0AB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429</Characters>
  <Lines>3</Lines>
  <Paragraphs>1</Paragraphs>
  <TotalTime>37</TotalTime>
  <ScaleCrop>false</ScaleCrop>
  <LinksUpToDate>false</LinksUpToDate>
  <CharactersWithSpaces>503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2018-12-24T16:12:00Z</dcterms:created>
  <dc:creator>xulvin 2202</dc:creator>
  <cp:lastModifiedBy>lekho</cp:lastModifiedBy>
  <dcterms:modified xsi:type="dcterms:W3CDTF">2019-04-18T10:28:31Z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