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2E75B6" w:themeColor="accent1" w:themeShade="BF"/>
          <w:sz w:val="32"/>
          <w:szCs w:val="32"/>
          <w:lang w:val="en-US"/>
        </w:rPr>
      </w:pPr>
      <w:r>
        <w:rPr>
          <w:rFonts w:hint="default" w:ascii="Times New Roman" w:hAnsi="Times New Roman" w:cs="Times New Roman"/>
          <w:b/>
          <w:bCs/>
          <w:color w:val="0070C0"/>
          <w:sz w:val="32"/>
          <w:szCs w:val="32"/>
          <w:lang w:val="en-US"/>
        </w:rPr>
        <w:t>PHÂN TÍCH THIẾT KẾ HỆ THỐNG THÔNG TIN</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C00000"/>
          <w:sz w:val="32"/>
          <w:szCs w:val="32"/>
          <w:lang w:val="en-US"/>
        </w:rPr>
      </w:pPr>
      <w:r>
        <w:rPr>
          <w:rFonts w:hint="default" w:ascii="Times New Roman" w:hAnsi="Times New Roman" w:cs="Times New Roman"/>
          <w:b/>
          <w:bCs/>
          <w:color w:val="C00000"/>
          <w:sz w:val="32"/>
          <w:szCs w:val="32"/>
          <w:lang w:val="en-US"/>
        </w:rPr>
        <w:t>CỔNG THÔNG TIN SỰ KIỆN TẠI ĐẠI HỌC CÔNG NGHỆ HUTECH</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C00000"/>
          <w:sz w:val="32"/>
          <w:szCs w:val="3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bCs/>
          <w:color w:val="365F91"/>
          <w:sz w:val="28"/>
          <w:szCs w:val="28"/>
          <w:lang w:val="en-US"/>
        </w:rPr>
      </w:pPr>
      <w:r>
        <w:rPr>
          <w:rFonts w:hint="default" w:ascii="Times New Roman" w:hAnsi="Times New Roman" w:cs="Times New Roman"/>
          <w:b/>
          <w:bCs/>
          <w:color w:val="365F91"/>
          <w:sz w:val="28"/>
          <w:szCs w:val="28"/>
          <w:lang w:val="en-US"/>
        </w:rPr>
        <w:t>GIỚI THIỆU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color w:val="E3E3E5"/>
          <w:sz w:val="26"/>
          <w:szCs w:val="26"/>
          <w:lang w:val="en-US"/>
        </w:rPr>
      </w:pPr>
      <w:r>
        <w:rPr>
          <w:rFonts w:hint="default" w:ascii="Times New Roman" w:hAnsi="Times New Roman" w:cs="Times New Roman"/>
          <w:b w:val="0"/>
          <w:bCs w:val="0"/>
          <w:color w:val="auto"/>
          <w:sz w:val="26"/>
          <w:szCs w:val="26"/>
          <w:lang w:val="en-US"/>
        </w:rPr>
        <w:t>- Trang Website BigEvent cung cấp các thông tin hội thảo, sự kiện của trường Đại học Công Nghệ Hutech đến những sinh viên của trường một cách đầy đủ - nhanh chóng - chính xác.</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bCs/>
          <w:color w:val="365F91"/>
          <w:sz w:val="28"/>
          <w:szCs w:val="28"/>
          <w:lang w:val="en-US"/>
        </w:rPr>
      </w:pPr>
      <w:r>
        <w:rPr>
          <w:rFonts w:hint="default" w:ascii="Times New Roman" w:hAnsi="Times New Roman" w:cs="Times New Roman"/>
          <w:b/>
          <w:bCs/>
          <w:color w:val="365F91"/>
          <w:sz w:val="28"/>
          <w:szCs w:val="28"/>
          <w:lang w:val="en-US"/>
        </w:rPr>
        <w:t>ĐẶC TẢ ĐỀ TÀI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Sự kiện của Website được chia thành 2 loại : sự kiện trong trường và sự kiện ngoài trường.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Các thông tin của sự kiện cần quản lý bao gồm : mã sự kiện, tên sự kiện, tên bộ phận tổ chức, thời gian bắt đầu, thời gian kết thúc, ngày bắt đầu, ngày kết thúc, nội dung sự kiện, ảnh sự kiện, ngày sự kiện được tạo.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Nếu là sự kiện trong trường thì sẽ có thêm thông tin : phòng tổ chức sự kiện, cơ sở trường tổ chức sự kiện. Mỗi sự kiện trong trường đều thuộc một cơ sở và thuộc một hay nhiều bộ phận khác nhau hoặc không thuộc bộ phận nào.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365F91"/>
          <w:sz w:val="26"/>
          <w:szCs w:val="26"/>
          <w:lang w:val="en-US"/>
        </w:rPr>
      </w:pPr>
      <w:r>
        <w:rPr>
          <w:rFonts w:hint="default" w:ascii="Times New Roman" w:hAnsi="Times New Roman" w:cs="Times New Roman"/>
          <w:b w:val="0"/>
          <w:bCs w:val="0"/>
          <w:color w:val="auto"/>
          <w:sz w:val="26"/>
          <w:szCs w:val="26"/>
          <w:lang w:val="en-US"/>
        </w:rPr>
        <w:t>Nếu là sự kiện ngoài trường thì sẽ có thêm thông tin : địa điểm sự kiện. Mỗi sự kiện ngoài trường đều thuộc một hay nhiều bộ phận khác nhau hoặc không thuộc bộ phận nào.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Dưới đây là một số mô tả về chức năng của Website:</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t>Quản lý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Gồm chức năng chính: xem sự kiện, tạo sự kiện, sửa sự kiện, xóa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Xem sự kiện có chức năng tìm kiếm : tên sự kiện, tên cơ sở, tên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Xóa sự kiện có hành vi : xác nhận xóa.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Tạo sự kiện thì gồm 2 loại : trong trường và ngoài trường.</w:t>
      </w: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t>Tạo sự kiện trong trường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Quản trị viên là tác nhân duy nhất được tạo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Quản trị viên phải đăng nhập để thực hiện chức năng tạo sự kiện trong trường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Khi tạo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Tải ảnh bìa. Chỉ chấp nhận ảnh có định dạng 1560 - 600px trở lên và dung lượng dưới 1 MB nếu sai sẽ thông báo nhập lại.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Nhập tên sự kiện. Ràng buộc chỉ tối đa 50 kí tự nếu vượt quá thì sẽ thông báo nhập lại.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Nhập nội dung sự kiện. Ràng buộc chỉ tối đa 1000 kí tự có thể chỉnh sửa, định dạng văn bản và nếu vượt quá thì sẽ thông báo nhập lại</w:t>
      </w:r>
      <w:bookmarkStart w:id="0" w:name="_GoBack"/>
      <w:bookmarkEnd w:id="0"/>
      <w:r>
        <w:rPr>
          <w:rFonts w:hint="default" w:ascii="Times New Roman" w:hAnsi="Times New Roman" w:cs="Times New Roman"/>
          <w:b w:val="0"/>
          <w:bCs w:val="0"/>
          <w:color w:val="auto"/>
          <w:sz w:val="26"/>
          <w:szCs w:val="26"/>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Chọn bộ phận tổ chức. Có thể chọn một, chọn nhiều hoặc không chọn.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Chọn cơ sở. Ràng buộc chỉ được chọn một và nếu để trống thì sẽ thông báo phải chọn một.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Chọn ngày bắt đầu - ngày kết thúc. Hiện một danh sách lịch, tháng - năm trên đầu và danh sách ngày ở dưới. Những tháng -năm và ngày đã cũ thì sẽ để mờ có ý nghĩa là không chọn được. Còn từ tháng - năm, ngày hiện tại và tương lai thì được chọn nhưng chỉ được chọn một cho ngày bắt đầu và ngày kết thúc. Ràng buộc ngày kết thúc chỉ được bằng và lớn hơn ngày bắt đầu nếu sai thông báo mời chọn lại.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Chọn thời gian bắt đầu - thời gian kết thúc. Hiện một danh sách giờ, hệ 12 giờ từ 12:00 AM đến 11:45 PM. Chỉ được chọn một cho thuộc tính thời gian bắt đầu và thuộc tính thời gian kết thúc Ràng buộc giờ kết thúc phải lớn hơn giờ bắt đầu nếu sai thông báo mời chọn lại.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t>Tạo sự kiện ngoài trường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Quản trị viên là tác nhân duy nhất được tạo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Quản trị viên phải đăng nhập để thực hiện chức năng tạo sự kiện ngoài trường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Khi tạo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Tải ảnh bìa. Chỉ chấp nhận ảnh có định dạng 1560 - 600px trở lên và dung lượng dưới 1 MB nếu sai sẽ thông báo nhập lại.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Nhập tên sự kiện. Ràng buộc chỉ tối đa 50 kí tự nếu vượt quá thì sẽ thông báo nhập lại.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Nhập nội dung sự kiện. Ràng buộc chỉ tối đa 1000 kí tự có thể chỉnh sửa, định dạng văn bản.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Nhập địa điểm sự kiện. Ràng buộc chỉ tối đa 100 kí tự nếu vượt quá thì sẽ thông báo nhập lại.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Chọn ngày bắt đầu - ngày kết thúc. Hiện một danh sách lịch, tháng - năm trên đầu và danh sách ngày ở dưới. Những tháng -năm và ngày đã cũ thì sẽ để mờ có ý nghĩa là không chọn được. Còn từ tháng - năm, ngày hiện tại và tương lai thì được chọn nhưng chỉ được chọn một cho ngày bắt đầu và ngày kết thúc. Ràng buộc ngày kết thúc chỉ được bằng và lớn hơn ngày bắt đầu nếu sai thông báo mời chọn lại.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Chọn thời gian bắt đầu - thời gian kết thúc. Hiện một danh sách giờ, hệ 12 giờ từ 12:00 AM đến 11:45 PM. Chỉ được chọn một cho thuộc tính thời gian bắt đầu và thuộc tính thời gian kết thúc Ràng buộc giờ kết thúc phải lớn hơn giờ bắt đầu nếu sai thông báo mời chọn lại.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iCs/>
          <w:color w:val="365F91"/>
          <w:sz w:val="26"/>
          <w:szCs w:val="26"/>
          <w:lang w:val="en-US"/>
        </w:rPr>
      </w:pPr>
      <w:r>
        <w:rPr>
          <w:rFonts w:hint="default" w:ascii="Times New Roman" w:hAnsi="Times New Roman" w:cs="Times New Roman"/>
          <w:b w:val="0"/>
          <w:bCs w:val="0"/>
          <w:i/>
          <w:iCs/>
          <w:color w:val="365F91"/>
          <w:sz w:val="26"/>
          <w:szCs w:val="26"/>
          <w:lang w:val="en-US"/>
        </w:rPr>
        <w:t>Quản lý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Gồm 4 chức năng : xem bộ phận, tạo bộ phận, sửa bộ phận, xóa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Hutech hiện tại 2019 có 11 phòng ban, 13 khoa, 8 viện, 7 trung tâm.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Các thông tin của bộ phận cần quản lý bao gồm : mã bộ phận, tên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ml:space="preserve">- Tạo bộ phận: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Quản trị viên là tác nhân duy nhất được tạo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Quản trị viên phải đăng nhập mới thực hiện được chức năng tạo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Mã bộ phận : được tự động sinh khi tạo.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Tên bộ phận : tối đa 50 kí tự nếu vượt quá thì thông báo nhập lại.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Xóa bộ phận có chức năng : xác nhận xóa.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iCs/>
          <w:color w:val="365F91"/>
          <w:sz w:val="26"/>
          <w:szCs w:val="26"/>
          <w:lang w:val="en-US"/>
        </w:rPr>
      </w:pPr>
      <w:r>
        <w:rPr>
          <w:rFonts w:hint="default" w:ascii="Times New Roman" w:hAnsi="Times New Roman" w:cs="Times New Roman"/>
          <w:b w:val="0"/>
          <w:bCs w:val="0"/>
          <w:i/>
          <w:iCs/>
          <w:color w:val="365F91"/>
          <w:sz w:val="26"/>
          <w:szCs w:val="26"/>
          <w:lang w:val="en-US"/>
        </w:rPr>
        <w:t>Quản lý cơ sở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Gồm 4 hành vi / phương thức / chức năng : xem cơ sở, tạo cơ sở, sửa cơ sở, xóa cơ sở.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Hutech hiện tại 2019 có 5 cơ sở là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A : 475A Điện Biên Phủ, P25, Q.Bình Thạnh,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B : 475A Điện Biên Phủ, P25, Q.Bình Thạnh,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U : 31/36 Ưng Văn Khiêm, P.25, Q.Bình Thạnh,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eastAsia="Tahoma" w:cs="Times New Roman"/>
          <w:b w:val="0"/>
          <w:i w:val="0"/>
          <w:caps w:val="0"/>
          <w:color w:val="auto"/>
          <w:spacing w:val="0"/>
          <w:sz w:val="26"/>
          <w:szCs w:val="26"/>
          <w:shd w:val="clear" w:fill="FFFFFF"/>
        </w:rPr>
      </w:pPr>
      <w:r>
        <w:rPr>
          <w:rFonts w:hint="default" w:ascii="Times New Roman" w:hAnsi="Times New Roman" w:cs="Times New Roman"/>
          <w:b w:val="0"/>
          <w:bCs w:val="0"/>
          <w:color w:val="auto"/>
          <w:sz w:val="26"/>
          <w:szCs w:val="26"/>
          <w:lang w:val="en-US"/>
        </w:rPr>
        <w:t xml:space="preserve">E : </w:t>
      </w:r>
      <w:r>
        <w:rPr>
          <w:rFonts w:hint="default" w:ascii="Times New Roman" w:hAnsi="Times New Roman" w:eastAsia="Tahoma" w:cs="Times New Roman"/>
          <w:b w:val="0"/>
          <w:i w:val="0"/>
          <w:caps w:val="0"/>
          <w:color w:val="auto"/>
          <w:spacing w:val="0"/>
          <w:sz w:val="26"/>
          <w:szCs w:val="26"/>
          <w:shd w:val="clear" w:fill="FFFFFF"/>
        </w:rPr>
        <w:t> Lô E1, Phân khu đào tạo E1, Khu Công Nghệ cao TP.HCM, Phường Hiệp Phú, Quận 9,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eastAsia="Tahoma" w:cs="Times New Roman"/>
          <w:b w:val="0"/>
          <w:i w:val="0"/>
          <w:caps w:val="0"/>
          <w:color w:val="auto"/>
          <w:spacing w:val="0"/>
          <w:sz w:val="26"/>
          <w:szCs w:val="26"/>
          <w:shd w:val="clear" w:fill="FFFFFF"/>
        </w:rPr>
      </w:pPr>
      <w:r>
        <w:rPr>
          <w:rFonts w:hint="default" w:ascii="Times New Roman" w:hAnsi="Times New Roman" w:eastAsia="Tahoma" w:cs="Times New Roman"/>
          <w:b w:val="0"/>
          <w:i w:val="0"/>
          <w:caps w:val="0"/>
          <w:color w:val="auto"/>
          <w:spacing w:val="0"/>
          <w:sz w:val="26"/>
          <w:szCs w:val="26"/>
          <w:shd w:val="clear" w:fill="FFFFFF"/>
          <w:lang w:val="en-US"/>
        </w:rPr>
        <w:t xml:space="preserve">R : </w:t>
      </w:r>
      <w:r>
        <w:rPr>
          <w:rFonts w:hint="default" w:ascii="Times New Roman" w:hAnsi="Times New Roman" w:eastAsia="Tahoma" w:cs="Times New Roman"/>
          <w:b w:val="0"/>
          <w:i w:val="0"/>
          <w:caps w:val="0"/>
          <w:color w:val="auto"/>
          <w:spacing w:val="0"/>
          <w:sz w:val="26"/>
          <w:szCs w:val="26"/>
          <w:shd w:val="clear" w:fill="FFFFFF"/>
        </w:rPr>
        <w:t>Viện Công nghệ Cao Hutech, Lô E2B4, đường D1, Phường Long Thạnh Mỹ, khu Công Nghệ Cao, Quận 9,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eastAsia="Tahoma" w:cs="Times New Roman"/>
          <w:b w:val="0"/>
          <w:i w:val="0"/>
          <w:caps w:val="0"/>
          <w:color w:val="auto"/>
          <w:spacing w:val="0"/>
          <w:sz w:val="26"/>
          <w:szCs w:val="26"/>
          <w:shd w:val="clear" w:fill="FFFFFF"/>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Các thông tin của cơ sở cần quản lý bao gồm : mã cơ sở, tên cơ sở, địa chỉ.</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Tạo cơ sở: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Quản trị viên là tác nhân duy nhất được tạo cơ sở.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Quản trị viên phải đăng nhập mới thực hiện được chức năng tạo cơ sở.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Mã cơ sở : được tự động sinh ra khi tạo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Tên cơ sở : tối đa 50 kí tự nếu vượt quá thì thông báo nhập lại.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Địa chỉ : tối đa 100 kí tự nếu vượt quá thì thông báo nhập lại.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Xóa cơ sở có chức năng xác nhận xóa.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iCs/>
          <w:color w:val="365F91"/>
          <w:sz w:val="26"/>
          <w:szCs w:val="26"/>
          <w:lang w:val="en-US"/>
        </w:rPr>
      </w:pPr>
      <w:r>
        <w:rPr>
          <w:rFonts w:hint="default" w:ascii="Times New Roman" w:hAnsi="Times New Roman" w:cs="Times New Roman"/>
          <w:b w:val="0"/>
          <w:bCs w:val="0"/>
          <w:i/>
          <w:iCs/>
          <w:color w:val="365F91"/>
          <w:sz w:val="26"/>
          <w:szCs w:val="26"/>
          <w:lang w:val="en-US"/>
        </w:rPr>
        <w:t>Đăng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Các thông tin tài khoản cần quản lý bao gồm : mã đăng nhập, tên đăng nhập, mật khẩu.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bCs/>
          <w:color w:val="365F91"/>
          <w:sz w:val="28"/>
          <w:szCs w:val="28"/>
          <w:lang w:val="en-US"/>
        </w:rPr>
      </w:pPr>
      <w:r>
        <w:rPr>
          <w:rFonts w:hint="default" w:ascii="Times New Roman" w:hAnsi="Times New Roman" w:cs="Times New Roman"/>
          <w:b/>
          <w:bCs/>
          <w:color w:val="365F91"/>
          <w:sz w:val="28"/>
          <w:szCs w:val="28"/>
          <w:lang w:val="en-US"/>
        </w:rPr>
        <w:t>Mô hình</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t>Usecase Diagram</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t>Usecase Tổng Thể</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drawing>
          <wp:inline distT="0" distB="0" distL="114300" distR="114300">
            <wp:extent cx="5756275" cy="4367530"/>
            <wp:effectExtent l="0" t="0" r="4445" b="6350"/>
            <wp:docPr id="1" name="Picture 1" descr="UseCaseTong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CaseTongThe"/>
                    <pic:cNvPicPr>
                      <a:picLocks noChangeAspect="1"/>
                    </pic:cNvPicPr>
                  </pic:nvPicPr>
                  <pic:blipFill>
                    <a:blip r:embed="rId4"/>
                    <a:stretch>
                      <a:fillRect/>
                    </a:stretch>
                  </pic:blipFill>
                  <pic:spPr>
                    <a:xfrm>
                      <a:off x="0" y="0"/>
                      <a:ext cx="5756275" cy="4367530"/>
                    </a:xfrm>
                    <a:prstGeom prst="rect">
                      <a:avLst/>
                    </a:prstGeom>
                  </pic:spPr>
                </pic:pic>
              </a:graphicData>
            </a:graphic>
          </wp:inline>
        </w:drawing>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t>Usecase Quản Lý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drawing>
          <wp:inline distT="0" distB="0" distL="114300" distR="114300">
            <wp:extent cx="5760085" cy="2995930"/>
            <wp:effectExtent l="0" t="0" r="635" b="6350"/>
            <wp:docPr id="2" name="Picture 2" descr="UseCaseQLBoP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QLBoPhan"/>
                    <pic:cNvPicPr>
                      <a:picLocks noChangeAspect="1"/>
                    </pic:cNvPicPr>
                  </pic:nvPicPr>
                  <pic:blipFill>
                    <a:blip r:embed="rId5"/>
                    <a:stretch>
                      <a:fillRect/>
                    </a:stretch>
                  </pic:blipFill>
                  <pic:spPr>
                    <a:xfrm>
                      <a:off x="0" y="0"/>
                      <a:ext cx="5760085" cy="299593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t>Usecase Quản Lý Cơ Sở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drawing>
          <wp:inline distT="0" distB="0" distL="114300" distR="114300">
            <wp:extent cx="5752465" cy="3160395"/>
            <wp:effectExtent l="0" t="0" r="8255" b="9525"/>
            <wp:docPr id="3" name="Picture 3" descr="UseCaseQLCo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CaseQLCoSo"/>
                    <pic:cNvPicPr>
                      <a:picLocks noChangeAspect="1"/>
                    </pic:cNvPicPr>
                  </pic:nvPicPr>
                  <pic:blipFill>
                    <a:blip r:embed="rId6"/>
                    <a:stretch>
                      <a:fillRect/>
                    </a:stretch>
                  </pic:blipFill>
                  <pic:spPr>
                    <a:xfrm>
                      <a:off x="0" y="0"/>
                      <a:ext cx="5752465" cy="3160395"/>
                    </a:xfrm>
                    <a:prstGeom prst="rect">
                      <a:avLst/>
                    </a:prstGeom>
                  </pic:spPr>
                </pic:pic>
              </a:graphicData>
            </a:graphic>
          </wp:inline>
        </w:drawing>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t>Usecase Quản Lý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drawing>
          <wp:inline distT="0" distB="0" distL="114300" distR="114300">
            <wp:extent cx="5755640" cy="2980690"/>
            <wp:effectExtent l="0" t="0" r="5080" b="6350"/>
            <wp:docPr id="4" name="Picture 4" descr="UseCaseQLSuK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QLSuKien"/>
                    <pic:cNvPicPr>
                      <a:picLocks noChangeAspect="1"/>
                    </pic:cNvPicPr>
                  </pic:nvPicPr>
                  <pic:blipFill>
                    <a:blip r:embed="rId7"/>
                    <a:stretch>
                      <a:fillRect/>
                    </a:stretch>
                  </pic:blipFill>
                  <pic:spPr>
                    <a:xfrm>
                      <a:off x="0" y="0"/>
                      <a:ext cx="5755640" cy="298069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Đặc tả Usecase tạo sự kiện</w:t>
      </w:r>
    </w:p>
    <w:tbl>
      <w:tblPr>
        <w:tblStyle w:val="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Tên Use Case: Tạo sự kiện</w:t>
            </w:r>
          </w:p>
        </w:tc>
        <w:tc>
          <w:tcPr>
            <w:tcW w:w="3096" w:type="dxa"/>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ID:</w:t>
            </w:r>
          </w:p>
        </w:tc>
        <w:tc>
          <w:tcPr>
            <w:tcW w:w="3096" w:type="dxa"/>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Mức quan trọng: 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Tác nhân chính: Quản trị viên</w:t>
            </w:r>
          </w:p>
        </w:tc>
        <w:tc>
          <w:tcPr>
            <w:tcW w:w="6192" w:type="dxa"/>
            <w:gridSpan w:val="2"/>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Loại Use Case: Chi tiết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 xml:space="preserve">Người liên quan và công việc quan tâm: Quản trị viên tạo sự kiện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Mô tả tóm tắt: Use Case này mô tả xử lý tạo sự kiện của quản trị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Ràng buộc: Quản trị viên phải đăng nhập để thực hiện hành vi này.</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Các mối quan hệ:</w:t>
            </w:r>
          </w:p>
          <w:p>
            <w:pPr>
              <w:keepNext w:val="0"/>
              <w:keepLines w:val="0"/>
              <w:pageBreakBefore w:val="0"/>
              <w:widowControl/>
              <w:numPr>
                <w:ilvl w:val="0"/>
                <w:numId w:val="6"/>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Kết hợp: Bộ phận</w:t>
            </w:r>
          </w:p>
          <w:p>
            <w:pPr>
              <w:keepNext w:val="0"/>
              <w:keepLines w:val="0"/>
              <w:pageBreakBefore w:val="0"/>
              <w:widowControl/>
              <w:numPr>
                <w:ilvl w:val="0"/>
                <w:numId w:val="6"/>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Bao hàm : Sự kiện trong trường, Sự kiện ngoài trường</w:t>
            </w:r>
          </w:p>
          <w:p>
            <w:pPr>
              <w:keepNext w:val="0"/>
              <w:keepLines w:val="0"/>
              <w:pageBreakBefore w:val="0"/>
              <w:widowControl/>
              <w:numPr>
                <w:ilvl w:val="0"/>
                <w:numId w:val="6"/>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Mở rộng: Không có</w:t>
            </w:r>
          </w:p>
          <w:p>
            <w:pPr>
              <w:keepNext w:val="0"/>
              <w:keepLines w:val="0"/>
              <w:pageBreakBefore w:val="0"/>
              <w:widowControl/>
              <w:numPr>
                <w:ilvl w:val="0"/>
                <w:numId w:val="6"/>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Tổng quát hóa : Sự kiện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Các dòng sự kiện tổng quát chính</w:t>
            </w:r>
          </w:p>
          <w:p>
            <w:pPr>
              <w:keepNext w:val="0"/>
              <w:keepLines w:val="0"/>
              <w:pageBreakBefore w:val="0"/>
              <w:widowControl/>
              <w:numPr>
                <w:ilvl w:val="0"/>
                <w:numId w:val="7"/>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Hệ thống hiển thị màn hình đăng nhập và quản trị viên chọn chức năng đăng nhập.</w:t>
            </w: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Quản trị viên nhập thông tin đăng nhập thì thực hiện xử lý đăng nhập</w:t>
            </w: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Hệ thống hiển thị màn hình quản lý sự kiện và quản trị viên chọn chức năng tạo sự kiện: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 Nếu quản trị viên chọn sự kiện trong trường thì thì thực hiện 3.1: Xử lý tạo sự kiện trong trường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 Nếu quản trị viên chọn sự kiện ngoài trường thì thực hiện 3.2: Xử lý tạo sự kiện ngoài trường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Các dòng sự kiện chi tiết chính</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  Xử lý tạo sự kiện trong trường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3.1.1 Nhập thông tin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3.1.2 Kiểm tra thông tin đã nhập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3.1.3 Hiển thị thông báo tạo sự kiện thành công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3.2:  Xử lý tạo sự kiện ngoài trường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3.2.1 Nhập thông tin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3.2.2 Kiểm tra thông tin đã nhập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3.2.3 Hiển thị thông báo tạo sự kiện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Các dòng sự kiện ngoại lệ</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3.1.2 Xử lý nhập thông tin sai tạo sự kiện trong trường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3.1.2.1 Hiển thị thông báo lỗi và yêu cầu nhập lại</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3.1.2.2 Quay lại bước 3.1.1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3.2.2 Xử lý nhập thông tin sai tạo sự kiện ngoài trường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3.2.2.1 Hiển thị thông báo lỗi và yêu cầu nhập lại</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3.2.2.2 Quay lại bước 3.2.1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t xml:space="preserve"> Class Diagram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drawing>
          <wp:inline distT="0" distB="0" distL="114300" distR="114300">
            <wp:extent cx="5746115" cy="3431540"/>
            <wp:effectExtent l="0" t="0" r="14605" b="12700"/>
            <wp:docPr id="8" name="Picture 8"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lass Diagram"/>
                    <pic:cNvPicPr>
                      <a:picLocks noChangeAspect="1"/>
                    </pic:cNvPicPr>
                  </pic:nvPicPr>
                  <pic:blipFill>
                    <a:blip r:embed="rId8"/>
                    <a:stretch>
                      <a:fillRect/>
                    </a:stretch>
                  </pic:blipFill>
                  <pic:spPr>
                    <a:xfrm>
                      <a:off x="0" y="0"/>
                      <a:ext cx="5746115" cy="343154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br w:type="page"/>
      </w:r>
    </w:p>
    <w:p>
      <w:pPr>
        <w:keepNext w:val="0"/>
        <w:keepLines w:val="0"/>
        <w:pageBreakBefore w:val="0"/>
        <w:widowControl/>
        <w:numPr>
          <w:ilvl w:val="0"/>
          <w:numId w:val="8"/>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t xml:space="preserve"> ERD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drawing>
          <wp:inline distT="0" distB="0" distL="114300" distR="114300">
            <wp:extent cx="5753735" cy="4339590"/>
            <wp:effectExtent l="0" t="0" r="6985" b="3810"/>
            <wp:docPr id="6" name="Picture 6" descr="ERDCase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RDCaseStudio"/>
                    <pic:cNvPicPr>
                      <a:picLocks noChangeAspect="1"/>
                    </pic:cNvPicPr>
                  </pic:nvPicPr>
                  <pic:blipFill>
                    <a:blip r:embed="rId9"/>
                    <a:stretch>
                      <a:fillRect/>
                    </a:stretch>
                  </pic:blipFill>
                  <pic:spPr>
                    <a:xfrm>
                      <a:off x="0" y="0"/>
                      <a:ext cx="5753735" cy="433959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color w:val="365F91"/>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drawing>
          <wp:inline distT="0" distB="0" distL="114300" distR="114300">
            <wp:extent cx="5754370" cy="3270885"/>
            <wp:effectExtent l="0" t="0" r="6350" b="5715"/>
            <wp:docPr id="9" name="Picture 9" descr="ERD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RDSQL"/>
                    <pic:cNvPicPr>
                      <a:picLocks noChangeAspect="1"/>
                    </pic:cNvPicPr>
                  </pic:nvPicPr>
                  <pic:blipFill>
                    <a:blip r:embed="rId10"/>
                    <a:stretch>
                      <a:fillRect/>
                    </a:stretch>
                  </pic:blipFill>
                  <pic:spPr>
                    <a:xfrm>
                      <a:off x="0" y="0"/>
                      <a:ext cx="5754370" cy="327088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br w:type="page"/>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bCs/>
          <w:i/>
          <w:iCs/>
          <w:color w:val="365F91"/>
          <w:sz w:val="28"/>
          <w:szCs w:val="28"/>
          <w:u w:val="none"/>
          <w:shd w:val="clear" w:color="auto" w:fill="auto"/>
          <w:lang w:val="en-US"/>
        </w:rPr>
      </w:pPr>
      <w:r>
        <w:rPr>
          <w:rFonts w:hint="default" w:ascii="Times New Roman" w:hAnsi="Times New Roman" w:cs="Times New Roman"/>
          <w:b/>
          <w:bCs/>
          <w:color w:val="365F91"/>
          <w:sz w:val="28"/>
          <w:szCs w:val="28"/>
          <w:u w:val="none"/>
          <w:shd w:val="clear" w:color="auto" w:fill="auto"/>
          <w:lang w:val="en-US"/>
        </w:rPr>
        <w:t>DỰ ĐỊNH LÀM TUẦN 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r>
        <w:rPr>
          <w:rFonts w:hint="default" w:ascii="Times New Roman" w:hAnsi="Times New Roman" w:cs="Times New Roman"/>
          <w:b w:val="0"/>
          <w:bCs w:val="0"/>
          <w:i w:val="0"/>
          <w:iCs w:val="0"/>
          <w:color w:val="auto"/>
          <w:sz w:val="26"/>
          <w:szCs w:val="26"/>
          <w:u w:val="none"/>
          <w:shd w:val="clear" w:color="auto" w:fill="auto"/>
          <w:lang w:val="en-US"/>
        </w:rPr>
        <w:t>Tâm : Design giao diện trang quản trị Admin (Xem sự kiện), giao diện đăng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r>
        <w:rPr>
          <w:rFonts w:hint="default" w:ascii="Times New Roman" w:hAnsi="Times New Roman" w:cs="Times New Roman"/>
          <w:b w:val="0"/>
          <w:bCs w:val="0"/>
          <w:i w:val="0"/>
          <w:iCs w:val="0"/>
          <w:color w:val="auto"/>
          <w:sz w:val="26"/>
          <w:szCs w:val="26"/>
          <w:u w:val="none"/>
          <w:shd w:val="clear" w:color="auto" w:fill="auto"/>
          <w:lang w:val="en-US"/>
        </w:rPr>
        <w:t>Đệ : Thiết kế lại kiểu dữ liệu thuộc tính phần thời gian, viết đặc tả mô hình ERD, test dữ liệu bằng lệnh SQL, cài đặt hệ thống lên VisualStudio 2017, code chức năng đăng nhập.</w:t>
      </w:r>
    </w:p>
    <w:sectPr>
      <w:pgSz w:w="11906" w:h="16838"/>
      <w:pgMar w:top="1134" w:right="1134" w:bottom="1417"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5770AC"/>
    <w:multiLevelType w:val="singleLevel"/>
    <w:tmpl w:val="935770AC"/>
    <w:lvl w:ilvl="0" w:tentative="0">
      <w:start w:val="1"/>
      <w:numFmt w:val="decimal"/>
      <w:lvlText w:val="2.1.%1"/>
      <w:lvlJc w:val="left"/>
      <w:pPr>
        <w:tabs>
          <w:tab w:val="left" w:pos="425"/>
        </w:tabs>
        <w:ind w:left="425" w:leftChars="0" w:hanging="425" w:firstLineChars="0"/>
      </w:pPr>
      <w:rPr>
        <w:rFonts w:hint="default" w:ascii="SimSun" w:hAnsi="SimSun" w:eastAsia="SimSun" w:cs="SimSun"/>
      </w:rPr>
    </w:lvl>
  </w:abstractNum>
  <w:abstractNum w:abstractNumId="1">
    <w:nsid w:val="AE0E1E2C"/>
    <w:multiLevelType w:val="multilevel"/>
    <w:tmpl w:val="AE0E1E2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F6AA936"/>
    <w:multiLevelType w:val="singleLevel"/>
    <w:tmpl w:val="DF6AA936"/>
    <w:lvl w:ilvl="0" w:tentative="0">
      <w:start w:val="3"/>
      <w:numFmt w:val="decimal"/>
      <w:lvlText w:val="3.1.%1"/>
      <w:lvlJc w:val="left"/>
      <w:pPr>
        <w:tabs>
          <w:tab w:val="left" w:pos="425"/>
        </w:tabs>
        <w:ind w:left="425" w:leftChars="0" w:hanging="425" w:firstLineChars="0"/>
      </w:pPr>
      <w:rPr>
        <w:rFonts w:hint="default" w:ascii="SimSun" w:hAnsi="SimSun" w:eastAsia="SimSun" w:cs="SimSun"/>
      </w:rPr>
    </w:lvl>
  </w:abstractNum>
  <w:abstractNum w:abstractNumId="3">
    <w:nsid w:val="349941B9"/>
    <w:multiLevelType w:val="singleLevel"/>
    <w:tmpl w:val="349941B9"/>
    <w:lvl w:ilvl="0" w:tentative="0">
      <w:start w:val="2"/>
      <w:numFmt w:val="decimal"/>
      <w:lvlText w:val="3.1.%1"/>
      <w:lvlJc w:val="left"/>
      <w:pPr>
        <w:tabs>
          <w:tab w:val="left" w:pos="425"/>
        </w:tabs>
        <w:ind w:left="425" w:leftChars="0" w:hanging="425" w:firstLineChars="0"/>
      </w:pPr>
      <w:rPr>
        <w:rFonts w:hint="default" w:ascii="SimSun" w:hAnsi="SimSun" w:eastAsia="SimSun" w:cs="SimSun"/>
      </w:rPr>
    </w:lvl>
  </w:abstractNum>
  <w:abstractNum w:abstractNumId="4">
    <w:nsid w:val="4DFA87F8"/>
    <w:multiLevelType w:val="singleLevel"/>
    <w:tmpl w:val="4DFA87F8"/>
    <w:lvl w:ilvl="0" w:tentative="0">
      <w:start w:val="1"/>
      <w:numFmt w:val="decimal"/>
      <w:suff w:val="space"/>
      <w:lvlText w:val="%1."/>
      <w:lvlJc w:val="left"/>
    </w:lvl>
  </w:abstractNum>
  <w:abstractNum w:abstractNumId="5">
    <w:nsid w:val="52043D97"/>
    <w:multiLevelType w:val="multilevel"/>
    <w:tmpl w:val="52043D9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52A3010D"/>
    <w:multiLevelType w:val="singleLevel"/>
    <w:tmpl w:val="52A3010D"/>
    <w:lvl w:ilvl="0" w:tentative="0">
      <w:start w:val="2"/>
      <w:numFmt w:val="decimal"/>
      <w:lvlText w:val="3.%1"/>
      <w:lvlJc w:val="left"/>
      <w:pPr>
        <w:tabs>
          <w:tab w:val="left" w:pos="425"/>
        </w:tabs>
        <w:ind w:left="425" w:leftChars="0" w:hanging="425" w:firstLineChars="0"/>
      </w:pPr>
      <w:rPr>
        <w:rFonts w:hint="default" w:ascii="SimSun" w:hAnsi="SimSun" w:eastAsia="SimSun" w:cs="SimSun"/>
      </w:rPr>
    </w:lvl>
  </w:abstractNum>
  <w:abstractNum w:abstractNumId="7">
    <w:nsid w:val="5CF8BB27"/>
    <w:multiLevelType w:val="singleLevel"/>
    <w:tmpl w:val="5CF8BB27"/>
    <w:lvl w:ilvl="0" w:tentative="0">
      <w:start w:val="1"/>
      <w:numFmt w:val="decimal"/>
      <w:lvlText w:val="3.1.%1"/>
      <w:lvlJc w:val="left"/>
      <w:pPr>
        <w:tabs>
          <w:tab w:val="left" w:pos="425"/>
        </w:tabs>
        <w:ind w:left="425" w:leftChars="0" w:hanging="425" w:firstLineChars="0"/>
      </w:pPr>
      <w:rPr>
        <w:rFonts w:hint="default" w:ascii="SimSun" w:hAnsi="SimSun" w:eastAsia="SimSun" w:cs="SimSun"/>
      </w:rPr>
    </w:lvl>
  </w:abstractNum>
  <w:num w:numId="1">
    <w:abstractNumId w:val="5"/>
  </w:num>
  <w:num w:numId="2">
    <w:abstractNumId w:val="0"/>
  </w:num>
  <w:num w:numId="3">
    <w:abstractNumId w:val="7"/>
  </w:num>
  <w:num w:numId="4">
    <w:abstractNumId w:val="3"/>
  </w:num>
  <w:num w:numId="5">
    <w:abstractNumId w:val="2"/>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D60698"/>
    <w:rsid w:val="02DE40AE"/>
    <w:rsid w:val="02F24C78"/>
    <w:rsid w:val="036E4911"/>
    <w:rsid w:val="05F3417D"/>
    <w:rsid w:val="08557FCD"/>
    <w:rsid w:val="096B653B"/>
    <w:rsid w:val="09FB375E"/>
    <w:rsid w:val="0B8960E6"/>
    <w:rsid w:val="0BAC272D"/>
    <w:rsid w:val="0C144FF2"/>
    <w:rsid w:val="0DBE76F6"/>
    <w:rsid w:val="0FA06100"/>
    <w:rsid w:val="0FF52078"/>
    <w:rsid w:val="108129BF"/>
    <w:rsid w:val="11021AC1"/>
    <w:rsid w:val="14231569"/>
    <w:rsid w:val="16255A06"/>
    <w:rsid w:val="169804B3"/>
    <w:rsid w:val="174F0D1B"/>
    <w:rsid w:val="189D2D01"/>
    <w:rsid w:val="19074823"/>
    <w:rsid w:val="1A1B703C"/>
    <w:rsid w:val="1ACC1DFC"/>
    <w:rsid w:val="1B4F69B4"/>
    <w:rsid w:val="1CA70A82"/>
    <w:rsid w:val="1CD60698"/>
    <w:rsid w:val="1EFB78AC"/>
    <w:rsid w:val="1EFC13F6"/>
    <w:rsid w:val="207E5C24"/>
    <w:rsid w:val="21172D16"/>
    <w:rsid w:val="21B60CE3"/>
    <w:rsid w:val="228A4D1B"/>
    <w:rsid w:val="22E507A6"/>
    <w:rsid w:val="2356000C"/>
    <w:rsid w:val="237518CF"/>
    <w:rsid w:val="241A3976"/>
    <w:rsid w:val="2457280B"/>
    <w:rsid w:val="247C1085"/>
    <w:rsid w:val="24A66EDF"/>
    <w:rsid w:val="2514782B"/>
    <w:rsid w:val="263B2735"/>
    <w:rsid w:val="275442FD"/>
    <w:rsid w:val="27A954A4"/>
    <w:rsid w:val="294133FF"/>
    <w:rsid w:val="2BC34C3B"/>
    <w:rsid w:val="350B7A54"/>
    <w:rsid w:val="37847D09"/>
    <w:rsid w:val="393E7AD1"/>
    <w:rsid w:val="3E8C11F5"/>
    <w:rsid w:val="420A3758"/>
    <w:rsid w:val="4D7921C5"/>
    <w:rsid w:val="504F3472"/>
    <w:rsid w:val="51267AA0"/>
    <w:rsid w:val="522512C6"/>
    <w:rsid w:val="52CA670B"/>
    <w:rsid w:val="54E55E01"/>
    <w:rsid w:val="56C80A84"/>
    <w:rsid w:val="56DD4847"/>
    <w:rsid w:val="56F9362C"/>
    <w:rsid w:val="592F68B9"/>
    <w:rsid w:val="594374E7"/>
    <w:rsid w:val="5DF6059E"/>
    <w:rsid w:val="5F1201D8"/>
    <w:rsid w:val="5FA6125A"/>
    <w:rsid w:val="623B60F4"/>
    <w:rsid w:val="62A20C3D"/>
    <w:rsid w:val="658D7149"/>
    <w:rsid w:val="65A61D22"/>
    <w:rsid w:val="6A522EBD"/>
    <w:rsid w:val="6C9661D3"/>
    <w:rsid w:val="6E7C3C13"/>
    <w:rsid w:val="6ECF1EE0"/>
    <w:rsid w:val="716942D2"/>
    <w:rsid w:val="757148F2"/>
    <w:rsid w:val="782A1333"/>
    <w:rsid w:val="7A343F8B"/>
    <w:rsid w:val="7A574123"/>
    <w:rsid w:val="7B0D1604"/>
    <w:rsid w:val="7B50156E"/>
    <w:rsid w:val="7DDB293B"/>
    <w:rsid w:val="7EDD6FCA"/>
    <w:rsid w:val="7F5B5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2019-09-02T01:19:00Z</dcterms:created>
  <dc:creator>lekhoide</dc:creator>
  <cp:lastModifiedBy>lekhoide</cp:lastModifiedBy>
  <dcterms:modified xsi:type="dcterms:W3CDTF">2019-09-30T02:04:36Z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