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CA6A7" w14:textId="6338A180" w:rsidR="00FD34C2" w:rsidRPr="00FD34C2" w:rsidRDefault="00FD34C2" w:rsidP="00CB536B">
      <w:pPr>
        <w:rPr>
          <w:b/>
          <w:bCs/>
          <w:color w:val="FF0000"/>
          <w:sz w:val="88"/>
          <w:szCs w:val="88"/>
        </w:rPr>
      </w:pPr>
      <w:r w:rsidRPr="00FD34C2">
        <w:rPr>
          <w:b/>
          <w:bCs/>
          <w:color w:val="262626" w:themeColor="text1" w:themeTint="D9"/>
          <w:sz w:val="88"/>
          <w:szCs w:val="8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PORTFOLIO </w:t>
      </w:r>
      <w:r w:rsidRPr="00B917FC">
        <w:rPr>
          <w:b/>
          <w:bCs/>
          <w:color w:val="262626" w:themeColor="text1" w:themeTint="D9"/>
          <w:sz w:val="88"/>
          <w:szCs w:val="8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w:t>
      </w:r>
      <w:r w:rsidRPr="00FD34C2">
        <w:rPr>
          <w:b/>
          <w:bCs/>
          <w:color w:val="262626" w:themeColor="text1" w:themeTint="D9"/>
          <w:sz w:val="88"/>
          <w:szCs w:val="8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-4</w:t>
      </w:r>
      <w:r w:rsidR="00CB536B" w:rsidRPr="00FD34C2">
        <w:rPr>
          <w:b/>
          <w:bCs/>
          <w:color w:val="FF0000"/>
          <w:sz w:val="88"/>
          <w:szCs w:val="88"/>
        </w:rPr>
        <w:t xml:space="preserve">     </w:t>
      </w:r>
    </w:p>
    <w:p w14:paraId="728AD81B" w14:textId="57BBF3EE" w:rsidR="00FD34C2" w:rsidRPr="00B917FC" w:rsidRDefault="00FD34C2" w:rsidP="00CB536B">
      <w:pPr>
        <w:rPr>
          <w:b/>
          <w:bCs/>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Pr>
          <w:b/>
          <w:bCs/>
          <w:color w:val="FF0000"/>
          <w:sz w:val="96"/>
          <w:szCs w:val="96"/>
        </w:rPr>
        <w:t xml:space="preserve">  </w:t>
      </w:r>
      <w:r w:rsidR="00B917FC">
        <w:rPr>
          <w:b/>
          <w:bCs/>
          <w:color w:val="FF0000"/>
          <w:sz w:val="96"/>
          <w:szCs w:val="96"/>
        </w:rPr>
        <w:t xml:space="preserve">                          </w:t>
      </w:r>
      <w:proofErr w:type="gramStart"/>
      <w:r w:rsidR="00B917FC" w:rsidRPr="00B917FC">
        <w:rPr>
          <w:b/>
          <w:bCs/>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S.KUMARI</w:t>
      </w:r>
      <w:proofErr w:type="gramEnd"/>
      <w:r w:rsidR="00B917FC" w:rsidRPr="00B917FC">
        <w:rPr>
          <w:b/>
          <w:bCs/>
          <w:color w:val="FF0000"/>
          <w:sz w:val="56"/>
          <w:szCs w:val="56"/>
        </w:rPr>
        <w:t xml:space="preserve">  </w:t>
      </w:r>
    </w:p>
    <w:p w14:paraId="13BD46FF" w14:textId="48FB0098" w:rsidR="00DD5655" w:rsidRPr="00FD34C2" w:rsidRDefault="00B917FC" w:rsidP="00CB536B">
      <w:pPr>
        <w:rPr>
          <w:b/>
          <w:bCs/>
          <w:color w:val="FF0000"/>
          <w:sz w:val="96"/>
          <w:szCs w:val="96"/>
        </w:rPr>
      </w:pPr>
      <w:r>
        <w:rPr>
          <w:b/>
          <w:bCs/>
          <w:color w:val="FF0000"/>
          <w:sz w:val="72"/>
          <w:szCs w:val="72"/>
        </w:rPr>
        <w:t xml:space="preserve">   </w:t>
      </w:r>
      <w:r w:rsidR="00CB536B" w:rsidRPr="00CB536B">
        <w:rPr>
          <w:b/>
          <w:bCs/>
          <w:color w:val="FF0000"/>
          <w:sz w:val="72"/>
          <w:szCs w:val="72"/>
        </w:rPr>
        <w:t>GENDER INTEGRATION</w:t>
      </w:r>
    </w:p>
    <w:p w14:paraId="6F90257A" w14:textId="07FAACF0" w:rsidR="00CB536B" w:rsidRDefault="00CB536B" w:rsidP="00CB536B">
      <w:pPr>
        <w:shd w:val="clear" w:color="auto" w:fill="FFFFFF"/>
        <w:spacing w:after="0" w:line="240" w:lineRule="auto"/>
        <w:rPr>
          <w:rFonts w:ascii="Arial" w:eastAsia="Times New Roman" w:hAnsi="Arial" w:cs="Arial"/>
          <w:b/>
          <w:bCs/>
          <w:color w:val="202124"/>
          <w:sz w:val="36"/>
          <w:szCs w:val="36"/>
          <w:lang w:eastAsia="en-IN"/>
        </w:rPr>
      </w:pPr>
      <w:r w:rsidRPr="00CB536B">
        <w:rPr>
          <w:rFonts w:ascii="Arial" w:eastAsia="Times New Roman" w:hAnsi="Arial" w:cs="Arial"/>
          <w:b/>
          <w:bCs/>
          <w:color w:val="202124"/>
          <w:sz w:val="36"/>
          <w:szCs w:val="36"/>
          <w:lang w:eastAsia="en-IN"/>
        </w:rPr>
        <w:t>Gender integration</w:t>
      </w:r>
      <w:r w:rsidRPr="00CB536B">
        <w:rPr>
          <w:rFonts w:ascii="Arial" w:eastAsia="Times New Roman" w:hAnsi="Arial" w:cs="Arial"/>
          <w:color w:val="202124"/>
          <w:sz w:val="36"/>
          <w:szCs w:val="36"/>
          <w:lang w:eastAsia="en-IN"/>
        </w:rPr>
        <w:t> (or mainstreaming) is the process of assessing the implications for women and men of any planned action, including legislation, policies or programmes, in all areas and at all levels. ... The ultimate goal is to achieve </w:t>
      </w:r>
      <w:r w:rsidRPr="00CB536B">
        <w:rPr>
          <w:rFonts w:ascii="Arial" w:eastAsia="Times New Roman" w:hAnsi="Arial" w:cs="Arial"/>
          <w:b/>
          <w:bCs/>
          <w:color w:val="202124"/>
          <w:sz w:val="36"/>
          <w:szCs w:val="36"/>
          <w:lang w:eastAsia="en-IN"/>
        </w:rPr>
        <w:t>gender</w:t>
      </w:r>
      <w:r>
        <w:rPr>
          <w:rFonts w:ascii="Arial" w:eastAsia="Times New Roman" w:hAnsi="Arial" w:cs="Arial"/>
          <w:b/>
          <w:bCs/>
          <w:color w:val="202124"/>
          <w:sz w:val="36"/>
          <w:szCs w:val="36"/>
          <w:lang w:eastAsia="en-IN"/>
        </w:rPr>
        <w:t xml:space="preserve"> EQUALITY.</w:t>
      </w:r>
    </w:p>
    <w:p w14:paraId="36C93127" w14:textId="77777777" w:rsidR="00CB536B" w:rsidRDefault="00CB536B" w:rsidP="00CB536B">
      <w:pPr>
        <w:shd w:val="clear" w:color="auto" w:fill="FFFFFF"/>
        <w:spacing w:after="0" w:line="240" w:lineRule="auto"/>
        <w:rPr>
          <w:rFonts w:ascii="Arial" w:eastAsia="Times New Roman" w:hAnsi="Arial" w:cs="Arial"/>
          <w:b/>
          <w:bCs/>
          <w:color w:val="202124"/>
          <w:sz w:val="36"/>
          <w:szCs w:val="36"/>
          <w:lang w:eastAsia="en-IN"/>
        </w:rPr>
      </w:pPr>
    </w:p>
    <w:p w14:paraId="178FAF34" w14:textId="299F8EA4" w:rsidR="00CB536B" w:rsidRDefault="00CB536B" w:rsidP="00CB536B">
      <w:pPr>
        <w:shd w:val="clear" w:color="auto" w:fill="FFFFFF"/>
        <w:spacing w:after="0" w:line="240" w:lineRule="auto"/>
        <w:rPr>
          <w:rFonts w:ascii="Arial" w:eastAsia="Times New Roman" w:hAnsi="Arial" w:cs="Arial"/>
          <w:b/>
          <w:bCs/>
          <w:color w:val="202124"/>
          <w:sz w:val="36"/>
          <w:szCs w:val="36"/>
          <w:lang w:eastAsia="en-IN"/>
        </w:rPr>
      </w:pPr>
      <w:r>
        <w:rPr>
          <w:rFonts w:ascii="Arial" w:eastAsia="Times New Roman" w:hAnsi="Arial" w:cs="Arial"/>
          <w:b/>
          <w:bCs/>
          <w:noProof/>
          <w:color w:val="202124"/>
          <w:sz w:val="36"/>
          <w:szCs w:val="36"/>
          <w:lang w:eastAsia="en-IN"/>
        </w:rPr>
        <w:drawing>
          <wp:inline distT="0" distB="0" distL="0" distR="0" wp14:anchorId="0101EA14" wp14:editId="7DA121ED">
            <wp:extent cx="54864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486400" cy="3514725"/>
                    </a:xfrm>
                    <a:prstGeom prst="rect">
                      <a:avLst/>
                    </a:prstGeom>
                  </pic:spPr>
                </pic:pic>
              </a:graphicData>
            </a:graphic>
          </wp:inline>
        </w:drawing>
      </w:r>
    </w:p>
    <w:p w14:paraId="692FE1B2" w14:textId="560F71E0" w:rsidR="00CB536B" w:rsidRDefault="00CB536B" w:rsidP="00CB536B">
      <w:pPr>
        <w:rPr>
          <w:rFonts w:ascii="Arial" w:eastAsia="Times New Roman" w:hAnsi="Arial" w:cs="Arial"/>
          <w:b/>
          <w:bCs/>
          <w:color w:val="202124"/>
          <w:sz w:val="36"/>
          <w:szCs w:val="36"/>
          <w:lang w:eastAsia="en-IN"/>
        </w:rPr>
      </w:pPr>
    </w:p>
    <w:p w14:paraId="4B1AB8C1" w14:textId="18F027B1" w:rsidR="00B917FC" w:rsidRDefault="00CB536B" w:rsidP="00CB536B">
      <w:pPr>
        <w:rPr>
          <w:rFonts w:ascii="Arial" w:hAnsi="Arial" w:cs="Arial"/>
          <w:color w:val="202124"/>
          <w:sz w:val="32"/>
          <w:szCs w:val="32"/>
          <w:shd w:val="clear" w:color="auto" w:fill="FFFFFF"/>
        </w:rPr>
      </w:pPr>
      <w:r w:rsidRPr="00CB536B">
        <w:rPr>
          <w:rFonts w:ascii="Arial" w:hAnsi="Arial" w:cs="Arial"/>
          <w:b/>
          <w:bCs/>
          <w:color w:val="202124"/>
          <w:sz w:val="32"/>
          <w:szCs w:val="32"/>
          <w:shd w:val="clear" w:color="auto" w:fill="FFFFFF"/>
        </w:rPr>
        <w:t>Gender Integration</w:t>
      </w:r>
      <w:r w:rsidRPr="00CB536B">
        <w:rPr>
          <w:rFonts w:ascii="Arial" w:hAnsi="Arial" w:cs="Arial"/>
          <w:color w:val="202124"/>
          <w:sz w:val="32"/>
          <w:szCs w:val="32"/>
          <w:shd w:val="clear" w:color="auto" w:fill="FFFFFF"/>
        </w:rPr>
        <w:t> refers to strategies applied in program assessment, design, implementation and evaluation to take </w:t>
      </w:r>
      <w:r w:rsidRPr="00CB536B">
        <w:rPr>
          <w:rFonts w:ascii="Arial" w:hAnsi="Arial" w:cs="Arial"/>
          <w:b/>
          <w:bCs/>
          <w:color w:val="202124"/>
          <w:sz w:val="32"/>
          <w:szCs w:val="32"/>
          <w:shd w:val="clear" w:color="auto" w:fill="FFFFFF"/>
        </w:rPr>
        <w:t>gender</w:t>
      </w:r>
      <w:r w:rsidRPr="00CB536B">
        <w:rPr>
          <w:rFonts w:ascii="Arial" w:hAnsi="Arial" w:cs="Arial"/>
          <w:color w:val="202124"/>
          <w:sz w:val="32"/>
          <w:szCs w:val="32"/>
          <w:shd w:val="clear" w:color="auto" w:fill="FFFFFF"/>
        </w:rPr>
        <w:t xml:space="preserve"> norms into account and to </w:t>
      </w:r>
      <w:proofErr w:type="spellStart"/>
      <w:r w:rsidRPr="00CB536B">
        <w:rPr>
          <w:rFonts w:ascii="Arial" w:hAnsi="Arial" w:cs="Arial"/>
          <w:color w:val="202124"/>
          <w:sz w:val="32"/>
          <w:szCs w:val="32"/>
          <w:shd w:val="clear" w:color="auto" w:fill="FFFFFF"/>
        </w:rPr>
        <w:t>compensat</w:t>
      </w:r>
      <w:r w:rsidR="00FD34C2">
        <w:rPr>
          <w:rFonts w:ascii="Arial" w:hAnsi="Arial" w:cs="Arial"/>
          <w:color w:val="202124"/>
          <w:sz w:val="32"/>
          <w:szCs w:val="32"/>
          <w:shd w:val="clear" w:color="auto" w:fill="FFFFFF"/>
        </w:rPr>
        <w:t>e</w:t>
      </w:r>
      <w:r w:rsidRPr="00CB536B">
        <w:rPr>
          <w:rFonts w:ascii="Arial" w:hAnsi="Arial" w:cs="Arial"/>
          <w:color w:val="202124"/>
          <w:sz w:val="32"/>
          <w:szCs w:val="32"/>
          <w:shd w:val="clear" w:color="auto" w:fill="FFFFFF"/>
        </w:rPr>
        <w:t>for</w:t>
      </w:r>
      <w:proofErr w:type="spellEnd"/>
      <w:r w:rsidRPr="00CB536B">
        <w:rPr>
          <w:rFonts w:ascii="Arial" w:hAnsi="Arial" w:cs="Arial"/>
          <w:color w:val="202124"/>
          <w:sz w:val="32"/>
          <w:szCs w:val="32"/>
          <w:shd w:val="clear" w:color="auto" w:fill="FFFFFF"/>
        </w:rPr>
        <w:t> </w:t>
      </w:r>
      <w:r w:rsidRPr="00CB536B">
        <w:rPr>
          <w:rFonts w:ascii="Arial" w:hAnsi="Arial" w:cs="Arial"/>
          <w:b/>
          <w:bCs/>
          <w:color w:val="202124"/>
          <w:sz w:val="32"/>
          <w:szCs w:val="32"/>
          <w:shd w:val="clear" w:color="auto" w:fill="FFFFFF"/>
        </w:rPr>
        <w:t>gender</w:t>
      </w:r>
      <w:r w:rsidRPr="00CB536B">
        <w:rPr>
          <w:rFonts w:ascii="Arial" w:hAnsi="Arial" w:cs="Arial"/>
          <w:color w:val="202124"/>
          <w:sz w:val="32"/>
          <w:szCs w:val="32"/>
          <w:shd w:val="clear" w:color="auto" w:fill="FFFFFF"/>
        </w:rPr>
        <w:t>-based inequalities. </w:t>
      </w:r>
      <w:r w:rsidRPr="00CB536B">
        <w:rPr>
          <w:rFonts w:ascii="Arial" w:hAnsi="Arial" w:cs="Arial"/>
          <w:b/>
          <w:bCs/>
          <w:color w:val="202124"/>
          <w:sz w:val="32"/>
          <w:szCs w:val="32"/>
          <w:shd w:val="clear" w:color="auto" w:fill="FFFFFF"/>
        </w:rPr>
        <w:t>Gender integration</w:t>
      </w:r>
      <w:r w:rsidRPr="00CB536B">
        <w:rPr>
          <w:rFonts w:ascii="Arial" w:hAnsi="Arial" w:cs="Arial"/>
          <w:color w:val="202124"/>
          <w:sz w:val="32"/>
          <w:szCs w:val="32"/>
          <w:shd w:val="clear" w:color="auto" w:fill="FFFFFF"/>
        </w:rPr>
        <w:t xml:space="preserve"> supports the </w:t>
      </w:r>
      <w:r w:rsidRPr="00CB536B">
        <w:rPr>
          <w:rFonts w:ascii="Arial" w:hAnsi="Arial" w:cs="Arial"/>
          <w:color w:val="202124"/>
          <w:sz w:val="32"/>
          <w:szCs w:val="32"/>
          <w:shd w:val="clear" w:color="auto" w:fill="FFFFFF"/>
        </w:rPr>
        <w:lastRenderedPageBreak/>
        <w:t>development and implementation of </w:t>
      </w:r>
      <w:r w:rsidRPr="00CB536B">
        <w:rPr>
          <w:rFonts w:ascii="Arial" w:hAnsi="Arial" w:cs="Arial"/>
          <w:b/>
          <w:bCs/>
          <w:color w:val="202124"/>
          <w:sz w:val="32"/>
          <w:szCs w:val="32"/>
          <w:shd w:val="clear" w:color="auto" w:fill="FFFFFF"/>
        </w:rPr>
        <w:t>gender</w:t>
      </w:r>
      <w:r w:rsidRPr="00CB536B">
        <w:rPr>
          <w:rFonts w:ascii="Arial" w:hAnsi="Arial" w:cs="Arial"/>
          <w:color w:val="202124"/>
          <w:sz w:val="32"/>
          <w:szCs w:val="32"/>
          <w:shd w:val="clear" w:color="auto" w:fill="FFFFFF"/>
        </w:rPr>
        <w:t>-transformative health programs, policies, and services.</w:t>
      </w:r>
    </w:p>
    <w:p w14:paraId="502F6FA4" w14:textId="77777777" w:rsidR="00B917FC" w:rsidRDefault="00B917FC" w:rsidP="00CB536B">
      <w:pPr>
        <w:rPr>
          <w:rFonts w:ascii="Arial" w:hAnsi="Arial" w:cs="Arial"/>
          <w:color w:val="202124"/>
          <w:sz w:val="32"/>
          <w:szCs w:val="32"/>
          <w:shd w:val="clear" w:color="auto" w:fill="FFFFFF"/>
        </w:rPr>
      </w:pPr>
    </w:p>
    <w:p w14:paraId="571CD795" w14:textId="47FE52F3" w:rsidR="00FD34C2" w:rsidRDefault="00FD34C2" w:rsidP="00CB536B">
      <w:pPr>
        <w:rPr>
          <w:rFonts w:ascii="Arial" w:hAnsi="Arial" w:cs="Arial"/>
          <w:color w:val="202124"/>
          <w:sz w:val="32"/>
          <w:szCs w:val="32"/>
          <w:shd w:val="clear" w:color="auto" w:fill="FFFFFF"/>
        </w:rPr>
      </w:pPr>
      <w:r>
        <w:rPr>
          <w:rFonts w:ascii="Arial" w:hAnsi="Arial" w:cs="Arial"/>
          <w:color w:val="202124"/>
          <w:sz w:val="32"/>
          <w:szCs w:val="32"/>
          <w:shd w:val="clear" w:color="auto" w:fill="FFFFFF"/>
        </w:rPr>
        <w:t xml:space="preserve"> </w:t>
      </w:r>
      <w:r w:rsidR="00B917FC">
        <w:rPr>
          <w:rFonts w:ascii="Arial" w:hAnsi="Arial" w:cs="Arial"/>
          <w:color w:val="202124"/>
          <w:sz w:val="32"/>
          <w:szCs w:val="32"/>
          <w:shd w:val="clear" w:color="auto" w:fill="FFFFFF"/>
        </w:rPr>
        <w:t xml:space="preserve">        </w:t>
      </w:r>
      <w:r>
        <w:rPr>
          <w:rFonts w:ascii="Arial" w:hAnsi="Arial" w:cs="Arial"/>
          <w:noProof/>
          <w:color w:val="202124"/>
          <w:sz w:val="32"/>
          <w:szCs w:val="32"/>
          <w:shd w:val="clear" w:color="auto" w:fill="FFFFFF"/>
        </w:rPr>
        <w:drawing>
          <wp:inline distT="0" distB="0" distL="0" distR="0" wp14:anchorId="7CC72D43" wp14:editId="242203F3">
            <wp:extent cx="41433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143375" cy="3038475"/>
                    </a:xfrm>
                    <a:prstGeom prst="rect">
                      <a:avLst/>
                    </a:prstGeom>
                  </pic:spPr>
                </pic:pic>
              </a:graphicData>
            </a:graphic>
          </wp:inline>
        </w:drawing>
      </w:r>
    </w:p>
    <w:p w14:paraId="0F904D17" w14:textId="40901E7B" w:rsidR="00B917FC" w:rsidRDefault="00B917FC" w:rsidP="00B917FC">
      <w:pPr>
        <w:rPr>
          <w:rFonts w:ascii="Arial" w:hAnsi="Arial" w:cs="Arial"/>
          <w:color w:val="202124"/>
          <w:sz w:val="32"/>
          <w:szCs w:val="32"/>
          <w:shd w:val="clear" w:color="auto" w:fill="FFFFFF"/>
        </w:rPr>
      </w:pPr>
      <w:r w:rsidRPr="00B917FC">
        <w:rPr>
          <w:rFonts w:ascii="Arial" w:hAnsi="Arial" w:cs="Arial"/>
          <w:b/>
          <w:bCs/>
          <w:color w:val="202124"/>
          <w:sz w:val="32"/>
          <w:szCs w:val="32"/>
          <w:shd w:val="clear" w:color="auto" w:fill="FFFFFF"/>
        </w:rPr>
        <w:t>Gender mainstreaming</w:t>
      </w:r>
      <w:r w:rsidRPr="00B917FC">
        <w:rPr>
          <w:rFonts w:ascii="Arial" w:hAnsi="Arial" w:cs="Arial"/>
          <w:color w:val="202124"/>
          <w:sz w:val="32"/>
          <w:szCs w:val="32"/>
          <w:shd w:val="clear" w:color="auto" w:fill="FFFFFF"/>
        </w:rPr>
        <w:t> is an approach to policy-making that takes into account both women's and men's interests and concerns. The concept of </w:t>
      </w:r>
      <w:r w:rsidRPr="00B917FC">
        <w:rPr>
          <w:rFonts w:ascii="Arial" w:hAnsi="Arial" w:cs="Arial"/>
          <w:b/>
          <w:bCs/>
          <w:color w:val="202124"/>
          <w:sz w:val="32"/>
          <w:szCs w:val="32"/>
          <w:shd w:val="clear" w:color="auto" w:fill="FFFFFF"/>
        </w:rPr>
        <w:t>gender mainstreaming</w:t>
      </w:r>
      <w:r w:rsidRPr="00B917FC">
        <w:rPr>
          <w:rFonts w:ascii="Arial" w:hAnsi="Arial" w:cs="Arial"/>
          <w:color w:val="202124"/>
          <w:sz w:val="32"/>
          <w:szCs w:val="32"/>
          <w:shd w:val="clear" w:color="auto" w:fill="FFFFFF"/>
        </w:rPr>
        <w:t> was first introduced at the 1985 Nairobi World Conference on Women.</w:t>
      </w:r>
    </w:p>
    <w:p w14:paraId="73EE235B" w14:textId="764E6E7E" w:rsidR="00B917FC" w:rsidRDefault="00B917FC" w:rsidP="00B917FC">
      <w:pPr>
        <w:rPr>
          <w:rFonts w:ascii="Arial" w:hAnsi="Arial" w:cs="Arial"/>
          <w:sz w:val="32"/>
          <w:szCs w:val="32"/>
        </w:rPr>
      </w:pPr>
      <w:r>
        <w:rPr>
          <w:rFonts w:ascii="Arial" w:hAnsi="Arial" w:cs="Arial"/>
          <w:noProof/>
          <w:sz w:val="32"/>
          <w:szCs w:val="32"/>
        </w:rPr>
        <w:drawing>
          <wp:inline distT="0" distB="0" distL="0" distR="0" wp14:anchorId="633705E0" wp14:editId="0BB4D247">
            <wp:extent cx="5588635"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588635" cy="3486150"/>
                    </a:xfrm>
                    <a:prstGeom prst="rect">
                      <a:avLst/>
                    </a:prstGeom>
                  </pic:spPr>
                </pic:pic>
              </a:graphicData>
            </a:graphic>
          </wp:inline>
        </w:drawing>
      </w:r>
    </w:p>
    <w:p w14:paraId="39F1E1CB" w14:textId="56F739C1" w:rsidR="00F70A12" w:rsidRDefault="00F70A12" w:rsidP="00B917FC">
      <w:pPr>
        <w:rPr>
          <w:rFonts w:ascii="Arial" w:hAnsi="Arial" w:cs="Arial"/>
          <w:sz w:val="32"/>
          <w:szCs w:val="32"/>
        </w:rPr>
      </w:pPr>
      <w:r>
        <w:rPr>
          <w:rFonts w:ascii="Arial" w:hAnsi="Arial" w:cs="Arial"/>
          <w:noProof/>
          <w:sz w:val="32"/>
          <w:szCs w:val="32"/>
        </w:rPr>
        <w:lastRenderedPageBreak/>
        <w:drawing>
          <wp:inline distT="0" distB="0" distL="0" distR="0" wp14:anchorId="3049A1D4" wp14:editId="1EC1228E">
            <wp:extent cx="5731510" cy="3105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3105150"/>
                    </a:xfrm>
                    <a:prstGeom prst="rect">
                      <a:avLst/>
                    </a:prstGeom>
                  </pic:spPr>
                </pic:pic>
              </a:graphicData>
            </a:graphic>
          </wp:inline>
        </w:drawing>
      </w:r>
    </w:p>
    <w:p w14:paraId="656F7B66" w14:textId="7863829A" w:rsidR="00F70A12" w:rsidRDefault="00F70A12" w:rsidP="00B917FC">
      <w:pPr>
        <w:rPr>
          <w:rFonts w:ascii="Arial" w:hAnsi="Arial" w:cs="Arial"/>
          <w:b/>
          <w:color w:val="F7CAAC" w:themeColor="accent2" w:themeTint="66"/>
          <w:sz w:val="80"/>
          <w:szCs w:val="80"/>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80"/>
          <w:szCs w:val="80"/>
          <w14:textOutline w14:w="11112" w14:cap="flat" w14:cmpd="sng" w14:algn="ctr">
            <w14:solidFill>
              <w14:schemeClr w14:val="accent2"/>
            </w14:solidFill>
            <w14:prstDash w14:val="solid"/>
            <w14:round/>
          </w14:textOutline>
        </w:rPr>
        <w:t xml:space="preserve">   STRONG WOMEN</w:t>
      </w:r>
    </w:p>
    <w:p w14:paraId="10F5E2DE" w14:textId="7B43EEA0" w:rsidR="00F70A12" w:rsidRPr="00F70A12" w:rsidRDefault="00F70A12" w:rsidP="00B917FC">
      <w:pPr>
        <w:rPr>
          <w:rFonts w:ascii="Arial" w:hAnsi="Arial" w:cs="Arial"/>
          <w:b/>
          <w:color w:val="F7CAAC" w:themeColor="accent2" w:themeTint="66"/>
          <w:sz w:val="80"/>
          <w:szCs w:val="80"/>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80"/>
          <w:szCs w:val="80"/>
          <w14:textOutline w14:w="11112" w14:cap="flat" w14:cmpd="sng" w14:algn="ctr">
            <w14:solidFill>
              <w14:schemeClr w14:val="accent2"/>
            </w14:solidFill>
            <w14:prstDash w14:val="solid"/>
            <w14:round/>
          </w14:textOutline>
        </w:rPr>
        <w:t xml:space="preserve">    MAKE HISTORY.</w:t>
      </w:r>
    </w:p>
    <w:p w14:paraId="5BA48A79" w14:textId="77777777" w:rsidR="00F70A12" w:rsidRDefault="00F70A12" w:rsidP="00B917FC">
      <w:pPr>
        <w:rPr>
          <w:rFonts w:ascii="Arial" w:hAnsi="Arial" w:cs="Arial"/>
          <w:sz w:val="32"/>
          <w:szCs w:val="32"/>
        </w:rPr>
      </w:pPr>
    </w:p>
    <w:p w14:paraId="73A6E26F" w14:textId="77777777" w:rsidR="00F70A12" w:rsidRDefault="00F70A12" w:rsidP="00B917FC">
      <w:pPr>
        <w:rPr>
          <w:rFonts w:ascii="Arial" w:hAnsi="Arial" w:cs="Arial"/>
          <w:sz w:val="32"/>
          <w:szCs w:val="32"/>
        </w:rPr>
      </w:pPr>
    </w:p>
    <w:p w14:paraId="785740E1" w14:textId="77777777" w:rsidR="00F70A12" w:rsidRDefault="00F70A12" w:rsidP="00B917FC">
      <w:pPr>
        <w:rPr>
          <w:rFonts w:ascii="Arial" w:hAnsi="Arial" w:cs="Arial"/>
          <w:sz w:val="32"/>
          <w:szCs w:val="32"/>
        </w:rPr>
      </w:pPr>
    </w:p>
    <w:p w14:paraId="5DD1568C" w14:textId="6449A54C" w:rsidR="00F70A12" w:rsidRPr="00CB536B" w:rsidRDefault="00F70A12" w:rsidP="00B917FC">
      <w:pPr>
        <w:rPr>
          <w:rFonts w:ascii="Arial" w:hAnsi="Arial" w:cs="Arial"/>
          <w:sz w:val="32"/>
          <w:szCs w:val="32"/>
        </w:rPr>
      </w:pPr>
      <w:r>
        <w:rPr>
          <w:rFonts w:ascii="Arial" w:hAnsi="Arial" w:cs="Arial"/>
          <w:noProof/>
          <w:sz w:val="32"/>
          <w:szCs w:val="32"/>
        </w:rPr>
        <w:drawing>
          <wp:inline distT="0" distB="0" distL="0" distR="0" wp14:anchorId="1C071220" wp14:editId="6EEEF9AE">
            <wp:extent cx="5562600" cy="2962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562600" cy="2962275"/>
                    </a:xfrm>
                    <a:prstGeom prst="rect">
                      <a:avLst/>
                    </a:prstGeom>
                  </pic:spPr>
                </pic:pic>
              </a:graphicData>
            </a:graphic>
          </wp:inline>
        </w:drawing>
      </w:r>
    </w:p>
    <w:sectPr w:rsidR="00F70A12" w:rsidRPr="00CB5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6B"/>
    <w:rsid w:val="00B917FC"/>
    <w:rsid w:val="00CB536B"/>
    <w:rsid w:val="00DD5655"/>
    <w:rsid w:val="00F70A12"/>
    <w:rsid w:val="00F875AE"/>
    <w:rsid w:val="00FD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04783"/>
  <w15:chartTrackingRefBased/>
  <w15:docId w15:val="{AADC7932-02E5-4489-986C-45DF9899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36B"/>
  </w:style>
  <w:style w:type="paragraph" w:styleId="Heading1">
    <w:name w:val="heading 1"/>
    <w:basedOn w:val="Normal"/>
    <w:next w:val="Normal"/>
    <w:link w:val="Heading1Char"/>
    <w:uiPriority w:val="9"/>
    <w:qFormat/>
    <w:rsid w:val="00CB536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B536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36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36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B536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B536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B536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B536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B536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B536B"/>
  </w:style>
  <w:style w:type="character" w:customStyle="1" w:styleId="Heading1Char">
    <w:name w:val="Heading 1 Char"/>
    <w:basedOn w:val="DefaultParagraphFont"/>
    <w:link w:val="Heading1"/>
    <w:uiPriority w:val="9"/>
    <w:rsid w:val="00CB536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B53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36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36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B536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B536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B536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B536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B536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B536B"/>
    <w:pPr>
      <w:spacing w:line="240" w:lineRule="auto"/>
    </w:pPr>
    <w:rPr>
      <w:b/>
      <w:bCs/>
      <w:smallCaps/>
      <w:color w:val="44546A" w:themeColor="text2"/>
    </w:rPr>
  </w:style>
  <w:style w:type="paragraph" w:styleId="Title">
    <w:name w:val="Title"/>
    <w:basedOn w:val="Normal"/>
    <w:next w:val="Normal"/>
    <w:link w:val="TitleChar"/>
    <w:uiPriority w:val="10"/>
    <w:qFormat/>
    <w:rsid w:val="00CB536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536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536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B536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B536B"/>
    <w:rPr>
      <w:b/>
      <w:bCs/>
    </w:rPr>
  </w:style>
  <w:style w:type="character" w:styleId="Emphasis">
    <w:name w:val="Emphasis"/>
    <w:basedOn w:val="DefaultParagraphFont"/>
    <w:uiPriority w:val="20"/>
    <w:qFormat/>
    <w:rsid w:val="00CB536B"/>
    <w:rPr>
      <w:i/>
      <w:iCs/>
    </w:rPr>
  </w:style>
  <w:style w:type="paragraph" w:styleId="NoSpacing">
    <w:name w:val="No Spacing"/>
    <w:uiPriority w:val="1"/>
    <w:qFormat/>
    <w:rsid w:val="00CB536B"/>
    <w:pPr>
      <w:spacing w:after="0" w:line="240" w:lineRule="auto"/>
    </w:pPr>
  </w:style>
  <w:style w:type="paragraph" w:styleId="Quote">
    <w:name w:val="Quote"/>
    <w:basedOn w:val="Normal"/>
    <w:next w:val="Normal"/>
    <w:link w:val="QuoteChar"/>
    <w:uiPriority w:val="29"/>
    <w:qFormat/>
    <w:rsid w:val="00CB536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536B"/>
    <w:rPr>
      <w:color w:val="44546A" w:themeColor="text2"/>
      <w:sz w:val="24"/>
      <w:szCs w:val="24"/>
    </w:rPr>
  </w:style>
  <w:style w:type="paragraph" w:styleId="IntenseQuote">
    <w:name w:val="Intense Quote"/>
    <w:basedOn w:val="Normal"/>
    <w:next w:val="Normal"/>
    <w:link w:val="IntenseQuoteChar"/>
    <w:uiPriority w:val="30"/>
    <w:qFormat/>
    <w:rsid w:val="00CB536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536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536B"/>
    <w:rPr>
      <w:i/>
      <w:iCs/>
      <w:color w:val="595959" w:themeColor="text1" w:themeTint="A6"/>
    </w:rPr>
  </w:style>
  <w:style w:type="character" w:styleId="IntenseEmphasis">
    <w:name w:val="Intense Emphasis"/>
    <w:basedOn w:val="DefaultParagraphFont"/>
    <w:uiPriority w:val="21"/>
    <w:qFormat/>
    <w:rsid w:val="00CB536B"/>
    <w:rPr>
      <w:b/>
      <w:bCs/>
      <w:i/>
      <w:iCs/>
    </w:rPr>
  </w:style>
  <w:style w:type="character" w:styleId="SubtleReference">
    <w:name w:val="Subtle Reference"/>
    <w:basedOn w:val="DefaultParagraphFont"/>
    <w:uiPriority w:val="31"/>
    <w:qFormat/>
    <w:rsid w:val="00CB536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536B"/>
    <w:rPr>
      <w:b/>
      <w:bCs/>
      <w:smallCaps/>
      <w:color w:val="44546A" w:themeColor="text2"/>
      <w:u w:val="single"/>
    </w:rPr>
  </w:style>
  <w:style w:type="character" w:styleId="BookTitle">
    <w:name w:val="Book Title"/>
    <w:basedOn w:val="DefaultParagraphFont"/>
    <w:uiPriority w:val="33"/>
    <w:qFormat/>
    <w:rsid w:val="00CB536B"/>
    <w:rPr>
      <w:b/>
      <w:bCs/>
      <w:smallCaps/>
      <w:spacing w:val="10"/>
    </w:rPr>
  </w:style>
  <w:style w:type="paragraph" w:styleId="TOCHeading">
    <w:name w:val="TOC Heading"/>
    <w:basedOn w:val="Heading1"/>
    <w:next w:val="Normal"/>
    <w:uiPriority w:val="39"/>
    <w:semiHidden/>
    <w:unhideWhenUsed/>
    <w:qFormat/>
    <w:rsid w:val="00CB536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870278">
      <w:bodyDiv w:val="1"/>
      <w:marLeft w:val="0"/>
      <w:marRight w:val="0"/>
      <w:marTop w:val="0"/>
      <w:marBottom w:val="0"/>
      <w:divBdr>
        <w:top w:val="none" w:sz="0" w:space="0" w:color="auto"/>
        <w:left w:val="none" w:sz="0" w:space="0" w:color="auto"/>
        <w:bottom w:val="none" w:sz="0" w:space="0" w:color="auto"/>
        <w:right w:val="none" w:sz="0" w:space="0" w:color="auto"/>
      </w:divBdr>
      <w:divsChild>
        <w:div w:id="1813018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lekhya salva</dc:creator>
  <cp:keywords/>
  <dc:description/>
  <cp:lastModifiedBy>lekhya salva</cp:lastModifiedBy>
  <cp:revision>2</cp:revision>
  <dcterms:created xsi:type="dcterms:W3CDTF">2020-11-13T13:05:00Z</dcterms:created>
  <dcterms:modified xsi:type="dcterms:W3CDTF">2020-11-13T13:05:00Z</dcterms:modified>
</cp:coreProperties>
</file>