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LELE AVIATION</w:t>
      </w:r>
    </w:p>
    <w:p>
      <w:pPr>
        <w:spacing w:after="80"/>
      </w:pPr>
      <w:r>
        <w:rPr>
          <w:rFonts w:ascii="Arial" w:cs="Arial" w:eastAsia="Arial" w:hAnsi="Arial"/>
          <w:color w:val="2E5FAC"/>
          <w:sz w:val="36"/>
          <w:szCs w:val="36"/>
        </w:rPr>
        <w:t xml:space="preserve">Intelligence Platform</w:t>
      </w:r>
    </w:p>
    <w:p>
      <w:pPr>
        <w:pBdr>
          <w:bottom w:val="single" w:color="2E5FAC" w:sz="6" w:space="4"/>
        </w:pBdr>
        <w:spacing w:after="480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Database Adjustment Guide</w:t>
      </w:r>
    </w:p>
    <w:p>
      <w:pPr>
        <w:spacing w:after="24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guide is your reference for making adjustments directly in the Supabase database — the single source of truth for all forecast inputs. Whether you are correcting a seat classification, updating a cost rate, or adding IFE data for a new airline, every change follows the same pattern: find the right table, update the value, and re-run the calculation script.</w:t>
      </w:r>
    </w:p>
    <w:p>
      <w:pPr>
        <w:spacing w:after="4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 forecast spreadsheet and any Excel exports are outputs only. All edits must be made here, in the database.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How to use this guide: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 the Quick Reference on page 2 to find where a change belongs.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Follow the step-by-step instructions for that adjustment type.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Re-run the forecast script after any change (see Section 7).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Review the Rules &amp; Guardrails (Section 9) before editing anything you are unsure about.</w:t>
      </w:r>
    </w:p>
    <w:p>
      <w:pP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Forecast Engine v2.0  |  July 2026  |  Jon Mayer, Lele Aviation Consulting</w:t>
      </w:r>
    </w:p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Reference: I Want to Change...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 want to change...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 to edit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See section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repair or replacement cost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3: Rates &amp; Assumptions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cost escalation / inflation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3: Rates &amp; Assumptions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 counts or seat type for an aircraft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subfleets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4: Seat Configuration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Whether a subfleet has seatback IFE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subfleets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5: IFE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seat cover material by airline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category_material_defaults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6: Material Defaults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often an airline category refurbishes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retrofit_interval_defaults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6: Retrofit Intervals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airline's spend intensity multiplier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airlines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6: Airline Overrides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Fleet count for an airline + aircraft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forecast_master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6: Fleet Counts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4"/>
              <w:left w:val="thick" w:color="2E5FAC" w:sz="12"/>
              <w:bottom w:val="single" w:color="2E5FAC" w:sz="4"/>
              <w:right w:val="single" w:color="2E5FAC" w:sz="4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After any change: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the calculation script to push updated numbers into forecast_spend. See Section 7.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How the System Works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Lele Aviation Intelligence Platform stores all forecast inputs in a PostgreSQL database on Supabase. A Python script reads those inputs, runs the spend calculations, and writes results to the forecast_spend table. Excel exports are generated from that results table.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"/>
        <w:gridCol w:w="2400"/>
        <w:gridCol w:w="480"/>
        <w:gridCol w:w="2200"/>
        <w:gridCol w:w="480"/>
        <w:gridCol w:w="11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inputs
(assumptions, subfleets,
airlines, fleet...)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calculate_forecast_
spend.py
(calculation engine)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forecast_spend
(results table)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-&gt;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 / Excel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You work on the left side. The script handles the middle. Never edit forecast_spend directly.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cost rate: seat repair/replacement, IFE replace, carpet, seat covers, belts. Also the annual escalation (inflation) rate per product.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subfleets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 counts per cabin class, IFE presence and system type, and seat cover materials at the aircraft configuration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airlines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Airline category (FSC, LCC, GL etc.), spend intensity multiplier, and airline-level material overrides.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forecast_master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Links airlines, subfleets, and years together. Contains fleet_count_adjusted and avg_age for each row.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category_material_defaults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seat cover material (Fabric / Leather / Synthetic) by airline category and cabin class.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retrofit_interval_defaults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Years between full cabin refurbs, by aircraft size and airline category. Drives amortized replace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forecast_spend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OUTPUT ONLY. Written by the script. Do not edit directly.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Accessing the Database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edits are made through the Supabase web interface. No database software needs to be installed.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Logging 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Open a browser and go to app.supabase.com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Sign in with the Lele Aviation account credentials.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Select the project (search for "Lele" if needed).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In the left sidebar, click Table Editor for spreadsheet-style editing, or SQL Editor to run queries.</w:t>
      </w:r>
    </w:p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Two ways to make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Table Editor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Changing a single value (e.g., one cost rate, one seat count).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Table Editor &gt; choose table &gt; click cell &gt; type new value &gt; press Enter &gt; click Save row.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SQL Editor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Updating multiple rows at once. Faster and less error-prone for bulk changes.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SQL Editor &gt; paste the UPDATE statement from this guide &gt; click Run.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4"/>
              <w:left w:val="thick" w:color="2E5FAC" w:sz="12"/>
              <w:bottom w:val="single" w:color="2E5FAC" w:sz="4"/>
              <w:right w:val="single" w:color="2E5FAC" w:sz="4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single-cell edits, the Table Editor is fine. For anything touching more than 3 rows, use the SQL Editor with one of the template statements in this guide.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Changing Rates &amp; Assumptions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assumptions table holds every unit cost rate used in the model, identified by product_code and service_type.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being costed (e.g., seat_eco_noife, ife_b, carp, sc_eco_fab).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Repair or Replace. Most products have one row of each.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aircraft_size_class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Narrowbody, Widebody, or NULL (applies to all). Carpet has separate NB and WB rates.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base_cost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in USD for base year 2026. Per seat for seat products; per aircraft for carpet and belts.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escalation_rate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inflation as a decimal (0.03 = 3% per year). Applied to escalate base_cost to future years.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 = used in model. Set FALSE to disable without deleting. The model returns $0 for any inactive rate.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product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Repair ($/seat)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Replace ($/seat)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seat_eco_noife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Economy, no seatback IFE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seat_eco_ife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3,700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Economy with AVOD seatback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seat_pe_noife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International premium economy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seat_j_lf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lie-flat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seat_f_lf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International first suite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seat_f_dom_noife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Domestic first, no IFE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ife_eco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Economy AVOD hardware, 7yr amort.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IFE hardware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12,000*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70,000*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aircraft, NB. WB row also exists.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sc_eco_fab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 cover, economy fabric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sc_eco_syn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 cover, economy synthetic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* carpet rates are per aircraft, not per seat.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Updating a rate via Table Editor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Open Table Editor and select the assumptions table.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Use the Search / Filter button and type the product_code you want (e.g., seat_eco_noife).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Click the cell in base_cost or escalation_rate.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Type the new value and press Enter.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Click Save row.</w:t>
      </w:r>
    </w:p>
    <w:p>
      <w:pPr>
        <w:spacing w:after="16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Updating a rate via SQL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Change economy seat repair rate to $240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assumptions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base_cost = 240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product_code = 'seat_eco_noife'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service_type = 'Repair';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Raise escalation on all seat products to 3.5%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assumptions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escalation_rate = 0.035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product_code LIKE 'seat%';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Correcting Seat Configuration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subfleets table defines the seat layout for each aircraft configuration. The most common correction is moving seats between columns when an import classified them incorrectly.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Seat columns and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goes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seats_economy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economy seats.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seats_economy_plus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Extra-legroom economy only -- no premium product. Examples: United Economy Plus, American Main Cabin Extra, Delta Comfort+. Same cost rate as economy.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0000"/>
                <w:sz w:val="20"/>
                <w:szCs w:val="20"/>
              </w:rPr>
              <w:t xml:space="preserve">seats_premium_economy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0000"/>
                <w:sz w:val="20"/>
                <w:szCs w:val="20"/>
              </w:rPr>
              <w:t xml:space="preserve">True international premium economy (Air France Voyageur, Cathay PE, etc.). Distinct seat with wider cushion and dedicated product. Do NOT use for domestic extra legroom.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seats_j_recliner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class recliner or cradle seat. Short-haul / regional widebody.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seats_j_lieflat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class flatbed. Long-haul international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seats_first_lieflat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International first class suite. Highest unit cost ($8K repair, $120K replace).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seats_domestic_first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Domestic first class recliner (American, United, Alaska domestic cabins). Lower cost than intl first. Does NOT trigger the international IFE first-suite rate.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thick" w:color="CC0000" w:sz="12"/>
              <w:bottom w:val="single" w:color="CC0000" w:sz="4"/>
              <w:right w:val="single" w:color="CC0000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Most common error: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Domestic extra-legroom seats (MCE, Economy Plus, Comfort+) imported as seats_premium_economy. Move them to seats_economy_plus. The seats_premium_economy column is for airlines with a genuine international PE product.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Reclassifying seats (SQL Editor)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1: Check rows before changing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seats_economy, seats_economy_plus, seats_premium_economy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subfleets WHERE id IN (13079, 13052);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2: Move seats from PE to economy_plus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subfleets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seats_economy_plus   = seats_premium_economy,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seats_premium_economy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id IN (13079, 13052);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Step 3: Verify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seats_economy_plus, seats_premium_economy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subfleets WHERE id IN (13079, 13052);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Finding subfleet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sf.id, a.name AS airline, at.family, at.model,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sf.seats_economy, sf.seats_economy_plus,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sf.seats_premium_economy, sf.seats_domestic_first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subfleets sf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airlines a ON a.id = sf.airline_id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aircraft_types at ON at.id = sf.aircraft_type_id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a.name ILIKE '%american%'   -- replace with airline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at.model ILIKE '%321%'       -- and aircraft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at.model, sf.id;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Updating IFE Data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IFE data determines whether the hardware replacement rate fires for a cabin. Only AVOD seatback systems trigger a hardware cost -- BYOD streaming does not.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IFE columns in subfleets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ife_type_economy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IFE field for economy. The ife_type_* columns take priority over has_ife_* booleans.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ife_type_business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IFE system type for business cabin.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ife_type_first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IFE type for first class (international only).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ife_type_premium_economy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IFE type for PE cabin.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has_ife_* (four columns)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TRUE/FALSE booleans. Used as fallback when ife_type_* is NULL.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IFE type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ife_type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IFE cost fires?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AVOD-Seatback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Seatback screen. Hardware replaced every 7 years.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In-Flight-Entertainment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Generic AVOD seatback. Same treatment.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Overhead-Screen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drop-down screens.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BYOD-Streaming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Passenger uses own device. No hardware to replace.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NULL (blank)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Unknown. Conservative default: no hardware cost.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Example: update IFE for a subfleet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Add AVOD-Seatback to a new delivery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subfleets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has_ife_economy  =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ife_type_economy = 'AVOD-Seatback'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id = 99999;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Correct a subfleet that uses BYOD, not AVOD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subfleets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has_ife_economy  =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ife_type_economy = 'BYOD-Streaming'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id = 99999;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200" w:sz="4"/>
              <w:left w:val="thick" w:color="D6A200" w:sz="12"/>
              <w:bottom w:val="single" w:color="D6A200" w:sz="4"/>
              <w:right w:val="single" w:color="D6A2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ife_f hardware rate ($50,000/seat) applies ONLY to seats_first_lieflat (international first suites). It does NOT apply to seats_domestic_first, which has a lower rate baked into its seat cost.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Other Common Adjustments</w:t>
      </w:r>
    </w:p>
    <w:p>
      <w:pPr>
        <w:spacing w:after="8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Material defaults (category_material_defaults)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Sets the default seat cover material for each airline category + cabin combination. Used when no material is set at the subfleet or airline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Change LCC economy default from Fabric to Synthetic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category_material_defaults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material = 'Synthetic'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airline_category = 'LCC' AND cabin_class = 'Economy';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Valid material values: 'Fabric', 'Leather', 'Synthetic'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Valid cabin_class values: 'Economy', 'PremiumEconomy', 'Business', 'First'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Valid airline_category values: 'GL', 'FSC', 'RFSC', 'LCC', 'ULCC', 'REG', 'LEI', 'OTH'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Retrofit intervals (retrofit_interval_defaults)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Controls the refurbishment cycle in years. Annual replace cost = Replace Rate / Interval. A shorter interval means higher annual 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Shorten widebody FSC interval from 10 to 9 years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retrofit_interval_defaults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default_retrofit_years = 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aircraft_size_class = 'Widebody' AND airline_category = 'FSC';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Airline spend overrides (airlines)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spend_intensity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Multiplier on total spend for this airline. Default 1.0. Use 1.15 for premium operators; 0.85 for lighter-maintenance carriers.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eco_material / pe_material / business_material / first_material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Override default material for this airline. NULL = use category_material_defaults.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Set Etihad spend intensity to 1.10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airlines SET spend_intensity = 1.10 WHERE name ILIKE '%etihad%';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Set Delta economy seats to Leather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airlines SET eco_material = 'Leather' WHERE name ILIKE '%delta%';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Fleet counts (forecast_master)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Find rows for an airline + aircraft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fm.id, a.name, at.family, at.model, fm.year, fm.fleet_count_adjusted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forecast_master fm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airlines a ON a.id = fm.airline_id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subfleets sf ON sf.id = fm.subfleet_id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aircraft_types at ON at.id = sf.aircraft_type_id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a.name ILIKE '%southwest%' AND at.model = '737 MAX 8'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fm.forecast_version_id 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fm.year;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Update fleet count for a specific row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forecast_master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fleet_count_adjusted = 575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id = 12345;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Re-Running the Forecast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any database change, re-run the script to push updated numbers into forecast_spend. This overwrites previous results.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10 years -- recommended after any substantive change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/tmp/cfs_run.py --version-id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Single year only -- use to spot-check a specific change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/tmp/cfs_run.py --version-id 3 --year 2026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Dry run -- shows totals without writing to the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/tmp/cfs_run.py --version-id 3 --dry-run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4"/>
              <w:left w:val="thick" w:color="2E5FAC" w:sz="12"/>
              <w:bottom w:val="single" w:color="2E5FAC" w:sz="4"/>
              <w:right w:val="single" w:color="2E5FAC" w:sz="4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Script location: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working copy is at /tmp/cfs_run.py in the Cowork session. The source is at 05_Assets/Forecast Files/scripts/calculate_forecast_spend.py. Always run from /tmp/cfs_run.py -- the OneDrive file may have sync issues.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Reading the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2026:  3336 rows | $8.033B total (repair $2.457B + replace $5.576B)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2027:  3342 rows | $8.546B total (repair $2.607B + replace $5.939B)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forecast_master rows processed. Should be ~3,300-3,400.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MRO / maintenance market. Recurring labour and materials spend.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replace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Amortized CapEx replacement budget for seats, IFE hardware, and carpet.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Repair + Replace. The full market sizing figure.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Sanity check ranges (2026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total 2026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$7.5B - $9.0B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$8.03B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total 2035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$10B - $13B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$11.69B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Repair segment 2026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$2.0B - $3.0B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$2.46B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Unique aircraft (deduped)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25,000 - 30,000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27,484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 Air 737-800 benchmark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$150K - $220K/ac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$183K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4"/>
              <w:left w:val="thick" w:color="CC0000" w:sz="12"/>
              <w:bottom w:val="single" w:color="CC0000" w:sz="4"/>
              <w:right w:val="single" w:color="CC0000" w:sz="4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 flag: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2026 global total is above $12B or below $6B after a change, something went wrong. Most likely causes: IFE defaults firing on domestic aircraft, fleet double-counting, or a PE seat rate applied to economy seats. See Section 8.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Diagnosing Unexpected Results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these queries in the Supabase SQL Editor to narrow down the source of an anomaly.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Highest spend-per-aircraft (find outliers)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a.name, at.family, at.model,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fm.fleet_count_adjusted::float AS fleet,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(fs.total_spend / NULLIF(fm.fleet_count_adjusted,0))::float AS spend_per_ac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forecast_spend fs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forecast_master fm ON fm.id = fs.master_id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subfleets sf ON sf.id = fm.subfleet_id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aircraft_types at ON at.id = sf.aircraft_type_id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airlines a ON a.id = fm.airline_id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fm.year = 2026 AND fm.forecast_version_id 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spend_per_ac DESC LIMIT 20;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Airline total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SUM(fs.total_spend)::float / 1e9 AS total_b,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SUM(fs.total_repair)::float / 1e9 AS repair_b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forecast_spend fs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forecast_master fm ON fm.id = fs.master_id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airlines a ON a.id = fm.airline_id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a.name ILIKE '%american%'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fm.year = 2026 AND fm.forecast_version_id = 3;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Check for misclassified PE seats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Domestic configs with PE seats (likely MCE misclassification)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a.name, at.family, at.model,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sf.seats_premium_economy, sf.seats_j_lieflat, sf.seats_j_recliner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subfleets sf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airlines a ON a.id = sf.airline_id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aircraft_types at ON at.id = sf.aircraft_type_id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sf.seats_premium_economy &gt;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sf.seats_j_lieflat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sf.seats_j_recliner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a.name, at.model;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Rules &amp; Guardrails</w:t>
      </w:r>
    </w:p>
    <w:p>
      <w:pPr>
        <w:spacing w:after="8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Always do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a SELECT first before any UPDATE to confirm you are targeting the right rows.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 the SQL template statements in this guide -- they are pre-tested.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Note what you changed in the notes column (assumptions table supports free text).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Re-run the full 10-year forecast after any material change.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the sanity ranges in Section 7 after every run.</w:t>
      </w:r>
    </w:p>
    <w:p>
      <w:pPr>
        <w:spacing w:after="16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Never do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Edit forecast_spend directly. It is an output and will be overwritten on the next run.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UPDATE without a WHERE clause. Always scope to specific rows.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Put domestic extra-legroom seats in seats_premium_economy. Use seats_economy_plus.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ife_type_first = AVOD-Seatback on domestic first class subfleets. Only for international first suites.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is_active = FALSE for a rate unless you intend to zero out that product entirely.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rows from the assumptions table. Disable them with is_active = FALSE instead.</w:t>
      </w:r>
    </w:p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Rate change impact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changed by +10%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Approximate effect on 2026 global total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seat_eco_noife repair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+$180M to repair segment (economy dominates total seat count).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seat_j_lf replace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+$220M to replace segment (highest unit value per seat).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ife_eco replace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+$80M to replace (large seat base, 7yr amortization).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carp repair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+$30M to repair total.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escalation_rate +1pp (all seats)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Grows 2035 global total by approximately $0.6-0.8B.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SQL Query Library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Copy and paste these into the Supabase SQL Editor whenever needed.</w:t>
      </w: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Global totals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fm.year,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SUM(fs.total_repair)::float / 1e9 AS repair_b,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SUM(fs.total_replace_incl_softgoods)::float / 1e9 AS replace_b,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SUM(fs.total_spend)::float / 1e9 AS total_b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forecast_spend fs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forecast_master fm ON fm.id = fs.master_id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fm.forecast_version_id 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fm.year ORDER BY fm.year;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Top 20 airlines by 2026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a.name, SUM(fs.total_spend)::float / 1e6 AS total_m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forecast_spend fs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forecast_master fm ON fm.id = fs.master_id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airlines a ON a.id = fm.airline_id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fm.year = 2026 AND fm.forecast_version_id 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a.name ORDER BY total_m DESC LIMIT 20;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All active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product_code, service_type, aircraft_size_class,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base_cost, escalation_rate, notes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assumptions WHERE is_active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product_code, service_type;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C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Airline category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airline_category, COUNT(*) AS n_airlines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airlines GROUP BY airline_category ORDER BY n_airlines DESC;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GL = Global Legacy    FSC = Full-Service Carrier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RFSC = Regional FSC   LCC = Low-Cost Carrier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ULCC = Ultra Low-Cost REG = Regional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LEI = Leisure         OTH = Other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2"/>
      </w:pBdr>
      <w:spacing w:after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2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Lele Aviation Intelligence Platform  |  Database Adjustment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2026-07-01T23:38:05.731Z</dcterms:created>
  <dcterms:modified xsi:type="dcterms:W3CDTF">2026-07-01T23:38:05.732Z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