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1F3864"/>
          <w:sz w:val="52"/>
          <w:szCs w:val="52"/>
        </w:rPr>
        <w:t xml:space="preserve">LELE AVIATION</w:t>
      </w:r>
    </w:p>
    <w:p>
      <w:pPr>
        <w:spacing w:after="80"/>
      </w:pPr>
      <w:r>
        <w:rPr>
          <w:rFonts w:ascii="Arial" w:cs="Arial" w:eastAsia="Arial" w:hAnsi="Arial"/>
          <w:color w:val="2E5FAC"/>
          <w:sz w:val="36"/>
          <w:szCs w:val="36"/>
        </w:rPr>
        <w:t xml:space="preserve">Intelligence Platform</w:t>
      </w:r>
    </w:p>
    <w:p>
      <w:pPr>
        <w:pBdr>
          <w:bottom w:val="single" w:color="2E5FAC" w:sz="6" w:space="4"/>
        </w:pBdr>
        <w:spacing w:after="480"/>
      </w:pPr>
      <w:r>
        <w:rPr>
          <w:rFonts w:ascii="Arial" w:cs="Arial" w:eastAsia="Arial" w:hAnsi="Arial"/>
          <w:i/>
          <w:iCs/>
          <w:color w:val="555555"/>
          <w:sz w:val="28"/>
          <w:szCs w:val="28"/>
        </w:rPr>
        <w:t xml:space="preserve">Database Reference Guide</w:t>
      </w:r>
    </w:p>
    <w:p>
      <w:pPr>
        <w:spacing w:after="200"/>
      </w:pPr>
    </w:p>
    <w:p>
      <w:pPr>
        <w:spacing w:after="160"/>
      </w:pPr>
      <w:r>
        <w:rPr>
          <w:rFonts w:ascii="Arial" w:cs="Arial" w:eastAsia="Arial" w:hAnsi="Arial"/>
          <w:b w:val="false"/>
          <w:bCs w:val="false"/>
          <w:i w:val="false"/>
          <w:iCs w:val="false"/>
          <w:color w:val="222222"/>
          <w:sz w:val="20"/>
          <w:szCs w:val="20"/>
        </w:rPr>
        <w:t xml:space="preserve">This document is the authoritative reference for the Lele Aviation Intelligence Platform database. It describes every table, its purpose, its columns, and how it connects to the rest of the system. Update this document whenever a new table is added or an existing schema changes.</w:t>
      </w:r>
    </w:p>
    <w:p>
      <w:pPr>
        <w:spacing w:after="200"/>
      </w:pPr>
    </w:p>
    <w:p>
      <w:pPr>
        <w:spacing w:after="40"/>
      </w:pPr>
      <w:r>
        <w:rPr>
          <w:rFonts w:ascii="Arial" w:cs="Arial" w:eastAsia="Arial" w:hAnsi="Arial"/>
          <w:b/>
          <w:bCs/>
          <w:i w:val="false"/>
          <w:iCs w:val="false"/>
          <w:color w:val="888888"/>
          <w:sz w:val="19"/>
          <w:szCs w:val="19"/>
        </w:rPr>
        <w:t xml:space="preserve">Database</w:t>
      </w:r>
    </w:p>
    <w:p>
      <w:pPr>
        <w:spacing w:after="80"/>
      </w:pPr>
      <w:r>
        <w:rPr>
          <w:rFonts w:ascii="Arial" w:cs="Arial" w:eastAsia="Arial" w:hAnsi="Arial"/>
          <w:b w:val="false"/>
          <w:bCs w:val="false"/>
          <w:i/>
          <w:iCs/>
          <w:color w:val="888888"/>
          <w:sz w:val="19"/>
          <w:szCs w:val="19"/>
        </w:rPr>
        <w:t xml:space="preserve">Supabase PostgreSQL  |  Project: lele-aviation-intelligence  |  Host: aws-1-us-east-1.pooler.supabase.com</w:t>
      </w:r>
    </w:p>
    <w:p>
      <w:pPr>
        <w:spacing w:after="400"/>
      </w:pPr>
      <w:r>
        <w:rPr>
          <w:rFonts w:ascii="Arial" w:cs="Arial" w:eastAsia="Arial" w:hAnsi="Arial"/>
          <w:b w:val="false"/>
          <w:bCs w:val="false"/>
          <w:i/>
          <w:iCs/>
          <w:color w:val="888888"/>
          <w:sz w:val="19"/>
          <w:szCs w:val="19"/>
        </w:rPr>
        <w:t xml:space="preserve">Last updated: July 2026  |  Schema version: v2.0</w:t>
      </w:r>
    </w:p>
    <w:p>
      <w:pPr>
        <w:pStyle w:val="Heading2"/>
        <w:pBdr>
          <w:bottom w:val="single" w:color="2E5FAC" w:sz="4" w:space="2"/>
        </w:pBdr>
        <w:spacing w:after="100" w:before="220"/>
      </w:pPr>
      <w:r>
        <w:rPr>
          <w:rFonts w:ascii="Arial" w:cs="Arial" w:eastAsia="Arial" w:hAnsi="Arial"/>
          <w:b/>
          <w:bCs/>
          <w:color w:val="1F3864"/>
          <w:sz w:val="26"/>
          <w:szCs w:val="26"/>
        </w:rPr>
        <w:t xml:space="preserve">Database Modules</w:t>
      </w:r>
    </w:p>
    <w:p>
      <w:pPr>
        <w:spacing w:after="160"/>
      </w:pPr>
      <w:r>
        <w:rPr>
          <w:rFonts w:ascii="Arial" w:cs="Arial" w:eastAsia="Arial" w:hAnsi="Arial"/>
          <w:b w:val="false"/>
          <w:bCs w:val="false"/>
          <w:i w:val="false"/>
          <w:iCs w:val="false"/>
          <w:color w:val="222222"/>
          <w:sz w:val="20"/>
          <w:szCs w:val="20"/>
        </w:rPr>
        <w:t xml:space="preserve">The database is organised into six functional modules. Tables within each module share a purpose and reference each other closely.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9"/>
                <w:szCs w:val="19"/>
              </w:rPr>
              <w:t xml:space="preserve">Module</w:t>
            </w:r>
          </w:p>
        </w:tc>
        <w:tc>
          <w:tcPr>
            <w:tcW w:type="dxa" w:w="71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9"/>
                <w:szCs w:val="19"/>
              </w:rPr>
              <w:t xml:space="preserve">Tables</w:t>
            </w:r>
          </w:p>
        </w:tc>
      </w:tr>
      <w:tr>
        <w:tc>
          <w:tcPr>
            <w:tcW w:type="dxa" w:w="22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222222"/>
                <w:sz w:val="19"/>
                <w:szCs w:val="19"/>
              </w:rPr>
              <w:t xml:space="preserve">Core Forecast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9"/>
                <w:szCs w:val="19"/>
              </w:rPr>
              <w:t xml:space="preserve">aircraft_types, airlines, subfleets, forecast_versions, forecast_master, assumptions, product_catalog, category_material_defaults, retrofit_interval_defaults, retirement_age_defaults, forecast_spend</w:t>
            </w:r>
          </w:p>
        </w:tc>
      </w:tr>
      <w:tr>
        <w:tc>
          <w:tcPr>
            <w:tcW w:type="dxa" w:w="2200"/>
            <w:tcBorders>
              <w:top w:val="single" w:color="CCCCCC" w:sz="1"/>
              <w:left w:val="single" w:color="CCCCCC" w:sz="1"/>
              <w:bottom w:val="single" w:color="CCCCCC" w:sz="1"/>
              <w:right w:val="single" w:color="CCCCCC" w:sz="1"/>
            </w:tcBorders>
            <w:shd w:fill="E0F2F4"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222222"/>
                <w:sz w:val="19"/>
                <w:szCs w:val="19"/>
              </w:rPr>
              <w:t xml:space="preserve">Intelligence &amp; Signals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9"/>
                <w:szCs w:val="19"/>
              </w:rPr>
              <w:t xml:space="preserve">cabin_events, event_aircraft, retrofit_events, retrofit_baseline, hoku_signals, hoku_scoring_params, model_adjustments, airline_allocation_scores, reaction_events</w:t>
            </w:r>
          </w:p>
        </w:tc>
      </w:tr>
      <w:tr>
        <w:tc>
          <w:tcPr>
            <w:tcW w:type="dxa" w:w="2200"/>
            <w:tcBorders>
              <w:top w:val="single" w:color="CCCCCC" w:sz="1"/>
              <w:left w:val="single" w:color="CCCCCC" w:sz="1"/>
              <w:bottom w:val="single" w:color="CCCCCC" w:sz="1"/>
              <w:right w:val="single" w:color="CCCCCC" w:sz="1"/>
            </w:tcBorders>
            <w:shd w:fill="EDE7F6"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222222"/>
                <w:sz w:val="19"/>
                <w:szCs w:val="19"/>
              </w:rPr>
              <w:t xml:space="preserve">Competitive Intel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9"/>
                <w:szCs w:val="19"/>
              </w:rPr>
              <w:t xml:space="preserve">competitive_clusters, airline_cluster_membership, airline_dna, watchlist</w:t>
            </w:r>
          </w:p>
        </w:tc>
      </w:tr>
      <w:tr>
        <w:tc>
          <w:tcPr>
            <w:tcW w:type="dxa" w:w="2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222222"/>
                <w:sz w:val="19"/>
                <w:szCs w:val="19"/>
              </w:rPr>
              <w:t xml:space="preserve">Supplier</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9"/>
                <w:szCs w:val="19"/>
              </w:rPr>
              <w:t xml:space="preserve">suppliers, supplier_product_categories, supplier_program_wins, sub_supplier_relationships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222222"/>
                <w:sz w:val="19"/>
                <w:szCs w:val="19"/>
              </w:rPr>
              <w:t xml:space="preserve">Supporting / Reference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9"/>
                <w:szCs w:val="19"/>
              </w:rPr>
              <w:t xml:space="preserve">airline_name_map, data_sources, audit_log</w:t>
            </w:r>
          </w:p>
        </w:tc>
      </w:tr>
      <w:tr>
        <w:tc>
          <w:tcPr>
            <w:tcW w:type="dxa" w:w="22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222222"/>
                <w:sz w:val="19"/>
                <w:szCs w:val="19"/>
              </w:rPr>
              <w:t xml:space="preserve">External Snapshots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9"/>
                <w:szCs w:val="19"/>
              </w:rPr>
              <w:t xml:space="preserve">aerolopa_snapshot_configs, aerolopa_snapshot_cabins</w:t>
            </w:r>
          </w:p>
        </w:tc>
      </w:tr>
    </w:tbl>
    <w:p>
      <w:r>
        <w:br w:type="page"/>
      </w:r>
    </w:p>
    <w:p>
      <w:pPr>
        <w:pStyle w:val="Heading1"/>
        <w:shd w:fill="1F3864" w:val="clear"/>
        <w:spacing w:after="140" w:before="0"/>
      </w:pPr>
      <w:r>
        <w:rPr>
          <w:rFonts w:ascii="Arial" w:cs="Arial" w:eastAsia="Arial" w:hAnsi="Arial"/>
          <w:b/>
          <w:bCs/>
          <w:color w:val="FFFFFF"/>
          <w:sz w:val="34"/>
          <w:szCs w:val="34"/>
        </w:rPr>
        <w:t xml:space="preserve">MODULE 1: Core Forecast</w:t>
      </w:r>
    </w:p>
    <w:p>
      <w:pPr>
        <w:spacing w:after="200"/>
      </w:pPr>
      <w:r>
        <w:rPr>
          <w:rFonts w:ascii="Arial" w:cs="Arial" w:eastAsia="Arial" w:hAnsi="Arial"/>
          <w:b w:val="false"/>
          <w:bCs w:val="false"/>
          <w:i w:val="false"/>
          <w:iCs w:val="false"/>
          <w:color w:val="222222"/>
          <w:sz w:val="20"/>
          <w:szCs w:val="20"/>
        </w:rPr>
        <w:t xml:space="preserve">These tables power the spend calculation engine. The Python script calculate_forecast_spend.py reads from all of them and writes results to forecast_spend.</w:t>
      </w:r>
    </w:p>
    <w:p>
      <w:pPr>
        <w:pStyle w:val="Heading2"/>
        <w:pBdr>
          <w:bottom w:val="single" w:color="2E5FAC" w:sz="4" w:space="2"/>
        </w:pBdr>
        <w:spacing w:after="100" w:before="220"/>
      </w:pPr>
      <w:r>
        <w:rPr>
          <w:rFonts w:ascii="Arial" w:cs="Arial" w:eastAsia="Arial" w:hAnsi="Arial"/>
          <w:b/>
          <w:bCs/>
          <w:color w:val="1F3864"/>
          <w:sz w:val="26"/>
          <w:szCs w:val="26"/>
        </w:rPr>
        <w:t xml:space="preserve">aircraft_types</w:t>
      </w:r>
    </w:p>
    <w:p>
      <w:pPr>
        <w:spacing w:after="120"/>
      </w:pPr>
      <w:r>
        <w:rPr>
          <w:rFonts w:ascii="Arial" w:cs="Arial" w:eastAsia="Arial" w:hAnsi="Arial"/>
          <w:b w:val="false"/>
          <w:bCs w:val="false"/>
          <w:i w:val="false"/>
          <w:iCs w:val="false"/>
          <w:color w:val="222222"/>
          <w:sz w:val="20"/>
          <w:szCs w:val="20"/>
        </w:rPr>
        <w:t xml:space="preserve">Master list of aircraft models in the database. Every subfleet and forecast row links back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oem</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Manufacturer name (Boeing, Airbus, Embraer, etc.).</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family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Aircraft family (737, A320, 787, E-Jet, etc.).</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model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Specific variant (737 MAX 8, A321neo, 787-9, etc.).</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category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Size class: Narrowbody, Widebody, Regional, Turboprop. Used to look up rates and intervals.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typical_range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Short / Medium / Long — informational only.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Free text for any clarifying notes.</w:t>
            </w:r>
          </w:p>
        </w:tc>
      </w:tr>
    </w:tbl>
    <w:p>
      <w:pPr>
        <w:spacing w:after="200"/>
      </w:pPr>
    </w:p>
    <w:p>
      <w:pPr>
        <w:pStyle w:val="Heading2"/>
        <w:pBdr>
          <w:bottom w:val="single" w:color="2E5FAC" w:sz="4" w:space="2"/>
        </w:pBdr>
        <w:spacing w:after="100" w:before="220"/>
      </w:pPr>
      <w:r>
        <w:rPr>
          <w:rFonts w:ascii="Arial" w:cs="Arial" w:eastAsia="Arial" w:hAnsi="Arial"/>
          <w:b/>
          <w:bCs/>
          <w:color w:val="1F3864"/>
          <w:sz w:val="26"/>
          <w:szCs w:val="26"/>
        </w:rPr>
        <w:t xml:space="preserve">airlines</w:t>
      </w:r>
    </w:p>
    <w:p>
      <w:pPr>
        <w:spacing w:after="120"/>
      </w:pPr>
      <w:r>
        <w:rPr>
          <w:rFonts w:ascii="Arial" w:cs="Arial" w:eastAsia="Arial" w:hAnsi="Arial"/>
          <w:b w:val="false"/>
          <w:bCs w:val="false"/>
          <w:i w:val="false"/>
          <w:iCs w:val="false"/>
          <w:color w:val="222222"/>
          <w:sz w:val="20"/>
          <w:szCs w:val="20"/>
        </w:rPr>
        <w:t xml:space="preserve">Master list of airlines. Contains commercial intelligence attributes as well as forecast model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name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Full airline name.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iata_code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2-letter IATA code (e.g., AA, DL, BA).</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icao_code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4-letter ICAO code.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ticker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Stock ticker if publicly listed.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parent_group</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Parent holding group (e.g., IAG, Lufthansa Group).</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airline_category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Category used throughout the model: GL, FSC, RFSC, LCC, ULCC, REG, LEI, OTH.</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region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Geographic region (North America, Europe, Asia-Pacific, etc.).</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country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Country of registration.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alliance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Alliance membership (Star Alliance, oneworld, SkyTeam).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influence_tier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1–5 scale of commercial influence / deal-making power.</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spend_intensity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Multiplier on total calculated spend. Default 1.0. Increase for premium operators, decrease for lighter-maintenance carriers.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eco_material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Override seat cover material for economy cabin (Fabric / Leather / Synthetic). NULL = use category_material_defaults.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pe_material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Override for premium economy cabin.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business_material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Override for business cabin.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first_material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Override for first class cabin.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is_active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boolean</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FALSE = exclude from all calculations and reporting.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parent_airline_id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Self-referencing FK to airlines.id for subsidiary relationships.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brand_product_score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Commercial scoring attribute (1–10).</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competitive_visibility_score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Commercial scoring attribute (1–10).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investment_decision_pattern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Typical decision-making behaviour (e.g., Follower, Innovator).</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notes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Free text notes.</w:t>
            </w:r>
          </w:p>
        </w:tc>
      </w:tr>
    </w:tbl>
    <w:p>
      <w:pPr>
        <w:spacing w:after="200"/>
      </w:pPr>
    </w:p>
    <w:p>
      <w:pPr>
        <w:pStyle w:val="Heading2"/>
        <w:pBdr>
          <w:bottom w:val="single" w:color="2E5FAC" w:sz="4" w:space="2"/>
        </w:pBdr>
        <w:spacing w:after="100" w:before="220"/>
      </w:pPr>
      <w:r>
        <w:rPr>
          <w:rFonts w:ascii="Arial" w:cs="Arial" w:eastAsia="Arial" w:hAnsi="Arial"/>
          <w:b/>
          <w:bCs/>
          <w:color w:val="1F3864"/>
          <w:sz w:val="26"/>
          <w:szCs w:val="26"/>
        </w:rPr>
        <w:t xml:space="preserve">subfleets</w:t>
      </w:r>
    </w:p>
    <w:p>
      <w:pPr>
        <w:spacing w:after="120"/>
      </w:pPr>
      <w:r>
        <w:rPr>
          <w:rFonts w:ascii="Arial" w:cs="Arial" w:eastAsia="Arial" w:hAnsi="Arial"/>
          <w:b w:val="false"/>
          <w:bCs w:val="false"/>
          <w:i w:val="false"/>
          <w:iCs w:val="false"/>
          <w:color w:val="222222"/>
          <w:sz w:val="20"/>
          <w:szCs w:val="20"/>
        </w:rPr>
        <w:t xml:space="preserve">Seat configuration for each distinct aircraft layout. One airline can have multiple subfleet rows for the same aircraft type if different configs exist (e.g., domestic vs. transcon A321-200).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000" w:sz="3"/>
              <w:left w:val="thick" w:color="C8A000" w:sz="10"/>
              <w:bottom w:val="single" w:color="C8A000" w:sz="3"/>
              <w:right w:val="single" w:color="C8A000" w:sz="3"/>
            </w:tcBorders>
            <w:shd w:fill="FFF2CC" w:val="clear"/>
            <w:tcMar>
              <w:top w:type="dxa" w:w="100"/>
              <w:left w:type="dxa" w:w="160"/>
              <w:bottom w:type="dxa" w:w="100"/>
              <w:right w:type="dxa" w:w="160"/>
            </w:tcMar>
          </w:tcPr>
          <w:p>
            <w:pPr>
              <w:spacing w:after="0"/>
            </w:pPr>
            <w:r>
              <w:rPr>
                <w:rFonts w:ascii="Arial" w:cs="Arial" w:eastAsia="Arial" w:hAnsi="Arial"/>
                <w:b/>
                <w:bCs/>
                <w:color w:val="333333"/>
                <w:sz w:val="19"/>
                <w:szCs w:val="19"/>
              </w:rPr>
              <w:t xml:space="preserve">Key rule:  </w:t>
            </w:r>
            <w:r>
              <w:rPr>
                <w:rFonts w:ascii="Arial" w:cs="Arial" w:eastAsia="Arial" w:hAnsi="Arial"/>
                <w:color w:val="333333"/>
                <w:sz w:val="19"/>
                <w:szCs w:val="19"/>
              </w:rPr>
              <w:t xml:space="preserve">seats_premium_economy is for true international PE products only. Domestic extra-legroom (MCE, Economy Plus, Comfort+) belongs in seats_economy_plus.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airline_id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airlines.id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aircraft_type_id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aircraft_types.id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subfleet_name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Human-readable config label (e.g., 'AA A321-200 Domestic').</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seats_economy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Standard economy seat count.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seats_economy_plus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Extra-legroom economy only (no premium product). Same cost rate as economy.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seats_premium_economy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International premium economy seats only (Air France Voyageur, Cathay PE, etc.).</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seats_j_recliner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Business recliner / cradle seats. Short-haul widebody.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seats_j_lieflat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Business flatbed seats. Long-haul international.</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seats_first_lieflat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International first class suite. Highest unit cost.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seats_domestic_first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Domestic first class recliner. Lower cost than intl first. Does NOT trigger ife_f IFE rate.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seats_first_recliner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International first recliner (rare, older aircraft).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seats_total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Sum of all seat columns. Maintained separately for convenience.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has_ife_economy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boolean</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Fallback IFE flag if ife_type_economy is NULL.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ife_type_economy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Definitive IFE type: AVOD-Seatback / In-Flight-Entertainment / Overhead-Screen → triggers hardware cost. BYOD-Streaming / NULL → no hardware cost.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has_ife_business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boolean</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Fallback for business IFE.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ife_type_business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Definitive IFE type for business cabin.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has_ife_first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boolean</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Fallback for first class IFE.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ife_type_first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Definitive IFE type for first class. Only applies to seats_first_lieflat.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has_ife_premium_economy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boolean</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Fallback for PE IFE.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ife_type_premium_economy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Definitive IFE type for PE cabin.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eco_material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Seat cover material override for economy (Fabric / Leather / Synthetic).</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pe_material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Material override for PE cabin.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business_material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Material override for business cabin.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first_material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Material override for first cabin.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valid_from / valid_to</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date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Date range this config is active. Not yet enforced in model.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source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Where seat data came from (Aerolopa, Planespotters, manual, etc.).</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notes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Free text.</w:t>
            </w:r>
          </w:p>
        </w:tc>
      </w:tr>
    </w:tbl>
    <w:p>
      <w:pPr>
        <w:spacing w:after="200"/>
      </w:pPr>
    </w:p>
    <w:p>
      <w:pPr>
        <w:pStyle w:val="Heading2"/>
        <w:pBdr>
          <w:bottom w:val="single" w:color="2E5FAC" w:sz="4" w:space="2"/>
        </w:pBdr>
        <w:spacing w:after="100" w:before="220"/>
      </w:pPr>
      <w:r>
        <w:rPr>
          <w:rFonts w:ascii="Arial" w:cs="Arial" w:eastAsia="Arial" w:hAnsi="Arial"/>
          <w:b/>
          <w:bCs/>
          <w:color w:val="1F3864"/>
          <w:sz w:val="26"/>
          <w:szCs w:val="26"/>
        </w:rPr>
        <w:t xml:space="preserve">forecast_versions</w:t>
      </w:r>
    </w:p>
    <w:p>
      <w:pPr>
        <w:spacing w:after="120"/>
      </w:pPr>
      <w:r>
        <w:rPr>
          <w:rFonts w:ascii="Arial" w:cs="Arial" w:eastAsia="Arial" w:hAnsi="Arial"/>
          <w:b w:val="false"/>
          <w:bCs w:val="false"/>
          <w:i w:val="false"/>
          <w:iCs w:val="false"/>
          <w:color w:val="222222"/>
          <w:sz w:val="20"/>
          <w:szCs w:val="20"/>
        </w:rPr>
        <w:t xml:space="preserve">Tracks named versions of the forecast. All forecast_master and forecast_spend rows belong to a version. Current live version is id =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 Current live version = 3.</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name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Version label (e.g., 'v3 — July 2026 Baseline').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start_year / end_year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Year range covered by this version.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is_live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boolean</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TRUE = the version currently used in all reporting.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based_on_version_id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forecast_versions.id for scenario branching.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published_date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date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When this version was finalised.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Change log / description of what this version changed.</w:t>
            </w:r>
          </w:p>
        </w:tc>
      </w:tr>
    </w:tbl>
    <w:p>
      <w:pPr>
        <w:spacing w:after="200"/>
      </w:pPr>
    </w:p>
    <w:p>
      <w:pPr>
        <w:pStyle w:val="Heading2"/>
        <w:pBdr>
          <w:bottom w:val="single" w:color="2E5FAC" w:sz="4" w:space="2"/>
        </w:pBdr>
        <w:spacing w:after="100" w:before="220"/>
      </w:pPr>
      <w:r>
        <w:rPr>
          <w:rFonts w:ascii="Arial" w:cs="Arial" w:eastAsia="Arial" w:hAnsi="Arial"/>
          <w:b/>
          <w:bCs/>
          <w:color w:val="1F3864"/>
          <w:sz w:val="26"/>
          <w:szCs w:val="26"/>
        </w:rPr>
        <w:t xml:space="preserve">forecast_master</w:t>
      </w:r>
    </w:p>
    <w:p>
      <w:pPr>
        <w:spacing w:after="120"/>
      </w:pPr>
      <w:r>
        <w:rPr>
          <w:rFonts w:ascii="Arial" w:cs="Arial" w:eastAsia="Arial" w:hAnsi="Arial"/>
          <w:b w:val="false"/>
          <w:bCs w:val="false"/>
          <w:i w:val="false"/>
          <w:iCs w:val="false"/>
          <w:color w:val="222222"/>
          <w:sz w:val="20"/>
          <w:szCs w:val="20"/>
        </w:rPr>
        <w:t xml:space="preserve">The spine of the forecast. One row per airline + subfleet + year combination. Fleet counts and average age live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 Referenced by forecast_spend.master_id.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forecast_version_id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forecast_versions.id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airline_id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airlines.id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subfleet_id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subfleets.id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year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Forecast year (2026–2035).</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fleet_count_adjusted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fleet count used in spend calculations. May differ from fleet_count due to manual corrections.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fleet_count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Raw imported fleet count.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deliveries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Projected new deliveries for this year (informational).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retirements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Projected retirements for this year (informational).</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avg_age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Average fleet age in years. Drives warranty exclusion (aircraft &lt; 2 years old excluded from repair/replace).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retrofit_last_completed_year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Last year a full cabin refurbishment was completed. Currently NULL for all rows — amortized model used instead.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data_confidence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High / Medium / Low data quality flag.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Free text.</w:t>
            </w:r>
          </w:p>
        </w:tc>
      </w:tr>
    </w:tbl>
    <w:p>
      <w:pPr>
        <w:spacing w:after="200"/>
      </w:pPr>
    </w:p>
    <w:p>
      <w:pPr>
        <w:pStyle w:val="Heading2"/>
        <w:pBdr>
          <w:bottom w:val="single" w:color="2E5FAC" w:sz="4" w:space="2"/>
        </w:pBdr>
        <w:spacing w:after="100" w:before="220"/>
      </w:pPr>
      <w:r>
        <w:rPr>
          <w:rFonts w:ascii="Arial" w:cs="Arial" w:eastAsia="Arial" w:hAnsi="Arial"/>
          <w:b/>
          <w:bCs/>
          <w:color w:val="1F3864"/>
          <w:sz w:val="26"/>
          <w:szCs w:val="26"/>
        </w:rPr>
        <w:t xml:space="preserve">assumptions</w:t>
      </w:r>
    </w:p>
    <w:p>
      <w:pPr>
        <w:spacing w:after="120"/>
      </w:pPr>
      <w:r>
        <w:rPr>
          <w:rFonts w:ascii="Arial" w:cs="Arial" w:eastAsia="Arial" w:hAnsi="Arial"/>
          <w:b w:val="false"/>
          <w:bCs w:val="false"/>
          <w:i w:val="false"/>
          <w:iCs w:val="false"/>
          <w:color w:val="222222"/>
          <w:sz w:val="20"/>
          <w:szCs w:val="20"/>
        </w:rPr>
        <w:t xml:space="preserve">Every unit cost rate used in the calculation engine. Each row is a price point for a product + service type + aircraft size combination.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product_code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Identifies the cost item. FK → product_catalog.code.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service_type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Repair or Replace.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aircraft_size_class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Narrowbody / Widebody / NULL (all sizes). Used to separate carpet NB vs. WB rates.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mod_size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Optional modifier for sub-variants (not currently active).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base_cost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Cost in USD as of base_year (2026). Per seat for seat products; per aircraft for carpet and belts.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escalation_rate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Annual cost inflation as a decimal (e.g., 0.03 = 3%). Applied as: base_cost × (1 + rate)^(year − 2026).</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base_year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Reference year for base_cost. Default 2026.</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is_active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boolean</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FALSE = row excluded from model. Returns $0. Use instead of deleting.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valid_from / valid_to</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date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Date range for this rate. Not yet enforced.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Source, rationale, or change history for this rate.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3"/>
              <w:left w:val="thick" w:color="2E5FAC" w:sz="10"/>
              <w:bottom w:val="single" w:color="2E5FAC" w:sz="3"/>
              <w:right w:val="single" w:color="2E5FAC" w:sz="3"/>
            </w:tcBorders>
            <w:shd w:fill="D6E4F7" w:val="clear"/>
            <w:tcMar>
              <w:top w:type="dxa" w:w="100"/>
              <w:left w:type="dxa" w:w="160"/>
              <w:bottom w:type="dxa" w:w="100"/>
              <w:right w:type="dxa" w:w="160"/>
            </w:tcMar>
          </w:tcPr>
          <w:p>
            <w:pPr>
              <w:spacing w:after="0"/>
            </w:pPr>
            <w:r>
              <w:rPr>
                <w:rFonts w:ascii="Arial" w:cs="Arial" w:eastAsia="Arial" w:hAnsi="Arial"/>
                <w:b/>
                <w:bCs/>
                <w:color w:val="333333"/>
                <w:sz w:val="19"/>
                <w:szCs w:val="19"/>
              </w:rPr>
              <w:t xml:space="preserve">Current total:  </w:t>
            </w:r>
            <w:r>
              <w:rPr>
                <w:rFonts w:ascii="Arial" w:cs="Arial" w:eastAsia="Arial" w:hAnsi="Arial"/>
                <w:color w:val="333333"/>
                <w:sz w:val="19"/>
                <w:szCs w:val="19"/>
              </w:rPr>
              <w:t xml:space="preserve">486 active rate rows covering seats (all cabin classes), IFE hardware, carpet, seat covers, cushions, cut &amp; sew, seatbelts.</w:t>
            </w:r>
          </w:p>
        </w:tc>
      </w:tr>
    </w:tbl>
    <w:p>
      <w:pPr>
        <w:spacing w:after="200"/>
      </w:pPr>
    </w:p>
    <w:p>
      <w:pPr>
        <w:pStyle w:val="Heading2"/>
        <w:pBdr>
          <w:bottom w:val="single" w:color="2E5FAC" w:sz="4" w:space="2"/>
        </w:pBdr>
        <w:spacing w:after="100" w:before="220"/>
      </w:pPr>
      <w:r>
        <w:rPr>
          <w:rFonts w:ascii="Arial" w:cs="Arial" w:eastAsia="Arial" w:hAnsi="Arial"/>
          <w:b/>
          <w:bCs/>
          <w:color w:val="1F3864"/>
          <w:sz w:val="26"/>
          <w:szCs w:val="26"/>
        </w:rPr>
        <w:t xml:space="preserve">product_catalog</w:t>
      </w:r>
    </w:p>
    <w:p>
      <w:pPr>
        <w:spacing w:after="120"/>
      </w:pPr>
      <w:r>
        <w:rPr>
          <w:rFonts w:ascii="Arial" w:cs="Arial" w:eastAsia="Arial" w:hAnsi="Arial"/>
          <w:b w:val="false"/>
          <w:bCs w:val="false"/>
          <w:i w:val="false"/>
          <w:iCs w:val="false"/>
          <w:color w:val="222222"/>
          <w:sz w:val="20"/>
          <w:szCs w:val="20"/>
        </w:rPr>
        <w:t xml:space="preserve">Master list of product codes used in the assumptions table. Defines how each product is grouped and what it applies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code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 Referenced by assumptions.product_code.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display_name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Human-readable product name.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product_group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Top-level grouping: Seats, Soft Goods, IFE, Hard Goods, etc.</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sub_group</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Sub-grouping within product_group.</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cabin_class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Which cabin this applies to (Economy, Business, First, All).</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material_type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Fabric / Leather / Synthetic / N-A.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cost_basis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Per-seat or Per-aircraft.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is_active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boolean</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FALSE = product excluded from all calculations.</w:t>
            </w:r>
          </w:p>
        </w:tc>
      </w:tr>
    </w:tbl>
    <w:p>
      <w:pPr>
        <w:spacing w:after="200"/>
      </w:pPr>
    </w:p>
    <w:p>
      <w:pPr>
        <w:pStyle w:val="Heading2"/>
        <w:pBdr>
          <w:bottom w:val="single" w:color="2E5FAC" w:sz="4" w:space="2"/>
        </w:pBdr>
        <w:spacing w:after="100" w:before="220"/>
      </w:pPr>
      <w:r>
        <w:rPr>
          <w:rFonts w:ascii="Arial" w:cs="Arial" w:eastAsia="Arial" w:hAnsi="Arial"/>
          <w:b/>
          <w:bCs/>
          <w:color w:val="1F3864"/>
          <w:sz w:val="26"/>
          <w:szCs w:val="26"/>
        </w:rPr>
        <w:t xml:space="preserve">category_material_defaults</w:t>
      </w:r>
    </w:p>
    <w:p>
      <w:pPr>
        <w:spacing w:after="120"/>
      </w:pPr>
      <w:r>
        <w:rPr>
          <w:rFonts w:ascii="Arial" w:cs="Arial" w:eastAsia="Arial" w:hAnsi="Arial"/>
          <w:b w:val="false"/>
          <w:bCs w:val="false"/>
          <w:i w:val="false"/>
          <w:iCs w:val="false"/>
          <w:color w:val="222222"/>
          <w:sz w:val="20"/>
          <w:szCs w:val="20"/>
        </w:rPr>
        <w:t xml:space="preserve">Default seat cover material by airline category and cabin class. The model applies this when no material is set at the subfleet or airline level. 32 rows covering all 8 airline categories × 4 cabin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airline_category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GL / FSC / RFSC / LCC / ULCC / REG / LEI / OTH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cabin_class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Economy / PremiumEconomy / Business / First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material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Fabric / Leather / Synthetic</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Rationale for default choice.</w:t>
            </w:r>
          </w:p>
        </w:tc>
      </w:tr>
    </w:tbl>
    <w:p>
      <w:pPr>
        <w:spacing w:after="200"/>
      </w:pPr>
    </w:p>
    <w:p>
      <w:pPr>
        <w:pStyle w:val="Heading2"/>
        <w:pBdr>
          <w:bottom w:val="single" w:color="2E5FAC" w:sz="4" w:space="2"/>
        </w:pBdr>
        <w:spacing w:after="100" w:before="220"/>
      </w:pPr>
      <w:r>
        <w:rPr>
          <w:rFonts w:ascii="Arial" w:cs="Arial" w:eastAsia="Arial" w:hAnsi="Arial"/>
          <w:b/>
          <w:bCs/>
          <w:color w:val="1F3864"/>
          <w:sz w:val="26"/>
          <w:szCs w:val="26"/>
        </w:rPr>
        <w:t xml:space="preserve">retrofit_interval_defaults</w:t>
      </w:r>
    </w:p>
    <w:p>
      <w:pPr>
        <w:spacing w:after="120"/>
      </w:pPr>
      <w:r>
        <w:rPr>
          <w:rFonts w:ascii="Arial" w:cs="Arial" w:eastAsia="Arial" w:hAnsi="Arial"/>
          <w:b w:val="false"/>
          <w:bCs w:val="false"/>
          <w:i w:val="false"/>
          <w:iCs w:val="false"/>
          <w:color w:val="222222"/>
          <w:sz w:val="20"/>
          <w:szCs w:val="20"/>
        </w:rPr>
        <w:t xml:space="preserve">How many years between full cabin refurbishments, by aircraft size and airline type. Annual replace cost = Replace Rate ÷ Interval.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aircraft_size_class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Narrowbody / Widebody / Regional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airline_category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GL / FSC / LCC etc. NULL = applies to all categories.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default_retrofit_years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Years between full retrofits (typically 8–12).</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default_repair_years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Repair cycle in years. Default 1 (annual).</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notes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Source or rationale.</w:t>
            </w:r>
          </w:p>
        </w:tc>
      </w:tr>
    </w:tbl>
    <w:p>
      <w:pPr>
        <w:spacing w:after="200"/>
      </w:pPr>
    </w:p>
    <w:p>
      <w:pPr>
        <w:pStyle w:val="Heading2"/>
        <w:pBdr>
          <w:bottom w:val="single" w:color="2E5FAC" w:sz="4" w:space="2"/>
        </w:pBdr>
        <w:spacing w:after="100" w:before="220"/>
      </w:pPr>
      <w:r>
        <w:rPr>
          <w:rFonts w:ascii="Arial" w:cs="Arial" w:eastAsia="Arial" w:hAnsi="Arial"/>
          <w:b/>
          <w:bCs/>
          <w:color w:val="1F3864"/>
          <w:sz w:val="26"/>
          <w:szCs w:val="26"/>
        </w:rPr>
        <w:t xml:space="preserve">retirement_age_defaults</w:t>
      </w:r>
    </w:p>
    <w:p>
      <w:pPr>
        <w:spacing w:after="120"/>
      </w:pPr>
      <w:r>
        <w:rPr>
          <w:rFonts w:ascii="Arial" w:cs="Arial" w:eastAsia="Arial" w:hAnsi="Arial"/>
          <w:b w:val="false"/>
          <w:bCs w:val="false"/>
          <w:i w:val="false"/>
          <w:iCs w:val="false"/>
          <w:color w:val="222222"/>
          <w:sz w:val="20"/>
          <w:szCs w:val="20"/>
        </w:rPr>
        <w:t xml:space="preserve">Default retirement age threshold by aircraft size class. Used to project when aircraft age out of the fleet.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aircraft_size_class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Narrowbody / Widebody / Regional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default_retirement_age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Age in years at which aircraft are assumed to retire.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notes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Source or rationale.</w:t>
            </w:r>
          </w:p>
        </w:tc>
      </w:tr>
    </w:tbl>
    <w:p>
      <w:pPr>
        <w:spacing w:after="200"/>
      </w:pPr>
    </w:p>
    <w:p>
      <w:pPr>
        <w:pStyle w:val="Heading2"/>
        <w:pBdr>
          <w:bottom w:val="single" w:color="2E5FAC" w:sz="4" w:space="2"/>
        </w:pBdr>
        <w:spacing w:after="100" w:before="220"/>
      </w:pPr>
      <w:r>
        <w:rPr>
          <w:rFonts w:ascii="Arial" w:cs="Arial" w:eastAsia="Arial" w:hAnsi="Arial"/>
          <w:b/>
          <w:bCs/>
          <w:color w:val="1F3864"/>
          <w:sz w:val="26"/>
          <w:szCs w:val="26"/>
        </w:rPr>
        <w:t xml:space="preserve">forecast_spend</w:t>
      </w:r>
    </w:p>
    <w:p>
      <w:pPr>
        <w:spacing w:after="120"/>
      </w:pPr>
      <w:r>
        <w:rPr>
          <w:rFonts w:ascii="Arial" w:cs="Arial" w:eastAsia="Arial" w:hAnsi="Arial"/>
          <w:b w:val="false"/>
          <w:bCs w:val="false"/>
          <w:i w:val="false"/>
          <w:iCs w:val="false"/>
          <w:color w:val="222222"/>
          <w:sz w:val="20"/>
          <w:szCs w:val="20"/>
        </w:rPr>
        <w:t xml:space="preserve">Output table. Written entirely by calculate_forecast_spend.py. One row per forecast_master row. Contains the fully calculated annual spend broken down by product category. Do not edit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thick" w:color="CC0000" w:sz="10"/>
              <w:bottom w:val="single" w:color="CC0000" w:sz="3"/>
              <w:right w:val="single" w:color="CC0000" w:sz="3"/>
            </w:tcBorders>
            <w:shd w:fill="FCE4D6" w:val="clear"/>
            <w:tcMar>
              <w:top w:type="dxa" w:w="100"/>
              <w:left w:type="dxa" w:w="160"/>
              <w:bottom w:type="dxa" w:w="100"/>
              <w:right w:type="dxa" w:w="160"/>
            </w:tcMar>
          </w:tcPr>
          <w:p>
            <w:pPr>
              <w:spacing w:after="0"/>
            </w:pPr>
            <w:r>
              <w:rPr>
                <w:rFonts w:ascii="Arial" w:cs="Arial" w:eastAsia="Arial" w:hAnsi="Arial"/>
                <w:b/>
                <w:bCs/>
                <w:color w:val="333333"/>
                <w:sz w:val="19"/>
                <w:szCs w:val="19"/>
              </w:rPr>
              <w:t xml:space="preserve">Do not edit:  </w:t>
            </w:r>
            <w:r>
              <w:rPr>
                <w:rFonts w:ascii="Arial" w:cs="Arial" w:eastAsia="Arial" w:hAnsi="Arial"/>
                <w:color w:val="333333"/>
                <w:sz w:val="19"/>
                <w:szCs w:val="19"/>
              </w:rPr>
              <w:t xml:space="preserve">This table is overwritten every time the script runs. Any manual edits will be lost on the next run.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master_id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forecast_master.id. The link back to airline + subfleet + year.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economy_seats_replace / repair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Annual amortized seat replacement / repair spend for economy cabin.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py_seats_replace / repair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Premium economy seat spend.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business_seats_replace / repair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Business class seat spend.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dom_first_seats_replace / repair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Domestic first seat spend.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first_seats_replace / repair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International first suite spend.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seat_covers_* / seat_cushions_* / cut_sew_*</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Soft goods spend by cabin and service type (replace or repair).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carpets_replace / repair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Annual carpet maintenance spend.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seatbelts_*_replace / repair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Seatbelt spend by type.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ifec_replace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IFE hardware replacement spend (AVOD systems only, 7yr amortization).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total_soft_goods_replace / repair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Sum of all soft goods lines.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total_seats_replace / repair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Sum of all seat lines.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total_replace_incl_softgoods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Total amortized CapEx replacement spend.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total_repair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Total annual MRO / maintenance spend.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total_spend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total_repair + total_replace_incl_softgoods. The primary market sizing figure.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probability_weighted_spend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Reserved for future use.</w:t>
            </w:r>
          </w:p>
        </w:tc>
      </w:tr>
    </w:tbl>
    <w:p>
      <w:r>
        <w:br w:type="page"/>
      </w:r>
    </w:p>
    <w:p>
      <w:pPr>
        <w:pStyle w:val="Heading1"/>
        <w:shd w:fill="1F6B75" w:val="clear"/>
        <w:spacing w:after="140" w:before="0"/>
      </w:pPr>
      <w:r>
        <w:rPr>
          <w:rFonts w:ascii="Arial" w:cs="Arial" w:eastAsia="Arial" w:hAnsi="Arial"/>
          <w:b/>
          <w:bCs/>
          <w:color w:val="FFFFFF"/>
          <w:sz w:val="34"/>
          <w:szCs w:val="34"/>
        </w:rPr>
        <w:t xml:space="preserve">MODULE 2: Intelligence &amp; Signals</w:t>
      </w:r>
    </w:p>
    <w:p>
      <w:pPr>
        <w:spacing w:after="200"/>
      </w:pPr>
      <w:r>
        <w:rPr>
          <w:rFonts w:ascii="Arial" w:cs="Arial" w:eastAsia="Arial" w:hAnsi="Arial"/>
          <w:b w:val="false"/>
          <w:bCs w:val="false"/>
          <w:i w:val="false"/>
          <w:iCs w:val="false"/>
          <w:color w:val="222222"/>
          <w:sz w:val="20"/>
          <w:szCs w:val="20"/>
        </w:rPr>
        <w:t xml:space="preserve">Tracks real-world cabin programme events, retrofit announcements, and the Hoku scoring model that converts events into sales opportunities.</w:t>
      </w:r>
    </w:p>
    <w:p>
      <w:pPr>
        <w:pStyle w:val="Heading2"/>
        <w:pBdr>
          <w:bottom w:val="single" w:color="2E5FAC" w:sz="4" w:space="2"/>
        </w:pBdr>
        <w:spacing w:after="100" w:before="220"/>
      </w:pPr>
      <w:r>
        <w:rPr>
          <w:rFonts w:ascii="Arial" w:cs="Arial" w:eastAsia="Arial" w:hAnsi="Arial"/>
          <w:b/>
          <w:bCs/>
          <w:color w:val="1F3864"/>
          <w:sz w:val="26"/>
          <w:szCs w:val="26"/>
        </w:rPr>
        <w:t xml:space="preserve">cabin_events</w:t>
      </w:r>
    </w:p>
    <w:p>
      <w:pPr>
        <w:spacing w:after="120"/>
      </w:pPr>
      <w:r>
        <w:rPr>
          <w:rFonts w:ascii="Arial" w:cs="Arial" w:eastAsia="Arial" w:hAnsi="Arial"/>
          <w:b w:val="false"/>
          <w:bCs w:val="false"/>
          <w:i w:val="false"/>
          <w:iCs w:val="false"/>
          <w:color w:val="222222"/>
          <w:sz w:val="20"/>
          <w:szCs w:val="20"/>
        </w:rPr>
        <w:t xml:space="preserve">The central event log. One row per observed cabin programme announcement, press release, earnings call mention, or confirmed retrofit. The primary input to all downstream intelligence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event_id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Human-readable event code (e.g., CE-2026-0142).</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airline_id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airlines.id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event_date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date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Date the event was observed or announced.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event_type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e.g., Retrofit Announcement, Delivery, Earnings Mention, Contract Award.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signal_family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Product signal family (Seating, IFE, Soft Goods, Galley, etc.).</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cabin_class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Which cabin class is affected.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scope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Fleet-wide / Partial / Single Aircraft.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trigger_context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What prompted the event (competitive pressure, delivery, anniversary, etc.).</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capex_amount_usd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Dollar value of investment if disclosed.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retrofit_target_year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Year the retrofit is expected to complete.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is_announcement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boolean</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TRUE = forward-looking announcement. FALSE = confirmed completed event.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event_summary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Free text description of the event.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confidence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High / Medium / Low data confidence.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source_type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Press release, earnings call, news article, etc.</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notion_signal_url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Link to the Notion signal record if synced.</w:t>
            </w:r>
          </w:p>
        </w:tc>
      </w:tr>
    </w:tbl>
    <w:p>
      <w:pPr>
        <w:spacing w:after="200"/>
      </w:pPr>
    </w:p>
    <w:p>
      <w:pPr>
        <w:pStyle w:val="Heading2"/>
        <w:pBdr>
          <w:bottom w:val="single" w:color="2E5FAC" w:sz="4" w:space="2"/>
        </w:pBdr>
        <w:spacing w:after="100" w:before="220"/>
      </w:pPr>
      <w:r>
        <w:rPr>
          <w:rFonts w:ascii="Arial" w:cs="Arial" w:eastAsia="Arial" w:hAnsi="Arial"/>
          <w:b/>
          <w:bCs/>
          <w:color w:val="1F3864"/>
          <w:sz w:val="26"/>
          <w:szCs w:val="26"/>
        </w:rPr>
        <w:t xml:space="preserve">retrofit_events</w:t>
      </w:r>
    </w:p>
    <w:p>
      <w:pPr>
        <w:spacing w:after="120"/>
      </w:pPr>
      <w:r>
        <w:rPr>
          <w:rFonts w:ascii="Arial" w:cs="Arial" w:eastAsia="Arial" w:hAnsi="Arial"/>
          <w:b w:val="false"/>
          <w:bCs w:val="false"/>
          <w:i w:val="false"/>
          <w:iCs w:val="false"/>
          <w:color w:val="222222"/>
          <w:sz w:val="20"/>
          <w:szCs w:val="20"/>
        </w:rPr>
        <w:t xml:space="preserve">Confirmed or announced retrofit programmes extracted from cabin_events. Used to reset or adjust forecast timing for specific airline + aircraft type combinations.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event_id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cabin_events.id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airline_id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airlines.id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aircraft_type_id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aircraft_types.id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subfleet_id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subfleets.id (if subfleet-specific).</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announcement_date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date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Date the programme was announced.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retrofit_start_year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Year installation begins.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retrofit_complete_year_est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Estimated completion year.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fleet_count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Number of aircraft in this retrofit programme.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cabin_classes_affected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Which cabins are being retrofitted.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resets_forecast_timing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boolean</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TRUE = this event should reset the amortization clock in forecast_master.</w:t>
            </w:r>
          </w:p>
        </w:tc>
      </w:tr>
    </w:tbl>
    <w:p>
      <w:pPr>
        <w:spacing w:after="200"/>
      </w:pPr>
    </w:p>
    <w:p>
      <w:pPr>
        <w:pStyle w:val="Heading2"/>
        <w:pBdr>
          <w:bottom w:val="single" w:color="2E5FAC" w:sz="4" w:space="2"/>
        </w:pBdr>
        <w:spacing w:after="100" w:before="220"/>
      </w:pPr>
      <w:r>
        <w:rPr>
          <w:rFonts w:ascii="Arial" w:cs="Arial" w:eastAsia="Arial" w:hAnsi="Arial"/>
          <w:b/>
          <w:bCs/>
          <w:color w:val="1F3864"/>
          <w:sz w:val="26"/>
          <w:szCs w:val="26"/>
        </w:rPr>
        <w:t xml:space="preserve">retrofit_baseline</w:t>
      </w:r>
    </w:p>
    <w:p>
      <w:pPr>
        <w:spacing w:after="120"/>
      </w:pPr>
      <w:r>
        <w:rPr>
          <w:rFonts w:ascii="Arial" w:cs="Arial" w:eastAsia="Arial" w:hAnsi="Arial"/>
          <w:b w:val="false"/>
          <w:bCs w:val="false"/>
          <w:i w:val="false"/>
          <w:iCs w:val="false"/>
          <w:color w:val="222222"/>
          <w:sz w:val="20"/>
          <w:szCs w:val="20"/>
        </w:rPr>
        <w:t xml:space="preserve">Records the last confirmed refurbishment year for specific subfleets. Intended to anchor the amortized model to real events rather than assumptions. Currently unpopulated — the model uses amortized averaging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subfleet_id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subfleets.id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airline_id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airlines.id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aircraft_type_id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aircraft_types.id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last_confirmed_retrofit_year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Year of the most recent completed full refurbishment.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confidence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High / Medium / Low</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Active / Retired / Pending.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source_event_id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cabin_events.id — the event that confirms this baseline.</w:t>
            </w:r>
          </w:p>
        </w:tc>
      </w:tr>
    </w:tbl>
    <w:p>
      <w:pPr>
        <w:spacing w:after="200"/>
      </w:pPr>
    </w:p>
    <w:p>
      <w:pPr>
        <w:pStyle w:val="Heading2"/>
        <w:pBdr>
          <w:bottom w:val="single" w:color="2E5FAC" w:sz="4" w:space="2"/>
        </w:pBdr>
        <w:spacing w:after="100" w:before="220"/>
      </w:pPr>
      <w:r>
        <w:rPr>
          <w:rFonts w:ascii="Arial" w:cs="Arial" w:eastAsia="Arial" w:hAnsi="Arial"/>
          <w:b/>
          <w:bCs/>
          <w:color w:val="1F3864"/>
          <w:sz w:val="26"/>
          <w:szCs w:val="26"/>
        </w:rPr>
        <w:t xml:space="preserve">hoku_signals</w:t>
      </w:r>
    </w:p>
    <w:p>
      <w:pPr>
        <w:spacing w:after="120"/>
      </w:pPr>
      <w:r>
        <w:rPr>
          <w:rFonts w:ascii="Arial" w:cs="Arial" w:eastAsia="Arial" w:hAnsi="Arial"/>
          <w:b w:val="false"/>
          <w:bCs w:val="false"/>
          <w:i w:val="false"/>
          <w:iCs w:val="false"/>
          <w:color w:val="222222"/>
          <w:sz w:val="20"/>
          <w:szCs w:val="20"/>
        </w:rPr>
        <w:t xml:space="preserve">Signals ingested from Notion (the Hoku intelligence workspace). Each row is a processed intelligence signal with scoring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signal_title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Short title of the signal.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signal_date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date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Date the signal was identified.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week_label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Week identifier (e.g., '2026-W27').</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airline_id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airlines.id (if airline-specific).</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supplier_id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suppliers.id (if supplier-specific).</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signal_type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Category of signal (Market Move, Competitive Signal, Delivery, etc.).</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quick_score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Raw signal score (0–100).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triage_worthy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boolean</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TRUE = signal requires analyst review.</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why_it_matters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Analyst commentary.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notion_signal_url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Link to Notion source record.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linked_event_id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cabin_events.id if this signal generated a formal event.</w:t>
            </w:r>
          </w:p>
        </w:tc>
      </w:tr>
    </w:tbl>
    <w:p>
      <w:pPr>
        <w:spacing w:after="200"/>
      </w:pPr>
    </w:p>
    <w:p>
      <w:pPr>
        <w:pStyle w:val="Heading2"/>
        <w:pBdr>
          <w:bottom w:val="single" w:color="2E5FAC" w:sz="4" w:space="2"/>
        </w:pBdr>
        <w:spacing w:after="100" w:before="220"/>
      </w:pPr>
      <w:r>
        <w:rPr>
          <w:rFonts w:ascii="Arial" w:cs="Arial" w:eastAsia="Arial" w:hAnsi="Arial"/>
          <w:b/>
          <w:bCs/>
          <w:color w:val="1F3864"/>
          <w:sz w:val="26"/>
          <w:szCs w:val="26"/>
        </w:rPr>
        <w:t xml:space="preserve">hoku_scoring_params</w:t>
      </w:r>
    </w:p>
    <w:p>
      <w:pPr>
        <w:spacing w:after="120"/>
      </w:pPr>
      <w:r>
        <w:rPr>
          <w:rFonts w:ascii="Arial" w:cs="Arial" w:eastAsia="Arial" w:hAnsi="Arial"/>
          <w:b w:val="false"/>
          <w:bCs w:val="false"/>
          <w:i w:val="false"/>
          <w:iCs w:val="false"/>
          <w:color w:val="222222"/>
          <w:sz w:val="20"/>
          <w:szCs w:val="20"/>
        </w:rPr>
        <w:t xml:space="preserve">Configuration table for the Hoku scoring model. Stores weights and thresholds used to convert signals into allocation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param_category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Category of parameter (e.g., Stage Weights, Compression Thresholds).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param_key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Machine-readable parameter name.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param_label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Human-readable label.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param_value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The parameter value used in scoring calculations.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valid_from / valid_to</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date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Date range for this parameter version.</w:t>
            </w:r>
          </w:p>
        </w:tc>
      </w:tr>
    </w:tbl>
    <w:p>
      <w:pPr>
        <w:spacing w:after="200"/>
      </w:pPr>
    </w:p>
    <w:p>
      <w:pPr>
        <w:pStyle w:val="Heading2"/>
        <w:pBdr>
          <w:bottom w:val="single" w:color="2E5FAC" w:sz="4" w:space="2"/>
        </w:pBdr>
        <w:spacing w:after="100" w:before="220"/>
      </w:pPr>
      <w:r>
        <w:rPr>
          <w:rFonts w:ascii="Arial" w:cs="Arial" w:eastAsia="Arial" w:hAnsi="Arial"/>
          <w:b/>
          <w:bCs/>
          <w:color w:val="1F3864"/>
          <w:sz w:val="26"/>
          <w:szCs w:val="26"/>
        </w:rPr>
        <w:t xml:space="preserve">airline_allocation_scores</w:t>
      </w:r>
    </w:p>
    <w:p>
      <w:pPr>
        <w:spacing w:after="120"/>
      </w:pPr>
      <w:r>
        <w:rPr>
          <w:rFonts w:ascii="Arial" w:cs="Arial" w:eastAsia="Arial" w:hAnsi="Arial"/>
          <w:b w:val="false"/>
          <w:bCs w:val="false"/>
          <w:i w:val="false"/>
          <w:iCs w:val="false"/>
          <w:color w:val="222222"/>
          <w:sz w:val="20"/>
          <w:szCs w:val="20"/>
        </w:rPr>
        <w:t xml:space="preserve">Weekly scored output from the Hoku model. One row per airline per scoring week, capturing the current opportunity score and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airline_id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airlines.id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week_label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Scoring week (e.g., '2026-W27').</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allocation_score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Composite score (0–100) representing opportunity strength.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allocation_tier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Priority tier: Tier 1 / Tier 2 / Tier 3 / Watch.</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compression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Financial pressure sub-score.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earnings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Earnings trajectory sub-score.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cluster_intensity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Competitive cluster activity sub-score.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stage_bonus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Bonus applied based on programme stage.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previous_score_id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airline_allocation_scores.id — prior week's score for trend tracking.</w:t>
            </w:r>
          </w:p>
        </w:tc>
      </w:tr>
    </w:tbl>
    <w:p>
      <w:pPr>
        <w:spacing w:after="200"/>
      </w:pPr>
    </w:p>
    <w:p>
      <w:pPr>
        <w:pStyle w:val="Heading2"/>
        <w:pBdr>
          <w:bottom w:val="single" w:color="2E5FAC" w:sz="4" w:space="2"/>
        </w:pBdr>
        <w:spacing w:after="100" w:before="220"/>
      </w:pPr>
      <w:r>
        <w:rPr>
          <w:rFonts w:ascii="Arial" w:cs="Arial" w:eastAsia="Arial" w:hAnsi="Arial"/>
          <w:b/>
          <w:bCs/>
          <w:color w:val="1F3864"/>
          <w:sz w:val="26"/>
          <w:szCs w:val="26"/>
        </w:rPr>
        <w:t xml:space="preserve">model_adjustments</w:t>
      </w:r>
    </w:p>
    <w:p>
      <w:pPr>
        <w:spacing w:after="120"/>
      </w:pPr>
      <w:r>
        <w:rPr>
          <w:rFonts w:ascii="Arial" w:cs="Arial" w:eastAsia="Arial" w:hAnsi="Arial"/>
          <w:b w:val="false"/>
          <w:bCs w:val="false"/>
          <w:i w:val="false"/>
          <w:iCs w:val="false"/>
          <w:color w:val="222222"/>
          <w:sz w:val="20"/>
          <w:szCs w:val="20"/>
        </w:rPr>
        <w:t xml:space="preserve">Manual analyst overrides to the Hoku model output. Records when and why an allocation score was adjusted outside the automated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airline_id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airlines.id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week_label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Week of the adjustment.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stage_before / stage_after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Programme stage before and after the adjustment.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compression_delta / earnings_delta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Manual score adjustments applied.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allocation_score_before / after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Score before and after adjustment.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rationale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Reason for the manual override.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cabin_event_id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cabin_events.id — event that triggered the adjustment.</w:t>
            </w:r>
          </w:p>
        </w:tc>
      </w:tr>
    </w:tbl>
    <w:p>
      <w:pPr>
        <w:spacing w:after="200"/>
      </w:pPr>
    </w:p>
    <w:p>
      <w:pPr>
        <w:pStyle w:val="Heading2"/>
        <w:pBdr>
          <w:bottom w:val="single" w:color="2E5FAC" w:sz="4" w:space="2"/>
        </w:pBdr>
        <w:spacing w:after="100" w:before="220"/>
      </w:pPr>
      <w:r>
        <w:rPr>
          <w:rFonts w:ascii="Arial" w:cs="Arial" w:eastAsia="Arial" w:hAnsi="Arial"/>
          <w:b/>
          <w:bCs/>
          <w:color w:val="1F3864"/>
          <w:sz w:val="26"/>
          <w:szCs w:val="26"/>
        </w:rPr>
        <w:t xml:space="preserve">reaction_events</w:t>
      </w:r>
    </w:p>
    <w:p>
      <w:pPr>
        <w:spacing w:after="120"/>
      </w:pPr>
      <w:r>
        <w:rPr>
          <w:rFonts w:ascii="Arial" w:cs="Arial" w:eastAsia="Arial" w:hAnsi="Arial"/>
          <w:b w:val="false"/>
          <w:bCs w:val="false"/>
          <w:i w:val="false"/>
          <w:iCs w:val="false"/>
          <w:color w:val="222222"/>
          <w:sz w:val="20"/>
          <w:szCs w:val="20"/>
        </w:rPr>
        <w:t xml:space="preserve">Predicted cascade reactions — when one airline announces a retrofit, this table stores the probability that competitor airlines will follow. Core output of the Hoku competitive reaction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trigger_event_id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cabin_events.id — the event that triggered this reaction.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target_airline_id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airlines.id — the airline predicted to react.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final_probability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0–1 probability the target airline will follow within the timing window.</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timing_bucket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When reaction is expected: Near-term / Mid-term / Long-term.</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priority_band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A / B / C — recommended outreach priority.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forecast_opportunity_value_usd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Estimated contract value if the reaction materialises.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status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Open / Closed / Materialised.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materialized_event_id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cabin_events.id — the event confirming the reaction occurred.</w:t>
            </w:r>
          </w:p>
        </w:tc>
      </w:tr>
    </w:tbl>
    <w:p>
      <w:r>
        <w:br w:type="page"/>
      </w:r>
    </w:p>
    <w:p>
      <w:pPr>
        <w:pStyle w:val="Heading1"/>
        <w:shd w:fill="4B2E8A" w:val="clear"/>
        <w:spacing w:after="140" w:before="0"/>
      </w:pPr>
      <w:r>
        <w:rPr>
          <w:rFonts w:ascii="Arial" w:cs="Arial" w:eastAsia="Arial" w:hAnsi="Arial"/>
          <w:b/>
          <w:bCs/>
          <w:color w:val="FFFFFF"/>
          <w:sz w:val="34"/>
          <w:szCs w:val="34"/>
        </w:rPr>
        <w:t xml:space="preserve">MODULE 3: Competitive Intelligence</w:t>
      </w:r>
    </w:p>
    <w:p>
      <w:pPr>
        <w:spacing w:after="200"/>
      </w:pPr>
      <w:r>
        <w:rPr>
          <w:rFonts w:ascii="Arial" w:cs="Arial" w:eastAsia="Arial" w:hAnsi="Arial"/>
          <w:b w:val="false"/>
          <w:bCs w:val="false"/>
          <w:i w:val="false"/>
          <w:iCs w:val="false"/>
          <w:color w:val="222222"/>
          <w:sz w:val="20"/>
          <w:szCs w:val="20"/>
        </w:rPr>
        <w:t xml:space="preserve">Tracks how airlines cluster competitively and how individual airlines behave as decision-makers.</w:t>
      </w:r>
    </w:p>
    <w:p>
      <w:pPr>
        <w:pStyle w:val="Heading2"/>
        <w:pBdr>
          <w:bottom w:val="single" w:color="2E5FAC" w:sz="4" w:space="2"/>
        </w:pBdr>
        <w:spacing w:after="100" w:before="220"/>
      </w:pPr>
      <w:r>
        <w:rPr>
          <w:rFonts w:ascii="Arial" w:cs="Arial" w:eastAsia="Arial" w:hAnsi="Arial"/>
          <w:b/>
          <w:bCs/>
          <w:color w:val="1F3864"/>
          <w:sz w:val="26"/>
          <w:szCs w:val="26"/>
        </w:rPr>
        <w:t xml:space="preserve">competitive_clusters</w:t>
      </w:r>
    </w:p>
    <w:p>
      <w:pPr>
        <w:spacing w:after="120"/>
      </w:pPr>
      <w:r>
        <w:rPr>
          <w:rFonts w:ascii="Arial" w:cs="Arial" w:eastAsia="Arial" w:hAnsi="Arial"/>
          <w:b w:val="false"/>
          <w:bCs w:val="false"/>
          <w:i w:val="false"/>
          <w:iCs w:val="false"/>
          <w:color w:val="222222"/>
          <w:sz w:val="20"/>
          <w:szCs w:val="20"/>
        </w:rPr>
        <w:t xml:space="preserve">Named groups of airlines that compete directly and influence each other's cabin investment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cluster_name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e.g., 'North Atlantic Premium', 'US Domestic Big 3'.</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cluster_type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Route-based / Product-based / Regional.</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intensity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0–1 scale of competitive pressure within this cluster.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Narrative description.</w:t>
            </w:r>
          </w:p>
        </w:tc>
      </w:tr>
    </w:tbl>
    <w:p>
      <w:pPr>
        <w:spacing w:after="200"/>
      </w:pPr>
    </w:p>
    <w:p>
      <w:pPr>
        <w:pStyle w:val="Heading2"/>
        <w:pBdr>
          <w:bottom w:val="single" w:color="2E5FAC" w:sz="4" w:space="2"/>
        </w:pBdr>
        <w:spacing w:after="100" w:before="220"/>
      </w:pPr>
      <w:r>
        <w:rPr>
          <w:rFonts w:ascii="Arial" w:cs="Arial" w:eastAsia="Arial" w:hAnsi="Arial"/>
          <w:b/>
          <w:bCs/>
          <w:color w:val="1F3864"/>
          <w:sz w:val="26"/>
          <w:szCs w:val="26"/>
        </w:rPr>
        <w:t xml:space="preserve">airline_cluster_membership</w:t>
      </w:r>
    </w:p>
    <w:p>
      <w:pPr>
        <w:spacing w:after="120"/>
      </w:pPr>
      <w:r>
        <w:rPr>
          <w:rFonts w:ascii="Arial" w:cs="Arial" w:eastAsia="Arial" w:hAnsi="Arial"/>
          <w:b w:val="false"/>
          <w:bCs w:val="false"/>
          <w:i w:val="false"/>
          <w:iCs w:val="false"/>
          <w:color w:val="222222"/>
          <w:sz w:val="20"/>
          <w:szCs w:val="20"/>
        </w:rPr>
        <w:t xml:space="preserve">Junction table linking airlines to their competitive clusters. An airline can belong to multiple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airline_id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airlines.id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cluster_id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competitive_clusters.id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is_primary_cluster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boolean</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TRUE = this is the airline's primary competitive reference group.</w:t>
            </w:r>
          </w:p>
        </w:tc>
      </w:tr>
    </w:tbl>
    <w:p>
      <w:pPr>
        <w:spacing w:after="200"/>
      </w:pPr>
    </w:p>
    <w:p>
      <w:pPr>
        <w:pStyle w:val="Heading2"/>
        <w:pBdr>
          <w:bottom w:val="single" w:color="2E5FAC" w:sz="4" w:space="2"/>
        </w:pBdr>
        <w:spacing w:after="100" w:before="220"/>
      </w:pPr>
      <w:r>
        <w:rPr>
          <w:rFonts w:ascii="Arial" w:cs="Arial" w:eastAsia="Arial" w:hAnsi="Arial"/>
          <w:b/>
          <w:bCs/>
          <w:color w:val="1F3864"/>
          <w:sz w:val="26"/>
          <w:szCs w:val="26"/>
        </w:rPr>
        <w:t xml:space="preserve">airline_dna</w:t>
      </w:r>
    </w:p>
    <w:p>
      <w:pPr>
        <w:spacing w:after="120"/>
      </w:pPr>
      <w:r>
        <w:rPr>
          <w:rFonts w:ascii="Arial" w:cs="Arial" w:eastAsia="Arial" w:hAnsi="Arial"/>
          <w:b w:val="false"/>
          <w:bCs w:val="false"/>
          <w:i w:val="false"/>
          <w:iCs w:val="false"/>
          <w:color w:val="222222"/>
          <w:sz w:val="20"/>
          <w:szCs w:val="20"/>
        </w:rPr>
        <w:t xml:space="preserve">Behavioural profile for each airline — how they make investment decisions, what triggers them, and how they respond to peer moves.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airline_id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airlines.id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archetype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Investment archetype (e.g., Innovator, Fast Follower, Laggard).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primary_trigger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What most commonly drives a cabin investment decision for this airline.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peer_sensitivity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How strongly this airline reacts to competitor moves (High / Medium / Low).</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biz_model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Business model 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cadence_notes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Typical refresh cadence observations.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confidence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Confidence in this profile (High / Medium / Low).</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valid_from / valid_to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date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Date range for this profile version.</w:t>
            </w:r>
          </w:p>
        </w:tc>
      </w:tr>
    </w:tbl>
    <w:p>
      <w:pPr>
        <w:spacing w:after="200"/>
      </w:pPr>
    </w:p>
    <w:p>
      <w:pPr>
        <w:pStyle w:val="Heading2"/>
        <w:pBdr>
          <w:bottom w:val="single" w:color="2E5FAC" w:sz="4" w:space="2"/>
        </w:pBdr>
        <w:spacing w:after="100" w:before="220"/>
      </w:pPr>
      <w:r>
        <w:rPr>
          <w:rFonts w:ascii="Arial" w:cs="Arial" w:eastAsia="Arial" w:hAnsi="Arial"/>
          <w:b/>
          <w:bCs/>
          <w:color w:val="1F3864"/>
          <w:sz w:val="26"/>
          <w:szCs w:val="26"/>
        </w:rPr>
        <w:t xml:space="preserve">watchlist</w:t>
      </w:r>
    </w:p>
    <w:p>
      <w:pPr>
        <w:spacing w:after="120"/>
      </w:pPr>
      <w:r>
        <w:rPr>
          <w:rFonts w:ascii="Arial" w:cs="Arial" w:eastAsia="Arial" w:hAnsi="Arial"/>
          <w:b w:val="false"/>
          <w:bCs w:val="false"/>
          <w:i w:val="false"/>
          <w:iCs w:val="false"/>
          <w:color w:val="222222"/>
          <w:sz w:val="20"/>
          <w:szCs w:val="20"/>
        </w:rPr>
        <w:t xml:space="preserve">Airlines being actively monitored for an upcoming cabin decision. Each row is a specific forward signal to watch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airline_id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airlines.id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aircraft_type_id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aircraft_types.id — specific aircraft type being watched.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forward_signal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Description of the signal to watch for.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probability_window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Expected timeframe (e.g., '12–18 months').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priority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High / Medium / Low.</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Active / Triggered / Closed.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triggered_event_id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cabin_events.id — event that triggered this watchlist item.</w:t>
            </w:r>
          </w:p>
        </w:tc>
      </w:tr>
    </w:tbl>
    <w:p>
      <w:r>
        <w:br w:type="page"/>
      </w:r>
    </w:p>
    <w:p>
      <w:pPr>
        <w:pStyle w:val="Heading1"/>
        <w:shd w:fill="1E5C2E" w:val="clear"/>
        <w:spacing w:after="140" w:before="0"/>
      </w:pPr>
      <w:r>
        <w:rPr>
          <w:rFonts w:ascii="Arial" w:cs="Arial" w:eastAsia="Arial" w:hAnsi="Arial"/>
          <w:b/>
          <w:bCs/>
          <w:color w:val="FFFFFF"/>
          <w:sz w:val="34"/>
          <w:szCs w:val="34"/>
        </w:rPr>
        <w:t xml:space="preserve">MODULE 4: Supplier</w:t>
      </w:r>
    </w:p>
    <w:p>
      <w:pPr>
        <w:spacing w:after="200"/>
      </w:pPr>
      <w:r>
        <w:rPr>
          <w:rFonts w:ascii="Arial" w:cs="Arial" w:eastAsia="Arial" w:hAnsi="Arial"/>
          <w:b w:val="false"/>
          <w:bCs w:val="false"/>
          <w:i w:val="false"/>
          <w:iCs w:val="false"/>
          <w:color w:val="222222"/>
          <w:sz w:val="20"/>
          <w:szCs w:val="20"/>
        </w:rPr>
        <w:t xml:space="preserve">Tracks cabin product suppliers, their programme wins, and supply chain relationships.</w:t>
      </w:r>
    </w:p>
    <w:p>
      <w:pPr>
        <w:pStyle w:val="Heading2"/>
        <w:pBdr>
          <w:bottom w:val="single" w:color="2E5FAC" w:sz="4" w:space="2"/>
        </w:pBdr>
        <w:spacing w:after="100" w:before="220"/>
      </w:pPr>
      <w:r>
        <w:rPr>
          <w:rFonts w:ascii="Arial" w:cs="Arial" w:eastAsia="Arial" w:hAnsi="Arial"/>
          <w:b/>
          <w:bCs/>
          <w:color w:val="1F3864"/>
          <w:sz w:val="26"/>
          <w:szCs w:val="26"/>
        </w:rPr>
        <w:t xml:space="preserve">suppliers</w:t>
      </w:r>
    </w:p>
    <w:p>
      <w:pPr>
        <w:spacing w:after="120"/>
      </w:pPr>
      <w:r>
        <w:rPr>
          <w:rFonts w:ascii="Arial" w:cs="Arial" w:eastAsia="Arial" w:hAnsi="Arial"/>
          <w:b w:val="false"/>
          <w:bCs w:val="false"/>
          <w:i w:val="false"/>
          <w:iCs w:val="false"/>
          <w:color w:val="222222"/>
          <w:sz w:val="20"/>
          <w:szCs w:val="20"/>
        </w:rPr>
        <w:t xml:space="preserve">Master list of cabin interior product suppliers.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name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Supplier name (e.g., Collins Aerospace, Recaro, Safran).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ticker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Stock ticker if publicly listed.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hq_country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Country of headquarters.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parent_company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Parent group if subsidiary.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tier_in_supply_chain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1 = direct airline supplier. 2 = sub-supplier to a Tier 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is_public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boolean</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TRUE = publicly traded company.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is_active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boolean</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FALSE = no longer active in this market.</w:t>
            </w:r>
          </w:p>
        </w:tc>
      </w:tr>
    </w:tbl>
    <w:p>
      <w:pPr>
        <w:spacing w:after="200"/>
      </w:pPr>
    </w:p>
    <w:p>
      <w:pPr>
        <w:pStyle w:val="Heading2"/>
        <w:pBdr>
          <w:bottom w:val="single" w:color="2E5FAC" w:sz="4" w:space="2"/>
        </w:pBdr>
        <w:spacing w:after="100" w:before="220"/>
      </w:pPr>
      <w:r>
        <w:rPr>
          <w:rFonts w:ascii="Arial" w:cs="Arial" w:eastAsia="Arial" w:hAnsi="Arial"/>
          <w:b/>
          <w:bCs/>
          <w:color w:val="1F3864"/>
          <w:sz w:val="26"/>
          <w:szCs w:val="26"/>
        </w:rPr>
        <w:t xml:space="preserve">supplier_product_categories</w:t>
      </w:r>
    </w:p>
    <w:p>
      <w:pPr>
        <w:spacing w:after="120"/>
      </w:pPr>
      <w:r>
        <w:rPr>
          <w:rFonts w:ascii="Arial" w:cs="Arial" w:eastAsia="Arial" w:hAnsi="Arial"/>
          <w:b w:val="false"/>
          <w:bCs w:val="false"/>
          <w:i w:val="false"/>
          <w:iCs w:val="false"/>
          <w:color w:val="222222"/>
          <w:sz w:val="20"/>
          <w:szCs w:val="20"/>
        </w:rPr>
        <w:t xml:space="preserve">What each supplier makes. One supplier can have multiple product category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supplier_id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suppliers.id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product_category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Top-level category (Seats, IFE, Soft Goods, Galleys, etc.).</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product_subcategory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Specific product type.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market_position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Leader / Challenger / Niche.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cabin_class_focus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Which cabin class this product targets.</w:t>
            </w:r>
          </w:p>
        </w:tc>
      </w:tr>
    </w:tbl>
    <w:p>
      <w:pPr>
        <w:spacing w:after="200"/>
      </w:pPr>
    </w:p>
    <w:p>
      <w:pPr>
        <w:pStyle w:val="Heading2"/>
        <w:pBdr>
          <w:bottom w:val="single" w:color="2E5FAC" w:sz="4" w:space="2"/>
        </w:pBdr>
        <w:spacing w:after="100" w:before="220"/>
      </w:pPr>
      <w:r>
        <w:rPr>
          <w:rFonts w:ascii="Arial" w:cs="Arial" w:eastAsia="Arial" w:hAnsi="Arial"/>
          <w:b/>
          <w:bCs/>
          <w:color w:val="1F3864"/>
          <w:sz w:val="26"/>
          <w:szCs w:val="26"/>
        </w:rPr>
        <w:t xml:space="preserve">supplier_program_wins</w:t>
      </w:r>
    </w:p>
    <w:p>
      <w:pPr>
        <w:spacing w:after="120"/>
      </w:pPr>
      <w:r>
        <w:rPr>
          <w:rFonts w:ascii="Arial" w:cs="Arial" w:eastAsia="Arial" w:hAnsi="Arial"/>
          <w:b w:val="false"/>
          <w:bCs w:val="false"/>
          <w:i w:val="false"/>
          <w:iCs w:val="false"/>
          <w:color w:val="222222"/>
          <w:sz w:val="20"/>
          <w:szCs w:val="20"/>
        </w:rPr>
        <w:t xml:space="preserve">Confirmed contract wins linking a supplier to a specific cabin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supplier_id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suppliers.id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event_id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cabin_events.id — the programme this win is part of.</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product_category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What product was won.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contract_type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Launch / Retrofit / Linefit / MRO.</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fleet_count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Number of aircraft in the programme.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contract_value_usd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numeric</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Estimated contract value.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confidence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High / Medium / Low.</w:t>
            </w:r>
          </w:p>
        </w:tc>
      </w:tr>
    </w:tbl>
    <w:p>
      <w:pPr>
        <w:spacing w:after="200"/>
      </w:pPr>
    </w:p>
    <w:p>
      <w:pPr>
        <w:pStyle w:val="Heading2"/>
        <w:pBdr>
          <w:bottom w:val="single" w:color="2E5FAC" w:sz="4" w:space="2"/>
        </w:pBdr>
        <w:spacing w:after="100" w:before="220"/>
      </w:pPr>
      <w:r>
        <w:rPr>
          <w:rFonts w:ascii="Arial" w:cs="Arial" w:eastAsia="Arial" w:hAnsi="Arial"/>
          <w:b/>
          <w:bCs/>
          <w:color w:val="1F3864"/>
          <w:sz w:val="26"/>
          <w:szCs w:val="26"/>
        </w:rPr>
        <w:t xml:space="preserve">sub_supplier_relationships</w:t>
      </w:r>
    </w:p>
    <w:p>
      <w:pPr>
        <w:spacing w:after="120"/>
      </w:pPr>
      <w:r>
        <w:rPr>
          <w:rFonts w:ascii="Arial" w:cs="Arial" w:eastAsia="Arial" w:hAnsi="Arial"/>
          <w:b w:val="false"/>
          <w:bCs w:val="false"/>
          <w:i w:val="false"/>
          <w:iCs w:val="false"/>
          <w:color w:val="222222"/>
          <w:sz w:val="20"/>
          <w:szCs w:val="20"/>
        </w:rPr>
        <w:t xml:space="preserve">Maps Tier 1 suppliers to their Tier 2 sub-suppliers for specific product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tier1_supplier_id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suppliers.id — the prime contractor.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tier2_supplier_id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suppliers.id — the sub-supplier.</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product_link</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What product/component this relationship covers.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relationship_type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Exclusive / Non-exclusive / Preferred.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confidence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High / Medium / Low.</w:t>
            </w:r>
          </w:p>
        </w:tc>
      </w:tr>
    </w:tbl>
    <w:p>
      <w:r>
        <w:br w:type="page"/>
      </w:r>
    </w:p>
    <w:p>
      <w:pPr>
        <w:pStyle w:val="Heading1"/>
        <w:shd w:fill="3A3A4A" w:val="clear"/>
        <w:spacing w:after="140" w:before="0"/>
      </w:pPr>
      <w:r>
        <w:rPr>
          <w:rFonts w:ascii="Arial" w:cs="Arial" w:eastAsia="Arial" w:hAnsi="Arial"/>
          <w:b/>
          <w:bCs/>
          <w:color w:val="FFFFFF"/>
          <w:sz w:val="34"/>
          <w:szCs w:val="34"/>
        </w:rPr>
        <w:t xml:space="preserve">MODULE 5: Supporting &amp; Reference</w:t>
      </w:r>
    </w:p>
    <w:p>
      <w:pPr>
        <w:spacing w:after="200"/>
      </w:pPr>
      <w:r>
        <w:rPr>
          <w:rFonts w:ascii="Arial" w:cs="Arial" w:eastAsia="Arial" w:hAnsi="Arial"/>
          <w:b w:val="false"/>
          <w:bCs w:val="false"/>
          <w:i w:val="false"/>
          <w:iCs w:val="false"/>
          <w:color w:val="222222"/>
          <w:sz w:val="20"/>
          <w:szCs w:val="20"/>
        </w:rPr>
        <w:t xml:space="preserve">Utility tables that support data integrity, source tracking, and name resolution across the database.</w:t>
      </w:r>
    </w:p>
    <w:p>
      <w:pPr>
        <w:pStyle w:val="Heading2"/>
        <w:pBdr>
          <w:bottom w:val="single" w:color="2E5FAC" w:sz="4" w:space="2"/>
        </w:pBdr>
        <w:spacing w:after="100" w:before="220"/>
      </w:pPr>
      <w:r>
        <w:rPr>
          <w:rFonts w:ascii="Arial" w:cs="Arial" w:eastAsia="Arial" w:hAnsi="Arial"/>
          <w:b/>
          <w:bCs/>
          <w:color w:val="1F3864"/>
          <w:sz w:val="26"/>
          <w:szCs w:val="26"/>
        </w:rPr>
        <w:t xml:space="preserve">airline_name_map</w:t>
      </w:r>
    </w:p>
    <w:p>
      <w:pPr>
        <w:spacing w:after="120"/>
      </w:pPr>
      <w:r>
        <w:rPr>
          <w:rFonts w:ascii="Arial" w:cs="Arial" w:eastAsia="Arial" w:hAnsi="Arial"/>
          <w:b w:val="false"/>
          <w:bCs w:val="false"/>
          <w:i w:val="false"/>
          <w:iCs w:val="false"/>
          <w:color w:val="222222"/>
          <w:sz w:val="20"/>
          <w:szCs w:val="20"/>
        </w:rPr>
        <w:t xml:space="preserve">Resolves alternative airline names and spelling variants to a canonical airlines record. Used during data imports to match incoming names to the right database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source_name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The name as it appears in a source file (e.g., 'Amer. Airlines', 'AA').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canonical_airline_id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airlines.id — the correct record to use.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notes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Which data source uses this name.</w:t>
            </w:r>
          </w:p>
        </w:tc>
      </w:tr>
    </w:tbl>
    <w:p>
      <w:pPr>
        <w:spacing w:after="200"/>
      </w:pPr>
    </w:p>
    <w:p>
      <w:pPr>
        <w:pStyle w:val="Heading2"/>
        <w:pBdr>
          <w:bottom w:val="single" w:color="2E5FAC" w:sz="4" w:space="2"/>
        </w:pBdr>
        <w:spacing w:after="100" w:before="220"/>
      </w:pPr>
      <w:r>
        <w:rPr>
          <w:rFonts w:ascii="Arial" w:cs="Arial" w:eastAsia="Arial" w:hAnsi="Arial"/>
          <w:b/>
          <w:bCs/>
          <w:color w:val="1F3864"/>
          <w:sz w:val="26"/>
          <w:szCs w:val="26"/>
        </w:rPr>
        <w:t xml:space="preserve">data_sources</w:t>
      </w:r>
    </w:p>
    <w:p>
      <w:pPr>
        <w:spacing w:after="120"/>
      </w:pPr>
      <w:r>
        <w:rPr>
          <w:rFonts w:ascii="Arial" w:cs="Arial" w:eastAsia="Arial" w:hAnsi="Arial"/>
          <w:b w:val="false"/>
          <w:bCs w:val="false"/>
          <w:i w:val="false"/>
          <w:iCs w:val="false"/>
          <w:color w:val="222222"/>
          <w:sz w:val="20"/>
          <w:szCs w:val="20"/>
        </w:rPr>
        <w:t xml:space="preserve">Registry of external data sources used to populate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name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Source name (e.g., 'Ascend by Cirium', 'Aerolopa', 'CAPA').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source_type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Licensed data / Web scrape / Manual / API.</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refresh_cadence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How often this source is updated (Annual / Quarterly / Weekly).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last_refreshed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date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Date of last data pull.</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api_endpoint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API URL if applicable.</w:t>
            </w:r>
          </w:p>
        </w:tc>
      </w:tr>
    </w:tbl>
    <w:p>
      <w:pPr>
        <w:spacing w:after="200"/>
      </w:pPr>
    </w:p>
    <w:p>
      <w:pPr>
        <w:pStyle w:val="Heading2"/>
        <w:pBdr>
          <w:bottom w:val="single" w:color="2E5FAC" w:sz="4" w:space="2"/>
        </w:pBdr>
        <w:spacing w:after="100" w:before="220"/>
      </w:pPr>
      <w:r>
        <w:rPr>
          <w:rFonts w:ascii="Arial" w:cs="Arial" w:eastAsia="Arial" w:hAnsi="Arial"/>
          <w:b/>
          <w:bCs/>
          <w:color w:val="1F3864"/>
          <w:sz w:val="26"/>
          <w:szCs w:val="26"/>
        </w:rPr>
        <w:t xml:space="preserve">audit_log</w:t>
      </w:r>
    </w:p>
    <w:p>
      <w:pPr>
        <w:spacing w:after="120"/>
      </w:pPr>
      <w:r>
        <w:rPr>
          <w:rFonts w:ascii="Arial" w:cs="Arial" w:eastAsia="Arial" w:hAnsi="Arial"/>
          <w:b w:val="false"/>
          <w:bCs w:val="false"/>
          <w:i w:val="false"/>
          <w:iCs w:val="false"/>
          <w:color w:val="222222"/>
          <w:sz w:val="20"/>
          <w:szCs w:val="20"/>
        </w:rPr>
        <w:t xml:space="preserve">Change log for significant database modifications. Write to this table whenever making a material correction so there is a permanent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table_name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Which table was changed.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record_id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Which row was changed.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field_name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Which column was changed.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old_value / new_value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Before and after values.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changed_by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Who made the change. Default 'system'.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changed_at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timestamp</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When the change was made.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change_reason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Why the change was made.</w:t>
            </w:r>
          </w:p>
        </w:tc>
      </w:tr>
    </w:tbl>
    <w:p>
      <w:pPr>
        <w:spacing w:after="200"/>
      </w:pPr>
    </w:p>
    <w:p>
      <w:pPr>
        <w:pStyle w:val="Heading2"/>
        <w:pBdr>
          <w:bottom w:val="single" w:color="2E5FAC" w:sz="4" w:space="2"/>
        </w:pBdr>
        <w:spacing w:after="100" w:before="220"/>
      </w:pPr>
      <w:r>
        <w:rPr>
          <w:rFonts w:ascii="Arial" w:cs="Arial" w:eastAsia="Arial" w:hAnsi="Arial"/>
          <w:b/>
          <w:bCs/>
          <w:color w:val="1F3864"/>
          <w:sz w:val="26"/>
          <w:szCs w:val="26"/>
        </w:rPr>
        <w:t xml:space="preserve">event_aircraft</w:t>
      </w:r>
    </w:p>
    <w:p>
      <w:pPr>
        <w:spacing w:after="120"/>
      </w:pPr>
      <w:r>
        <w:rPr>
          <w:rFonts w:ascii="Arial" w:cs="Arial" w:eastAsia="Arial" w:hAnsi="Arial"/>
          <w:b w:val="false"/>
          <w:bCs w:val="false"/>
          <w:i w:val="false"/>
          <w:iCs w:val="false"/>
          <w:color w:val="222222"/>
          <w:sz w:val="20"/>
          <w:szCs w:val="20"/>
        </w:rPr>
        <w:t xml:space="preserve">Junction table linking cabin_events to specific aircraft types when a single event covers multiple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event_id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cabin_events.id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aircraft_type_id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aircraft_types.id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aircraft_count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Number of aircraft of this type in the event.</w:t>
            </w:r>
          </w:p>
        </w:tc>
      </w:tr>
    </w:tbl>
    <w:p>
      <w:r>
        <w:br w:type="page"/>
      </w:r>
    </w:p>
    <w:p>
      <w:pPr>
        <w:pStyle w:val="Heading1"/>
        <w:shd w:fill="7B4F00" w:val="clear"/>
        <w:spacing w:after="140" w:before="0"/>
      </w:pPr>
      <w:r>
        <w:rPr>
          <w:rFonts w:ascii="Arial" w:cs="Arial" w:eastAsia="Arial" w:hAnsi="Arial"/>
          <w:b/>
          <w:bCs/>
          <w:color w:val="FFFFFF"/>
          <w:sz w:val="34"/>
          <w:szCs w:val="34"/>
        </w:rPr>
        <w:t xml:space="preserve">MODULE 6: External Data Snapshots</w:t>
      </w:r>
    </w:p>
    <w:p>
      <w:pPr>
        <w:spacing w:after="200"/>
      </w:pPr>
      <w:r>
        <w:rPr>
          <w:rFonts w:ascii="Arial" w:cs="Arial" w:eastAsia="Arial" w:hAnsi="Arial"/>
          <w:b w:val="false"/>
          <w:bCs w:val="false"/>
          <w:i w:val="false"/>
          <w:iCs w:val="false"/>
          <w:color w:val="222222"/>
          <w:sz w:val="20"/>
          <w:szCs w:val="20"/>
        </w:rPr>
        <w:t xml:space="preserve">Raw data imported from third-party sources, preserved in original form before normalisation into the core tables.</w:t>
      </w:r>
    </w:p>
    <w:p>
      <w:pPr>
        <w:pStyle w:val="Heading2"/>
        <w:pBdr>
          <w:bottom w:val="single" w:color="2E5FAC" w:sz="4" w:space="2"/>
        </w:pBdr>
        <w:spacing w:after="100" w:before="220"/>
      </w:pPr>
      <w:r>
        <w:rPr>
          <w:rFonts w:ascii="Arial" w:cs="Arial" w:eastAsia="Arial" w:hAnsi="Arial"/>
          <w:b/>
          <w:bCs/>
          <w:color w:val="1F3864"/>
          <w:sz w:val="26"/>
          <w:szCs w:val="26"/>
        </w:rPr>
        <w:t xml:space="preserve">aerolopa_snapshot_configs</w:t>
      </w:r>
    </w:p>
    <w:p>
      <w:pPr>
        <w:spacing w:after="120"/>
      </w:pPr>
      <w:r>
        <w:rPr>
          <w:rFonts w:ascii="Arial" w:cs="Arial" w:eastAsia="Arial" w:hAnsi="Arial"/>
          <w:b w:val="false"/>
          <w:bCs w:val="false"/>
          <w:i w:val="false"/>
          <w:iCs w:val="false"/>
          <w:color w:val="222222"/>
          <w:sz w:val="20"/>
          <w:szCs w:val="20"/>
        </w:rPr>
        <w:t xml:space="preserve">Snapshot of aircraft LOPA (Layout of Passenger Accommodations) configurations pulled from Aerolopa. One row per airline + aircraft config per snapshot quarter. Used as a source for subfleet seat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snapshot_quarter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Quarter of the data pull (e.g., '2026-Q2').</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airline_name / airline_slug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Airline as identified by Aerolopa.</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lopa_config_code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Aerolopa's unique config identifier.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db_airline_id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airlines.id — matched canonical airline.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db_aircraft_type_id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FK → aircraft_types.id — matched aircraft type.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aircraft_in_configuration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Number of aircraft flying this config according to Aerolopa.</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*_seats_per_aircraft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Seat counts per cabin class from Aerolopa (first, business, PE, economy).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installed_*_seats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Total installed seats across all aircraft in this config.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cabin_count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Number of distinct cabin zones.</w:t>
            </w:r>
          </w:p>
        </w:tc>
      </w:tr>
    </w:tbl>
    <w:p>
      <w:pPr>
        <w:spacing w:after="200"/>
      </w:pPr>
    </w:p>
    <w:p>
      <w:pPr>
        <w:pStyle w:val="Heading2"/>
        <w:pBdr>
          <w:bottom w:val="single" w:color="2E5FAC" w:sz="4" w:space="2"/>
        </w:pBdr>
        <w:spacing w:after="100" w:before="220"/>
      </w:pPr>
      <w:r>
        <w:rPr>
          <w:rFonts w:ascii="Arial" w:cs="Arial" w:eastAsia="Arial" w:hAnsi="Arial"/>
          <w:b/>
          <w:bCs/>
          <w:color w:val="1F3864"/>
          <w:sz w:val="26"/>
          <w:szCs w:val="26"/>
        </w:rPr>
        <w:t xml:space="preserve">aerolopa_snapshot_cabins</w:t>
      </w:r>
    </w:p>
    <w:p>
      <w:pPr>
        <w:spacing w:after="120"/>
      </w:pPr>
      <w:r>
        <w:rPr>
          <w:rFonts w:ascii="Arial" w:cs="Arial" w:eastAsia="Arial" w:hAnsi="Arial"/>
          <w:b w:val="false"/>
          <w:bCs w:val="false"/>
          <w:i w:val="false"/>
          <w:iCs w:val="false"/>
          <w:color w:val="222222"/>
          <w:sz w:val="20"/>
          <w:szCs w:val="20"/>
        </w:rPr>
        <w:t xml:space="preserve">Detailed cabin-level data from Aerolopa snapshots. One row per cabin zone per config, containing seat pitch, IFE description, screen info, and seat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4560"/>
      </w:tblGrid>
      <w:tr>
        <w:tc>
          <w:tcPr>
            <w:tcW w:type="dxa" w:w="2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8"/>
                <w:szCs w:val="18"/>
              </w:rPr>
              <w:t xml:space="preserve">Req?</w:t>
            </w:r>
          </w:p>
        </w:tc>
        <w:tc>
          <w:tcPr>
            <w:tcW w:type="dxa" w:w="4560"/>
            <w:tcBorders>
              <w:top w:val="single" w:color="CCCCCC" w:sz="1"/>
              <w:left w:val="single" w:color="CCCCCC" w:sz="1"/>
              <w:bottom w:val="single" w:color="CCCCCC" w:sz="1"/>
              <w:right w:val="single" w:color="CCCCCC" w:sz="1"/>
            </w:tcBorders>
            <w:shd w:fill="3A3A4A"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snapshot_quarter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Quarter of the data pull.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airline_slug / lopa_config_code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006600"/>
                <w:sz w:val="17"/>
                <w:szCs w:val="17"/>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Links back to aerolopa_snapshot_configs.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cabin_type_name / code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Cabin class label and code from Aerolopa.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cabin_class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Normalised cabin class (Economy / Business / First / PE).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cabin_seats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integer</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Seat count in this cabin zone.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pitch / width / recline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Seat comfort specs as text strings.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ife_description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Raw IFE description from Aerolopa (used to populate ife_type_* in subfleets).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screen_info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Screen size/type details.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seat_description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Seat product name or 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1A1A2E"/>
                <w:sz w:val="17"/>
                <w:szCs w:val="17"/>
              </w:rPr>
              <w:t xml:space="preserve">privacy_door_status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iCs/>
                <w:color w:val="555555"/>
                <w:sz w:val="17"/>
                <w:szCs w:val="17"/>
              </w:rPr>
              <w:t xml:space="preserve">text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999999"/>
                <w:sz w:val="17"/>
                <w:szCs w:val="17"/>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7"/>
                <w:szCs w:val="17"/>
              </w:rPr>
              <w:t xml:space="preserve">Whether suite privacy doors are present.</w:t>
            </w:r>
          </w:p>
        </w:tc>
      </w:tr>
    </w:tbl>
    <w:p>
      <w:r>
        <w:br w:type="page"/>
      </w:r>
    </w:p>
    <w:p>
      <w:pPr>
        <w:pStyle w:val="Heading1"/>
        <w:shd w:fill="3A3A4A" w:val="clear"/>
        <w:spacing w:after="140" w:before="0"/>
      </w:pPr>
      <w:r>
        <w:rPr>
          <w:rFonts w:ascii="Arial" w:cs="Arial" w:eastAsia="Arial" w:hAnsi="Arial"/>
          <w:b/>
          <w:bCs/>
          <w:color w:val="FFFFFF"/>
          <w:sz w:val="34"/>
          <w:szCs w:val="34"/>
        </w:rPr>
        <w:t xml:space="preserve">Views</w:t>
      </w:r>
    </w:p>
    <w:p>
      <w:pPr>
        <w:spacing w:after="200"/>
      </w:pPr>
      <w:r>
        <w:rPr>
          <w:rFonts w:ascii="Arial" w:cs="Arial" w:eastAsia="Arial" w:hAnsi="Arial"/>
          <w:b w:val="false"/>
          <w:bCs w:val="false"/>
          <w:i w:val="false"/>
          <w:iCs w:val="false"/>
          <w:color w:val="222222"/>
          <w:sz w:val="20"/>
          <w:szCs w:val="20"/>
        </w:rPr>
        <w:t xml:space="preserve">Pre-built views that simplify common queries. These are read-only and regenerated automatically from the underlying tables.</w:t>
      </w:r>
    </w:p>
    <w:p>
      <w:pPr>
        <w:pStyle w:val="Heading2"/>
        <w:pBdr>
          <w:bottom w:val="single" w:color="2E5FAC" w:sz="4" w:space="2"/>
        </w:pBdr>
        <w:spacing w:after="100" w:before="220"/>
      </w:pPr>
      <w:r>
        <w:rPr>
          <w:rFonts w:ascii="Arial" w:cs="Arial" w:eastAsia="Arial" w:hAnsi="Arial"/>
          <w:b/>
          <w:bCs/>
          <w:color w:val="1F3864"/>
          <w:sz w:val="26"/>
          <w:szCs w:val="26"/>
        </w:rPr>
        <w:t xml:space="preserve">v_spend_by_major_category</w:t>
      </w:r>
    </w:p>
    <w:p>
      <w:pPr>
        <w:spacing w:after="200"/>
      </w:pPr>
      <w:r>
        <w:rPr>
          <w:rFonts w:ascii="Arial" w:cs="Arial" w:eastAsia="Arial" w:hAnsi="Arial"/>
          <w:b w:val="false"/>
          <w:bCs w:val="false"/>
          <w:i w:val="false"/>
          <w:iCs w:val="false"/>
          <w:color w:val="222222"/>
          <w:sz w:val="20"/>
          <w:szCs w:val="20"/>
        </w:rPr>
        <w:t xml:space="preserve">Joins forecast_spend to forecast_master, airlines, subfleets, and aircraft_types. Presents spend broken down into major product categories (seats, soft goods, IFE, panels, galleys, lavatories) with full airline and aircraft context. Primary reporting view.</w:t>
      </w:r>
    </w:p>
    <w:p>
      <w:pPr>
        <w:pStyle w:val="Heading2"/>
        <w:pBdr>
          <w:bottom w:val="single" w:color="2E5FAC" w:sz="4" w:space="2"/>
        </w:pBdr>
        <w:spacing w:after="100" w:before="220"/>
      </w:pPr>
      <w:r>
        <w:rPr>
          <w:rFonts w:ascii="Arial" w:cs="Arial" w:eastAsia="Arial" w:hAnsi="Arial"/>
          <w:b/>
          <w:bCs/>
          <w:color w:val="1F3864"/>
          <w:sz w:val="26"/>
          <w:szCs w:val="26"/>
        </w:rPr>
        <w:t xml:space="preserve">v_spend_by_region_year</w:t>
      </w:r>
    </w:p>
    <w:p>
      <w:pPr>
        <w:spacing w:after="200"/>
      </w:pPr>
      <w:r>
        <w:rPr>
          <w:rFonts w:ascii="Arial" w:cs="Arial" w:eastAsia="Arial" w:hAnsi="Arial"/>
          <w:b w:val="false"/>
          <w:bCs w:val="false"/>
          <w:i w:val="false"/>
          <w:iCs w:val="false"/>
          <w:color w:val="222222"/>
          <w:sz w:val="20"/>
          <w:szCs w:val="20"/>
        </w:rPr>
        <w:t xml:space="preserve">Aggregates forecast spend by geographic region and year. Used for regional market sizing reports.</w:t>
      </w:r>
    </w:p>
    <w:p>
      <w:pPr>
        <w:pStyle w:val="Heading2"/>
        <w:pBdr>
          <w:bottom w:val="single" w:color="2E5FAC" w:sz="4" w:space="2"/>
        </w:pBdr>
        <w:spacing w:after="100" w:before="220"/>
      </w:pPr>
      <w:r>
        <w:rPr>
          <w:rFonts w:ascii="Arial" w:cs="Arial" w:eastAsia="Arial" w:hAnsi="Arial"/>
          <w:b/>
          <w:bCs/>
          <w:color w:val="1F3864"/>
          <w:sz w:val="26"/>
          <w:szCs w:val="26"/>
        </w:rPr>
        <w:t xml:space="preserve">v_spend_comparison</w:t>
      </w:r>
    </w:p>
    <w:p>
      <w:pPr>
        <w:spacing w:after="200"/>
      </w:pPr>
      <w:r>
        <w:rPr>
          <w:rFonts w:ascii="Arial" w:cs="Arial" w:eastAsia="Arial" w:hAnsi="Arial"/>
          <w:b w:val="false"/>
          <w:bCs w:val="false"/>
          <w:i w:val="false"/>
          <w:iCs w:val="false"/>
          <w:color w:val="222222"/>
          <w:sz w:val="20"/>
          <w:szCs w:val="20"/>
        </w:rPr>
        <w:t xml:space="preserve">Side-by-side comparison of spend across forecast versions for the same airline + aircraft + year combinations. Used to show impact of model changes.</w:t>
      </w:r>
    </w:p>
    <w:p>
      <w:pPr>
        <w:pStyle w:val="Heading2"/>
        <w:pBdr>
          <w:bottom w:val="single" w:color="2E5FAC" w:sz="4" w:space="2"/>
        </w:pBdr>
        <w:spacing w:after="100" w:before="220"/>
      </w:pPr>
      <w:r>
        <w:rPr>
          <w:rFonts w:ascii="Arial" w:cs="Arial" w:eastAsia="Arial" w:hAnsi="Arial"/>
          <w:b/>
          <w:bCs/>
          <w:color w:val="1F3864"/>
          <w:sz w:val="26"/>
          <w:szCs w:val="26"/>
        </w:rPr>
        <w:t xml:space="preserve">v_reaction_opportunities</w:t>
      </w:r>
    </w:p>
    <w:p>
      <w:pPr>
        <w:spacing w:after="200"/>
      </w:pPr>
      <w:r>
        <w:rPr>
          <w:rFonts w:ascii="Arial" w:cs="Arial" w:eastAsia="Arial" w:hAnsi="Arial"/>
          <w:b w:val="false"/>
          <w:bCs w:val="false"/>
          <w:i w:val="false"/>
          <w:iCs w:val="false"/>
          <w:color w:val="222222"/>
          <w:sz w:val="20"/>
          <w:szCs w:val="20"/>
        </w:rPr>
        <w:t xml:space="preserve">Combines reaction_events with cabin_events and airlines to produce a prioritised list of outreach opportunities — sorted by probability, timing, and estimated value.</w:t>
      </w:r>
    </w:p>
    <w:p>
      <w:r>
        <w:br w:type="page"/>
      </w:r>
    </w:p>
    <w:p>
      <w:pPr>
        <w:pStyle w:val="Heading1"/>
        <w:shd w:fill="1F3864" w:val="clear"/>
        <w:spacing w:after="140" w:before="0"/>
      </w:pPr>
      <w:r>
        <w:rPr>
          <w:rFonts w:ascii="Arial" w:cs="Arial" w:eastAsia="Arial" w:hAnsi="Arial"/>
          <w:b/>
          <w:bCs/>
          <w:color w:val="FFFFFF"/>
          <w:sz w:val="34"/>
          <w:szCs w:val="34"/>
        </w:rPr>
        <w:t xml:space="preserve">Key Relationships</w:t>
      </w:r>
    </w:p>
    <w:p>
      <w:pPr>
        <w:spacing w:after="80"/>
      </w:pPr>
    </w:p>
    <w:p>
      <w:pPr>
        <w:spacing w:after="200"/>
      </w:pPr>
      <w:r>
        <w:rPr>
          <w:rFonts w:ascii="Arial" w:cs="Arial" w:eastAsia="Arial" w:hAnsi="Arial"/>
          <w:b w:val="false"/>
          <w:bCs w:val="false"/>
          <w:i w:val="false"/>
          <w:iCs w:val="false"/>
          <w:color w:val="222222"/>
          <w:sz w:val="20"/>
          <w:szCs w:val="20"/>
        </w:rPr>
        <w:t xml:space="preserve">The diagram below shows the primary foreign key relationships between the core forecast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pPr>
            <w:r>
              <w:rPr>
                <w:rFonts w:ascii="Courier New" w:cs="Courier New" w:eastAsia="Courier New" w:hAnsi="Courier New"/>
                <w:color w:val="222222"/>
                <w:sz w:val="19"/>
                <w:szCs w:val="19"/>
              </w:rPr>
              <w:t xml:space="preserve">forecast_spend.master_id  →  forecast_master.id</w:t>
            </w:r>
          </w:p>
          <w:p>
            <w:pPr>
              <w:spacing w:after="80"/>
            </w:pPr>
            <w:r>
              <w:rPr>
                <w:rFonts w:ascii="Courier New" w:cs="Courier New" w:eastAsia="Courier New" w:hAnsi="Courier New"/>
                <w:color w:val="222222"/>
                <w:sz w:val="19"/>
                <w:szCs w:val="19"/>
              </w:rPr>
              <w:t xml:space="preserve">forecast_master.airline_id  →  airlines.id</w:t>
            </w:r>
          </w:p>
          <w:p>
            <w:pPr>
              <w:spacing w:after="80"/>
            </w:pPr>
            <w:r>
              <w:rPr>
                <w:rFonts w:ascii="Courier New" w:cs="Courier New" w:eastAsia="Courier New" w:hAnsi="Courier New"/>
                <w:color w:val="222222"/>
                <w:sz w:val="19"/>
                <w:szCs w:val="19"/>
              </w:rPr>
              <w:t xml:space="preserve">forecast_master.subfleet_id  →  subfleets.id</w:t>
            </w:r>
          </w:p>
          <w:p>
            <w:pPr>
              <w:spacing w:after="80"/>
            </w:pPr>
            <w:r>
              <w:rPr>
                <w:rFonts w:ascii="Courier New" w:cs="Courier New" w:eastAsia="Courier New" w:hAnsi="Courier New"/>
                <w:color w:val="222222"/>
                <w:sz w:val="19"/>
                <w:szCs w:val="19"/>
              </w:rPr>
              <w:t xml:space="preserve">forecast_master.forecast_version_id  →  forecast_versions.id</w:t>
            </w:r>
          </w:p>
          <w:p>
            <w:pPr>
              <w:spacing w:after="80"/>
            </w:pPr>
            <w:r>
              <w:rPr>
                <w:rFonts w:ascii="Courier New" w:cs="Courier New" w:eastAsia="Courier New" w:hAnsi="Courier New"/>
                <w:color w:val="222222"/>
                <w:sz w:val="19"/>
                <w:szCs w:val="19"/>
              </w:rPr>
              <w:t xml:space="preserve">subfleets.airline_id  →  airlines.id</w:t>
            </w:r>
          </w:p>
          <w:p>
            <w:pPr>
              <w:spacing w:after="80"/>
            </w:pPr>
            <w:r>
              <w:rPr>
                <w:rFonts w:ascii="Courier New" w:cs="Courier New" w:eastAsia="Courier New" w:hAnsi="Courier New"/>
                <w:color w:val="222222"/>
                <w:sz w:val="19"/>
                <w:szCs w:val="19"/>
              </w:rPr>
              <w:t xml:space="preserve">subfleets.aircraft_type_id  →  aircraft_types.id</w:t>
            </w:r>
          </w:p>
          <w:p>
            <w:pPr>
              <w:spacing w:after="80"/>
            </w:pPr>
            <w:r>
              <w:rPr>
                <w:rFonts w:ascii="Courier New" w:cs="Courier New" w:eastAsia="Courier New" w:hAnsi="Courier New"/>
                <w:color w:val="222222"/>
                <w:sz w:val="19"/>
                <w:szCs w:val="19"/>
              </w:rPr>
              <w:t xml:space="preserve">assumptions.product_code  →  product_catalog.code</w:t>
            </w:r>
          </w:p>
          <w:p>
            <w:pPr>
              <w:spacing w:after="80"/>
            </w:pPr>
            <w:r>
              <w:rPr>
                <w:rFonts w:ascii="Courier New" w:cs="Courier New" w:eastAsia="Courier New" w:hAnsi="Courier New"/>
                <w:color w:val="222222"/>
                <w:sz w:val="19"/>
                <w:szCs w:val="19"/>
              </w:rPr>
              <w:t xml:space="preserve">cabin_events.airline_id  →  airlines.id</w:t>
            </w:r>
          </w:p>
          <w:p>
            <w:pPr>
              <w:spacing w:after="80"/>
            </w:pPr>
            <w:r>
              <w:rPr>
                <w:rFonts w:ascii="Courier New" w:cs="Courier New" w:eastAsia="Courier New" w:hAnsi="Courier New"/>
                <w:color w:val="222222"/>
                <w:sz w:val="19"/>
                <w:szCs w:val="19"/>
              </w:rPr>
              <w:t xml:space="preserve">reaction_events.trigger_event_id  →  cabin_events.id</w:t>
            </w:r>
          </w:p>
          <w:p>
            <w:pPr>
              <w:spacing w:after="80"/>
            </w:pPr>
            <w:r>
              <w:rPr>
                <w:rFonts w:ascii="Courier New" w:cs="Courier New" w:eastAsia="Courier New" w:hAnsi="Courier New"/>
                <w:color w:val="222222"/>
                <w:sz w:val="19"/>
                <w:szCs w:val="19"/>
              </w:rPr>
              <w:t xml:space="preserve">reaction_events.target_airline_id  →  airlines.id</w:t>
            </w:r>
          </w:p>
          <w:p>
            <w:pPr>
              <w:spacing w:after="0"/>
            </w:pPr>
            <w:r>
              <w:rPr>
                <w:rFonts w:ascii="Courier New" w:cs="Courier New" w:eastAsia="Courier New" w:hAnsi="Courier New"/>
                <w:color w:val="222222"/>
                <w:sz w:val="19"/>
                <w:szCs w:val="19"/>
              </w:rPr>
              <w:t xml:space="preserve">supplier_program_wins.event_id  →  cabin_events.id</w:t>
            </w:r>
          </w:p>
        </w:tc>
      </w:tr>
    </w:tbl>
    <w:p>
      <w:pPr>
        <w:spacing w:after="200"/>
      </w:pPr>
    </w:p>
    <w:p>
      <w:pPr>
        <w:pStyle w:val="Heading2"/>
        <w:pBdr>
          <w:bottom w:val="single" w:color="2E5FAC" w:sz="4" w:space="2"/>
        </w:pBdr>
        <w:spacing w:after="100" w:before="220"/>
      </w:pPr>
      <w:r>
        <w:rPr>
          <w:rFonts w:ascii="Arial" w:cs="Arial" w:eastAsia="Arial" w:hAnsi="Arial"/>
          <w:b/>
          <w:bCs/>
          <w:color w:val="1F3864"/>
          <w:sz w:val="26"/>
          <w:szCs w:val="26"/>
        </w:rPr>
        <w:t xml:space="preserve">Table population status (July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9"/>
                <w:szCs w:val="19"/>
              </w:rPr>
              <w:t xml:space="preserve">Table</w:t>
            </w:r>
          </w:p>
        </w:tc>
        <w:tc>
          <w:tcPr>
            <w:tcW w:type="dxa" w:w="16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vAlign w:val="top"/>
          </w:tcPr>
          <w:p>
            <w:pPr>
              <w:spacing w:after="0"/>
              <w:jc w:val="center"/>
            </w:pPr>
            <w:r>
              <w:rPr>
                <w:rFonts w:ascii="Arial" w:cs="Arial" w:eastAsia="Arial" w:hAnsi="Arial"/>
                <w:b/>
                <w:bCs/>
                <w:i w:val="false"/>
                <w:iCs w:val="false"/>
                <w:color w:val="FFFFFF"/>
                <w:sz w:val="19"/>
                <w:szCs w:val="19"/>
              </w:rPr>
              <w:t xml:space="preserve">Status</w:t>
            </w:r>
          </w:p>
        </w:tc>
        <w:tc>
          <w:tcPr>
            <w:tcW w:type="dxa" w:w="45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222222"/>
                <w:sz w:val="18"/>
                <w:szCs w:val="18"/>
              </w:rPr>
              <w:t xml:space="preserve">forecast_spend</w:t>
            </w:r>
          </w:p>
        </w:tc>
        <w:tc>
          <w:tcPr>
            <w:tcW w:type="dxa" w:w="16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222222"/>
                <w:sz w:val="18"/>
                <w:szCs w:val="18"/>
              </w:rPr>
              <w:t xml:space="preserve">33,586 rows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8"/>
                <w:szCs w:val="18"/>
              </w:rPr>
              <w:t xml:space="preserve">10 years (2026–2035), version 3</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222222"/>
                <w:sz w:val="18"/>
                <w:szCs w:val="18"/>
              </w:rPr>
              <w:t xml:space="preserve">assumptions</w:t>
            </w:r>
          </w:p>
        </w:tc>
        <w:tc>
          <w:tcPr>
            <w:tcW w:type="dxa" w:w="16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222222"/>
                <w:sz w:val="18"/>
                <w:szCs w:val="18"/>
              </w:rPr>
              <w:t xml:space="preserve">486 rows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8"/>
                <w:szCs w:val="18"/>
              </w:rPr>
              <w:t xml:space="preserve">All active rate rows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222222"/>
                <w:sz w:val="18"/>
                <w:szCs w:val="18"/>
              </w:rPr>
              <w:t xml:space="preserve">category_material_defaults</w:t>
            </w:r>
          </w:p>
        </w:tc>
        <w:tc>
          <w:tcPr>
            <w:tcW w:type="dxa" w:w="16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222222"/>
                <w:sz w:val="18"/>
                <w:szCs w:val="18"/>
              </w:rPr>
              <w:t xml:space="preserve">32 rows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8"/>
                <w:szCs w:val="18"/>
              </w:rPr>
              <w:t xml:space="preserve">8 categories × 4 cabin classes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222222"/>
                <w:sz w:val="18"/>
                <w:szCs w:val="18"/>
              </w:rPr>
              <w:t xml:space="preserve">airlines / subfleets / forecast_master / aircraft_types</w:t>
            </w:r>
          </w:p>
        </w:tc>
        <w:tc>
          <w:tcPr>
            <w:tcW w:type="dxa" w:w="16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222222"/>
                <w:sz w:val="18"/>
                <w:szCs w:val="18"/>
              </w:rPr>
              <w:t xml:space="preserve">Populated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8"/>
                <w:szCs w:val="18"/>
              </w:rPr>
              <w:t xml:space="preserve">Core forecast data imported from v3 baseline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222222"/>
                <w:sz w:val="18"/>
                <w:szCs w:val="18"/>
              </w:rPr>
              <w:t xml:space="preserve">retrofit_interval_defaults / retirement_age_defaults</w:t>
            </w:r>
          </w:p>
        </w:tc>
        <w:tc>
          <w:tcPr>
            <w:tcW w:type="dxa" w:w="16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222222"/>
                <w:sz w:val="18"/>
                <w:szCs w:val="18"/>
              </w:rPr>
              <w:t xml:space="preserve">Populated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8"/>
                <w:szCs w:val="18"/>
              </w:rPr>
              <w:t xml:space="preserve">Reference defaults in place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222222"/>
                <w:sz w:val="18"/>
                <w:szCs w:val="18"/>
              </w:rPr>
              <w:t xml:space="preserve">cabin_events / hoku_signals / reaction_events</w:t>
            </w:r>
          </w:p>
        </w:tc>
        <w:tc>
          <w:tcPr>
            <w:tcW w:type="dxa" w:w="16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222222"/>
                <w:sz w:val="18"/>
                <w:szCs w:val="18"/>
              </w:rPr>
              <w:t xml:space="preserve">Empty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8"/>
                <w:szCs w:val="18"/>
              </w:rPr>
              <w:t xml:space="preserve">Intelligence module ready for data entry</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222222"/>
                <w:sz w:val="18"/>
                <w:szCs w:val="18"/>
              </w:rPr>
              <w:t xml:space="preserve">suppliers / competitive_clusters / airline_dna</w:t>
            </w:r>
          </w:p>
        </w:tc>
        <w:tc>
          <w:tcPr>
            <w:tcW w:type="dxa" w:w="16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222222"/>
                <w:sz w:val="18"/>
                <w:szCs w:val="18"/>
              </w:rPr>
              <w:t xml:space="preserve">Empty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8"/>
                <w:szCs w:val="18"/>
              </w:rPr>
              <w:t xml:space="preserve">Supplier and competitive modules ready</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jc w:val="left"/>
            </w:pPr>
            <w:r>
              <w:rPr>
                <w:rFonts w:ascii="Arial" w:cs="Arial" w:eastAsia="Arial" w:hAnsi="Arial"/>
                <w:b/>
                <w:bCs/>
                <w:i w:val="false"/>
                <w:iCs w:val="false"/>
                <w:color w:val="222222"/>
                <w:sz w:val="18"/>
                <w:szCs w:val="18"/>
              </w:rPr>
              <w:t xml:space="preserve">aerolopa_snapshot_*</w:t>
            </w:r>
          </w:p>
        </w:tc>
        <w:tc>
          <w:tcPr>
            <w:tcW w:type="dxa" w:w="16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jc w:val="center"/>
            </w:pPr>
            <w:r>
              <w:rPr>
                <w:rFonts w:ascii="Arial" w:cs="Arial" w:eastAsia="Arial" w:hAnsi="Arial"/>
                <w:b w:val="false"/>
                <w:bCs w:val="false"/>
                <w:i w:val="false"/>
                <w:iCs w:val="false"/>
                <w:color w:val="222222"/>
                <w:sz w:val="18"/>
                <w:szCs w:val="18"/>
              </w:rPr>
              <w:t xml:space="preserve">Empty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jc w:val="left"/>
            </w:pPr>
            <w:r>
              <w:rPr>
                <w:rFonts w:ascii="Arial" w:cs="Arial" w:eastAsia="Arial" w:hAnsi="Arial"/>
                <w:b w:val="false"/>
                <w:bCs w:val="false"/>
                <w:i w:val="false"/>
                <w:iCs w:val="false"/>
                <w:color w:val="222222"/>
                <w:sz w:val="18"/>
                <w:szCs w:val="18"/>
              </w:rPr>
              <w:t xml:space="preserve">Awaiting next Aerolopa data pull</w:t>
            </w:r>
          </w:p>
        </w:tc>
      </w:tr>
    </w:tbl>
    <w:sectPr>
      <w:headerReference w:type="default" r:id="rId7"/>
      <w:footerReference w:type="default" r:id="rId8"/>
      <w:pgSz w:w="12240" w:h="158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C" w:sz="3" w:space="2"/>
      </w:pBdr>
      <w:spacing w:after="0"/>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C" w:sz="3" w:space="2"/>
      </w:pBdr>
      <w:spacing w:after="0"/>
    </w:pPr>
    <w:r>
      <w:rPr>
        <w:rFonts w:ascii="Arial" w:cs="Arial" w:eastAsia="Arial" w:hAnsi="Arial"/>
        <w:color w:val="888888"/>
        <w:sz w:val="16"/>
        <w:szCs w:val="16"/>
      </w:rPr>
      <w:t xml:space="preserve">Lele Aviation Intelligence Platform  |  Database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0"/>
      <w:outlineLvl w:val="0"/>
    </w:pPr>
    <w:rPr>
      <w:rFonts w:ascii="Arial" w:cs="Arial" w:eastAsia="Arial" w:hAnsi="Arial"/>
      <w:b/>
      <w:bCs/>
      <w:color w:val="FFFFFF"/>
      <w:sz w:val="34"/>
      <w:szCs w:val="34"/>
    </w:rPr>
  </w:style>
  <w:style w:type="paragraph" w:styleId="Heading2">
    <w:name w:val="Heading 2"/>
    <w:basedOn w:val="Normal"/>
    <w:next w:val="Normal"/>
    <w:qFormat/>
    <w:pPr>
      <w:spacing w:after="100" w:before="22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2026-07-02T19:40:29.016Z</dcterms:created>
  <dcterms:modified xsi:type="dcterms:W3CDTF">2026-07-02T19:40:29.016Z</dcterms:modified>
</cp:coreProperties>
</file>

<file path=docProps/custom.xml><?xml version="1.0" encoding="utf-8"?>
<Properties xmlns="http://schemas.openxmlformats.org/officeDocument/2006/custom-properties" xmlns:vt="http://schemas.openxmlformats.org/officeDocument/2006/docPropsVTypes"/>
</file>