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F80D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EE5003 Final Presentation Speech Script</w:t>
      </w:r>
    </w:p>
    <w:p w14:paraId="5B8F7A12"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A4AF1F0"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Audience: EE5003 course assessment / supervisor-style academic review</w:t>
      </w:r>
    </w:p>
    <w:p w14:paraId="18303F2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Language: English PPT + English script</w:t>
      </w:r>
    </w:p>
    <w:p w14:paraId="0DF3B980"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Main timed deck: 13 slides</w:t>
      </w:r>
    </w:p>
    <w:p w14:paraId="5A20206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Estimated total speaking time: 14:25</w:t>
      </w:r>
    </w:p>
    <w:p w14:paraId="1D887633"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72B476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1: Title</w:t>
      </w:r>
    </w:p>
    <w:p w14:paraId="725E780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D2FA74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Open the talk, name the problem, and state the thesis.</w:t>
      </w:r>
    </w:p>
    <w:p w14:paraId="1831C0B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7BBD9FE"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0:35</w:t>
      </w:r>
    </w:p>
    <w:p w14:paraId="0CA6BC1E"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38B9261"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Key Lines:</w:t>
      </w:r>
    </w:p>
    <w:p w14:paraId="4C7B780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This project audits approximate graph unlearning under adversarial deletion requests.</w:t>
      </w:r>
    </w:p>
    <w:p w14:paraId="37B81722"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The question is whether a malicious requester can choose deletions that amplify approximation error.</w:t>
      </w:r>
    </w:p>
    <w:p w14:paraId="2C5C397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The answer depends strongly on the unlearning family.</w:t>
      </w:r>
    </w:p>
    <w:p w14:paraId="6916247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1828C1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5845A03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Good afternoon. I am Liu Chengyu, and this presentation summarizes my EE5003 MSc project on adversarial deletion attacks against approximate graph unlearning. The core question is whether a deletion interface can be exploited by choosing nodes whose removal causes much more damage than a normal request should. I study this problem across several graph unlearning families, build an evaluation workflow on top of OpenGU, and show that these methods do not inherit safety behavior equally.</w:t>
      </w:r>
    </w:p>
    <w:p w14:paraId="0220C8A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3EBEAAF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2: Why Graph Unlearning Matters</w:t>
      </w:r>
    </w:p>
    <w:p w14:paraId="33B1F96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DBA11A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Explain why this problem is practically important.</w:t>
      </w:r>
    </w:p>
    <w:p w14:paraId="76440BB5"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B820901"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1:00</w:t>
      </w:r>
    </w:p>
    <w:p w14:paraId="36A034B8"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3B134A0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Key Lines:</w:t>
      </w:r>
    </w:p>
    <w:p w14:paraId="6E0B46C1"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Graph models are used in settings where deletion requests are realistic.</w:t>
      </w:r>
    </w:p>
    <w:p w14:paraId="41A64902"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Approximate unlearning is attractive because exact retraining is expensive.</w:t>
      </w:r>
    </w:p>
    <w:p w14:paraId="234BA4F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That same approximation creates a security surface.</w:t>
      </w:r>
    </w:p>
    <w:p w14:paraId="2804B6B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7E2E858"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36F84B9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lastRenderedPageBreak/>
        <w:t>Graph unlearning matters because graph neural networks are used in citation, recommendation, and social systems where node-level removal is a realistic requirement. In practice, exact retraining after every deletion request is often too expensive, so approximate unlearning methods are attractive. But approximation also creates risk. If the retained model only approximates the effect of deletion, then a malicious requester may exploit the deletion interface itself by choosing nodes that maximize retained-model damage. So the deletion API is not only a compliance mechanism; it can also become an attack interface.</w:t>
      </w:r>
    </w:p>
    <w:p w14:paraId="6E78AE9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6CF467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3: Research Question And Objectives</w:t>
      </w:r>
    </w:p>
    <w:p w14:paraId="78CF8BF6"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D394DC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Define the research question and the four project objectives.</w:t>
      </w:r>
    </w:p>
    <w:p w14:paraId="2A6AD85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FFA48C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1:00</w:t>
      </w:r>
    </w:p>
    <w:p w14:paraId="1FC7364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387A849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Key Lines:</w:t>
      </w:r>
    </w:p>
    <w:p w14:paraId="4F3E1256"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Can malicious deletion requests degrade utility beyond ordinary deletion at the same budget?</w:t>
      </w:r>
    </w:p>
    <w:p w14:paraId="1B5259E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Compare method families, not just one algorithm.</w:t>
      </w:r>
    </w:p>
    <w:p w14:paraId="414F41D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Add attribution metrics and practicality analysis.</w:t>
      </w:r>
    </w:p>
    <w:p w14:paraId="189DAFE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472A9E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6DECF375"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The main research question is whether malicious deletion requests can amplify approximation error and degrade retained-model utility beyond what ordinary deletion would cause at the same budget. I organized the project around four objectives. First, build an attack pipeline with multiple deletion strategies. Second, compare vulnerability across different graph unlearning families. Third, introduce attribution metrics that separate true deletion impact from approximation-induced spillover. And fourth, test whether adversarial node selection is efficient enough to be practically relevant rather than only conceptually possible.</w:t>
      </w:r>
    </w:p>
    <w:p w14:paraId="3644C91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7E42FE3"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4: Method Families And Threat Model</w:t>
      </w:r>
    </w:p>
    <w:p w14:paraId="580DBC7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2048A2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Clarify the method families and the attacker capability.</w:t>
      </w:r>
    </w:p>
    <w:p w14:paraId="2335FC33"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919032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1:15</w:t>
      </w:r>
    </w:p>
    <w:p w14:paraId="7F9B963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EDF612E"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Key Lines:</w:t>
      </w:r>
    </w:p>
    <w:p w14:paraId="2A9FCC0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The study covers learning-based, IF-based, and shard-based unlearning.</w:t>
      </w:r>
    </w:p>
    <w:p w14:paraId="4F63B3E3"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The attacker controls only the deletion request.</w:t>
      </w:r>
    </w:p>
    <w:p w14:paraId="3EF8E8E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lastRenderedPageBreak/>
        <w:t>-</w:t>
      </w:r>
      <w:r w:rsidRPr="00F70257">
        <w:rPr>
          <w:rFonts w:ascii="Consolas" w:eastAsia="宋体" w:hAnsi="Consolas" w:cs="宋体"/>
          <w:color w:val="ABB2BF"/>
          <w:kern w:val="0"/>
          <w:sz w:val="21"/>
          <w:szCs w:val="21"/>
          <w14:ligatures w14:val="none"/>
        </w:rPr>
        <w:t xml:space="preserve"> Success is measured by extra damage over random deletion plus collateral effects.</w:t>
      </w:r>
    </w:p>
    <w:p w14:paraId="6E0BACC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0F107DE"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49C7AFEE"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The evaluation spans several unlearning families. Learning-based unlearning is represented by GNNDelete. Influence-function-based unlearning is represented by GIF. The broader benchmark also includes IDEA, MEGU, and the shard-based GraphEraser. The threat model is deliberately practical. The attacker can choose which nodes to delete through the normal interface, but does not modify labels, features, optimizer settings, or hidden training code. This is not a poisoning attack. The attack succeeds if carefully chosen deletions create more retained-model degradation than random deletion at the same ratio. I also track collateral damage on retained nodes.</w:t>
      </w:r>
    </w:p>
    <w:p w14:paraId="0CB526F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CA47B9E"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5: Attack Pipeline And Experimental Matrix</w:t>
      </w:r>
    </w:p>
    <w:p w14:paraId="6D27247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1AF527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Explain the workflow and experimental scope.</w:t>
      </w:r>
    </w:p>
    <w:p w14:paraId="0DFC23C2"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CF4929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1:30</w:t>
      </w:r>
    </w:p>
    <w:p w14:paraId="6DA928E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D9456D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Key Lines:</w:t>
      </w:r>
    </w:p>
    <w:p w14:paraId="0ED4D71E"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The pipeline is select nodes, unlearn, exact retrain, and compare.</w:t>
      </w:r>
    </w:p>
    <w:p w14:paraId="164D5F4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Structured attacks include TracIn, IM-v4, and Hybrid-v4.</w:t>
      </w:r>
    </w:p>
    <w:p w14:paraId="314D2EA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The final matrix covers 5 methods, 2 datasets, 3 backbones, 6 strategies, and 950 runs.</w:t>
      </w:r>
    </w:p>
    <w:p w14:paraId="7903091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4819EF1"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7BBB2B56"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The workflow has four steps. First, select deletion targets, either randomly or with a structured strategy such as TracIn, IM-v4, or Hybrid-v4. Second, apply the chosen graph unlearning method. Third, run an exact retrain control on the same deletion set. This shows what the post-deletion model should ideally look like without approximation error. Fourth, compare retained-model utility, retrain gap, and collateral effects. The completed evaluation covers five unlearning methods, two citation-graph datasets, three GNN backbones, six node-selection strategies, and 950 total runs.</w:t>
      </w:r>
    </w:p>
    <w:p w14:paraId="567A6D63"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31C3659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6: Metrics Framework</w:t>
      </w:r>
    </w:p>
    <w:p w14:paraId="301CA6D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639A2A1"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Define the core metrics before the main results.</w:t>
      </w:r>
    </w:p>
    <w:p w14:paraId="7C20E57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510AE93"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1:05</w:t>
      </w:r>
    </w:p>
    <w:p w14:paraId="3C05FFD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D359F8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lastRenderedPageBreak/>
        <w:t>Key Lines:</w:t>
      </w:r>
    </w:p>
    <w:p w14:paraId="1D3684A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w:t>
      </w: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98C379"/>
          <w:kern w:val="0"/>
          <w:sz w:val="21"/>
          <w:szCs w:val="21"/>
          <w14:ligatures w14:val="none"/>
        </w:rPr>
        <w:t>relative_f1_drop = F1_after(k=5, random) - F1_after(attack)</w:t>
      </w: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w:t>
      </w:r>
    </w:p>
    <w:p w14:paraId="4F8C608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Use a tiny random-trigger baseline because raw utility drop can be misleading for shard-based methods.</w:t>
      </w:r>
    </w:p>
    <w:p w14:paraId="5760BF30"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w:t>
      </w: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98C379"/>
          <w:kern w:val="0"/>
          <w:sz w:val="21"/>
          <w:szCs w:val="21"/>
          <w14:ligatures w14:val="none"/>
        </w:rPr>
        <w:t>retrain_gap</w:t>
      </w: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and collateral metrics explain where the degradation comes from.</w:t>
      </w:r>
    </w:p>
    <w:p w14:paraId="35937698"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5397D1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3981777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Before showing the main results, I want to define the metrics clearly. The main utility metric is relative F1 drop, but the important design choice is the reference point. Instead of relying only on raw F1 before minus F1 after, I first trigger each method with a very small random deletion, k equals 5, and use that post-unlearning F1 as the baseline. This matters because shard-based methods such as GraphEraser can show method-induced score shifts after deletion, so raw drop alone can be misleading. Relative F1 drop therefore measures extra damage beyond that small-trigger baseline. To explain why a method degrades, I then use retrain gap and collateral metrics. Retrain gap compares approximate unlearning against exact retraining on the same deletion set, and collateral metrics track how much the retained nodes are disturbed.</w:t>
      </w:r>
    </w:p>
    <w:p w14:paraId="36D1A17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32D49A0"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7: Main Finding: Vulnerability Spectrum</w:t>
      </w:r>
    </w:p>
    <w:p w14:paraId="1B6E335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DB4CE52"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Present the main family-level result.</w:t>
      </w:r>
    </w:p>
    <w:p w14:paraId="4C5C1CB2"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4C5AAB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1:40</w:t>
      </w:r>
    </w:p>
    <w:p w14:paraId="2E32DDF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07AEC8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Key Lines:</w:t>
      </w:r>
    </w:p>
    <w:p w14:paraId="36D0EB08"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Relative F1 drop reveals a clear family-level vulnerability spectrum.</w:t>
      </w:r>
    </w:p>
    <w:p w14:paraId="07D572A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GNNDelete is the most fragile representative in the tested settings.</w:t>
      </w:r>
    </w:p>
    <w:p w14:paraId="229BC42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GIF stays comparatively stable, while GraphEraser shows shard protection.</w:t>
      </w:r>
    </w:p>
    <w:p w14:paraId="4CC136C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B5F60F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05188495"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 xml:space="preserve">This is the main result of the project. When I compare relative F1 drop across datasets and backbones at the same deletion ratio, I do not see one shared failure pattern. Instead, I see a clear vulnerability spectrum across graph unlearning families. GNNDelete is consistently the most fragile representative. GIF remains comparatively stable, with much smaller extra drops beyond the k equals 5 baseline. GraphEraser behaves qualitatively differently again: because raw utility change can be negative, the relative metric is the cleaner way to compare it against the other families. In the tested settings, GraphEraser shows a </w:t>
      </w:r>
      <w:r w:rsidRPr="00F70257">
        <w:rPr>
          <w:rFonts w:ascii="Consolas" w:eastAsia="宋体" w:hAnsi="Consolas" w:cs="宋体"/>
          <w:color w:val="ABB2BF"/>
          <w:kern w:val="0"/>
          <w:sz w:val="21"/>
          <w:szCs w:val="21"/>
          <w14:ligatures w14:val="none"/>
        </w:rPr>
        <w:lastRenderedPageBreak/>
        <w:t>shard protection pattern rather than the expected collapse. So the broader takeaway is that robustness is mechanism-dependent, and the metric definition matters for reading that spectrum correctly.</w:t>
      </w:r>
    </w:p>
    <w:p w14:paraId="18A3043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0E5CC1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8: Ratio Sensitivity And Ablation</w:t>
      </w:r>
    </w:p>
    <w:p w14:paraId="4AD41A00"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5F644F2"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Show how attack strength changes with deletion ratio.</w:t>
      </w:r>
    </w:p>
    <w:p w14:paraId="13BFD4AE"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14EC5BE"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1:20</w:t>
      </w:r>
    </w:p>
    <w:p w14:paraId="0604DC26"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37E5448"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Key Lines:</w:t>
      </w:r>
    </w:p>
    <w:p w14:paraId="207403A8"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The ratio figure works like an ablation on deletion budget.</w:t>
      </w:r>
    </w:p>
    <w:p w14:paraId="1DBD120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GNNDelete stays sensitive even at very small ratios.</w:t>
      </w:r>
    </w:p>
    <w:p w14:paraId="79699A1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GIF remains comparatively flat, showing much weaker amplification.</w:t>
      </w:r>
    </w:p>
    <w:p w14:paraId="634A493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33E888F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7ADC5E53"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To make the spectrum more concrete, I next use the ratio-sensitivity figure as an ablation-style view. The question here is not only which method is worse at one fixed budget, but how attack strength changes as the deletion ratio increases. GNNDelete already shows strong amplification even at a very small ratio, which means the vulnerability appears early rather than only under large deletion budgets. GIF remains much flatter across the same range. So this page supports the interpretation that the family difference is structural rather than a one-point artifact of the ratio chosen for the main comparison.</w:t>
      </w:r>
    </w:p>
    <w:p w14:paraId="731B7F20"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0E8DAE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9: Attribution And Collateral Damage</w:t>
      </w:r>
    </w:p>
    <w:p w14:paraId="00226F2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40F6E48"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Explain how the project separates attack success from approximation-induced spillover.</w:t>
      </w:r>
    </w:p>
    <w:p w14:paraId="1F06A533"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CFC45D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1:10</w:t>
      </w:r>
    </w:p>
    <w:p w14:paraId="5510C27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F013C3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Key Lines:</w:t>
      </w:r>
    </w:p>
    <w:p w14:paraId="6D71481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Relative F1 drop says the attack beat the k=5 baseline.</w:t>
      </w:r>
    </w:p>
    <w:p w14:paraId="2DE7FA2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Retrain gap says how much extra error comes from approximation.</w:t>
      </w:r>
    </w:p>
    <w:p w14:paraId="37750CA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Collateral metrics show how strongly retained nodes are disturbed.</w:t>
      </w:r>
    </w:p>
    <w:p w14:paraId="20742683"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2F6250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57F6D17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 xml:space="preserve">This slide summarizes the attribution logic. Relative F1 drop tells us whether a structured attack beats the k equals 5 method baseline, but it does not by itself explain why. That is why the exact retrain control is essential. It tells us what should happen on the same deletion set if approximation error were absent. The gap between </w:t>
      </w:r>
      <w:r w:rsidRPr="00F70257">
        <w:rPr>
          <w:rFonts w:ascii="Consolas" w:eastAsia="宋体" w:hAnsi="Consolas" w:cs="宋体"/>
          <w:color w:val="ABB2BF"/>
          <w:kern w:val="0"/>
          <w:sz w:val="21"/>
          <w:szCs w:val="21"/>
          <w14:ligatures w14:val="none"/>
        </w:rPr>
        <w:lastRenderedPageBreak/>
        <w:t>approximate unlearning and exact retraining is the retrain gap, and that is the part we should attribute to the mechanism. I then use collateral metrics, such as prediction flips and mean prediction shift on retained nodes, to show how far the disturbance propagates beyond the requested deletions. So the three metrics answer three different questions: did the attack work, where did the error come from, and how far did it spread.</w:t>
      </w:r>
    </w:p>
    <w:p w14:paraId="32CF6361"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924583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10: GraphEraser And Shard Protection</w:t>
      </w:r>
    </w:p>
    <w:p w14:paraId="6258A62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DEBB34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Support the shard-protection reading with a concrete GraphEraser view.</w:t>
      </w:r>
    </w:p>
    <w:p w14:paraId="564AC8E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E0ADCE1"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1:00</w:t>
      </w:r>
    </w:p>
    <w:p w14:paraId="51C860B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F33BA3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Key Lines:</w:t>
      </w:r>
    </w:p>
    <w:p w14:paraId="4E7C2A2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The observed GraphEraser score distribution shifts upward after unlearning.</w:t>
      </w:r>
    </w:p>
    <w:p w14:paraId="0C6AB16E"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That is why raw utility drop alone is not the right cross-family metric here.</w:t>
      </w:r>
    </w:p>
    <w:p w14:paraId="74257B76"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This is setting-specific evidence for a shard protection effect, not universal robustness.</w:t>
      </w:r>
    </w:p>
    <w:p w14:paraId="5CFE480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21E904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0992F70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GraphEraser behaves differently enough that it deserves its own evidence slide. Here I show the observed score shift for GraphEraser on Cora with a GCN backbone. The after-unlearning distribution moves upward across the tested attack strategies, which is why I said earlier that raw utility drop alone can be misleading for shard-based methods. A plausible explanation is that removing bridge or hub nodes changes the partition structure in a way that makes shard-local classification easier and reduces cross-shard interference. This is still a narrow claim. I am not saying GraphEraser is universally robust. I am saying that under the tested settings, the evidence is more consistent with a shard protection effect than with the collapse pattern seen in GNNDelete.</w:t>
      </w:r>
    </w:p>
    <w:p w14:paraId="661B703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5AD531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11: Attack Strength And Practicality</w:t>
      </w:r>
    </w:p>
    <w:p w14:paraId="255A448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3046D81"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Show that structured attacks beat random deletion and are practical to run.</w:t>
      </w:r>
    </w:p>
    <w:p w14:paraId="2BE99BA5"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3C04E21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1:40</w:t>
      </w:r>
    </w:p>
    <w:p w14:paraId="2263057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BD68AE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lastRenderedPageBreak/>
        <w:t>Key Lines:</w:t>
      </w:r>
    </w:p>
    <w:p w14:paraId="009B17B0"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Relative F1 drop is already defined, so this page focuses on strategy comparison and runtime.</w:t>
      </w:r>
    </w:p>
    <w:p w14:paraId="58E859A8"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The largest advantage appears on GNNDelete.</w:t>
      </w:r>
    </w:p>
    <w:p w14:paraId="64C46E01"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IM-v4 cuts selection time to 18.9 seconds with only 1.3% spread loss.</w:t>
      </w:r>
    </w:p>
    <w:p w14:paraId="5EBCF7D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27D37B8"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68CF594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Beyond the family comparison, I also wanted to know whether structured attacks are practical. Figure 3 now serves as a strategy-comparison page after the metric has already been defined. Again, the largest attack-over-random advantage appears on GNNDelete, while the other families remain more moderate. On the efficiency side, the key optimization is IM-v4. Compared with the baseline CELF-style selection, IM-v4 reduces selection time from 653 seconds to 18.9 seconds while losing only 1.3 percent in spread. That means adversarial node selection is not only possible in principle, but operationally feasible.</w:t>
      </w:r>
    </w:p>
    <w:p w14:paraId="75A18F13"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1FABD45"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12: Limitations And Future Work</w:t>
      </w:r>
    </w:p>
    <w:p w14:paraId="1B3BD32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120B69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Close the project honestly without making the deck sound unfinished.</w:t>
      </w:r>
    </w:p>
    <w:p w14:paraId="3F09B1D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1F98AE1"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1:00</w:t>
      </w:r>
    </w:p>
    <w:p w14:paraId="0D51D5E6"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7878B4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Key Lines:</w:t>
      </w:r>
    </w:p>
    <w:p w14:paraId="45F721D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This is a completed MSc project with clearly bounded claims.</w:t>
      </w:r>
    </w:p>
    <w:p w14:paraId="34DB4440"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The main limits are benchmark scope and the lack of deeper GNNDelete mechanism analysis.</w:t>
      </w:r>
    </w:p>
    <w:p w14:paraId="5AD615B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The most credible future work is larger-benchmark validation plus targeted GNNDelete ablations.</w:t>
      </w:r>
    </w:p>
    <w:p w14:paraId="620C6F8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21FDB5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6B2EB37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This project has clear limitations, and I want to state them directly. The evidence is strong within the tested citation benchmarks and backbones, but it should not be treated as universal across all graph domains. The second limit is explanatory depth: GNNDelete is clearly fragile in these experiments, but the mechanism-level reason still needs more targeted ablation. At the same time, this is a completed MSc project, not a midstream progress report. The most credible future work is to validate the same pattern on larger graph benchmarks such as PubMed and to run more targeted ablations that explain when and why GNNDelete fails.</w:t>
      </w:r>
    </w:p>
    <w:p w14:paraId="79A860D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B979BA0"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13: Takeaways</w:t>
      </w:r>
    </w:p>
    <w:p w14:paraId="123A37A6"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E758BB5"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Close the main story in three memorable points.</w:t>
      </w:r>
    </w:p>
    <w:p w14:paraId="5E7D85A1"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07C5A6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0:45</w:t>
      </w:r>
    </w:p>
    <w:p w14:paraId="0DA46D32"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7FDD9D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Key Lines:</w:t>
      </w:r>
    </w:p>
    <w:p w14:paraId="609B4CF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Approximate graph unlearning can and should be stress-tested through adversarial deletion requests.</w:t>
      </w:r>
    </w:p>
    <w:p w14:paraId="40E5B385"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Robustness differs substantially across method families.</w:t>
      </w:r>
    </w:p>
    <w:p w14:paraId="4724C9D6"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The project contributes both findings and a reusable workflow.</w:t>
      </w:r>
    </w:p>
    <w:p w14:paraId="695FEC62"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FFC5D0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2F8A48F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To conclude, this project shows that approximate graph unlearning can and should be stress-tested through adversarial deletion requests. The main result is a clear family-level vulnerability spectrum defined through relative F1 drop: GNNDelete is the most fragile case in the tested settings, GIF is comparatively stable, and GraphEraser exhibits a shard protection effect rather than collapse. Just as importantly, the project leaves behind a practical OpenGU-based audit workflow that can support future work from a completed course submission. Thank you, and I welcome your questions.</w:t>
      </w:r>
    </w:p>
    <w:p w14:paraId="671ECB2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3648EAE"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Slide 14: Backup Appendix</w:t>
      </w:r>
    </w:p>
    <w:p w14:paraId="63C2782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36898E26"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Goal: Keep statistical-support figures available for Q&amp;A.</w:t>
      </w:r>
    </w:p>
    <w:p w14:paraId="561F10E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0D98575"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Estimated Time: 0:00</w:t>
      </w:r>
    </w:p>
    <w:p w14:paraId="33E18AC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E96EE9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Key Lines:</w:t>
      </w:r>
    </w:p>
    <w:p w14:paraId="2F4C999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The appendix separates statistical support from effect size.</w:t>
      </w:r>
    </w:p>
    <w:p w14:paraId="28AE3ACF"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It is backup material, not part of the main timed flow.</w:t>
      </w:r>
    </w:p>
    <w:p w14:paraId="3F12ED11"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5C07B"/>
          <w:kern w:val="0"/>
          <w:sz w:val="21"/>
          <w:szCs w:val="21"/>
          <w14:ligatures w14:val="none"/>
        </w:rPr>
        <w:t>-</w:t>
      </w:r>
      <w:r w:rsidRPr="00F70257">
        <w:rPr>
          <w:rFonts w:ascii="Consolas" w:eastAsia="宋体" w:hAnsi="Consolas" w:cs="宋体"/>
          <w:color w:val="ABB2BF"/>
          <w:kern w:val="0"/>
          <w:sz w:val="21"/>
          <w:szCs w:val="21"/>
          <w14:ligatures w14:val="none"/>
        </w:rPr>
        <w:t xml:space="preserve"> Use it when asked about evidence beyond the primary spectrum figure.</w:t>
      </w:r>
    </w:p>
    <w:p w14:paraId="541D8528"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B8A4386"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Speaker Notes:</w:t>
      </w:r>
    </w:p>
    <w:p w14:paraId="524D260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This backup slide is reserved for questions about significance and effect size. It separates how strongly the attack-over-random difference is supported from how large that difference is.</w:t>
      </w:r>
    </w:p>
    <w:p w14:paraId="74B9874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C889939"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E06C75"/>
          <w:kern w:val="0"/>
          <w:sz w:val="21"/>
          <w:szCs w:val="21"/>
          <w14:ligatures w14:val="none"/>
        </w:rPr>
        <w:t>## Continuous Full Script</w:t>
      </w:r>
    </w:p>
    <w:p w14:paraId="6F6AEA1C"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3A41C2B"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 xml:space="preserve">Good afternoon. I am Liu Chengyu, and this presentation summarizes my EE5003 MSc project on adversarial deletion attacks against approximate graph unlearning. The motivating question behind this work is straightforward but important. If a system provides a deletion </w:t>
      </w:r>
      <w:r w:rsidRPr="00F70257">
        <w:rPr>
          <w:rFonts w:ascii="Consolas" w:eastAsia="宋体" w:hAnsi="Consolas" w:cs="宋体"/>
          <w:color w:val="ABB2BF"/>
          <w:kern w:val="0"/>
          <w:sz w:val="21"/>
          <w:szCs w:val="21"/>
          <w14:ligatures w14:val="none"/>
        </w:rPr>
        <w:lastRenderedPageBreak/>
        <w:t>interface, can a malicious user exploit that interface by choosing nodes whose removal causes much more harm than a normal request should? In this project, I study that question across several graph unlearning families, build an evaluation workflow on top of OpenGU, and show that approximate unlearning methods do not inherit safety behavior equally.</w:t>
      </w:r>
    </w:p>
    <w:p w14:paraId="79D9A251"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D34F1A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To begin, graph unlearning matters because graph neural networks are increasingly used in settings where deletion requests are realistic. Examples include citation networks, recommendation systems, and social graphs. In these settings, removing data is not an unusual edge case; it is a plausible operational requirement driven by privacy, user control, and compliance. However, exact retraining after every request is often too expensive. That is why approximate unlearning methods are attractive. The problem is that approximation is also where risk enters. Once deletion is only approximated, the deletion interface itself can become an attack surface.</w:t>
      </w:r>
    </w:p>
    <w:p w14:paraId="6326EFE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7CF3EA5"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That leads to the main research question of the project: can malicious deletion requests amplify approximation error and degrade retained-model utility beyond what ordinary deletion would cause at the same budget? I organized the work around four objectives. First, build an attack pipeline that supports multiple node-selection strategies. Second, compare vulnerability across method families rather than presenting only a single-method case study. Third, introduce attribution metrics that separate true deletion impact from approximation-induced spillover. And fourth, evaluate whether adversarial node selection is efficient enough to be practically relevant rather than only a theoretical concern.</w:t>
      </w:r>
    </w:p>
    <w:p w14:paraId="14A34132"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608DB4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The evaluation covers several unlearning families. Learning-based unlearning is represented by GNNDelete. Influence-function-based unlearning is represented by GIF. The broader benchmark also includes IDEA, MEGU, and the shard-based GraphEraser. The threat model is deliberately practical and limited. The attacker can choose which nodes to delete through the normal deletion interface, but cannot poison labels, modify hidden hyperparameters, or change training code. So this is not a training-time attack. The attack succeeds if carefully chosen deletions produce more post-unlearning degradation than random deletion at the same ratio, especially when collateral effects also appear on retained nodes.</w:t>
      </w:r>
    </w:p>
    <w:p w14:paraId="2CD20565"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025C72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 xml:space="preserve">The experimental workflow has four clear steps. First, select deletion targets, either randomly or with a structured strategy such as TracIn, IM-v4, or Hybrid-v4. Second, apply the graph unlearning method to that </w:t>
      </w:r>
      <w:r w:rsidRPr="00F70257">
        <w:rPr>
          <w:rFonts w:ascii="Consolas" w:eastAsia="宋体" w:hAnsi="Consolas" w:cs="宋体"/>
          <w:color w:val="ABB2BF"/>
          <w:kern w:val="0"/>
          <w:sz w:val="21"/>
          <w:szCs w:val="21"/>
          <w14:ligatures w14:val="none"/>
        </w:rPr>
        <w:lastRenderedPageBreak/>
        <w:t>deletion set. Third, run an exact retrain control on the same deletion set. This exact retrain baseline is essential because it tells us what the post-deletion model should ideally look like if approximation error were not present. Finally, compare retained-model utility, retrain gap, and collateral changes. The completed matrix is fairly broad for a course project: five methods, two citation-graph datasets, three GNN backbones, six selection strategies, and in total 950 experiment runs.</w:t>
      </w:r>
    </w:p>
    <w:p w14:paraId="14565713"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F572BF3"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Before turning to the results, I want to define the metrics clearly. The main utility metric is relative F1 drop, but the important design choice is the reference point. Instead of relying only on raw F1 before minus F1 after, I first trigger each method with a very small random deletion, k equals 5, and use that post-unlearning F1 as the baseline. This matters because shard-based methods such as GraphEraser can show method-induced score shifts after deletion, so raw drop alone can be misleading. Relative F1 drop therefore measures extra damage beyond that small-trigger baseline. To explain where the degradation comes from, I then use retrain gap and collateral metrics. Retrain gap compares approximate unlearning against exact retraining on the same deletion set, and collateral metrics track how much the retained nodes are disturbed.</w:t>
      </w:r>
    </w:p>
    <w:p w14:paraId="5E3DDE05"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67B505E"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Now I come to the central result. When I compare relative F1 drop across datasets and backbones at the same deletion ratio, I do not observe one shared failure pattern. Instead, I observe a clear vulnerability spectrum across graph unlearning families. GNNDelete is consistently the most fragile representative in the tested settings. GIF remains comparatively stable, with much smaller extra drops beyond the k equals 5 baseline. GraphEraser behaves differently again, and the relative metric is exactly what makes that comparison interpretable: in the tested settings, it shows a shard protection pattern rather than the expected collapse. So the core takeaway is that robustness in approximate graph unlearning is mechanism-dependent, and the metric definition matters for reading that spectrum correctly.</w:t>
      </w:r>
    </w:p>
    <w:p w14:paraId="43C6E4D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046CD66"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To make that spectrum more concrete, I then use the ratio-sensitivity figure as an ablation-style view. The question here is how attack strength changes as the deletion ratio increases. GNNDelete already shows strong amplification even at a very small ratio, which means the vulnerability appears early rather than only under large deletion budgets. GIF remains much flatter across the same range. So this page supports the interpretation that the family difference is structural rather than a one-point artifact of the chosen ratio.</w:t>
      </w:r>
    </w:p>
    <w:p w14:paraId="77429718"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0AB7A24"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lastRenderedPageBreak/>
        <w:t>This is why attribution and collateral analysis are central rather than optional. Relative F1 drop tells us whether a structured attack beat the k equals 5 baseline, but it does not by itself explain why. The exact retrain control provides the right reference point for that same deletion set. The gap between approximate unlearning and exact retraining is the retrain gap, and that is the part we should attribute to the mechanism itself. Collateral damage adds another layer of evidence: if predictions on retained non-target nodes shift substantially, then the mechanism is producing spillover beyond the intended deletion boundary. So the three metrics answer three different questions: did the attack work, where did the error come from, and how far did it spread.</w:t>
      </w:r>
    </w:p>
    <w:p w14:paraId="5D798BD2"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AF5E1D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GraphEraser then requires a different interpretation because its behavior is counterintuitive. In the tested settings, deletion often improves downstream performance instead of reducing it. I describe this as a shard protection effect. The supporting slide shows the observed GraphEraser score shift on Cora with a GCN backbone, where the after-unlearning distribution moves upward across the tested strategies. That is why raw utility drop alone is not the right cross-family metric here. A plausible explanation is that removing bridge or hub nodes changes the partition structure in a way that makes shard-local classification easier and reduces cross-shard interference. At the same time, I want to be careful about the claim. This does not prove that GraphEraser is universally robust. The narrower claim is simply that, under the evaluated datasets and settings, the evidence is more consistent with a shard protection effect than with the collapse pattern seen in GNNDelete.</w:t>
      </w:r>
    </w:p>
    <w:p w14:paraId="65E5B3D2"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38305A67"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Beyond the family-level result, I also wanted to know whether structured attacks are practical. Figure 3 now serves as a strategy-comparison page after the metric has already been defined. Again, the strongest extra drop beyond baseline appears on GNNDelete, while the other families remain more moderate. On the efficiency side, the most important optimization is IM-v4. Compared with the baseline CELF-style approach, IM-v4 reduces selection time from 653 seconds to 18.9 seconds while losing only 1.3 percent in spread. That is a meaningful result because it shows adversarial node selection is not just conceptually possible; it is operationally feasible.</w:t>
      </w:r>
    </w:p>
    <w:p w14:paraId="3208F676"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CE3ECED"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 xml:space="preserve">Of course, the project also has clear limits. The evidence is strong within the evaluated citation benchmarks and backbones, but the conclusions should not be treated as universal across every graph domain. Some mechanisms, especially GNNDelete, still deserve deeper </w:t>
      </w:r>
      <w:r w:rsidRPr="00F70257">
        <w:rPr>
          <w:rFonts w:ascii="Consolas" w:eastAsia="宋体" w:hAnsi="Consolas" w:cs="宋体"/>
          <w:color w:val="ABB2BF"/>
          <w:kern w:val="0"/>
          <w:sz w:val="21"/>
          <w:szCs w:val="21"/>
          <w14:ligatures w14:val="none"/>
        </w:rPr>
        <w:lastRenderedPageBreak/>
        <w:t>mechanism-level ablation to explain exactly why the approximation fails so badly under adversarial deletion. This is still a completed MSc project rather than an unfinished progress report. The most credible future work is to extend the evaluation to larger datasets such as PubMed and run more targeted ablations on GNNDelete.</w:t>
      </w:r>
    </w:p>
    <w:p w14:paraId="6F0514B0"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p>
    <w:p w14:paraId="30F7A6EA" w14:textId="77777777" w:rsidR="00F70257" w:rsidRPr="00F70257" w:rsidRDefault="00F70257" w:rsidP="00F70257">
      <w:pPr>
        <w:widowControl/>
        <w:shd w:val="clear" w:color="auto" w:fill="23272E"/>
        <w:spacing w:line="285" w:lineRule="atLeast"/>
        <w:jc w:val="left"/>
        <w:rPr>
          <w:rFonts w:ascii="Consolas" w:eastAsia="宋体" w:hAnsi="Consolas" w:cs="宋体"/>
          <w:color w:val="ABB2BF"/>
          <w:kern w:val="0"/>
          <w:sz w:val="21"/>
          <w:szCs w:val="21"/>
          <w14:ligatures w14:val="none"/>
        </w:rPr>
      </w:pPr>
      <w:r w:rsidRPr="00F70257">
        <w:rPr>
          <w:rFonts w:ascii="Consolas" w:eastAsia="宋体" w:hAnsi="Consolas" w:cs="宋体"/>
          <w:color w:val="ABB2BF"/>
          <w:kern w:val="0"/>
          <w:sz w:val="21"/>
          <w:szCs w:val="21"/>
          <w14:ligatures w14:val="none"/>
        </w:rPr>
        <w:t>To conclude, this MSc project shows that approximate graph unlearning can and should be stress-tested through adversarial deletion requests. The main finding is a clear vulnerability spectrum across method families: GNNDelete is the most fragile case in the tested settings, GIF is comparatively stable, and GraphEraser exhibits a shard protection effect rather than the expected collapse. Just as importantly, the project contributes a practical OpenGU-based audit workflow that makes these evaluations reproducible and extendable. So the final output is both an analytical finding and an operational foundation for future work from a completed course submission. Thank you, and I welcome your questions.</w:t>
      </w:r>
    </w:p>
    <w:p w14:paraId="27CB25F7" w14:textId="77777777" w:rsidR="00F70257" w:rsidRPr="00F70257" w:rsidRDefault="00F70257" w:rsidP="00F70257">
      <w:pPr>
        <w:widowControl/>
        <w:shd w:val="clear" w:color="auto" w:fill="23272E"/>
        <w:spacing w:after="240" w:line="285" w:lineRule="atLeast"/>
        <w:jc w:val="left"/>
        <w:rPr>
          <w:rFonts w:ascii="Consolas" w:eastAsia="宋体" w:hAnsi="Consolas" w:cs="宋体"/>
          <w:color w:val="ABB2BF"/>
          <w:kern w:val="0"/>
          <w:sz w:val="21"/>
          <w:szCs w:val="21"/>
          <w14:ligatures w14:val="none"/>
        </w:rPr>
      </w:pPr>
    </w:p>
    <w:p w14:paraId="4BD63D76" w14:textId="77777777" w:rsidR="00A45781" w:rsidRPr="00F70257" w:rsidRDefault="00A45781" w:rsidP="00F70257"/>
    <w:sectPr w:rsidR="00A45781" w:rsidRPr="00F7025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F3594"/>
    <w:rsid w:val="000720A9"/>
    <w:rsid w:val="0025329F"/>
    <w:rsid w:val="00355144"/>
    <w:rsid w:val="00442013"/>
    <w:rsid w:val="00572358"/>
    <w:rsid w:val="00586C68"/>
    <w:rsid w:val="006C1809"/>
    <w:rsid w:val="006D0D13"/>
    <w:rsid w:val="006D73AC"/>
    <w:rsid w:val="007C365E"/>
    <w:rsid w:val="008053DD"/>
    <w:rsid w:val="008F3730"/>
    <w:rsid w:val="009036CF"/>
    <w:rsid w:val="009B41E0"/>
    <w:rsid w:val="00A45781"/>
    <w:rsid w:val="00A85AFD"/>
    <w:rsid w:val="00B449B1"/>
    <w:rsid w:val="00C068C5"/>
    <w:rsid w:val="00EC3920"/>
    <w:rsid w:val="00F34ACB"/>
    <w:rsid w:val="00F70257"/>
    <w:rsid w:val="00F928F8"/>
    <w:rsid w:val="00F95882"/>
    <w:rsid w:val="00FF35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B085421D-B2C8-4B47-A4B2-4771D9F55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5882"/>
    <w:pPr>
      <w:widowControl w:val="0"/>
      <w:spacing w:line="160" w:lineRule="exact"/>
      <w:jc w:val="both"/>
    </w:pPr>
    <w:rPr>
      <w:rFonts w:ascii="Times New Roman" w:eastAsia="Times New Roman" w:hAnsi="Times New Roman" w:cs="Times New Roman"/>
      <w:sz w:val="14"/>
      <w:szCs w:val="24"/>
    </w:rPr>
  </w:style>
  <w:style w:type="paragraph" w:styleId="1">
    <w:name w:val="heading 1"/>
    <w:basedOn w:val="a"/>
    <w:next w:val="a"/>
    <w:link w:val="10"/>
    <w:autoRedefine/>
    <w:uiPriority w:val="9"/>
    <w:qFormat/>
    <w:rsid w:val="006C1809"/>
    <w:pPr>
      <w:keepNext/>
      <w:keepLines/>
      <w:spacing w:before="340" w:after="330"/>
      <w:jc w:val="center"/>
      <w:outlineLvl w:val="0"/>
    </w:pPr>
    <w:rPr>
      <w:rFonts w:eastAsia="黑体"/>
      <w:b/>
      <w:bCs/>
      <w:kern w:val="44"/>
      <w:sz w:val="32"/>
      <w:szCs w:val="44"/>
    </w:rPr>
  </w:style>
  <w:style w:type="paragraph" w:styleId="2">
    <w:name w:val="heading 2"/>
    <w:basedOn w:val="a"/>
    <w:next w:val="a"/>
    <w:link w:val="20"/>
    <w:autoRedefine/>
    <w:uiPriority w:val="9"/>
    <w:unhideWhenUsed/>
    <w:qFormat/>
    <w:rsid w:val="00EC3920"/>
    <w:pPr>
      <w:keepNext/>
      <w:keepLines/>
      <w:spacing w:before="260" w:after="260"/>
      <w:outlineLvl w:val="1"/>
    </w:pPr>
    <w:rPr>
      <w:rFonts w:asciiTheme="majorHAnsi" w:hAnsiTheme="majorHAnsi" w:cstheme="majorHAnsi"/>
      <w:b/>
      <w:bCs/>
    </w:rPr>
  </w:style>
  <w:style w:type="paragraph" w:styleId="3">
    <w:name w:val="heading 3"/>
    <w:basedOn w:val="a"/>
    <w:next w:val="a"/>
    <w:link w:val="30"/>
    <w:uiPriority w:val="9"/>
    <w:semiHidden/>
    <w:unhideWhenUsed/>
    <w:qFormat/>
    <w:rsid w:val="00FF359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F3594"/>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FF3594"/>
    <w:pPr>
      <w:keepNext/>
      <w:keepLines/>
      <w:spacing w:before="80" w:after="40"/>
      <w:outlineLvl w:val="4"/>
    </w:pPr>
    <w:rPr>
      <w:rFonts w:asciiTheme="minorHAnsi" w:eastAsiaTheme="minorEastAsia" w:hAnsiTheme="minorHAnsi" w:cstheme="majorBidi"/>
      <w:color w:val="0F4761" w:themeColor="accent1" w:themeShade="BF"/>
      <w:sz w:val="24"/>
    </w:rPr>
  </w:style>
  <w:style w:type="paragraph" w:styleId="6">
    <w:name w:val="heading 6"/>
    <w:basedOn w:val="a"/>
    <w:next w:val="a"/>
    <w:link w:val="60"/>
    <w:uiPriority w:val="9"/>
    <w:semiHidden/>
    <w:unhideWhenUsed/>
    <w:qFormat/>
    <w:rsid w:val="00FF3594"/>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FF3594"/>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FF3594"/>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FF3594"/>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1809"/>
    <w:rPr>
      <w:rFonts w:eastAsia="黑体"/>
      <w:b/>
      <w:bCs/>
      <w:kern w:val="44"/>
      <w:sz w:val="32"/>
      <w:szCs w:val="44"/>
    </w:rPr>
  </w:style>
  <w:style w:type="character" w:customStyle="1" w:styleId="20">
    <w:name w:val="标题 2 字符"/>
    <w:basedOn w:val="a0"/>
    <w:link w:val="2"/>
    <w:uiPriority w:val="9"/>
    <w:rsid w:val="00EC3920"/>
    <w:rPr>
      <w:rFonts w:asciiTheme="majorHAnsi" w:eastAsia="宋体" w:hAnsiTheme="majorHAnsi" w:cstheme="majorHAnsi"/>
      <w:b/>
      <w:bCs/>
      <w:sz w:val="28"/>
      <w:szCs w:val="28"/>
    </w:rPr>
  </w:style>
  <w:style w:type="character" w:customStyle="1" w:styleId="30">
    <w:name w:val="标题 3 字符"/>
    <w:basedOn w:val="a0"/>
    <w:link w:val="3"/>
    <w:uiPriority w:val="9"/>
    <w:semiHidden/>
    <w:rsid w:val="00FF359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F3594"/>
    <w:rPr>
      <w:rFonts w:cstheme="majorBidi"/>
      <w:color w:val="0F4761" w:themeColor="accent1" w:themeShade="BF"/>
      <w:sz w:val="28"/>
      <w:szCs w:val="28"/>
    </w:rPr>
  </w:style>
  <w:style w:type="character" w:customStyle="1" w:styleId="50">
    <w:name w:val="标题 5 字符"/>
    <w:basedOn w:val="a0"/>
    <w:link w:val="5"/>
    <w:uiPriority w:val="9"/>
    <w:semiHidden/>
    <w:rsid w:val="00FF3594"/>
    <w:rPr>
      <w:rFonts w:cstheme="majorBidi"/>
      <w:color w:val="0F4761" w:themeColor="accent1" w:themeShade="BF"/>
      <w:sz w:val="24"/>
      <w:szCs w:val="24"/>
    </w:rPr>
  </w:style>
  <w:style w:type="character" w:customStyle="1" w:styleId="60">
    <w:name w:val="标题 6 字符"/>
    <w:basedOn w:val="a0"/>
    <w:link w:val="6"/>
    <w:uiPriority w:val="9"/>
    <w:semiHidden/>
    <w:rsid w:val="00FF3594"/>
    <w:rPr>
      <w:rFonts w:cstheme="majorBidi"/>
      <w:b/>
      <w:bCs/>
      <w:color w:val="0F4761" w:themeColor="accent1" w:themeShade="BF"/>
      <w:sz w:val="14"/>
      <w:szCs w:val="24"/>
    </w:rPr>
  </w:style>
  <w:style w:type="character" w:customStyle="1" w:styleId="70">
    <w:name w:val="标题 7 字符"/>
    <w:basedOn w:val="a0"/>
    <w:link w:val="7"/>
    <w:uiPriority w:val="9"/>
    <w:semiHidden/>
    <w:rsid w:val="00FF3594"/>
    <w:rPr>
      <w:rFonts w:cstheme="majorBidi"/>
      <w:b/>
      <w:bCs/>
      <w:color w:val="595959" w:themeColor="text1" w:themeTint="A6"/>
      <w:sz w:val="14"/>
      <w:szCs w:val="24"/>
    </w:rPr>
  </w:style>
  <w:style w:type="character" w:customStyle="1" w:styleId="80">
    <w:name w:val="标题 8 字符"/>
    <w:basedOn w:val="a0"/>
    <w:link w:val="8"/>
    <w:uiPriority w:val="9"/>
    <w:semiHidden/>
    <w:rsid w:val="00FF3594"/>
    <w:rPr>
      <w:rFonts w:cstheme="majorBidi"/>
      <w:color w:val="595959" w:themeColor="text1" w:themeTint="A6"/>
      <w:sz w:val="14"/>
      <w:szCs w:val="24"/>
    </w:rPr>
  </w:style>
  <w:style w:type="character" w:customStyle="1" w:styleId="90">
    <w:name w:val="标题 9 字符"/>
    <w:basedOn w:val="a0"/>
    <w:link w:val="9"/>
    <w:uiPriority w:val="9"/>
    <w:semiHidden/>
    <w:rsid w:val="00FF3594"/>
    <w:rPr>
      <w:rFonts w:eastAsiaTheme="majorEastAsia" w:cstheme="majorBidi"/>
      <w:color w:val="595959" w:themeColor="text1" w:themeTint="A6"/>
      <w:sz w:val="14"/>
      <w:szCs w:val="24"/>
    </w:rPr>
  </w:style>
  <w:style w:type="paragraph" w:styleId="a3">
    <w:name w:val="Title"/>
    <w:basedOn w:val="a"/>
    <w:next w:val="a"/>
    <w:link w:val="a4"/>
    <w:uiPriority w:val="10"/>
    <w:qFormat/>
    <w:rsid w:val="00FF359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F359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F359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F359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F3594"/>
    <w:pPr>
      <w:spacing w:before="160" w:after="160"/>
      <w:jc w:val="center"/>
    </w:pPr>
    <w:rPr>
      <w:i/>
      <w:iCs/>
      <w:color w:val="404040" w:themeColor="text1" w:themeTint="BF"/>
    </w:rPr>
  </w:style>
  <w:style w:type="character" w:customStyle="1" w:styleId="a8">
    <w:name w:val="引用 字符"/>
    <w:basedOn w:val="a0"/>
    <w:link w:val="a7"/>
    <w:uiPriority w:val="29"/>
    <w:rsid w:val="00FF3594"/>
    <w:rPr>
      <w:rFonts w:ascii="Times New Roman" w:eastAsia="Times New Roman" w:hAnsi="Times New Roman" w:cs="Times New Roman"/>
      <w:i/>
      <w:iCs/>
      <w:color w:val="404040" w:themeColor="text1" w:themeTint="BF"/>
      <w:sz w:val="14"/>
      <w:szCs w:val="24"/>
    </w:rPr>
  </w:style>
  <w:style w:type="paragraph" w:styleId="a9">
    <w:name w:val="List Paragraph"/>
    <w:basedOn w:val="a"/>
    <w:uiPriority w:val="34"/>
    <w:qFormat/>
    <w:rsid w:val="00FF3594"/>
    <w:pPr>
      <w:ind w:left="720"/>
      <w:contextualSpacing/>
    </w:pPr>
  </w:style>
  <w:style w:type="character" w:styleId="aa">
    <w:name w:val="Intense Emphasis"/>
    <w:basedOn w:val="a0"/>
    <w:uiPriority w:val="21"/>
    <w:qFormat/>
    <w:rsid w:val="00FF3594"/>
    <w:rPr>
      <w:i/>
      <w:iCs/>
      <w:color w:val="0F4761" w:themeColor="accent1" w:themeShade="BF"/>
    </w:rPr>
  </w:style>
  <w:style w:type="paragraph" w:styleId="ab">
    <w:name w:val="Intense Quote"/>
    <w:basedOn w:val="a"/>
    <w:next w:val="a"/>
    <w:link w:val="ac"/>
    <w:uiPriority w:val="30"/>
    <w:qFormat/>
    <w:rsid w:val="00FF35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F3594"/>
    <w:rPr>
      <w:rFonts w:ascii="Times New Roman" w:eastAsia="Times New Roman" w:hAnsi="Times New Roman" w:cs="Times New Roman"/>
      <w:i/>
      <w:iCs/>
      <w:color w:val="0F4761" w:themeColor="accent1" w:themeShade="BF"/>
      <w:sz w:val="14"/>
      <w:szCs w:val="24"/>
    </w:rPr>
  </w:style>
  <w:style w:type="character" w:styleId="ad">
    <w:name w:val="Intense Reference"/>
    <w:basedOn w:val="a0"/>
    <w:uiPriority w:val="32"/>
    <w:qFormat/>
    <w:rsid w:val="00FF359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3484</Words>
  <Characters>20140</Characters>
  <Application>Microsoft Office Word</Application>
  <DocSecurity>0</DocSecurity>
  <Lines>428</Lines>
  <Paragraphs>176</Paragraphs>
  <ScaleCrop>false</ScaleCrop>
  <Company/>
  <LinksUpToDate>false</LinksUpToDate>
  <CharactersWithSpaces>23448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Chengyu</dc:creator>
  <cp:keywords/>
  <dc:description/>
  <cp:lastModifiedBy>Liu Chengyu</cp:lastModifiedBy>
  <cp:revision>4</cp:revision>
  <dcterms:created xsi:type="dcterms:W3CDTF">2026-04-17T02:33:00Z</dcterms:created>
  <dcterms:modified xsi:type="dcterms:W3CDTF">2026-04-17T04:40:00Z</dcterms:modified>
</cp:coreProperties>
</file>