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BB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一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LLM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是什么</w:t>
      </w:r>
    </w:p>
    <w:p w14:paraId="6E38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LLM</w:t>
      </w:r>
      <w:r>
        <w:rPr>
          <w:rFonts w:hint="eastAsia" w:ascii="宋体" w:hAnsi="宋体" w:eastAsia="宋体" w:cs="宋体"/>
          <w:sz w:val="24"/>
          <w:szCs w:val="24"/>
        </w:rPr>
        <w:t>本质上是一个根据前面的</w:t>
      </w:r>
      <w:r>
        <w:rPr>
          <w:rFonts w:hint="default" w:ascii="Times New Roman" w:hAnsi="Times New Roman" w:eastAsia="宋体" w:cs="Times New Roman"/>
          <w:sz w:val="24"/>
          <w:szCs w:val="24"/>
        </w:rPr>
        <w:t>Token</w:t>
      </w:r>
      <w:r>
        <w:rPr>
          <w:rFonts w:hint="eastAsia" w:ascii="宋体" w:hAnsi="宋体" w:eastAsia="宋体" w:cs="宋体"/>
          <w:sz w:val="24"/>
          <w:szCs w:val="24"/>
        </w:rPr>
        <w:t>，预测下一个</w:t>
      </w:r>
      <w:r>
        <w:rPr>
          <w:rFonts w:hint="default" w:ascii="Times New Roman" w:hAnsi="Times New Roman" w:eastAsia="宋体" w:cs="Times New Roman"/>
          <w:sz w:val="24"/>
          <w:szCs w:val="24"/>
        </w:rPr>
        <w:t>Token</w:t>
      </w:r>
      <w:r>
        <w:rPr>
          <w:rFonts w:hint="eastAsia" w:ascii="宋体" w:hAnsi="宋体" w:eastAsia="宋体" w:cs="宋体"/>
          <w:sz w:val="24"/>
          <w:szCs w:val="24"/>
        </w:rPr>
        <w:t>的模型。（预言）</w:t>
      </w:r>
    </w:p>
    <w:p w14:paraId="57CB2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LLM=</w:t>
      </w:r>
      <w:r>
        <w:rPr>
          <w:rFonts w:hint="eastAsia" w:ascii="宋体" w:hAnsi="宋体" w:eastAsia="宋体" w:cs="宋体"/>
          <w:sz w:val="24"/>
          <w:szCs w:val="24"/>
        </w:rPr>
        <w:t>不断预测</w:t>
      </w:r>
      <w:r>
        <w:rPr>
          <w:rFonts w:hint="default" w:ascii="Times New Roman" w:hAnsi="Times New Roman" w:eastAsia="宋体" w:cs="Times New Roman"/>
          <w:sz w:val="24"/>
          <w:szCs w:val="24"/>
        </w:rPr>
        <w:t>Next Token</w:t>
      </w:r>
    </w:p>
    <w:p w14:paraId="0142C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4836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ED66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第二部分：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 xml:space="preserve">Token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—— 大模型看到的不是“汉字/单词”</w:t>
      </w:r>
    </w:p>
    <w:p w14:paraId="2E506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Token：是模型词表中的一个基本单位。Token ≠ 字符 ≠ 单词，具体怎么切取决于 Tokenizer。</w:t>
      </w:r>
    </w:p>
    <w:p w14:paraId="052EF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Token ID：模型不能理解词语，需要最终转化成数字，所以词表会给每一个Token一个编号，编号即Token ID。</w:t>
      </w:r>
    </w:p>
    <w:p w14:paraId="38D34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Tokenizer：把文本转换成 Token 的工具/算法。（切词机器）</w:t>
      </w:r>
    </w:p>
    <w:p w14:paraId="01F42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文本</w:t>
      </w:r>
      <w:bookmarkStart w:id="0" w:name="_GoBack"/>
      <w:bookmarkEnd w:id="0"/>
    </w:p>
    <w:p w14:paraId="0EDEA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071F4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Tokenizer</w:t>
      </w:r>
    </w:p>
    <w:p w14:paraId="07DDC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16B9E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Tokens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43087"/>
    <w:rsid w:val="4D24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2026-10-04T13:28:00Z</dcterms:created>
  <dc:creator>S</dc:creator>
  <cp:lastModifiedBy>S</cp:lastModifiedBy>
  <dcterms:modified xsi:type="dcterms:W3CDTF">2026-10-04T13:31:13Z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866B595F42B641128CB3B0E5F9DA4FEB_11</vt:lpwstr>
  </property>
  <property fmtid="{D5CDD505-2E9C-101B-9397-08002B2CF9AE}" pid="4" name="KSOTemplateDocerSaveRecord">
    <vt:lpwstr>eyJoZGlkIjoiMjM1NDNjZmI4ZmFmMGE1NDgzODY0NzQyZjNlMTFlNzgiLCJ1c2VySWQiOiIxNDIyMDAyNzM3In0=</vt:lpwstr>
  </property>
</Properties>
</file>