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u w:val="single"/>
            </w:rPr>
          </w:pPr>
          <w:r w:rsidDel="00000000" w:rsidR="00000000" w:rsidRPr="00000000">
            <w:fldChar w:fldCharType="begin"/>
            <w:instrText xml:space="preserve"> TOC \h \u \z \n </w:instrText>
            <w:fldChar w:fldCharType="separate"/>
          </w:r>
          <w:hyperlink w:anchor="_djj4p1s6aioy">
            <w:r w:rsidDel="00000000" w:rsidR="00000000" w:rsidRPr="00000000">
              <w:rPr>
                <w:rFonts w:ascii="Arial" w:cs="Arial" w:eastAsia="Arial" w:hAnsi="Arial"/>
                <w:color w:val="1155cc"/>
                <w:u w:val="single"/>
                <w:rtl w:val="0"/>
              </w:rPr>
              <w:t xml:space="preserve">Functores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u w:val="single"/>
            </w:rPr>
          </w:pPr>
          <w:hyperlink w:anchor="_jrramlpesmjw">
            <w:r w:rsidDel="00000000" w:rsidR="00000000" w:rsidRPr="00000000">
              <w:rPr>
                <w:rFonts w:ascii="Arial" w:cs="Arial" w:eastAsia="Arial" w:hAnsi="Arial"/>
                <w:color w:val="1155cc"/>
                <w:u w:val="single"/>
                <w:rtl w:val="0"/>
              </w:rPr>
              <w:t xml:space="preserve">La caja: una metáfora útil</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u w:val="single"/>
            </w:rPr>
          </w:pPr>
          <w:hyperlink w:anchor="_rw4fsedr5xc">
            <w:r w:rsidDel="00000000" w:rsidR="00000000" w:rsidRPr="00000000">
              <w:rPr>
                <w:rFonts w:ascii="Arial" w:cs="Arial" w:eastAsia="Arial" w:hAnsi="Arial"/>
                <w:color w:val="1155cc"/>
                <w:u w:val="single"/>
                <w:rtl w:val="0"/>
              </w:rPr>
              <w:t xml:space="preserve">IO: Entrada y Salida#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u w:val="single"/>
            </w:rPr>
          </w:pPr>
          <w:hyperlink w:anchor="_uubgoabw0o0a">
            <w:r w:rsidDel="00000000" w:rsidR="00000000" w:rsidRPr="00000000">
              <w:rPr>
                <w:rFonts w:ascii="Arial" w:cs="Arial" w:eastAsia="Arial" w:hAnsi="Arial"/>
                <w:color w:val="1155cc"/>
                <w:u w:val="single"/>
                <w:rtl w:val="0"/>
              </w:rPr>
              <w:t xml:space="preserve">Separando una solución en partes con y sin efecto</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color w:val="1155cc"/>
              <w:u w:val="single"/>
            </w:rPr>
          </w:pPr>
          <w:hyperlink w:anchor="_pfq0ouv8a54w">
            <w:r w:rsidDel="00000000" w:rsidR="00000000" w:rsidRPr="00000000">
              <w:rPr>
                <w:rFonts w:ascii="Arial" w:cs="Arial" w:eastAsia="Arial" w:hAnsi="Arial"/>
                <w:color w:val="1155cc"/>
                <w:u w:val="single"/>
                <w:rtl w:val="0"/>
              </w:rPr>
              <w:t xml:space="preserve">do, &lt;-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color w:val="1155cc"/>
              <w:u w:val="single"/>
            </w:rPr>
          </w:pPr>
          <w:hyperlink w:anchor="_72j87d43lq7g">
            <w:r w:rsidDel="00000000" w:rsidR="00000000" w:rsidRPr="00000000">
              <w:rPr>
                <w:rFonts w:ascii="Arial" w:cs="Arial" w:eastAsia="Arial" w:hAnsi="Arial"/>
                <w:color w:val="1155cc"/>
                <w:u w:val="single"/>
                <w:rtl w:val="0"/>
              </w:rPr>
              <w:t xml:space="preserve">&lt;- vs. let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color w:val="1155cc"/>
              <w:u w:val="single"/>
            </w:rPr>
          </w:pPr>
          <w:hyperlink w:anchor="_r4mtktrdy9my">
            <w:r w:rsidDel="00000000" w:rsidR="00000000" w:rsidRPr="00000000">
              <w:rPr>
                <w:rFonts w:ascii="Arial" w:cs="Arial" w:eastAsia="Arial" w:hAnsi="Arial"/>
                <w:color w:val="1155cc"/>
                <w:u w:val="single"/>
                <w:rtl w:val="0"/>
              </w:rPr>
              <w:t xml:space="preserve">return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u w:val="single"/>
            </w:rPr>
          </w:pPr>
          <w:hyperlink w:anchor="_ukxnyfyrq8m8">
            <w:r w:rsidDel="00000000" w:rsidR="00000000" w:rsidRPr="00000000">
              <w:rPr>
                <w:rFonts w:ascii="Arial" w:cs="Arial" w:eastAsia="Arial" w:hAnsi="Arial"/>
                <w:color w:val="1155cc"/>
                <w:u w:val="single"/>
                <w:rtl w:val="0"/>
              </w:rPr>
              <w:t xml:space="preserve">IO como functor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left="360" w:firstLine="0"/>
            <w:contextualSpacing w:val="0"/>
            <w:rPr>
              <w:rFonts w:ascii="Arial" w:cs="Arial" w:eastAsia="Arial" w:hAnsi="Arial"/>
              <w:color w:val="1155cc"/>
              <w:u w:val="single"/>
            </w:rPr>
          </w:pPr>
          <w:hyperlink w:anchor="_xdapaj4iqfq">
            <w:r w:rsidDel="00000000" w:rsidR="00000000" w:rsidRPr="00000000">
              <w:rPr>
                <w:rFonts w:ascii="Arial" w:cs="Arial" w:eastAsia="Arial" w:hAnsi="Arial"/>
                <w:color w:val="1155cc"/>
                <w:u w:val="single"/>
                <w:rtl w:val="0"/>
              </w:rPr>
              <w:t xml:space="preserve">Uso de fmap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djj4p1s6aioy" w:id="0"/>
      <w:bookmarkEnd w:id="0"/>
      <w:r w:rsidDel="00000000" w:rsidR="00000000" w:rsidRPr="00000000">
        <w:rPr>
          <w:rFonts w:ascii="Arial" w:cs="Arial" w:eastAsia="Arial" w:hAnsi="Arial"/>
          <w:sz w:val="28"/>
          <w:szCs w:val="28"/>
          <w:vertAlign w:val="baseline"/>
          <w:rtl w:val="0"/>
        </w:rPr>
        <w:t xml:space="preserve">Functores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La clase Functor de Haskell se define de esta manera</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class Functor f where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fmap :: (a -&gt; b) -&gt; (f a -&gt; f b)</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Cualquier tipo T puede ser instancia de Functor si puede satisfacer fmap</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vertAlign w:val="baseline"/>
          <w:rtl w:val="0"/>
        </w:rPr>
        <w:t xml:space="preserve">. De hecho, hemos conocido dos tipos que cumplen esta propiedad:</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map :: (a -&gt; b) -&gt; [a] -&gt; [b]</w:t>
        <w:tab/>
        <w:tab/>
        <w:tab/>
      </w:r>
      <w:r w:rsidDel="00000000" w:rsidR="00000000" w:rsidRPr="00000000">
        <w:rPr>
          <w:vertAlign w:val="baseline"/>
          <w:rtl w:val="0"/>
        </w:rPr>
        <w:t xml:space="preserve">las listas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mmap :: (a -&gt; b) -&gt; Maybe a -&gt; Maybe b</w:t>
        <w:tab/>
        <w:tab/>
      </w:r>
      <w:r w:rsidDel="00000000" w:rsidR="00000000" w:rsidRPr="00000000">
        <w:rPr>
          <w:vertAlign w:val="baseline"/>
          <w:rtl w:val="0"/>
        </w:rPr>
        <w:t xml:space="preserve">los Maybe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¿Qué kind tiene Functor?</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:i Functor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constructor class with arity * -&gt; *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Por supuesto, el mismo que Maybe y que las listas. Necesita un tipo para poder construir a su vez otro.  Los functores representan cosas que pueden transformarse/mapearse (por eso definen el fmap como único requisito de su interfaz).</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Y si nos fijamos en el Prelude: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instance Functor Maybe where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fmap f Nothing  = Nothing</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fmap f (Just x) = Just (f x)</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 sea, la definición de fmap no es otra cosa que nuestra definición de mmap del módulo 9:</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mmap f Nothing  = Nothing</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mmap f (Just x) = Just (f x)</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Y tenemos la definición de fmap para listas: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instance Functor [] where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fmap = map</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Por eso podemos usar el fmap tanto para listas como para maybes: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 fmap (^4) [3,2]</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[81,16]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 fmap (* 8) $ Just 2</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Just 16</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¿Qué ganamos conociendo al functor?</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Antes teníamos dos funciones: map y mmap, ahora usamos la misma función fmap y usamos polimórficamente dos tipos distintos.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i w:val="1"/>
          <w:u w:val="single"/>
          <w:vertAlign w:val="baseline"/>
          <w:rtl w:val="0"/>
        </w:rPr>
        <w:t xml:space="preserve">Para pensar</w:t>
      </w:r>
      <w:r w:rsidDel="00000000" w:rsidR="00000000" w:rsidRPr="00000000">
        <w:rPr>
          <w:rFonts w:ascii="Arial" w:cs="Arial" w:eastAsia="Arial" w:hAnsi="Arial"/>
          <w:u w:val="single"/>
          <w:vertAlign w:val="baseline"/>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¿Podemos definir al tipo String como un Functor?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No, ¿cuál es el kind de String y cuál el de Functor?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El kind de String es *, el de Functor * -&gt; *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Definir en nuestro .hs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instance Functor Int where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nos lleva a la misma explicación por parte de Haskell:</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ERROR "D:\Program Files\Hugs98\lib\PDP_clase7.hs":160 - Kind error in class constraint</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constructor    : Int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kind           :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does not match : * -&gt; *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 qué tipo es  fmap (*2)?</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fmap (*2) :: (Num a, Functor f) =&gt; f a -&gt; f a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Para más información véase:</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lineRule="auto"/>
        <w:ind w:left="284" w:hanging="284"/>
        <w:contextualSpacing w:val="0"/>
        <w:rPr/>
      </w:pPr>
      <w:hyperlink r:id="rId7">
        <w:r w:rsidDel="00000000" w:rsidR="00000000" w:rsidRPr="00000000">
          <w:rPr>
            <w:color w:val="0000ff"/>
            <w:u w:val="single"/>
            <w:vertAlign w:val="baseline"/>
            <w:rtl w:val="0"/>
          </w:rPr>
          <w:t xml:space="preserve">http://learnyouahaskell.com/making-our-own-types-and-typeclasses#the-functor-typeclass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lineRule="auto"/>
        <w:ind w:left="284" w:hanging="284"/>
        <w:contextualSpacing w:val="0"/>
        <w:rPr/>
      </w:pPr>
      <w:hyperlink r:id="rId8">
        <w:r w:rsidDel="00000000" w:rsidR="00000000" w:rsidRPr="00000000">
          <w:rPr>
            <w:color w:val="0000ff"/>
            <w:u w:val="single"/>
            <w:vertAlign w:val="baseline"/>
            <w:rtl w:val="0"/>
          </w:rPr>
          <w:t xml:space="preserve">http://stackoverflow.com/questions/2030863/in-functional-programming-what-is-a-functor</w:t>
        </w:r>
      </w:hyperlink>
      <w:r w:rsidDel="00000000" w:rsidR="00000000" w:rsidRPr="00000000">
        <w:fldChar w:fldCharType="begin"/>
        <w:instrText xml:space="preserve"> HYPERLINK "http://stackoverflow.com/questions/2030863/in-functional-programming-what-is-a-functor" </w:instrText>
        <w:fldChar w:fldCharType="separate"/>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lineRule="auto"/>
        <w:ind w:left="284" w:hanging="284"/>
        <w:contextualSpacing w:val="0"/>
        <w:rPr/>
      </w:pPr>
      <w:r w:rsidDel="00000000" w:rsidR="00000000" w:rsidRPr="00000000">
        <w:fldChar w:fldCharType="end"/>
      </w:r>
      <w:hyperlink r:id="rId9">
        <w:r w:rsidDel="00000000" w:rsidR="00000000" w:rsidRPr="00000000">
          <w:rPr>
            <w:color w:val="0000ff"/>
            <w:u w:val="single"/>
            <w:vertAlign w:val="baseline"/>
            <w:rtl w:val="0"/>
          </w:rPr>
          <w:t xml:space="preserve">http://www.seas.upenn.edu/~cis194/static/2010-10-25-slides.pdf</w:t>
        </w:r>
      </w:hyperlink>
      <w:r w:rsidDel="00000000" w:rsidR="00000000" w:rsidRPr="00000000">
        <w:fldChar w:fldCharType="begin"/>
        <w:instrText xml:space="preserve"> HYPERLINK "http://www.seas.upenn.edu/~cis194/static/2010-10-25-slides.pdf" </w:instrText>
        <w:fldChar w:fldCharType="separat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ind w:left="284" w:firstLine="0"/>
        <w:contextualSpacing w:val="0"/>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60" w:before="240" w:lineRule="auto"/>
        <w:contextualSpacing w:val="0"/>
        <w:rPr/>
      </w:pPr>
      <w:bookmarkStart w:colFirst="0" w:colLast="0" w:name="_jrramlpesmjw" w:id="1"/>
      <w:bookmarkEnd w:id="1"/>
      <w:r w:rsidDel="00000000" w:rsidR="00000000" w:rsidRPr="00000000">
        <w:fldChar w:fldCharType="end"/>
      </w:r>
      <w:r w:rsidDel="00000000" w:rsidR="00000000" w:rsidRPr="00000000">
        <w:rPr>
          <w:rFonts w:ascii="Arial" w:cs="Arial" w:eastAsia="Arial" w:hAnsi="Arial"/>
          <w:sz w:val="28"/>
          <w:szCs w:val="28"/>
          <w:rtl w:val="0"/>
        </w:rPr>
        <w:t xml:space="preserve">La caja: una metáfora útil</w:t>
      </w: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Podríamos pensar al Functor f donde f es una caja. Entonces revisando la definición de fmap:</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sz w:val="20"/>
          <w:szCs w:val="20"/>
          <w:vertAlign w:val="baseline"/>
          <w:rtl w:val="0"/>
        </w:rPr>
        <w:t xml:space="preserve">fmap :: (a -&gt; b) -&gt; (f a -&gt; f b)</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esto puede leerse como “recibimos una función que va de a en b” y “una caja de a” y termina devolviendo “una caja de b”.</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mc:AlternateContent>
          <mc:Choice Requires="wpg">
            <w:drawing>
              <wp:inline distB="114300" distT="114300" distL="114300" distR="114300">
                <wp:extent cx="5619750" cy="1879600"/>
                <wp:effectExtent b="0" l="0" r="0" t="0"/>
                <wp:docPr id="2" name=""/>
                <a:graphic>
                  <a:graphicData uri="http://schemas.microsoft.com/office/word/2010/wordprocessingGroup">
                    <wpg:wgp>
                      <wpg:cNvGrpSpPr/>
                      <wpg:grpSpPr>
                        <a:xfrm>
                          <a:off x="505675" y="484475"/>
                          <a:ext cx="5619750" cy="1879600"/>
                          <a:chOff x="505675" y="484475"/>
                          <a:chExt cx="6783750" cy="2261200"/>
                        </a:xfrm>
                      </wpg:grpSpPr>
                      <wps:wsp>
                        <wps:cNvSpPr/>
                        <wps:cNvPr id="8" name="Shape 8"/>
                        <wps:spPr>
                          <a:xfrm>
                            <a:off x="505675" y="484475"/>
                            <a:ext cx="2032200" cy="7536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a -&gt; b</w:t>
                              </w:r>
                            </w:p>
                          </w:txbxContent>
                        </wps:txbx>
                        <wps:bodyPr anchorCtr="0" anchor="ctr" bIns="91425" lIns="91425" spcFirstLastPara="1" rIns="91425" wrap="square" tIns="91425"/>
                      </wps:wsp>
                      <wps:wsp>
                        <wps:cNvSpPr/>
                        <wps:cNvPr id="9" name="Shape 9"/>
                        <wps:spPr>
                          <a:xfrm>
                            <a:off x="753750" y="1581675"/>
                            <a:ext cx="1612500" cy="1164000"/>
                          </a:xfrm>
                          <a:prstGeom prst="cube">
                            <a:avLst>
                              <a:gd fmla="val 25000" name="adj"/>
                            </a:avLst>
                          </a:prstGeom>
                          <a:solidFill>
                            <a:srgbClr val="F9CB9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a</w:t>
                              </w:r>
                            </w:p>
                          </w:txbxContent>
                        </wps:txbx>
                        <wps:bodyPr anchorCtr="0" anchor="ctr" bIns="91425" lIns="91425" spcFirstLastPara="1" rIns="91425" wrap="square" tIns="91425"/>
                      </wps:wsp>
                      <wps:wsp>
                        <wps:cNvSpPr/>
                        <wps:cNvPr id="10" name="Shape 10"/>
                        <wps:spPr>
                          <a:xfrm>
                            <a:off x="3348850" y="1104625"/>
                            <a:ext cx="1517100" cy="582000"/>
                          </a:xfrm>
                          <a:prstGeom prst="rect">
                            <a:avLst/>
                          </a:prstGeom>
                          <a:solidFill>
                            <a:srgbClr val="45818E"/>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ffffff"/>
                                  <w:sz w:val="36"/>
                                  <w:vertAlign w:val="baseline"/>
                                </w:rPr>
                                <w:t xml:space="preserve">fmap</w:t>
                              </w:r>
                            </w:p>
                          </w:txbxContent>
                        </wps:txbx>
                        <wps:bodyPr anchorCtr="0" anchor="ctr" bIns="91425" lIns="91425" spcFirstLastPara="1" rIns="91425" wrap="square" tIns="91425"/>
                      </wps:wsp>
                      <wps:wsp>
                        <wps:cNvSpPr/>
                        <wps:cNvPr id="11" name="Shape 11"/>
                        <wps:spPr>
                          <a:xfrm>
                            <a:off x="5676925" y="741825"/>
                            <a:ext cx="1612500" cy="1164000"/>
                          </a:xfrm>
                          <a:prstGeom prst="cube">
                            <a:avLst>
                              <a:gd fmla="val 25000" name="adj"/>
                            </a:avLst>
                          </a:prstGeom>
                          <a:solidFill>
                            <a:srgbClr val="F9CB9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b</w:t>
                              </w:r>
                            </w:p>
                          </w:txbxContent>
                        </wps:txbx>
                        <wps:bodyPr anchorCtr="0" anchor="ctr" bIns="91425" lIns="91425" spcFirstLastPara="1" rIns="91425" wrap="square" tIns="91425"/>
                      </wps:wsp>
                      <wps:wsp>
                        <wps:cNvCnPr/>
                        <wps:spPr>
                          <a:xfrm>
                            <a:off x="2537875" y="861275"/>
                            <a:ext cx="810900" cy="53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366250" y="1395675"/>
                            <a:ext cx="982500" cy="622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837225" y="1419525"/>
                            <a:ext cx="839700" cy="4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619750" cy="18796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61975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rw4fsedr5xc" w:id="2"/>
      <w:bookmarkEnd w:id="2"/>
      <w:r w:rsidDel="00000000" w:rsidR="00000000" w:rsidRPr="00000000">
        <w:rPr>
          <w:rFonts w:ascii="Arial" w:cs="Arial" w:eastAsia="Arial" w:hAnsi="Arial"/>
          <w:sz w:val="28"/>
          <w:szCs w:val="28"/>
          <w:vertAlign w:val="baseline"/>
          <w:rtl w:val="0"/>
        </w:rPr>
        <w:t xml:space="preserve">IO: Entrada y Salida</w:t>
      </w:r>
      <w:r w:rsidDel="00000000" w:rsidR="00000000" w:rsidRPr="00000000">
        <w:rPr>
          <w:rFonts w:ascii="Arial" w:cs="Arial" w:eastAsia="Arial" w:hAnsi="Arial"/>
          <w:sz w:val="28"/>
          <w:szCs w:val="28"/>
          <w:vertAlign w:val="superscript"/>
        </w:rPr>
        <w:footnoteReference w:customMarkFollows="0" w:id="1"/>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color w:val="000000"/>
          <w:vertAlign w:val="baseline"/>
          <w:rtl w:val="0"/>
        </w:rPr>
        <w:t xml:space="preserve">El siguiente bien pudo haber sido el primer ejemplo del curso de Haskell:</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&gt;putStrLn "Hola mundo"</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Hola mundo</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Claro, pero esta instrucción que pareciera tan ingenua, esconde conceptos que no son tan triviales de explicar. Para comenzar, ¿cuál es el dominio e imagen de putStrLn?</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putStrLn :: </w:t>
      </w:r>
      <w:r w:rsidDel="00000000" w:rsidR="00000000" w:rsidRPr="00000000">
        <w:rPr>
          <w:rFonts w:ascii="Courier New" w:cs="Courier New" w:eastAsia="Courier New" w:hAnsi="Courier New"/>
          <w:color w:val="002060"/>
          <w:vertAlign w:val="baseline"/>
          <w:rtl w:val="0"/>
        </w:rPr>
        <w:t xml:space="preserve">String -&gt; IO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Espera un String y devuelve… un IO (), esto se lee como una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“acción de Entrada/Salida”  </w:t>
      </w:r>
      <w:r w:rsidDel="00000000" w:rsidR="00000000" w:rsidRPr="00000000">
        <w:rPr>
          <w:rFonts w:ascii="Arial" w:cs="Arial" w:eastAsia="Arial" w:hAnsi="Arial"/>
          <w:rtl w:val="0"/>
        </w:rPr>
        <w:t xml:space="preserve">=&gt; </w:t>
      </w:r>
      <w:r w:rsidDel="00000000" w:rsidR="00000000" w:rsidRPr="00000000">
        <w:rPr>
          <w:rFonts w:ascii="Arial" w:cs="Arial" w:eastAsia="Arial" w:hAnsi="Arial"/>
          <w:vertAlign w:val="baseline"/>
          <w:rtl w:val="0"/>
        </w:rPr>
        <w:t xml:space="preserve">IO</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 de ningún tipo asociado”  </w:t>
      </w:r>
      <w:r w:rsidDel="00000000" w:rsidR="00000000" w:rsidRPr="00000000">
        <w:rPr>
          <w:rFonts w:ascii="Arial" w:cs="Arial" w:eastAsia="Arial" w:hAnsi="Arial"/>
          <w:rtl w:val="0"/>
        </w:rPr>
        <w:t xml:space="preserve">=&gt;</w:t>
      </w:r>
      <w:r w:rsidDel="00000000" w:rsidR="00000000" w:rsidRPr="00000000">
        <w:rPr>
          <w:rFonts w:ascii="Arial" w:cs="Arial" w:eastAsia="Arial" w:hAnsi="Arial"/>
          <w:vertAlign w:val="baseline"/>
          <w:rtl w:val="0"/>
        </w:rPr>
        <w:t xml:space="preserve"> () –equivalente al void de Java o C-</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Al ejecutarse una acción de I/O esto producirá efectos colaterales…</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¿Cómo?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Pensemos en una función que permita que un usuario ingrese un conjunto de caracteres por el teclado: getLine. Si getLine devuelve un String, entonces no puede ser una función “en el sentido matemático”: podría devolver “hola” y “mundo”  en diferentes momentos.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Por ese motivo, getLine no devuelve un String, sino un IO de tipo String. Volviendo al ejemplo de las cajas, getLine devuelve una caja que sabemos que adentro tendrá un string.</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8"/>
          <w:szCs w:val="28"/>
        </w:rPr>
      </w:pPr>
      <w:bookmarkStart w:colFirst="0" w:colLast="0" w:name="_uubgoabw0o0a" w:id="3"/>
      <w:bookmarkEnd w:id="3"/>
      <w:r w:rsidDel="00000000" w:rsidR="00000000" w:rsidRPr="00000000">
        <w:rPr>
          <w:rFonts w:ascii="Arial" w:cs="Arial" w:eastAsia="Arial" w:hAnsi="Arial"/>
          <w:sz w:val="28"/>
          <w:szCs w:val="28"/>
          <w:rtl w:val="0"/>
        </w:rPr>
        <w:t xml:space="preserve">Separando una solución en partes con y sin efecto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b w:val="1"/>
          <w:vertAlign w:val="baseline"/>
          <w:rtl w:val="0"/>
        </w:rPr>
        <w:t xml:space="preserve">Ejercicio</w:t>
      </w:r>
      <w:r w:rsidDel="00000000" w:rsidR="00000000" w:rsidRPr="00000000">
        <w:rPr>
          <w:rFonts w:ascii="Arial" w:cs="Arial" w:eastAsia="Arial" w:hAnsi="Arial"/>
          <w:vertAlign w:val="baseline"/>
          <w:rtl w:val="0"/>
        </w:rPr>
        <w:t xml:space="preserve">: pedir al usuario que ingrese su nombre para luego sacar sus iniciales.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iniciales :: String -&gt; String</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iniciales = map head . words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mainIniciales = do</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"Por favor ingrese su nombre completo: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nombreCompleto &lt;- getLine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 (++) "Sus iniciales son "  $ iniciales nombreCompleto</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Evaluamos el ejemplo:</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 mainIniciales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Por favor ingrese su nombre completo:</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Fernando Esteban Dodino</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Sus iniciales son FED</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Fíjense que Haskell permite aislar funciones </w:t>
      </w:r>
      <w:r w:rsidDel="00000000" w:rsidR="00000000" w:rsidRPr="00000000">
        <w:rPr>
          <w:rFonts w:ascii="Arial" w:cs="Arial" w:eastAsia="Arial" w:hAnsi="Arial"/>
          <w:i w:val="1"/>
          <w:vertAlign w:val="baseline"/>
          <w:rtl w:val="0"/>
        </w:rPr>
        <w:t xml:space="preserve">puras</w:t>
      </w:r>
      <w:r w:rsidDel="00000000" w:rsidR="00000000" w:rsidRPr="00000000">
        <w:rPr>
          <w:rFonts w:ascii="Arial" w:cs="Arial" w:eastAsia="Arial" w:hAnsi="Arial"/>
          <w:vertAlign w:val="baseline"/>
          <w:rtl w:val="0"/>
        </w:rPr>
        <w:t xml:space="preserve"> (sin efecto colateral) e </w:t>
      </w:r>
      <w:r w:rsidDel="00000000" w:rsidR="00000000" w:rsidRPr="00000000">
        <w:rPr>
          <w:rFonts w:ascii="Arial" w:cs="Arial" w:eastAsia="Arial" w:hAnsi="Arial"/>
          <w:i w:val="1"/>
          <w:vertAlign w:val="baseline"/>
          <w:rtl w:val="0"/>
        </w:rPr>
        <w:t xml:space="preserve">impuras</w:t>
      </w:r>
      <w:r w:rsidDel="00000000" w:rsidR="00000000" w:rsidRPr="00000000">
        <w:rPr>
          <w:rFonts w:ascii="Arial" w:cs="Arial" w:eastAsia="Arial" w:hAnsi="Arial"/>
          <w:vertAlign w:val="baseline"/>
          <w:rtl w:val="0"/>
        </w:rPr>
        <w:t xml:space="preserve"> (con efecto colateral):</w:t>
      </w: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mainIniciales necesita tener efecto colateral dado que el input varía cada vez que le pido al usuario que ingrese su nombre</w:t>
      </w: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pero la función iniciales no necesita tener efecto colateral: trabaja cómodamente con Strings y puede asegurar que siempre que ingrese “Quique Wolff” me devolverá “QW”</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Esto ocurre muchas veces en la industria: hay partes de un sistema donde queremos tener efecto colateral y partes en las que no, es interesante notar que el contrato mismo de la función mainIniciales nos está indicando que va a tener efecto colateral:</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 :t mainIniciales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Courier New" w:cs="Courier New" w:eastAsia="Courier New" w:hAnsi="Courier New"/>
          <w:vertAlign w:val="baseline"/>
          <w:rtl w:val="0"/>
        </w:rPr>
        <w:t xml:space="preserve">mainIniciales :: IO ()</w:t>
      </w:r>
      <w:r w:rsidDel="00000000" w:rsidR="00000000" w:rsidRPr="00000000">
        <w:rPr>
          <w:vertAlign w:val="baseline"/>
          <w:rtl w:val="0"/>
        </w:rPr>
        <w:t xml:space="preserve">       </w:t>
      </w:r>
      <w:r w:rsidDel="00000000" w:rsidR="00000000" w:rsidRPr="00000000">
        <w:rPr>
          <w:rFonts w:ascii="Arial" w:cs="Arial" w:eastAsia="Arial" w:hAnsi="Arial"/>
          <w:rtl w:val="0"/>
        </w:rPr>
        <w:t xml:space="preserve">&lt;=</w:t>
      </w:r>
      <w:r w:rsidDel="00000000" w:rsidR="00000000" w:rsidRPr="00000000">
        <w:rPr>
          <w:rFonts w:ascii="Arial" w:cs="Arial" w:eastAsia="Arial" w:hAnsi="Arial"/>
          <w:vertAlign w:val="baseline"/>
          <w:rtl w:val="0"/>
        </w:rPr>
        <w:t xml:space="preserve"> acción de Input/Output (tiene efecto)</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Algo que no es posible lograr del mismo modo en objetos, incluso en lenguajes con chequeo estático, porque el paradigma de objetos deja abierta la posibilidad de que cualquier método tenga efecto colateral.</w:t>
      </w: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4"/>
          <w:szCs w:val="24"/>
        </w:rPr>
      </w:pPr>
      <w:bookmarkStart w:colFirst="0" w:colLast="0" w:name="_pfq0ouv8a54w" w:id="4"/>
      <w:bookmarkEnd w:id="4"/>
      <w:r w:rsidDel="00000000" w:rsidR="00000000" w:rsidRPr="00000000">
        <w:rPr>
          <w:rFonts w:ascii="Arial" w:cs="Arial" w:eastAsia="Arial" w:hAnsi="Arial"/>
          <w:sz w:val="24"/>
          <w:szCs w:val="24"/>
          <w:vertAlign w:val="baseline"/>
          <w:rtl w:val="0"/>
        </w:rPr>
        <w:t xml:space="preserve">do, &lt;-</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Vamos a aclarar un poco detalles de la implementación de mainIniciales: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mainIniciales = do</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"Por favor ingrese su nombre completo: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nombreCompleto &lt;- getLine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 (++) "Sus iniciales son "  $ iniciales nombreCompleto</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La sentencia do permite agrupar un conjunto de acciones (en este caso, de I/O). La indentación no es casual, es importante para Haskell.</w:t>
      </w:r>
      <w:r w:rsidDel="00000000" w:rsidR="00000000" w:rsidRPr="00000000">
        <w:rPr>
          <w:rtl w:val="0"/>
        </w:rPr>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Cada una de estas acciones puede retornar o no algo. En particular, nos interesa saber qué nos devuelve getLine. </w:t>
      </w:r>
      <w:r w:rsidDel="00000000" w:rsidR="00000000" w:rsidRPr="00000000">
        <w:rPr>
          <w:rtl w:val="0"/>
        </w:rPr>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Dijimos anteriormente que getLine devuelve un IO String, o sea una caja con un string adentro.  ¿Qué ocurre en la línea nombreCompleto &lt;- getLine?</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bueno, no estamos asignando el resultado de getLine, dado que no existe ese concepto</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dentro</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del paradigma. Lo que sí hay es un “binding”, que consiste en sacar de la caja lo que devolvió el getLine.</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Como getLine es un IO String, nombreCompleto contendrá un String (lo que está adentro de la caja).  Entonces sí puedo enviarle un String a la función iniciales (no puedo mandarle un IO String, porque iniciales espera un String para devolver otro String).</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4"/>
          <w:szCs w:val="24"/>
        </w:rPr>
      </w:pPr>
      <w:bookmarkStart w:colFirst="0" w:colLast="0" w:name="_72j87d43lq7g" w:id="5"/>
      <w:bookmarkEnd w:id="5"/>
      <w:r w:rsidDel="00000000" w:rsidR="00000000" w:rsidRPr="00000000">
        <w:rPr>
          <w:rFonts w:ascii="Arial" w:cs="Arial" w:eastAsia="Arial" w:hAnsi="Arial"/>
          <w:sz w:val="24"/>
          <w:szCs w:val="24"/>
          <w:vertAlign w:val="baseline"/>
          <w:rtl w:val="0"/>
        </w:rPr>
        <w:t xml:space="preserve">&lt;- vs. let</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 posible utilizar bindings de dos maneras:</w:t>
      </w:r>
      <w:r w:rsidDel="00000000" w:rsidR="00000000" w:rsidRPr="00000000">
        <w:rPr>
          <w:rtl w:val="0"/>
        </w:rPr>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variable &lt;- expresión. Si la expresión devuelve un tipo S a, la variable es de tipo a y se bindea con el contenido de la caja</w:t>
      </w:r>
      <w:r w:rsidDel="00000000" w:rsidR="00000000" w:rsidRPr="00000000">
        <w:rPr>
          <w:rtl w:val="0"/>
        </w:rPr>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let variable  = expresión. La expresión devuelve un tipo a, la variable obviamente es de tipo a y se bindea con el resultado de la expresión.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el anterior ejemplo, podríamos obtener las iniciales del nombre completo en un paso previo: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mainIniciales = do</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"Por favor ingrese su nombre completo: "</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nombreCompleto &lt;- getLine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b w:val="1"/>
          <w:vertAlign w:val="baseline"/>
          <w:rtl w:val="0"/>
        </w:rPr>
        <w:t xml:space="preserve">   let inicialNombre = iniciales nombreCompleto</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 (++) "Sus iniciales son " inicialNombre</w:t>
      </w: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4"/>
          <w:szCs w:val="24"/>
        </w:rPr>
      </w:pPr>
      <w:bookmarkStart w:colFirst="0" w:colLast="0" w:name="_r4mtktrdy9my" w:id="6"/>
      <w:bookmarkEnd w:id="6"/>
      <w:r w:rsidDel="00000000" w:rsidR="00000000" w:rsidRPr="00000000">
        <w:rPr>
          <w:rFonts w:ascii="Arial" w:cs="Arial" w:eastAsia="Arial" w:hAnsi="Arial"/>
          <w:sz w:val="24"/>
          <w:szCs w:val="24"/>
          <w:vertAlign w:val="baseline"/>
          <w:rtl w:val="0"/>
        </w:rPr>
        <w:t xml:space="preserve">return</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De la misma manera que &lt;- permite sacar el contenido de lo que está en una caja, la sintaxis return permite hacer lo contrario: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010025" cy="981075"/>
                <wp:effectExtent b="0" l="0" r="0" t="0"/>
                <wp:docPr id="1" name=""/>
                <a:graphic>
                  <a:graphicData uri="http://schemas.microsoft.com/office/word/2010/wordprocessingGroup">
                    <wpg:wgp>
                      <wpg:cNvGrpSpPr/>
                      <wpg:grpSpPr>
                        <a:xfrm>
                          <a:off x="706025" y="121900"/>
                          <a:ext cx="4010025" cy="981075"/>
                          <a:chOff x="706025" y="121900"/>
                          <a:chExt cx="3988050" cy="963650"/>
                        </a:xfrm>
                      </wpg:grpSpPr>
                      <wps:wsp>
                        <wps:cNvSpPr/>
                        <wps:cNvPr id="2" name="Shape 2"/>
                        <wps:spPr>
                          <a:xfrm>
                            <a:off x="706025" y="408150"/>
                            <a:ext cx="1326300" cy="4389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String</w:t>
                              </w:r>
                            </w:p>
                          </w:txbxContent>
                        </wps:txbx>
                        <wps:bodyPr anchorCtr="0" anchor="ctr" bIns="91425" lIns="91425" spcFirstLastPara="1" rIns="91425" wrap="square" tIns="91425"/>
                      </wps:wsp>
                      <wps:wsp>
                        <wps:cNvSpPr/>
                        <wps:cNvPr id="3" name="Shape 3"/>
                        <wps:spPr>
                          <a:xfrm>
                            <a:off x="3491975" y="169650"/>
                            <a:ext cx="1202100" cy="915900"/>
                          </a:xfrm>
                          <a:prstGeom prst="cube">
                            <a:avLst>
                              <a:gd fmla="val 25000" name="adj"/>
                            </a:avLst>
                          </a:prstGeom>
                          <a:solidFill>
                            <a:srgbClr val="F9CB9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String</w:t>
                              </w:r>
                            </w:p>
                          </w:txbxContent>
                        </wps:txbx>
                        <wps:bodyPr anchorCtr="0" anchor="ctr" bIns="91425" lIns="91425" spcFirstLastPara="1" rIns="91425" wrap="square" tIns="91425"/>
                      </wps:wsp>
                      <wps:wsp>
                        <wps:cNvCnPr/>
                        <wps:spPr>
                          <a:xfrm>
                            <a:off x="2146700" y="465375"/>
                            <a:ext cx="1240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165900" y="722975"/>
                            <a:ext cx="1206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 name="Shape 6"/>
                        <wps:spPr>
                          <a:xfrm>
                            <a:off x="2232575" y="121900"/>
                            <a:ext cx="1068600" cy="21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return</w:t>
                              </w:r>
                            </w:p>
                          </w:txbxContent>
                        </wps:txbx>
                        <wps:bodyPr anchorCtr="0" anchor="t" bIns="91425" lIns="91425" spcFirstLastPara="1" rIns="91425" wrap="square" tIns="91425"/>
                      </wps:wsp>
                      <wps:wsp>
                        <wps:cNvSpPr txBox="1"/>
                        <wps:cNvPr id="7" name="Shape 7"/>
                        <wps:spPr>
                          <a:xfrm>
                            <a:off x="2227850" y="694650"/>
                            <a:ext cx="1068600" cy="21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do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010025" cy="981075"/>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010025" cy="981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La palabra return suele llevar a confusiones para quienes venimos de lenguajes imperativos: no corta el flujo de ejecución del programa, sino que permite tomar un valor de tipo a y llevarlo a algo de tipo S a.</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 particular,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&gt;:t return </w:t>
      </w:r>
      <w:r w:rsidDel="00000000" w:rsidR="00000000" w:rsidRPr="00000000">
        <w:rPr>
          <w:vertAlign w:val="baseline"/>
          <w:rtl w:val="0"/>
        </w:rPr>
        <w:t xml:space="preserve">"</w:t>
      </w:r>
      <w:r w:rsidDel="00000000" w:rsidR="00000000" w:rsidRPr="00000000">
        <w:rPr>
          <w:rFonts w:ascii="Courier New" w:cs="Courier New" w:eastAsia="Courier New" w:hAnsi="Courier New"/>
          <w:vertAlign w:val="baseline"/>
          <w:rtl w:val="0"/>
        </w:rPr>
        <w:t xml:space="preserve">hola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 del tipo S [Char] o S String (en Haskell, S es una mónada, pero por el momento vamos a prescindir de ingresar en este mundo)</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Un ejemplo rápido que muestra la diferencia entre el return de C/Java y el de Haskell:</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nameReturn = do putStr "What is your first name? "</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first &lt;- getLine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putStr "And your last name?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last &lt;- getLine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let fullName = first++" "++last</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("Pleased to meet you, "++fullName++"!")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return fullName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nameReturn' = do putStr "What is your first name? "</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first &lt;- getLine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putStr "And your last name? "</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last &lt;- getLine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let fullName = first++" "++last</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("Pleased to meet you, "++fullName++"!")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return fullName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"I am not finished yet!"</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Evaluamos nameReturn:</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Main&gt; nameReturn</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What is your first name? Fernando</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And your last name? Dodino</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Pleased to meet you, Fernando Dodino!</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Y ahora nameReturn’:</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Main&gt; nameReturn'</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What is your first name? Fernando</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And your last name? Dodino</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Pleased to meet you, Fernando Dodino!</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I am not finished yet!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La línea “I am not finished yet!” se imprime, eso comprueba que return no es una instrucción que retorna el flujo a la función original. En el caso de la función nameReturn’, la línea return fullName no tiene efecto, dado que no se bindea contra ninguna variable.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Si le preguntamos a Haskell, ¡los tipos de nameReturn y nameReturn’ son diferentes! </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nameReturn :: IO [Char]    </w:t>
      </w:r>
      <w:r w:rsidDel="00000000" w:rsidR="00000000" w:rsidRPr="00000000">
        <w:rPr>
          <w:vertAlign w:val="baseline"/>
          <w:rtl w:val="0"/>
        </w:rPr>
        <w:t xml:space="preserve">vs.</w:t>
      </w:r>
      <w:r w:rsidDel="00000000" w:rsidR="00000000" w:rsidRPr="00000000">
        <w:rPr>
          <w:rFonts w:ascii="Courier New" w:cs="Courier New" w:eastAsia="Courier New" w:hAnsi="Courier New"/>
          <w:vertAlign w:val="baseline"/>
          <w:rtl w:val="0"/>
        </w:rPr>
        <w:t xml:space="preserve"> nameReturn' :: IO ()  </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Esto tiene que ver con la última línea de la secuencia de acciones: en el primer ejemplo es un return, entonces si fullName es un String, return fullName devuelve un IO String. En cambio en nameReturn’, la última acción es un putStrLn que es un IO ()…</w:t>
      </w:r>
      <w:r w:rsidDel="00000000" w:rsidR="00000000" w:rsidRPr="00000000">
        <w:rPr>
          <w:rtl w:val="0"/>
        </w:rPr>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ukxnyfyrq8m8" w:id="7"/>
      <w:bookmarkEnd w:id="7"/>
      <w:r w:rsidDel="00000000" w:rsidR="00000000" w:rsidRPr="00000000">
        <w:rPr>
          <w:rFonts w:ascii="Arial" w:cs="Arial" w:eastAsia="Arial" w:hAnsi="Arial"/>
          <w:sz w:val="28"/>
          <w:szCs w:val="28"/>
          <w:vertAlign w:val="baseline"/>
          <w:rtl w:val="0"/>
        </w:rPr>
        <w:t xml:space="preserve">IO como functor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IO, al igual que Maybe y las listas, es un fuctor. Definimos entonces fmap:</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Recordemos que fmap tiene este tipo:</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fmap :: Functor a =&gt; (b -&gt; c) -&gt; a b -&gt; a c  </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Entonces, necesitamos pasarle una función a una acción IO, lo que devuelve es una acción de IO.</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instance Functor IO where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fmap f action = do  </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Fonts w:ascii="Courier New" w:cs="Courier New" w:eastAsia="Courier New" w:hAnsi="Courier New"/>
          <w:vertAlign w:val="baseline"/>
          <w:rtl w:val="0"/>
        </w:rPr>
        <w:t xml:space="preserve">   result &lt;- action  </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return (f result) </w:t>
      </w:r>
      <w:r w:rsidDel="00000000" w:rsidR="00000000" w:rsidRPr="00000000">
        <w:rPr>
          <w:rtl w:val="0"/>
        </w:rPr>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after="60" w:before="240" w:lineRule="auto"/>
        <w:contextualSpacing w:val="0"/>
        <w:rPr>
          <w:rFonts w:ascii="Arial" w:cs="Arial" w:eastAsia="Arial" w:hAnsi="Arial"/>
          <w:sz w:val="28"/>
          <w:szCs w:val="28"/>
        </w:rPr>
      </w:pPr>
      <w:bookmarkStart w:colFirst="0" w:colLast="0" w:name="_xdapaj4iqfq" w:id="8"/>
      <w:bookmarkEnd w:id="8"/>
      <w:r w:rsidDel="00000000" w:rsidR="00000000" w:rsidRPr="00000000">
        <w:rPr>
          <w:rFonts w:ascii="Arial" w:cs="Arial" w:eastAsia="Arial" w:hAnsi="Arial"/>
          <w:sz w:val="28"/>
          <w:szCs w:val="28"/>
          <w:vertAlign w:val="baseline"/>
          <w:rtl w:val="0"/>
        </w:rPr>
        <w:t xml:space="preserve">Uso de fmap</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Volviendo al ejemplo de las iniciales:</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mainIniciales = do</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"Por favor ingrese su nombre completo: "</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nombreCompleto &lt;- getLine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let inicialNombre = iniciales nombreCompleto</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 (++) "Sus iniciales son " inicialNombre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Podemos reescribirlo utilizando fmap:</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mainIniciales' = do</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"Por favor ingrese su nombre completo: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inicialNombre &lt;- fmap iniciales getLine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Fonts w:ascii="Courier New" w:cs="Courier New" w:eastAsia="Courier New" w:hAnsi="Courier New"/>
          <w:vertAlign w:val="baseline"/>
          <w:rtl w:val="0"/>
        </w:rPr>
        <w:t xml:space="preserve">   putStrLn $ (++) "Sus iniciales son " inicialNombre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Claro, necesitamos utilizarlo en el contexto de una acción de IO, dado que fmap devuelve una acción IO. Entonces lo bindeamos contra inicialNombre para sacarlo de la caja y transformarlo a un String. El resto es historia conocida.</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Queda para el módulo 11:</w:t>
      </w:r>
      <w:r w:rsidDel="00000000" w:rsidR="00000000" w:rsidRPr="00000000">
        <w:rPr>
          <w:rtl w:val="0"/>
        </w:rPr>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Intro a mónadas.</w:t>
      </w:r>
      <w:r w:rsidDel="00000000" w:rsidR="00000000" w:rsidRPr="00000000">
        <w:rPr>
          <w:rtl w:val="0"/>
        </w:rPr>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0"/>
        <w:rPr/>
      </w:pPr>
      <w:r w:rsidDel="00000000" w:rsidR="00000000" w:rsidRPr="00000000">
        <w:rPr>
          <w:rFonts w:ascii="Arial" w:cs="Arial" w:eastAsia="Arial" w:hAnsi="Arial"/>
          <w:vertAlign w:val="baseline"/>
          <w:rtl w:val="0"/>
        </w:rPr>
        <w:t xml:space="preserve">Ejemplo de bind</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rPr>
      </w:pPr>
      <w:r w:rsidDel="00000000" w:rsidR="00000000" w:rsidRPr="00000000">
        <w:rPr>
          <w:rtl w:val="0"/>
        </w:rPr>
      </w:r>
    </w:p>
    <w:sectPr>
      <w:headerReference r:id="rId12" w:type="default"/>
      <w:footerReference r:id="rId13"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054.0" w:type="dxa"/>
      <w:jc w:val="left"/>
      <w:tblInd w:w="108.0" w:type="pct"/>
      <w:tblLayout w:type="fixed"/>
      <w:tblLook w:val="0600"/>
    </w:tblPr>
    <w:tblGrid>
      <w:gridCol w:w="7243"/>
      <w:gridCol w:w="1811"/>
      <w:tblGridChange w:id="0">
        <w:tblGrid>
          <w:gridCol w:w="7243"/>
          <w:gridCol w:w="1811"/>
        </w:tblGrid>
      </w:tblGridChange>
    </w:tblGrid>
    <w:tr>
      <w:trPr>
        <w:trHeight w:val="720"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620"/>
              <w:tab w:val="center" w:pos="4320"/>
            </w:tabs>
            <w:ind w:left="0" w:firstLine="0"/>
            <w:contextualSpacing w:val="0"/>
            <w:jc w:val="righ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1490"/>
            </w:tabs>
            <w:ind w:left="0" w:firstLine="0"/>
            <w:contextualSpacing w:val="0"/>
            <w:jc w:val="right"/>
            <w:rPr>
              <w:rFonts w:ascii="Arial" w:cs="Arial" w:eastAsia="Arial" w:hAnsi="Arial"/>
            </w:rPr>
          </w:pPr>
          <w:r w:rsidDel="00000000" w:rsidR="00000000" w:rsidRPr="00000000">
            <w:rPr>
              <w:rFonts w:ascii="Arial" w:cs="Arial" w:eastAsia="Arial" w:hAnsi="Arial"/>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firstLine="0"/>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vertAlign w:val="baseline"/>
          <w:rtl w:val="0"/>
        </w:rPr>
        <w:t xml:space="preserve"> De hecho, todo functor debe satisfacer:</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pPr>
      <w:r w:rsidDel="00000000" w:rsidR="00000000" w:rsidRPr="00000000">
        <w:rPr>
          <w:rFonts w:ascii="Calibri" w:cs="Calibri" w:eastAsia="Calibri" w:hAnsi="Calibri"/>
          <w:b w:val="1"/>
          <w:sz w:val="20"/>
          <w:szCs w:val="20"/>
          <w:vertAlign w:val="baseline"/>
          <w:rtl w:val="0"/>
        </w:rPr>
        <w:t xml:space="preserve">Ley de la Identidad</w:t>
      </w:r>
      <w:r w:rsidDel="00000000" w:rsidR="00000000" w:rsidRPr="00000000">
        <w:rPr>
          <w:rFonts w:ascii="Calibri" w:cs="Calibri" w:eastAsia="Calibri" w:hAnsi="Calibri"/>
          <w:sz w:val="20"/>
          <w:szCs w:val="20"/>
          <w:vertAlign w:val="baseline"/>
          <w:rtl w:val="0"/>
        </w:rPr>
        <w:t xml:space="preserve">: fmap id === id (mapear la función identidad no debe tener ningún efecto)</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pPr>
      <w:r w:rsidDel="00000000" w:rsidR="00000000" w:rsidRPr="00000000">
        <w:rPr>
          <w:rFonts w:ascii="Calibri" w:cs="Calibri" w:eastAsia="Calibri" w:hAnsi="Calibri"/>
          <w:b w:val="1"/>
          <w:sz w:val="20"/>
          <w:szCs w:val="20"/>
          <w:vertAlign w:val="baseline"/>
          <w:rtl w:val="0"/>
        </w:rPr>
        <w:t xml:space="preserve">Ley distributiva de la composición</w:t>
      </w:r>
      <w:r w:rsidDel="00000000" w:rsidR="00000000" w:rsidRPr="00000000">
        <w:rPr>
          <w:rFonts w:ascii="Calibri" w:cs="Calibri" w:eastAsia="Calibri" w:hAnsi="Calibri"/>
          <w:sz w:val="20"/>
          <w:szCs w:val="20"/>
          <w:vertAlign w:val="baseline"/>
          <w:rtl w:val="0"/>
        </w:rPr>
        <w:t xml:space="preserve">: fmap f . fmap g === fmap (f . g) </w:t>
      </w:r>
      <w:r w:rsidDel="00000000" w:rsidR="00000000" w:rsidRPr="00000000">
        <w:rPr>
          <w:rtl w:val="0"/>
        </w:rPr>
      </w:r>
    </w:p>
  </w:footnote>
  <w:footnote w:id="1">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vertAlign w:val="baseline"/>
          <w:rtl w:val="0"/>
        </w:rPr>
        <w:t xml:space="preserve"> El mejor material de referencia para el lector es el siguiente artículo: </w:t>
      </w:r>
      <w:hyperlink r:id="rId1">
        <w:r w:rsidDel="00000000" w:rsidR="00000000" w:rsidRPr="00000000">
          <w:rPr>
            <w:rFonts w:ascii="Calibri" w:cs="Calibri" w:eastAsia="Calibri" w:hAnsi="Calibri"/>
            <w:color w:val="0000ff"/>
            <w:sz w:val="20"/>
            <w:szCs w:val="20"/>
            <w:u w:val="single"/>
            <w:vertAlign w:val="baseline"/>
            <w:rtl w:val="0"/>
          </w:rPr>
          <w:t xml:space="preserve">http://learnyouahaskell.com/input-and-output</w:t>
        </w:r>
      </w:hyperlink>
      <w:r w:rsidDel="00000000" w:rsidR="00000000" w:rsidRPr="00000000">
        <w:rPr>
          <w:rFonts w:ascii="Calibri" w:cs="Calibri" w:eastAsia="Calibri" w:hAnsi="Calibri"/>
          <w:sz w:val="20"/>
          <w:szCs w:val="20"/>
          <w:vertAlign w:val="baseline"/>
          <w:rtl w:val="0"/>
        </w:rPr>
        <w:t xml:space="preserve">. También puede verse </w:t>
      </w:r>
      <w:hyperlink r:id="rId2">
        <w:r w:rsidDel="00000000" w:rsidR="00000000" w:rsidRPr="00000000">
          <w:rPr>
            <w:rFonts w:ascii="Calibri" w:cs="Calibri" w:eastAsia="Calibri" w:hAnsi="Calibri"/>
            <w:color w:val="0000ff"/>
            <w:sz w:val="20"/>
            <w:szCs w:val="20"/>
            <w:u w:val="single"/>
            <w:vertAlign w:val="baseline"/>
            <w:rtl w:val="0"/>
          </w:rPr>
          <w:t xml:space="preserve">http://book.realworldhaskell.org/read/io.html</w:t>
        </w:r>
      </w:hyperlink>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firstLine="0"/>
      <w:contextualSpacing w:val="0"/>
      <w:jc w:val="center"/>
      <w:rPr/>
    </w:pPr>
    <w:r w:rsidDel="00000000" w:rsidR="00000000" w:rsidRPr="00000000">
      <w:rPr>
        <w:rFonts w:ascii="Arial" w:cs="Arial" w:eastAsia="Arial" w:hAnsi="Arial"/>
        <w:sz w:val="20"/>
        <w:szCs w:val="20"/>
        <w:rtl w:val="0"/>
      </w:rPr>
      <w:t xml:space="preserve">Funcional </w:t>
    </w:r>
    <w:r w:rsidDel="00000000" w:rsidR="00000000" w:rsidRPr="00000000">
      <w:rPr>
        <w:rFonts w:ascii="Arial" w:cs="Arial" w:eastAsia="Arial" w:hAnsi="Arial"/>
        <w:sz w:val="20"/>
        <w:szCs w:val="20"/>
        <w:vertAlign w:val="baseline"/>
        <w:rtl w:val="0"/>
      </w:rPr>
      <w:t xml:space="preserve">– Módulo 10: Functores</w:t>
    </w:r>
    <w:r w:rsidDel="00000000" w:rsidR="00000000" w:rsidRPr="00000000">
      <w:rPr>
        <w:rFonts w:ascii="Arial" w:cs="Arial" w:eastAsia="Arial" w:hAnsi="Arial"/>
        <w:sz w:val="20"/>
        <w:szCs w:val="20"/>
        <w:rtl w:val="0"/>
      </w:rPr>
      <w:t xml:space="preserve">. Entrada/Salida. Trabajo con bindings.</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0"/>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3">
    <w:lvl w:ilvl="0">
      <w:start w:val="1"/>
      <w:numFmt w:val="decimal"/>
      <w:lvlText w:val="%1)"/>
      <w:lvlJc w:val="left"/>
      <w:pPr>
        <w:ind w:left="1440" w:hanging="360"/>
      </w:pPr>
      <w:rPr>
        <w:rFonts w:ascii="Arial" w:cs="Arial" w:eastAsia="Arial" w:hAnsi="Arial"/>
        <w:sz w:val="22"/>
        <w:szCs w:val="22"/>
        <w:vertAlign w:val="baseline"/>
      </w:rPr>
    </w:lvl>
    <w:lvl w:ilvl="1">
      <w:start w:val="1"/>
      <w:numFmt w:val="lowerLetter"/>
      <w:lvlText w:val="%2."/>
      <w:lvlJc w:val="left"/>
      <w:pPr>
        <w:ind w:left="2160" w:hanging="360"/>
      </w:pPr>
      <w:rPr>
        <w:rFonts w:ascii="Arial" w:cs="Arial" w:eastAsia="Arial" w:hAnsi="Arial"/>
        <w:vertAlign w:val="baseline"/>
      </w:rPr>
    </w:lvl>
    <w:lvl w:ilvl="2">
      <w:start w:val="1"/>
      <w:numFmt w:val="lowerRoman"/>
      <w:lvlText w:val="%3."/>
      <w:lvlJc w:val="right"/>
      <w:pPr>
        <w:ind w:left="2880" w:hanging="180"/>
      </w:pPr>
      <w:rPr>
        <w:rFonts w:ascii="Arial" w:cs="Arial" w:eastAsia="Arial" w:hAnsi="Arial"/>
        <w:vertAlign w:val="baseline"/>
      </w:rPr>
    </w:lvl>
    <w:lvl w:ilvl="3">
      <w:start w:val="1"/>
      <w:numFmt w:val="decimal"/>
      <w:lvlText w:val="%4."/>
      <w:lvlJc w:val="left"/>
      <w:pPr>
        <w:ind w:left="3600" w:hanging="360"/>
      </w:pPr>
      <w:rPr>
        <w:rFonts w:ascii="Arial" w:cs="Arial" w:eastAsia="Arial" w:hAnsi="Arial"/>
        <w:vertAlign w:val="baseline"/>
      </w:rPr>
    </w:lvl>
    <w:lvl w:ilvl="4">
      <w:start w:val="1"/>
      <w:numFmt w:val="lowerLetter"/>
      <w:lvlText w:val="%5."/>
      <w:lvlJc w:val="left"/>
      <w:pPr>
        <w:ind w:left="4320" w:hanging="360"/>
      </w:pPr>
      <w:rPr>
        <w:rFonts w:ascii="Arial" w:cs="Arial" w:eastAsia="Arial" w:hAnsi="Arial"/>
        <w:vertAlign w:val="baseline"/>
      </w:rPr>
    </w:lvl>
    <w:lvl w:ilvl="5">
      <w:start w:val="1"/>
      <w:numFmt w:val="lowerRoman"/>
      <w:lvlText w:val="%6."/>
      <w:lvlJc w:val="right"/>
      <w:pPr>
        <w:ind w:left="5040" w:hanging="180"/>
      </w:pPr>
      <w:rPr>
        <w:rFonts w:ascii="Arial" w:cs="Arial" w:eastAsia="Arial" w:hAnsi="Arial"/>
        <w:vertAlign w:val="baseline"/>
      </w:rPr>
    </w:lvl>
    <w:lvl w:ilvl="6">
      <w:start w:val="1"/>
      <w:numFmt w:val="decimal"/>
      <w:lvlText w:val="%7."/>
      <w:lvlJc w:val="left"/>
      <w:pPr>
        <w:ind w:left="5760" w:hanging="360"/>
      </w:pPr>
      <w:rPr>
        <w:rFonts w:ascii="Arial" w:cs="Arial" w:eastAsia="Arial" w:hAnsi="Arial"/>
        <w:vertAlign w:val="baseline"/>
      </w:rPr>
    </w:lvl>
    <w:lvl w:ilvl="7">
      <w:start w:val="1"/>
      <w:numFmt w:val="lowerLetter"/>
      <w:lvlText w:val="%8."/>
      <w:lvlJc w:val="left"/>
      <w:pPr>
        <w:ind w:left="6480" w:hanging="360"/>
      </w:pPr>
      <w:rPr>
        <w:rFonts w:ascii="Arial" w:cs="Arial" w:eastAsia="Arial" w:hAnsi="Arial"/>
        <w:vertAlign w:val="baseline"/>
      </w:rPr>
    </w:lvl>
    <w:lvl w:ilvl="8">
      <w:start w:val="1"/>
      <w:numFmt w:val="lowerRoman"/>
      <w:lvlText w:val="%9."/>
      <w:lvlJc w:val="right"/>
      <w:pPr>
        <w:ind w:left="7200" w:hanging="180"/>
      </w:pPr>
      <w:rPr>
        <w:rFonts w:ascii="Arial" w:cs="Arial" w:eastAsia="Arial" w:hAnsi="Arial"/>
        <w:vertAlign w:val="baseline"/>
      </w:rPr>
    </w:lvl>
  </w:abstractNum>
  <w:abstractNum w:abstractNumId="4">
    <w:lvl w:ilvl="0">
      <w:start w:val="1"/>
      <w:numFmt w:val="decimal"/>
      <w:lvlText w:val="%1)"/>
      <w:lvlJc w:val="left"/>
      <w:pPr>
        <w:ind w:left="1440" w:hanging="360"/>
      </w:pPr>
      <w:rPr>
        <w:rFonts w:ascii="Arial" w:cs="Arial" w:eastAsia="Arial" w:hAnsi="Arial"/>
        <w:vertAlign w:val="baseline"/>
      </w:rPr>
    </w:lvl>
    <w:lvl w:ilvl="1">
      <w:start w:val="1"/>
      <w:numFmt w:val="lowerLetter"/>
      <w:lvlText w:val="%2."/>
      <w:lvlJc w:val="left"/>
      <w:pPr>
        <w:ind w:left="2160" w:hanging="360"/>
      </w:pPr>
      <w:rPr>
        <w:rFonts w:ascii="Arial" w:cs="Arial" w:eastAsia="Arial" w:hAnsi="Arial"/>
        <w:vertAlign w:val="baseline"/>
      </w:rPr>
    </w:lvl>
    <w:lvl w:ilvl="2">
      <w:start w:val="1"/>
      <w:numFmt w:val="lowerRoman"/>
      <w:lvlText w:val="%3."/>
      <w:lvlJc w:val="right"/>
      <w:pPr>
        <w:ind w:left="2880" w:hanging="180"/>
      </w:pPr>
      <w:rPr>
        <w:rFonts w:ascii="Arial" w:cs="Arial" w:eastAsia="Arial" w:hAnsi="Arial"/>
        <w:vertAlign w:val="baseline"/>
      </w:rPr>
    </w:lvl>
    <w:lvl w:ilvl="3">
      <w:start w:val="1"/>
      <w:numFmt w:val="decimal"/>
      <w:lvlText w:val="%4."/>
      <w:lvlJc w:val="left"/>
      <w:pPr>
        <w:ind w:left="3600" w:hanging="360"/>
      </w:pPr>
      <w:rPr>
        <w:rFonts w:ascii="Arial" w:cs="Arial" w:eastAsia="Arial" w:hAnsi="Arial"/>
        <w:vertAlign w:val="baseline"/>
      </w:rPr>
    </w:lvl>
    <w:lvl w:ilvl="4">
      <w:start w:val="1"/>
      <w:numFmt w:val="lowerLetter"/>
      <w:lvlText w:val="%5."/>
      <w:lvlJc w:val="left"/>
      <w:pPr>
        <w:ind w:left="4320" w:hanging="360"/>
      </w:pPr>
      <w:rPr>
        <w:rFonts w:ascii="Arial" w:cs="Arial" w:eastAsia="Arial" w:hAnsi="Arial"/>
        <w:vertAlign w:val="baseline"/>
      </w:rPr>
    </w:lvl>
    <w:lvl w:ilvl="5">
      <w:start w:val="1"/>
      <w:numFmt w:val="lowerRoman"/>
      <w:lvlText w:val="%6."/>
      <w:lvlJc w:val="right"/>
      <w:pPr>
        <w:ind w:left="5040" w:hanging="180"/>
      </w:pPr>
      <w:rPr>
        <w:rFonts w:ascii="Arial" w:cs="Arial" w:eastAsia="Arial" w:hAnsi="Arial"/>
        <w:vertAlign w:val="baseline"/>
      </w:rPr>
    </w:lvl>
    <w:lvl w:ilvl="6">
      <w:start w:val="1"/>
      <w:numFmt w:val="decimal"/>
      <w:lvlText w:val="%7."/>
      <w:lvlJc w:val="left"/>
      <w:pPr>
        <w:ind w:left="5760" w:hanging="360"/>
      </w:pPr>
      <w:rPr>
        <w:rFonts w:ascii="Arial" w:cs="Arial" w:eastAsia="Arial" w:hAnsi="Arial"/>
        <w:vertAlign w:val="baseline"/>
      </w:rPr>
    </w:lvl>
    <w:lvl w:ilvl="7">
      <w:start w:val="1"/>
      <w:numFmt w:val="lowerLetter"/>
      <w:lvlText w:val="%8."/>
      <w:lvlJc w:val="left"/>
      <w:pPr>
        <w:ind w:left="6480" w:hanging="360"/>
      </w:pPr>
      <w:rPr>
        <w:rFonts w:ascii="Arial" w:cs="Arial" w:eastAsia="Arial" w:hAnsi="Arial"/>
        <w:vertAlign w:val="baseline"/>
      </w:rPr>
    </w:lvl>
    <w:lvl w:ilvl="8">
      <w:start w:val="1"/>
      <w:numFmt w:val="lowerRoman"/>
      <w:lvlText w:val="%9."/>
      <w:lvlJc w:val="right"/>
      <w:pPr>
        <w:ind w:left="7200" w:hanging="180"/>
      </w:pPr>
      <w:rPr>
        <w:rFonts w:ascii="Arial" w:cs="Arial" w:eastAsia="Arial" w:hAnsi="Arial"/>
        <w:vertAlign w:val="baseline"/>
      </w:rPr>
    </w:lvl>
  </w:abstractNum>
  <w:abstractNum w:abstractNumId="5">
    <w:lvl w:ilvl="0">
      <w:start w:val="0"/>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6">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11274"/>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as.upenn.edu/~cis194/static/2010-10-25-slides.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earnyouahaskell.com/making-our-own-types-and-typeclasses#the-functor-typeclass" TargetMode="External"/><Relationship Id="rId8" Type="http://schemas.openxmlformats.org/officeDocument/2006/relationships/hyperlink" Target="http://stackoverflow.com/questions/2030863/in-functional-programming-what-is-a-functo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learnyouahaskell.com/input-and-output" TargetMode="External"/><Relationship Id="rId2" Type="http://schemas.openxmlformats.org/officeDocument/2006/relationships/hyperlink" Target="http://book.realworldhaskell.org/rea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