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31.2" w:lineRule="auto"/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Condiciones de aprobación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5759813</wp:posOffset>
            </wp:positionH>
            <wp:positionV relativeFrom="paragraph">
              <wp:posOffset>187687</wp:posOffset>
            </wp:positionV>
            <wp:extent cx="764813" cy="76481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813" cy="764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530.0" w:type="dxa"/>
        <w:jc w:val="left"/>
        <w:tblInd w:w="100.0" w:type="pct"/>
        <w:tblLayout w:type="fixed"/>
        <w:tblLook w:val="0600"/>
      </w:tblPr>
      <w:tblGrid>
        <w:gridCol w:w="4230"/>
        <w:gridCol w:w="6300"/>
        <w:tblGridChange w:id="0">
          <w:tblGrid>
            <w:gridCol w:w="4230"/>
            <w:gridCol w:w="6300"/>
          </w:tblGrid>
        </w:tblGridChange>
      </w:tblGrid>
      <w:tr>
        <w:trPr>
          <w:trHeight w:val="1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aprobar es necesario simultáneamente:</w:t>
            </w:r>
          </w:p>
          <w:p w:rsidR="00000000" w:rsidDel="00000000" w:rsidP="00000000" w:rsidRDefault="00000000" w:rsidRPr="00000000" w14:paraId="00000002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completar el 60% del examen, y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al menos la mitad de los puntos en cada paradigma.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88" w:lineRule="auto"/>
              <w:ind w:right="11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todas tus respuestas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sé puntual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no pierdas el foco de lo que se pregunta. Respuestas en exceso generales son tan malas como respuestas incompletas.</w:t>
            </w:r>
          </w:p>
        </w:tc>
      </w:tr>
    </w:tbl>
    <w:p w:rsidR="00000000" w:rsidDel="00000000" w:rsidP="00000000" w:rsidRDefault="00000000" w:rsidRPr="00000000" w14:paraId="00000005">
      <w:pPr>
        <w:pStyle w:val="Heading3"/>
        <w:spacing w:after="0" w:before="160" w:lineRule="auto"/>
        <w:contextualSpacing w:val="0"/>
        <w:rPr/>
      </w:pPr>
      <w:bookmarkStart w:colFirst="0" w:colLast="0" w:name="_l2fzlvw7sg5r" w:id="0"/>
      <w:bookmarkEnd w:id="0"/>
      <w:r w:rsidDel="00000000" w:rsidR="00000000" w:rsidRPr="00000000">
        <w:rPr>
          <w:rtl w:val="0"/>
        </w:rPr>
        <w:t xml:space="preserve">Parte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 un alumno se conocen su nombre, su dedicación (medida en horas) y los conceptos que aprendió hasta el momento en la carrera. Por ejemplo, PdeP es una materia en la cual se enseñan conceptos nuevos (como orden superior, polimorfismo, etc.) y </w:t>
      </w:r>
      <w:r w:rsidDel="00000000" w:rsidR="00000000" w:rsidRPr="00000000">
        <w:rPr>
          <w:i w:val="1"/>
          <w:sz w:val="20"/>
          <w:szCs w:val="20"/>
          <w:rtl w:val="0"/>
        </w:rPr>
        <w:t xml:space="preserve">compliqueti101</w:t>
      </w:r>
      <w:r w:rsidDel="00000000" w:rsidR="00000000" w:rsidRPr="00000000">
        <w:rPr>
          <w:sz w:val="20"/>
          <w:szCs w:val="20"/>
          <w:rtl w:val="0"/>
        </w:rPr>
        <w:t xml:space="preserve"> es una materia que suma 100 horas de dedicación por cada reentrega de TP realizada.</w:t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tiene a los alumnos modelados en Haskell de la siguiente forma:</w:t>
      </w:r>
    </w:p>
    <w:p w:rsidR="00000000" w:rsidDel="00000000" w:rsidP="00000000" w:rsidRDefault="00000000" w:rsidRPr="00000000" w14:paraId="0000000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data Alumno = Alumno { nombre :: String , dedicacion :: Int , conceptos :: [String] }</w:t>
      </w:r>
    </w:p>
    <w:p w:rsidR="00000000" w:rsidDel="00000000" w:rsidP="00000000" w:rsidRDefault="00000000" w:rsidRPr="00000000" w14:paraId="0000000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jonSnow = Alumno “Jon Snow” 800 [“nothing”]</w:t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las materias modeladas con estas funciones:</w:t>
      </w:r>
    </w:p>
    <w:p w:rsidR="00000000" w:rsidDel="00000000" w:rsidP="00000000" w:rsidRDefault="00000000" w:rsidRPr="00000000" w14:paraId="0000000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pdep conceptosNuevos (Alumno n d cs) = Alumno n d (cs ++ conceptosNuevos)</w:t>
      </w:r>
    </w:p>
    <w:p w:rsidR="00000000" w:rsidDel="00000000" w:rsidP="00000000" w:rsidRDefault="00000000" w:rsidRPr="00000000" w14:paraId="0000000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compliqueti101 reentregas (Alumno n d cs) = Alumno n (d + reentregas * 100) cs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Muestre un ejemplo de uso (una única consulta) para enseñar a jonSnow “polimorfismo” e “inversibilidad” y sumarle 500 horas de </w:t>
      </w:r>
      <w:r w:rsidDel="00000000" w:rsidR="00000000" w:rsidRPr="00000000">
        <w:rPr>
          <w:sz w:val="20"/>
          <w:szCs w:val="20"/>
          <w:rtl w:val="0"/>
        </w:rPr>
        <w:t xml:space="preserve">dedicación</w:t>
      </w:r>
      <w:r w:rsidDel="00000000" w:rsidR="00000000" w:rsidRPr="00000000">
        <w:rPr>
          <w:sz w:val="20"/>
          <w:szCs w:val="20"/>
          <w:rtl w:val="0"/>
        </w:rPr>
        <w:t xml:space="preserve"> mediante estas materias.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Luego de la consulta del punto a</w:t>
      </w:r>
      <w:r w:rsidDel="00000000" w:rsidR="00000000" w:rsidRPr="00000000">
        <w:rPr>
          <w:sz w:val="20"/>
          <w:szCs w:val="20"/>
          <w:rtl w:val="0"/>
        </w:rPr>
        <w:t xml:space="preserve">, explicar conceptualmente cuál será el resultado de consultar:</w:t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&gt; dedicacion jonSnow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¿Puede modelarse </w:t>
      </w:r>
      <w:r w:rsidDel="00000000" w:rsidR="00000000" w:rsidRPr="00000000">
        <w:rPr>
          <w:b w:val="1"/>
          <w:sz w:val="20"/>
          <w:szCs w:val="20"/>
          <w:rtl w:val="0"/>
        </w:rPr>
        <w:t xml:space="preserve">una cursada</w:t>
      </w:r>
      <w:r w:rsidDel="00000000" w:rsidR="00000000" w:rsidRPr="00000000">
        <w:rPr>
          <w:sz w:val="20"/>
          <w:szCs w:val="20"/>
          <w:rtl w:val="0"/>
        </w:rPr>
        <w:t xml:space="preserve"> en forma de una lista de materias? Explique CON EJEMPLOS qué concepto principal permite o impide su implementación.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una materia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recursividad </w:t>
      </w:r>
      <w:r w:rsidDel="00000000" w:rsidR="00000000" w:rsidRPr="00000000">
        <w:rPr>
          <w:sz w:val="20"/>
          <w:szCs w:val="20"/>
          <w:rtl w:val="0"/>
        </w:rPr>
        <w:t xml:space="preserve">que, dado un alumno, le enseña una lista infinita de conceptos “Recursividad 1”, “Recursividad 2”, “Recursividad 3”, etc. Dada la siguiente expresión:</w:t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&gt; (elem “nothing” . conceptos . recursividad) jonSnow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Mostrar </w:t>
      </w:r>
      <w:r w:rsidDel="00000000" w:rsidR="00000000" w:rsidRPr="00000000">
        <w:rPr>
          <w:b w:val="1"/>
          <w:sz w:val="20"/>
          <w:szCs w:val="20"/>
          <w:rtl w:val="0"/>
        </w:rPr>
        <w:t xml:space="preserve">ejemplos de implementación</w:t>
      </w:r>
      <w:r w:rsidDel="00000000" w:rsidR="00000000" w:rsidRPr="00000000">
        <w:rPr>
          <w:b w:val="1"/>
          <w:sz w:val="20"/>
          <w:szCs w:val="20"/>
          <w:vertAlign w:val="superscript"/>
        </w:rPr>
        <w:footnoteReference w:customMarkFollows="0" w:id="0"/>
      </w:r>
      <w:r w:rsidDel="00000000" w:rsidR="00000000" w:rsidRPr="00000000">
        <w:rPr>
          <w:sz w:val="20"/>
          <w:szCs w:val="20"/>
          <w:rtl w:val="0"/>
        </w:rPr>
        <w:t xml:space="preserve"> de la función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recursividad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para los cuales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expresión indicada termina de evaluarse. Explicar qué lo permite.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expresión indicada NO termina de evaluarse. Explicar qué lo impide.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0" w:before="160" w:lineRule="auto"/>
        <w:contextualSpacing w:val="0"/>
        <w:rPr/>
      </w:pPr>
      <w:bookmarkStart w:colFirst="0" w:colLast="0" w:name="_n6zv11xvthkc" w:id="1"/>
      <w:bookmarkEnd w:id="1"/>
      <w:r w:rsidDel="00000000" w:rsidR="00000000" w:rsidRPr="00000000">
        <w:rPr>
          <w:rtl w:val="0"/>
        </w:rPr>
        <w:t xml:space="preserve">Parte B</w:t>
      </w:r>
    </w:p>
    <w:p w:rsidR="00000000" w:rsidDel="00000000" w:rsidP="00000000" w:rsidRDefault="00000000" w:rsidRPr="00000000" w14:paraId="0000001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Dada la siguiente base de conocimiento:</w:t>
      </w:r>
    </w:p>
    <w:tbl>
      <w:tblPr>
        <w:tblStyle w:val="Table2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gridCol w:w="4440"/>
        <w:tblGridChange w:id="0">
          <w:tblGrid>
            <w:gridCol w:w="6330"/>
            <w:gridCol w:w="4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%libro(Titulo, Soporte)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%% digital(Formato, PesoEnKB).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%% papel(CantidadDePaginas, Editorial).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libro(estudioEnEscarlata, digital(mobi, 532)).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libro(elSabuesoDeLosBaskerville, papel(354, zeta)).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libro(fundacion, papel(546, planeta)).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libro(segundaFundacion, digital(epub, 880)).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libro(juegoDeTronos, digital(amz, 1046)).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%compro(Usuario, NombreLibro)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compro(george, estudioEnEscarlata).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compro(george, fundacion).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compro(martina, elSabuesoDeLosBaskerville).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compro(martina, juegoDeTronos).</w:t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la siguiente solución al cálculo de la deuda de una compra: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deudaTotal(Usuario, Deuda):-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findall(P, (compro(Usuario, Titulo), libro(Titulo, digital(_, KB)), </w:t>
      </w:r>
    </w:p>
    <w:p w:rsidR="00000000" w:rsidDel="00000000" w:rsidP="00000000" w:rsidRDefault="00000000" w:rsidRPr="00000000" w14:paraId="00000026">
      <w:pPr>
        <w:ind w:left="144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 is (KB / 1024) * 10), DeudasDigitales),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findall(P, (compro(Usuario, Titulo), libro(Titulo, papel(Paginas, _)), </w:t>
      </w:r>
    </w:p>
    <w:p w:rsidR="00000000" w:rsidDel="00000000" w:rsidP="00000000" w:rsidRDefault="00000000" w:rsidRPr="00000000" w14:paraId="00000028">
      <w:pPr>
        <w:ind w:left="144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 is Paginas * 0.05), DeudasEnPapel),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sum_list(DeudasDigitales, TotalDeudasDigitales),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sum_list(DeudasEnPapel, TotalDeudasEnPapel),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Deuda is TotalDeudasDigitales + TotalDeudasEnPapel.</w:t>
      </w:r>
    </w:p>
    <w:p w:rsidR="00000000" w:rsidDel="00000000" w:rsidP="00000000" w:rsidRDefault="00000000" w:rsidRPr="00000000" w14:paraId="0000002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Escribir una consulta individual y una existencial para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deudaTotal/2</w:t>
      </w:r>
      <w:r w:rsidDel="00000000" w:rsidR="00000000" w:rsidRPr="00000000">
        <w:rPr>
          <w:sz w:val="20"/>
          <w:szCs w:val="20"/>
          <w:rtl w:val="0"/>
        </w:rPr>
        <w:t xml:space="preserve"> justificando el resultado de ambas.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posible afirmar que debido a que la solución planteada es capaz de calcular los precios para cualquier tipo de soporte, se está aprovechando el polimorfismo. Justifique su respuesta.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caso de ser necesario plantee una solución que mejore los puntos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after="0" w:before="160" w:lineRule="auto"/>
        <w:contextualSpacing w:val="0"/>
        <w:rPr/>
      </w:pPr>
      <w:bookmarkStart w:colFirst="0" w:colLast="0" w:name="_90lft7qklc1x" w:id="2"/>
      <w:bookmarkEnd w:id="2"/>
      <w:r w:rsidDel="00000000" w:rsidR="00000000" w:rsidRPr="00000000">
        <w:rPr>
          <w:rtl w:val="0"/>
        </w:rPr>
        <w:t xml:space="preserve">Parte C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 un alumno se conoce las cursadas que hizo, para las cuales registramos qué materia es, dedicación medida en horas y las notas, y queremos saber si se recibió en base a si aprobó las cursadas sabiendo que: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Todas las materias requieren que hayas aprobado al menos 2 parciales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aprobar “Introducción a la complejidad” además le tenés que dedicar al menos 100 horas.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“Compliqueti101” es una materia que además requiere que alguna de tus notas haya sido 10.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aprobar “Zaraza total” alguna de las notas debe ser al menos 6, ignorando la definición anterior.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solución propuesta por una consultora fue la siguiente:</w:t>
      </w:r>
    </w:p>
    <w:tbl>
      <w:tblPr>
        <w:tblStyle w:val="Table3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5"/>
        <w:gridCol w:w="5265"/>
        <w:tblGridChange w:id="0">
          <w:tblGrid>
            <w:gridCol w:w="5505"/>
            <w:gridCol w:w="52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class Alumno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const cursadas = []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method seRecibio() = cursadas.all({ cursada =&gt;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cursada.fueAprobada()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})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class Cursada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var materia; var dedicacion; const notas = []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method fueAprobada() 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if (materia.esZaraza()) 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notas.forEach({nota =&gt;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(nota &gt; 6) return true })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throw new Exception(“No aprobó”)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var acum = 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notas.forEach({nota =&gt; if (nota &gt;= 6) acum++})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if (acum &lt; 2) throw new Exception(“No aprobó”)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if (materia.esIntroComple()) 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if (dedicacion &gt;= 100) return true </w:t>
              <w:br w:type="textWrapping"/>
              <w:t xml:space="preserve">      else throw new Exception(“No aprobó”) }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if (materia.esCompliqueti()) 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var bool = false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notas.forEach({nota =&gt;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(nota == 10) bool = true })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if (bool) return bool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else throw new Exception(“No aprobó”)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class Materia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method esIntroComple() = false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method esCompliqueti() = false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method esZaraza() = false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class IntroComplejidad inherits Materia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override method esIntroComple() = true }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class Compliqueti inherits Materia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override method esCompliqueti() = true }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class ZarazaTotal inherits Materia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override method esZaraza() = true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# Alumno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(vi: cursadas)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&gt;&gt; seRecibio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^cursadas allSatisfy: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[:cursada|cursada fueAprobada]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# Cursada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(vi: materia, dedicacion, notas)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&gt;&gt; fueAprobada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|acum booleana|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materia esZaraza ifTrue: [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notas do: [:nota|nota &gt; 6 ifTrue: [^true]].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self error: ‘No aprobó’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].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acum := 0.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notas do: [:nota | nota &gt;= 6 ifTrue: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[acum := acum + 1]].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acum &lt; 2 ifTrue: [self error: ‘No aprobó’].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materia esIntroComple ifTrue: [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dedicacion &gt;= 100 ifTrue: [^true]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ifFalse: [ self error: ‘No aprobó’ ] ].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materia esCompliqueti ifTrue: [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bool := false.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notas do: [:nota | nota = 10 ifTrue: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  [bool := true]].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bool ifTrue: [^ bool].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self error: ‘No aprobó’.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].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# Materia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&gt;&gt; esIntroComple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^ false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&gt;&gt; esCompliqueti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^ false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&gt;&gt; esZaraza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^ false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# IntroComplejidad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&gt;&gt; esIntroComple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^ true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# Compliqueti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&gt;&gt; esCompliqueti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^ true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# ZarazaTotal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&gt;&gt; esZaraza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^ true</w:t>
            </w:r>
          </w:p>
        </w:tc>
      </w:tr>
    </w:tbl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Justifique los errores conceptuales de la solución, indicando en el código dónde se producen, en base a:</w:t>
        <w:br w:type="textWrapping"/>
        <w:t xml:space="preserve">a) delegación y polimorfismo; b) manejo de errores;</w:t>
      </w:r>
      <w:r w:rsidDel="00000000" w:rsidR="00000000" w:rsidRPr="00000000">
        <w:rPr>
          <w:sz w:val="20"/>
          <w:szCs w:val="20"/>
          <w:rtl w:val="0"/>
        </w:rPr>
        <w:t xml:space="preserve"> c) declaratividad.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Modele una solución alternativa en base a estos puntos.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Indique por qué a su criterio su solución supera los inconvenientes expuestos en el punto 1.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566.9291338582677" w:top="873.0708661417325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contextualSpacing w:val="0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8B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Se puede usar una función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conceptoRecursivo :: Int -&gt; String</w:t>
      </w:r>
      <w:r w:rsidDel="00000000" w:rsidR="00000000" w:rsidRPr="00000000">
        <w:rPr>
          <w:sz w:val="20"/>
          <w:szCs w:val="20"/>
          <w:rtl w:val="0"/>
        </w:rPr>
        <w:t xml:space="preserve"> para generar cada concepto a incorporar, no hace falta implementar esa función.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spacing w:before="200" w:lineRule="auto"/>
      <w:ind w:left="45" w:firstLine="0"/>
      <w:contextualSpacing w:val="0"/>
      <w:jc w:val="left"/>
      <w:rPr>
        <w:b w:val="1"/>
      </w:rPr>
    </w:pPr>
    <w:r w:rsidDel="00000000" w:rsidR="00000000" w:rsidRPr="00000000">
      <w:rPr>
        <w:b w:val="1"/>
        <w:rtl w:val="0"/>
      </w:rPr>
      <w:t xml:space="preserve">Paradigmas de Programación                             Examen Final                                                   16/12/2017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