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A8B1" w14:textId="77777777" w:rsidR="007B382D" w:rsidRPr="00152B30" w:rsidRDefault="00000000" w:rsidP="00152B30">
      <w:pPr>
        <w:spacing w:after="334" w:line="259" w:lineRule="auto"/>
        <w:ind w:left="138" w:firstLine="0"/>
        <w:jc w:val="center"/>
        <w:rPr>
          <w:rFonts w:asciiTheme="majorHAnsi" w:hAnsiTheme="majorHAnsi"/>
          <w:sz w:val="32"/>
          <w:szCs w:val="32"/>
          <w:u w:val="single"/>
        </w:rPr>
      </w:pPr>
      <w:r w:rsidRPr="00152B30">
        <w:rPr>
          <w:rFonts w:asciiTheme="majorHAnsi" w:hAnsiTheme="majorHAnsi"/>
          <w:b/>
          <w:color w:val="1F4E78"/>
          <w:sz w:val="32"/>
          <w:szCs w:val="32"/>
          <w:u w:val="single"/>
        </w:rPr>
        <w:t>INGESTION TEMPS RÉEL AVEC KAFKA</w:t>
      </w:r>
    </w:p>
    <w:p w14:paraId="03F37E9F" w14:textId="77777777" w:rsidR="007B382D" w:rsidRPr="002C33A0" w:rsidRDefault="00000000" w:rsidP="005156CC">
      <w:pPr>
        <w:pStyle w:val="Citationintense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>Documentation Architecture IoT</w:t>
      </w:r>
    </w:p>
    <w:p w14:paraId="4536DC36" w14:textId="607FCB8A" w:rsidR="007B382D" w:rsidRPr="002C33A0" w:rsidRDefault="00000000">
      <w:pPr>
        <w:pStyle w:val="Titre1"/>
        <w:spacing w:after="141" w:line="265" w:lineRule="auto"/>
        <w:ind w:left="-5"/>
        <w:jc w:val="left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color w:val="2E75B6"/>
          <w:sz w:val="28"/>
          <w:szCs w:val="28"/>
        </w:rPr>
        <w:t>Objectif Principal</w:t>
      </w:r>
    </w:p>
    <w:p w14:paraId="64AACB06" w14:textId="77777777" w:rsidR="007B382D" w:rsidRPr="002C33A0" w:rsidRDefault="00000000">
      <w:pPr>
        <w:spacing w:after="779"/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 xml:space="preserve">Mettre en place une </w:t>
      </w:r>
      <w:r w:rsidRPr="002C33A0">
        <w:rPr>
          <w:rFonts w:asciiTheme="majorHAnsi" w:hAnsiTheme="majorHAnsi"/>
          <w:b/>
          <w:sz w:val="28"/>
          <w:szCs w:val="28"/>
        </w:rPr>
        <w:t>architecture de streaming temps réel</w:t>
      </w:r>
      <w:r w:rsidRPr="002C33A0">
        <w:rPr>
          <w:rFonts w:asciiTheme="majorHAnsi" w:hAnsiTheme="majorHAnsi"/>
          <w:sz w:val="28"/>
          <w:szCs w:val="28"/>
        </w:rPr>
        <w:t xml:space="preserve"> permettant d'ingérer les données des capteurs IoT via </w:t>
      </w:r>
      <w:r w:rsidRPr="002C33A0">
        <w:rPr>
          <w:rFonts w:asciiTheme="majorHAnsi" w:hAnsiTheme="majorHAnsi"/>
          <w:b/>
          <w:sz w:val="28"/>
          <w:szCs w:val="28"/>
        </w:rPr>
        <w:t>Apache Kafka</w:t>
      </w:r>
      <w:r w:rsidRPr="002C33A0">
        <w:rPr>
          <w:rFonts w:asciiTheme="majorHAnsi" w:hAnsiTheme="majorHAnsi"/>
          <w:sz w:val="28"/>
          <w:szCs w:val="28"/>
        </w:rPr>
        <w:t>. Cette approche remplace les anciens processus batch (CSV/</w:t>
      </w:r>
      <w:proofErr w:type="spellStart"/>
      <w:r w:rsidRPr="002C33A0">
        <w:rPr>
          <w:rFonts w:asciiTheme="majorHAnsi" w:hAnsiTheme="majorHAnsi"/>
          <w:sz w:val="28"/>
          <w:szCs w:val="28"/>
        </w:rPr>
        <w:t>Airflow</w:t>
      </w:r>
      <w:proofErr w:type="spellEnd"/>
      <w:r w:rsidRPr="002C33A0">
        <w:rPr>
          <w:rFonts w:asciiTheme="majorHAnsi" w:hAnsiTheme="majorHAnsi"/>
          <w:sz w:val="28"/>
          <w:szCs w:val="28"/>
        </w:rPr>
        <w:t>) par une solution de flux continu, scalable et résiliente.</w:t>
      </w:r>
    </w:p>
    <w:tbl>
      <w:tblPr>
        <w:tblStyle w:val="TableGrid"/>
        <w:tblpPr w:vertAnchor="text" w:horzAnchor="margin" w:tblpY="446"/>
        <w:tblOverlap w:val="never"/>
        <w:tblW w:w="962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3438"/>
        <w:gridCol w:w="3791"/>
      </w:tblGrid>
      <w:tr w:rsidR="000D4284" w:rsidRPr="002C33A0" w14:paraId="6FB44C6F" w14:textId="77777777" w:rsidTr="0032446B">
        <w:trPr>
          <w:trHeight w:val="540"/>
        </w:trPr>
        <w:tc>
          <w:tcPr>
            <w:tcW w:w="2400" w:type="dxa"/>
            <w:shd w:val="clear" w:color="auto" w:fill="2E75B6"/>
            <w:vAlign w:val="center"/>
          </w:tcPr>
          <w:p w14:paraId="7B06BD3A" w14:textId="77777777" w:rsidR="000D4284" w:rsidRPr="002C33A0" w:rsidRDefault="000D4284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Composant</w:t>
            </w:r>
          </w:p>
        </w:tc>
        <w:tc>
          <w:tcPr>
            <w:tcW w:w="3438" w:type="dxa"/>
            <w:shd w:val="clear" w:color="auto" w:fill="2E75B6"/>
            <w:vAlign w:val="center"/>
          </w:tcPr>
          <w:p w14:paraId="4C965DCB" w14:textId="77777777" w:rsidR="000D4284" w:rsidRPr="002C33A0" w:rsidRDefault="000D4284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Rôle</w:t>
            </w:r>
          </w:p>
        </w:tc>
        <w:tc>
          <w:tcPr>
            <w:tcW w:w="3791" w:type="dxa"/>
            <w:shd w:val="clear" w:color="auto" w:fill="2E75B6"/>
            <w:vAlign w:val="center"/>
          </w:tcPr>
          <w:p w14:paraId="3F991B2C" w14:textId="77777777" w:rsidR="000D4284" w:rsidRPr="002C33A0" w:rsidRDefault="000D4284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Technologie</w:t>
            </w:r>
          </w:p>
        </w:tc>
      </w:tr>
      <w:tr w:rsidR="000D4284" w:rsidRPr="002C33A0" w14:paraId="161DCFEB" w14:textId="77777777" w:rsidTr="0032446B">
        <w:trPr>
          <w:trHeight w:val="360"/>
        </w:trPr>
        <w:tc>
          <w:tcPr>
            <w:tcW w:w="2400" w:type="dxa"/>
            <w:shd w:val="clear" w:color="auto" w:fill="FFFFFF"/>
          </w:tcPr>
          <w:p w14:paraId="72E53C47" w14:textId="77777777" w:rsidR="000D4284" w:rsidRPr="002C33A0" w:rsidRDefault="000D4284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Capteurs IoT</w:t>
            </w:r>
          </w:p>
        </w:tc>
        <w:tc>
          <w:tcPr>
            <w:tcW w:w="3438" w:type="dxa"/>
            <w:shd w:val="clear" w:color="auto" w:fill="FFFFFF"/>
          </w:tcPr>
          <w:p w14:paraId="5F4656AB" w14:textId="77777777" w:rsidR="000D4284" w:rsidRPr="002C33A0" w:rsidRDefault="000D4284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Source de données</w:t>
            </w:r>
          </w:p>
        </w:tc>
        <w:tc>
          <w:tcPr>
            <w:tcW w:w="3791" w:type="dxa"/>
            <w:shd w:val="clear" w:color="auto" w:fill="FFFFFF"/>
          </w:tcPr>
          <w:p w14:paraId="2877C719" w14:textId="77777777" w:rsidR="000D4284" w:rsidRPr="002C33A0" w:rsidRDefault="000D4284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Devices</w:t>
            </w:r>
            <w:proofErr w:type="spellEnd"/>
            <w:r w:rsidRPr="002C33A0">
              <w:rPr>
                <w:rFonts w:asciiTheme="majorHAnsi" w:hAnsiTheme="majorHAnsi"/>
                <w:sz w:val="28"/>
                <w:szCs w:val="28"/>
              </w:rPr>
              <w:t xml:space="preserve"> + MQTT</w:t>
            </w:r>
          </w:p>
        </w:tc>
      </w:tr>
      <w:tr w:rsidR="000D4284" w:rsidRPr="002C33A0" w14:paraId="5F2EB6D9" w14:textId="77777777" w:rsidTr="0032446B">
        <w:trPr>
          <w:trHeight w:val="360"/>
        </w:trPr>
        <w:tc>
          <w:tcPr>
            <w:tcW w:w="2400" w:type="dxa"/>
            <w:shd w:val="clear" w:color="auto" w:fill="F0F0F0"/>
          </w:tcPr>
          <w:p w14:paraId="10BE28F0" w14:textId="77777777" w:rsidR="000D4284" w:rsidRPr="002C33A0" w:rsidRDefault="000D4284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MQTT Broker</w:t>
            </w:r>
          </w:p>
        </w:tc>
        <w:tc>
          <w:tcPr>
            <w:tcW w:w="3438" w:type="dxa"/>
            <w:shd w:val="clear" w:color="auto" w:fill="F0F0F0"/>
          </w:tcPr>
          <w:p w14:paraId="6A354C5D" w14:textId="77777777" w:rsidR="000D4284" w:rsidRPr="002C33A0" w:rsidRDefault="000D4284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Transport léger</w:t>
            </w:r>
          </w:p>
        </w:tc>
        <w:tc>
          <w:tcPr>
            <w:tcW w:w="3791" w:type="dxa"/>
            <w:shd w:val="clear" w:color="auto" w:fill="F0F0F0"/>
          </w:tcPr>
          <w:p w14:paraId="19BF6913" w14:textId="77777777" w:rsidR="000D4284" w:rsidRPr="002C33A0" w:rsidRDefault="000D4284" w:rsidP="00D4355E">
            <w:pPr>
              <w:spacing w:after="0" w:line="259" w:lineRule="auto"/>
              <w:ind w:left="120" w:right="-64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Mosquitto</w:t>
            </w:r>
            <w:proofErr w:type="spellEnd"/>
            <w:r w:rsidRPr="002C33A0">
              <w:rPr>
                <w:rFonts w:asciiTheme="majorHAnsi" w:hAnsiTheme="majorHAnsi"/>
                <w:sz w:val="28"/>
                <w:szCs w:val="28"/>
              </w:rPr>
              <w:t>/</w:t>
            </w: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HiveMQ</w:t>
            </w:r>
            <w:proofErr w:type="spellEnd"/>
          </w:p>
        </w:tc>
      </w:tr>
      <w:tr w:rsidR="000D4284" w:rsidRPr="002C33A0" w14:paraId="774E8FD3" w14:textId="77777777" w:rsidTr="0032446B">
        <w:trPr>
          <w:trHeight w:val="506"/>
        </w:trPr>
        <w:tc>
          <w:tcPr>
            <w:tcW w:w="2400" w:type="dxa"/>
            <w:shd w:val="clear" w:color="auto" w:fill="FFFFFF"/>
          </w:tcPr>
          <w:p w14:paraId="1E297E79" w14:textId="77777777" w:rsidR="000D4284" w:rsidRPr="002C33A0" w:rsidRDefault="000D4284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Apache Kafka</w:t>
            </w:r>
          </w:p>
        </w:tc>
        <w:tc>
          <w:tcPr>
            <w:tcW w:w="3438" w:type="dxa"/>
            <w:shd w:val="clear" w:color="auto" w:fill="FFFFFF"/>
          </w:tcPr>
          <w:p w14:paraId="38E5A10E" w14:textId="69BC7EDA" w:rsidR="000D4284" w:rsidRPr="002C33A0" w:rsidRDefault="00D4355E" w:rsidP="00D4355E">
            <w:pPr>
              <w:tabs>
                <w:tab w:val="left" w:pos="1320"/>
              </w:tabs>
              <w:spacing w:after="0" w:line="259" w:lineRule="auto"/>
              <w:ind w:right="-1701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 xml:space="preserve">               </w:t>
            </w:r>
            <w:r w:rsidR="0032446B" w:rsidRPr="002C33A0">
              <w:rPr>
                <w:rFonts w:asciiTheme="majorHAnsi" w:hAnsiTheme="majorHAnsi"/>
                <w:sz w:val="28"/>
                <w:szCs w:val="28"/>
              </w:rPr>
              <w:t>Event streaming</w:t>
            </w:r>
          </w:p>
        </w:tc>
        <w:tc>
          <w:tcPr>
            <w:tcW w:w="3791" w:type="dxa"/>
            <w:shd w:val="clear" w:color="auto" w:fill="FFFFFF"/>
          </w:tcPr>
          <w:p w14:paraId="5C60594C" w14:textId="77777777" w:rsidR="000D4284" w:rsidRPr="002C33A0" w:rsidRDefault="000D4284" w:rsidP="00D4355E">
            <w:pPr>
              <w:spacing w:after="0" w:line="259" w:lineRule="auto"/>
              <w:ind w:left="120" w:right="-7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Topics + Partitions</w:t>
            </w:r>
          </w:p>
        </w:tc>
      </w:tr>
      <w:tr w:rsidR="000D4284" w:rsidRPr="002C33A0" w14:paraId="7A8F1BB5" w14:textId="77777777" w:rsidTr="0032446B">
        <w:trPr>
          <w:trHeight w:val="360"/>
        </w:trPr>
        <w:tc>
          <w:tcPr>
            <w:tcW w:w="2400" w:type="dxa"/>
            <w:shd w:val="clear" w:color="auto" w:fill="F0F0F0"/>
          </w:tcPr>
          <w:p w14:paraId="1BF07BFA" w14:textId="00F10437" w:rsidR="000D4284" w:rsidRPr="002C33A0" w:rsidRDefault="0032446B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Consumer</w:t>
            </w:r>
          </w:p>
        </w:tc>
        <w:tc>
          <w:tcPr>
            <w:tcW w:w="3438" w:type="dxa"/>
            <w:shd w:val="clear" w:color="auto" w:fill="F0F0F0"/>
          </w:tcPr>
          <w:p w14:paraId="73D0F611" w14:textId="77777777" w:rsidR="000D4284" w:rsidRPr="002C33A0" w:rsidRDefault="000D4284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Traitement/Stockage</w:t>
            </w:r>
          </w:p>
        </w:tc>
        <w:tc>
          <w:tcPr>
            <w:tcW w:w="3791" w:type="dxa"/>
            <w:shd w:val="clear" w:color="auto" w:fill="F0F0F0"/>
          </w:tcPr>
          <w:p w14:paraId="327CD89F" w14:textId="77777777" w:rsidR="000D4284" w:rsidRPr="002C33A0" w:rsidRDefault="000D4284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Python/Java</w:t>
            </w:r>
          </w:p>
        </w:tc>
      </w:tr>
      <w:tr w:rsidR="000D4284" w:rsidRPr="002C33A0" w14:paraId="2930BEA6" w14:textId="77777777" w:rsidTr="0032446B">
        <w:trPr>
          <w:trHeight w:val="360"/>
        </w:trPr>
        <w:tc>
          <w:tcPr>
            <w:tcW w:w="2400" w:type="dxa"/>
            <w:shd w:val="clear" w:color="auto" w:fill="FFFFFF"/>
          </w:tcPr>
          <w:p w14:paraId="5F26E7B0" w14:textId="0C0605CD" w:rsidR="000D4284" w:rsidRPr="002C33A0" w:rsidRDefault="000D4284" w:rsidP="00D4355E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Data Warehou</w:t>
            </w:r>
            <w:r w:rsidR="0079364D" w:rsidRPr="002C33A0">
              <w:rPr>
                <w:rFonts w:asciiTheme="majorHAnsi" w:hAnsiTheme="majorHAnsi"/>
                <w:sz w:val="28"/>
                <w:szCs w:val="28"/>
              </w:rPr>
              <w:t>se</w:t>
            </w:r>
          </w:p>
        </w:tc>
        <w:tc>
          <w:tcPr>
            <w:tcW w:w="3438" w:type="dxa"/>
            <w:shd w:val="clear" w:color="auto" w:fill="FFFFFF"/>
          </w:tcPr>
          <w:p w14:paraId="72932B5E" w14:textId="7F36EABA" w:rsidR="000D4284" w:rsidRPr="002C33A0" w:rsidRDefault="000D4284" w:rsidP="00D4355E">
            <w:pPr>
              <w:spacing w:after="0" w:line="259" w:lineRule="auto"/>
              <w:ind w:left="-8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Destination finale</w:t>
            </w:r>
          </w:p>
        </w:tc>
        <w:tc>
          <w:tcPr>
            <w:tcW w:w="3791" w:type="dxa"/>
            <w:shd w:val="clear" w:color="auto" w:fill="FFFFFF"/>
          </w:tcPr>
          <w:p w14:paraId="12F3AC96" w14:textId="056A2FDF" w:rsidR="000D4284" w:rsidRPr="002C33A0" w:rsidRDefault="0079364D" w:rsidP="00D4355E">
            <w:pPr>
              <w:spacing w:after="160" w:line="259" w:lineRule="auto"/>
              <w:ind w:left="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PostgreSQL/</w:t>
            </w: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BigQuery</w:t>
            </w:r>
            <w:proofErr w:type="spellEnd"/>
          </w:p>
        </w:tc>
      </w:tr>
    </w:tbl>
    <w:p w14:paraId="073B82FE" w14:textId="029410A6" w:rsidR="007B382D" w:rsidRPr="002C33A0" w:rsidRDefault="00000000">
      <w:pPr>
        <w:pStyle w:val="Titre1"/>
        <w:spacing w:after="2162" w:line="265" w:lineRule="auto"/>
        <w:ind w:left="-5"/>
        <w:jc w:val="left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color w:val="2E75B6"/>
          <w:sz w:val="28"/>
          <w:szCs w:val="28"/>
        </w:rPr>
        <w:t>Architecture Générale</w:t>
      </w:r>
    </w:p>
    <w:p w14:paraId="2D54ABB1" w14:textId="7D02818A" w:rsidR="00A66C0B" w:rsidRPr="002C33A0" w:rsidRDefault="00000000">
      <w:pPr>
        <w:pStyle w:val="Titre1"/>
        <w:spacing w:after="142" w:line="265" w:lineRule="auto"/>
        <w:ind w:left="-5"/>
        <w:jc w:val="left"/>
        <w:rPr>
          <w:rFonts w:asciiTheme="majorHAnsi" w:hAnsiTheme="majorHAnsi"/>
          <w:color w:val="2E75B6"/>
          <w:sz w:val="28"/>
          <w:szCs w:val="28"/>
        </w:rPr>
      </w:pPr>
      <w:r w:rsidRPr="002C33A0">
        <w:rPr>
          <w:rFonts w:asciiTheme="majorHAnsi" w:hAnsiTheme="majorHAnsi"/>
          <w:color w:val="2E75B6"/>
          <w:sz w:val="28"/>
          <w:szCs w:val="28"/>
        </w:rPr>
        <w:t xml:space="preserve"> </w:t>
      </w:r>
    </w:p>
    <w:p w14:paraId="5CB70410" w14:textId="565A7DAE" w:rsidR="00FB6B38" w:rsidRPr="002C33A0" w:rsidRDefault="00FB6B38" w:rsidP="00FB6B38">
      <w:pPr>
        <w:rPr>
          <w:rFonts w:asciiTheme="majorHAnsi" w:hAnsiTheme="majorHAnsi"/>
          <w:sz w:val="28"/>
          <w:szCs w:val="28"/>
        </w:rPr>
      </w:pPr>
    </w:p>
    <w:p w14:paraId="3A7619A8" w14:textId="5A3B3B09" w:rsidR="007B382D" w:rsidRPr="002C33A0" w:rsidRDefault="00000000">
      <w:pPr>
        <w:pStyle w:val="Titre1"/>
        <w:spacing w:after="142" w:line="265" w:lineRule="auto"/>
        <w:ind w:left="-5"/>
        <w:jc w:val="left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color w:val="2E75B6"/>
          <w:sz w:val="28"/>
          <w:szCs w:val="28"/>
        </w:rPr>
        <w:t>Avantages de cette Architecture</w:t>
      </w:r>
    </w:p>
    <w:p w14:paraId="5FC315A6" w14:textId="6809F7FF" w:rsidR="007B382D" w:rsidRPr="002C33A0" w:rsidRDefault="00000000" w:rsidP="00B328E1">
      <w:pPr>
        <w:pStyle w:val="Paragraphedeliste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Ingestion temps réel :</w:t>
      </w:r>
      <w:r w:rsidRPr="002C33A0">
        <w:rPr>
          <w:rFonts w:asciiTheme="majorHAnsi" w:hAnsiTheme="majorHAnsi"/>
          <w:sz w:val="28"/>
          <w:szCs w:val="28"/>
        </w:rPr>
        <w:t xml:space="preserve"> Les données arrivent en continu, pas en batch quotidien</w:t>
      </w:r>
    </w:p>
    <w:p w14:paraId="5A22766B" w14:textId="77777777" w:rsidR="007B382D" w:rsidRPr="002C33A0" w:rsidRDefault="00000000" w:rsidP="00B328E1">
      <w:pPr>
        <w:pStyle w:val="Paragraphedeliste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Découplage des systèmes :</w:t>
      </w:r>
      <w:r w:rsidRPr="002C33A0">
        <w:rPr>
          <w:rFonts w:asciiTheme="majorHAnsi" w:hAnsiTheme="majorHAnsi"/>
          <w:sz w:val="28"/>
          <w:szCs w:val="28"/>
        </w:rPr>
        <w:t xml:space="preserve"> Les producteurs et consommateurs sont indépendants</w:t>
      </w:r>
    </w:p>
    <w:p w14:paraId="7725BD09" w14:textId="77777777" w:rsidR="007B382D" w:rsidRPr="002C33A0" w:rsidRDefault="00000000" w:rsidP="00B328E1">
      <w:pPr>
        <w:pStyle w:val="Paragraphedeliste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Scalabilité :</w:t>
      </w:r>
      <w:r w:rsidRPr="002C33A0">
        <w:rPr>
          <w:rFonts w:asciiTheme="majorHAnsi" w:hAnsiTheme="majorHAnsi"/>
          <w:sz w:val="28"/>
          <w:szCs w:val="28"/>
        </w:rPr>
        <w:t xml:space="preserve"> Support des millions de messages/sec via partitions Kafka</w:t>
      </w:r>
    </w:p>
    <w:p w14:paraId="7DD1FE1F" w14:textId="77777777" w:rsidR="007B382D" w:rsidRPr="002C33A0" w:rsidRDefault="00000000" w:rsidP="00B328E1">
      <w:pPr>
        <w:pStyle w:val="Paragraphedeliste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Résilience :</w:t>
      </w:r>
      <w:r w:rsidRPr="002C33A0">
        <w:rPr>
          <w:rFonts w:asciiTheme="majorHAnsi" w:hAnsiTheme="majorHAnsi"/>
          <w:sz w:val="28"/>
          <w:szCs w:val="28"/>
        </w:rPr>
        <w:t xml:space="preserve"> Mécanismes de </w:t>
      </w:r>
      <w:proofErr w:type="spellStart"/>
      <w:r w:rsidRPr="002C33A0">
        <w:rPr>
          <w:rFonts w:asciiTheme="majorHAnsi" w:hAnsiTheme="majorHAnsi"/>
          <w:sz w:val="28"/>
          <w:szCs w:val="28"/>
        </w:rPr>
        <w:t>retry</w:t>
      </w:r>
      <w:proofErr w:type="spellEnd"/>
      <w:r w:rsidRPr="002C33A0">
        <w:rPr>
          <w:rFonts w:asciiTheme="majorHAnsi" w:hAnsiTheme="majorHAnsi"/>
          <w:sz w:val="28"/>
          <w:szCs w:val="28"/>
        </w:rPr>
        <w:t xml:space="preserve"> et Dead Letter Queue (DLQ)</w:t>
      </w:r>
    </w:p>
    <w:p w14:paraId="63BBB94D" w14:textId="138A66FA" w:rsidR="00CE6E93" w:rsidRPr="002C33A0" w:rsidRDefault="00000000" w:rsidP="00B328E1">
      <w:pPr>
        <w:pStyle w:val="Paragraphedeliste"/>
        <w:numPr>
          <w:ilvl w:val="0"/>
          <w:numId w:val="2"/>
        </w:numPr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Rejeu de données :</w:t>
      </w:r>
      <w:r w:rsidRPr="002C33A0">
        <w:rPr>
          <w:rFonts w:asciiTheme="majorHAnsi" w:hAnsiTheme="majorHAnsi"/>
          <w:sz w:val="28"/>
          <w:szCs w:val="28"/>
        </w:rPr>
        <w:t xml:space="preserve"> Possibilité de rejouer les messages via offsets</w:t>
      </w:r>
    </w:p>
    <w:p w14:paraId="0C913847" w14:textId="77777777" w:rsidR="00B328E1" w:rsidRPr="002C33A0" w:rsidRDefault="00B328E1" w:rsidP="00B328E1">
      <w:pPr>
        <w:rPr>
          <w:rFonts w:asciiTheme="majorHAnsi" w:hAnsiTheme="majorHAnsi"/>
          <w:sz w:val="28"/>
          <w:szCs w:val="28"/>
        </w:rPr>
      </w:pPr>
    </w:p>
    <w:p w14:paraId="0F46F2F3" w14:textId="77777777" w:rsidR="00B328E1" w:rsidRPr="002C33A0" w:rsidRDefault="00B328E1" w:rsidP="00B328E1">
      <w:pPr>
        <w:rPr>
          <w:rFonts w:asciiTheme="majorHAnsi" w:hAnsiTheme="majorHAnsi"/>
          <w:sz w:val="28"/>
          <w:szCs w:val="28"/>
        </w:rPr>
      </w:pPr>
    </w:p>
    <w:p w14:paraId="31E43D59" w14:textId="77777777" w:rsidR="00B328E1" w:rsidRPr="002C33A0" w:rsidRDefault="00B328E1" w:rsidP="00B328E1">
      <w:pPr>
        <w:rPr>
          <w:rFonts w:asciiTheme="majorHAnsi" w:hAnsiTheme="majorHAnsi"/>
          <w:sz w:val="28"/>
          <w:szCs w:val="28"/>
        </w:rPr>
      </w:pPr>
    </w:p>
    <w:p w14:paraId="07585A22" w14:textId="2DA33051" w:rsidR="00B328E1" w:rsidRPr="002C33A0" w:rsidRDefault="00B328E1" w:rsidP="00B328E1">
      <w:pPr>
        <w:rPr>
          <w:rFonts w:asciiTheme="majorHAnsi" w:hAnsiTheme="majorHAnsi"/>
          <w:sz w:val="28"/>
          <w:szCs w:val="28"/>
        </w:rPr>
      </w:pPr>
    </w:p>
    <w:p w14:paraId="3AE6508F" w14:textId="77777777" w:rsidR="00B328E1" w:rsidRPr="002C33A0" w:rsidRDefault="00B328E1" w:rsidP="00B328E1">
      <w:pPr>
        <w:rPr>
          <w:rFonts w:asciiTheme="majorHAnsi" w:hAnsiTheme="majorHAnsi"/>
          <w:sz w:val="28"/>
          <w:szCs w:val="28"/>
        </w:rPr>
      </w:pPr>
    </w:p>
    <w:p w14:paraId="03BAFB4D" w14:textId="77777777" w:rsidR="00CE6E93" w:rsidRPr="002C33A0" w:rsidRDefault="00CE6E93" w:rsidP="00CE6E93">
      <w:pPr>
        <w:rPr>
          <w:rFonts w:asciiTheme="majorHAnsi" w:hAnsiTheme="majorHAnsi"/>
          <w:sz w:val="28"/>
          <w:szCs w:val="28"/>
        </w:rPr>
      </w:pPr>
    </w:p>
    <w:p w14:paraId="64E1B52A" w14:textId="73C22DE7" w:rsidR="007B382D" w:rsidRPr="00937C75" w:rsidRDefault="00000000" w:rsidP="00937C75">
      <w:pPr>
        <w:pStyle w:val="Titre1"/>
        <w:spacing w:after="668"/>
        <w:ind w:left="10"/>
        <w:rPr>
          <w:rFonts w:asciiTheme="majorHAnsi" w:hAnsiTheme="majorHAnsi"/>
          <w:sz w:val="32"/>
          <w:szCs w:val="32"/>
          <w:u w:val="single"/>
        </w:rPr>
      </w:pPr>
      <w:r w:rsidRPr="00937C75">
        <w:rPr>
          <w:rFonts w:asciiTheme="majorHAnsi" w:hAnsiTheme="majorHAnsi"/>
          <w:sz w:val="32"/>
          <w:szCs w:val="32"/>
          <w:u w:val="single"/>
        </w:rPr>
        <w:t>Modules d'Architecture Détaillés</w:t>
      </w:r>
    </w:p>
    <w:p w14:paraId="41EFEE0A" w14:textId="77777777" w:rsidR="007B382D" w:rsidRPr="002C33A0" w:rsidRDefault="00000000" w:rsidP="00937C75">
      <w:pPr>
        <w:pStyle w:val="Titre2"/>
        <w:numPr>
          <w:ilvl w:val="0"/>
          <w:numId w:val="3"/>
        </w:numPr>
        <w:rPr>
          <w:rFonts w:asciiTheme="majorHAnsi" w:hAnsiTheme="majorHAnsi"/>
          <w:szCs w:val="28"/>
        </w:rPr>
      </w:pPr>
      <w:r w:rsidRPr="002C33A0">
        <w:rPr>
          <w:rFonts w:asciiTheme="majorHAnsi" w:hAnsiTheme="majorHAnsi"/>
          <w:szCs w:val="28"/>
        </w:rPr>
        <w:t xml:space="preserve">M1D.051 — Architecture MQTT </w:t>
      </w:r>
      <w:r w:rsidRPr="002C33A0">
        <w:rPr>
          <w:rFonts w:asciiTheme="majorHAnsi" w:eastAsia="Segoe UI Symbol" w:hAnsiTheme="majorHAnsi" w:cs="Segoe UI Symbol"/>
          <w:b w:val="0"/>
          <w:szCs w:val="28"/>
        </w:rPr>
        <w:t>→</w:t>
      </w:r>
      <w:r w:rsidRPr="002C33A0">
        <w:rPr>
          <w:rFonts w:asciiTheme="majorHAnsi" w:hAnsiTheme="majorHAnsi"/>
          <w:szCs w:val="28"/>
        </w:rPr>
        <w:t xml:space="preserve"> Kafka</w:t>
      </w:r>
    </w:p>
    <w:p w14:paraId="2C8BD10C" w14:textId="315A8638" w:rsidR="007B382D" w:rsidRPr="002C33A0" w:rsidRDefault="00000000">
      <w:pPr>
        <w:spacing w:after="127"/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Flux de données :</w:t>
      </w:r>
      <w:r w:rsidRPr="002C33A0">
        <w:rPr>
          <w:rFonts w:asciiTheme="majorHAnsi" w:hAnsiTheme="majorHAnsi"/>
          <w:sz w:val="28"/>
          <w:szCs w:val="28"/>
        </w:rPr>
        <w:t xml:space="preserve"> Capteurs IoT </w:t>
      </w:r>
      <w:r w:rsidR="00FB6B38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hAnsiTheme="majorHAnsi"/>
          <w:sz w:val="28"/>
          <w:szCs w:val="28"/>
        </w:rPr>
        <w:t xml:space="preserve"> MQTT Broker </w:t>
      </w:r>
      <w:r w:rsidR="00FB6B38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hAnsiTheme="majorHAnsi"/>
          <w:sz w:val="28"/>
          <w:szCs w:val="28"/>
        </w:rPr>
        <w:t xml:space="preserve"> Kafka </w:t>
      </w:r>
      <w:r w:rsidR="00FB6B38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2C33A0">
        <w:rPr>
          <w:rFonts w:asciiTheme="majorHAnsi" w:hAnsiTheme="majorHAnsi"/>
          <w:sz w:val="28"/>
          <w:szCs w:val="28"/>
        </w:rPr>
        <w:t>Consumers</w:t>
      </w:r>
      <w:proofErr w:type="spellEnd"/>
      <w:r w:rsidRPr="002C33A0">
        <w:rPr>
          <w:rFonts w:asciiTheme="majorHAnsi" w:hAnsiTheme="majorHAnsi"/>
          <w:sz w:val="28"/>
          <w:szCs w:val="28"/>
        </w:rPr>
        <w:t xml:space="preserve"> </w:t>
      </w:r>
      <w:r w:rsidR="00FB6B38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hAnsiTheme="majorHAnsi"/>
          <w:sz w:val="28"/>
          <w:szCs w:val="28"/>
        </w:rPr>
        <w:t xml:space="preserve"> Data Warehouse</w:t>
      </w:r>
    </w:p>
    <w:p w14:paraId="494F1280" w14:textId="55A260CF" w:rsidR="00CE6E93" w:rsidRPr="002C33A0" w:rsidRDefault="00FB6B38">
      <w:pPr>
        <w:spacing w:after="127"/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168BA8B" wp14:editId="6D90882F">
            <wp:extent cx="6511004" cy="2108703"/>
            <wp:effectExtent l="0" t="0" r="4445" b="6350"/>
            <wp:docPr id="108050744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7442" name="Image 10805074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62" cy="211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83EB" w14:textId="220B174A" w:rsidR="007B382D" w:rsidRDefault="00000000">
      <w:pPr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 xml:space="preserve">MQTT (Message Queuing </w:t>
      </w:r>
      <w:proofErr w:type="spellStart"/>
      <w:r w:rsidRPr="002C33A0">
        <w:rPr>
          <w:rFonts w:asciiTheme="majorHAnsi" w:hAnsiTheme="majorHAnsi"/>
          <w:b/>
          <w:sz w:val="28"/>
          <w:szCs w:val="28"/>
        </w:rPr>
        <w:t>Telemetry</w:t>
      </w:r>
      <w:proofErr w:type="spellEnd"/>
      <w:r w:rsidRPr="002C33A0">
        <w:rPr>
          <w:rFonts w:asciiTheme="majorHAnsi" w:hAnsiTheme="majorHAnsi"/>
          <w:b/>
          <w:sz w:val="28"/>
          <w:szCs w:val="28"/>
        </w:rPr>
        <w:t xml:space="preserve"> Transport</w:t>
      </w:r>
      <w:r w:rsidR="006C784B">
        <w:rPr>
          <w:rFonts w:asciiTheme="majorHAnsi" w:hAnsiTheme="majorHAnsi"/>
          <w:b/>
          <w:sz w:val="28"/>
          <w:szCs w:val="28"/>
        </w:rPr>
        <w:t>/</w:t>
      </w:r>
      <w:r w:rsidR="006C784B" w:rsidRPr="006C784B">
        <w:t xml:space="preserve"> </w:t>
      </w:r>
      <w:r w:rsidR="006C784B" w:rsidRPr="006C784B">
        <w:rPr>
          <w:rFonts w:asciiTheme="majorHAnsi" w:hAnsiTheme="majorHAnsi"/>
          <w:b/>
          <w:sz w:val="28"/>
          <w:szCs w:val="28"/>
        </w:rPr>
        <w:t>Transport de télémétrie par file d'attente de messages</w:t>
      </w:r>
      <w:r w:rsidRPr="002C33A0">
        <w:rPr>
          <w:rFonts w:asciiTheme="majorHAnsi" w:hAnsiTheme="majorHAnsi"/>
          <w:b/>
          <w:sz w:val="28"/>
          <w:szCs w:val="28"/>
        </w:rPr>
        <w:t>) :</w:t>
      </w:r>
      <w:r w:rsidRPr="002C33A0">
        <w:rPr>
          <w:rFonts w:asciiTheme="majorHAnsi" w:hAnsiTheme="majorHAnsi"/>
          <w:sz w:val="28"/>
          <w:szCs w:val="28"/>
        </w:rPr>
        <w:t xml:space="preserve"> Protocole léger conçu pour les appareils IoT avec bande passante limitée. Utilise le modèle </w:t>
      </w:r>
      <w:proofErr w:type="spellStart"/>
      <w:r w:rsidRPr="002C33A0">
        <w:rPr>
          <w:rFonts w:asciiTheme="majorHAnsi" w:hAnsiTheme="majorHAnsi"/>
          <w:sz w:val="28"/>
          <w:szCs w:val="28"/>
        </w:rPr>
        <w:t>publish</w:t>
      </w:r>
      <w:proofErr w:type="spellEnd"/>
      <w:r w:rsidRPr="002C33A0">
        <w:rPr>
          <w:rFonts w:asciiTheme="majorHAnsi" w:hAnsiTheme="majorHAnsi"/>
          <w:sz w:val="28"/>
          <w:szCs w:val="28"/>
        </w:rPr>
        <w:t>/</w:t>
      </w:r>
      <w:proofErr w:type="spellStart"/>
      <w:r w:rsidRPr="002C33A0">
        <w:rPr>
          <w:rFonts w:asciiTheme="majorHAnsi" w:hAnsiTheme="majorHAnsi"/>
          <w:sz w:val="28"/>
          <w:szCs w:val="28"/>
        </w:rPr>
        <w:t>subscribe</w:t>
      </w:r>
      <w:proofErr w:type="spellEnd"/>
      <w:r w:rsidRPr="002C33A0">
        <w:rPr>
          <w:rFonts w:asciiTheme="majorHAnsi" w:hAnsiTheme="majorHAnsi"/>
          <w:sz w:val="28"/>
          <w:szCs w:val="28"/>
        </w:rPr>
        <w:t>.</w:t>
      </w:r>
    </w:p>
    <w:p w14:paraId="5A77008C" w14:textId="4E4C9E66" w:rsidR="00192B0F" w:rsidRPr="00192B0F" w:rsidRDefault="003B5166" w:rsidP="00192B0F">
      <w:pPr>
        <w:ind w:left="-5"/>
        <w:rPr>
          <w:rFonts w:asciiTheme="majorHAnsi" w:hAnsiTheme="majorHAnsi"/>
          <w:sz w:val="28"/>
          <w:szCs w:val="28"/>
        </w:rPr>
      </w:pPr>
      <w:r w:rsidRPr="00192B0F">
        <w:rPr>
          <w:rFonts w:asciiTheme="majorHAnsi" w:hAnsiTheme="majorHAnsi"/>
          <w:sz w:val="28"/>
          <w:szCs w:val="28"/>
        </w:rPr>
        <w:t>Un</w:t>
      </w:r>
      <w:r w:rsidR="00192B0F" w:rsidRPr="00192B0F">
        <w:rPr>
          <w:rFonts w:asciiTheme="majorHAnsi" w:hAnsiTheme="majorHAnsi"/>
          <w:sz w:val="28"/>
          <w:szCs w:val="28"/>
        </w:rPr>
        <w:t xml:space="preserve"> </w:t>
      </w:r>
      <w:r w:rsidR="00192B0F" w:rsidRPr="00192B0F">
        <w:rPr>
          <w:rFonts w:asciiTheme="majorHAnsi" w:hAnsiTheme="majorHAnsi"/>
          <w:b/>
          <w:bCs/>
          <w:sz w:val="28"/>
          <w:szCs w:val="28"/>
        </w:rPr>
        <w:t>protocole de communication léger</w:t>
      </w:r>
      <w:r w:rsidR="00192B0F" w:rsidRPr="00192B0F">
        <w:rPr>
          <w:rFonts w:asciiTheme="majorHAnsi" w:hAnsiTheme="majorHAnsi"/>
          <w:sz w:val="28"/>
          <w:szCs w:val="28"/>
        </w:rPr>
        <w:t xml:space="preserve"> pour faire communiquer les objets connectés (IoT) entre eux et avec un serveur.</w:t>
      </w:r>
    </w:p>
    <w:p w14:paraId="225CE0B0" w14:textId="77777777" w:rsidR="00192B0F" w:rsidRPr="00192B0F" w:rsidRDefault="00192B0F" w:rsidP="00192B0F">
      <w:pPr>
        <w:ind w:left="-5"/>
        <w:rPr>
          <w:rFonts w:asciiTheme="majorHAnsi" w:hAnsiTheme="majorHAnsi"/>
          <w:sz w:val="28"/>
          <w:szCs w:val="28"/>
        </w:rPr>
      </w:pPr>
      <w:r w:rsidRPr="00192B0F">
        <w:rPr>
          <w:rFonts w:asciiTheme="majorHAnsi" w:hAnsiTheme="majorHAnsi"/>
          <w:sz w:val="28"/>
          <w:szCs w:val="28"/>
        </w:rPr>
        <w:t xml:space="preserve">C'est comme un </w:t>
      </w:r>
      <w:r w:rsidRPr="00192B0F">
        <w:rPr>
          <w:rFonts w:asciiTheme="majorHAnsi" w:hAnsiTheme="majorHAnsi"/>
          <w:b/>
          <w:bCs/>
          <w:sz w:val="28"/>
          <w:szCs w:val="28"/>
        </w:rPr>
        <w:t>système de messagerie postal</w:t>
      </w:r>
      <w:r w:rsidRPr="00192B0F">
        <w:rPr>
          <w:rFonts w:asciiTheme="majorHAnsi" w:hAnsiTheme="majorHAnsi"/>
          <w:sz w:val="28"/>
          <w:szCs w:val="28"/>
        </w:rPr>
        <w:t xml:space="preserve"> :</w:t>
      </w:r>
    </w:p>
    <w:p w14:paraId="60249401" w14:textId="1FF1E96A" w:rsidR="00192B0F" w:rsidRPr="00192B0F" w:rsidRDefault="00192B0F" w:rsidP="00192B0F">
      <w:pPr>
        <w:pStyle w:val="Paragraphedeliste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192B0F">
        <w:rPr>
          <w:rFonts w:asciiTheme="majorHAnsi" w:hAnsiTheme="majorHAnsi"/>
          <w:sz w:val="28"/>
          <w:szCs w:val="28"/>
        </w:rPr>
        <w:t xml:space="preserve">Un appareil </w:t>
      </w:r>
      <w:r w:rsidRPr="00192B0F">
        <w:rPr>
          <w:rFonts w:asciiTheme="majorHAnsi" w:hAnsiTheme="majorHAnsi"/>
          <w:b/>
          <w:bCs/>
          <w:sz w:val="28"/>
          <w:szCs w:val="28"/>
        </w:rPr>
        <w:t>envoie un message</w:t>
      </w:r>
      <w:r w:rsidRPr="00192B0F">
        <w:rPr>
          <w:rFonts w:asciiTheme="majorHAnsi" w:hAnsiTheme="majorHAnsi"/>
          <w:sz w:val="28"/>
          <w:szCs w:val="28"/>
        </w:rPr>
        <w:t xml:space="preserve"> (capteur IoT)</w:t>
      </w:r>
    </w:p>
    <w:p w14:paraId="764EE2EB" w14:textId="0C14D811" w:rsidR="00192B0F" w:rsidRPr="00192B0F" w:rsidRDefault="00192B0F" w:rsidP="00192B0F">
      <w:pPr>
        <w:pStyle w:val="Paragraphedeliste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192B0F">
        <w:rPr>
          <w:rFonts w:asciiTheme="majorHAnsi" w:hAnsiTheme="majorHAnsi"/>
          <w:sz w:val="28"/>
          <w:szCs w:val="28"/>
        </w:rPr>
        <w:t xml:space="preserve">Un serveur </w:t>
      </w:r>
      <w:r w:rsidRPr="00192B0F">
        <w:rPr>
          <w:rFonts w:asciiTheme="majorHAnsi" w:hAnsiTheme="majorHAnsi"/>
          <w:b/>
          <w:bCs/>
          <w:sz w:val="28"/>
          <w:szCs w:val="28"/>
        </w:rPr>
        <w:t>le reçoit et le traite</w:t>
      </w:r>
      <w:r w:rsidRPr="00192B0F">
        <w:rPr>
          <w:rFonts w:asciiTheme="majorHAnsi" w:hAnsiTheme="majorHAnsi"/>
          <w:sz w:val="28"/>
          <w:szCs w:val="28"/>
        </w:rPr>
        <w:t xml:space="preserve"> (broker MQTT)</w:t>
      </w:r>
    </w:p>
    <w:p w14:paraId="4B645B8A" w14:textId="72E395AC" w:rsidR="00192B0F" w:rsidRPr="00192B0F" w:rsidRDefault="00192B0F" w:rsidP="00192B0F">
      <w:pPr>
        <w:pStyle w:val="Paragraphedeliste"/>
        <w:numPr>
          <w:ilvl w:val="0"/>
          <w:numId w:val="3"/>
        </w:numPr>
        <w:rPr>
          <w:rFonts w:asciiTheme="majorHAnsi" w:hAnsiTheme="majorHAnsi"/>
          <w:sz w:val="28"/>
          <w:szCs w:val="28"/>
        </w:rPr>
      </w:pPr>
      <w:r w:rsidRPr="00192B0F">
        <w:rPr>
          <w:rFonts w:asciiTheme="majorHAnsi" w:hAnsiTheme="majorHAnsi"/>
          <w:sz w:val="28"/>
          <w:szCs w:val="28"/>
        </w:rPr>
        <w:t xml:space="preserve">D'autres appareils peuvent </w:t>
      </w:r>
      <w:r w:rsidRPr="00192B0F">
        <w:rPr>
          <w:rFonts w:asciiTheme="majorHAnsi" w:hAnsiTheme="majorHAnsi"/>
          <w:b/>
          <w:bCs/>
          <w:sz w:val="28"/>
          <w:szCs w:val="28"/>
        </w:rPr>
        <w:t>le consulter</w:t>
      </w:r>
      <w:r w:rsidRPr="00192B0F">
        <w:rPr>
          <w:rFonts w:asciiTheme="majorHAnsi" w:hAnsiTheme="majorHAnsi"/>
          <w:sz w:val="28"/>
          <w:szCs w:val="28"/>
        </w:rPr>
        <w:t xml:space="preserve"> (abonnés)</w:t>
      </w:r>
    </w:p>
    <w:p w14:paraId="56EF13F0" w14:textId="77777777" w:rsidR="00192B0F" w:rsidRPr="002C33A0" w:rsidRDefault="00192B0F">
      <w:pPr>
        <w:ind w:left="-5"/>
        <w:rPr>
          <w:rFonts w:asciiTheme="majorHAnsi" w:hAnsiTheme="majorHAnsi"/>
          <w:sz w:val="28"/>
          <w:szCs w:val="28"/>
        </w:rPr>
      </w:pPr>
    </w:p>
    <w:p w14:paraId="3BD47795" w14:textId="77777777" w:rsidR="007B382D" w:rsidRDefault="00000000">
      <w:pPr>
        <w:spacing w:after="636"/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Apache Kafka :</w:t>
      </w:r>
      <w:r w:rsidRPr="002C33A0">
        <w:rPr>
          <w:rFonts w:asciiTheme="majorHAnsi" w:hAnsiTheme="majorHAnsi"/>
          <w:sz w:val="28"/>
          <w:szCs w:val="28"/>
        </w:rPr>
        <w:t xml:space="preserve"> Message broker distribué optimisé pour le streaming haute performance. Stocke les messages et permet leur rejeu.</w:t>
      </w:r>
    </w:p>
    <w:p w14:paraId="457F751A" w14:textId="77777777" w:rsidR="00E4028E" w:rsidRDefault="00E4028E">
      <w:pPr>
        <w:spacing w:after="636"/>
        <w:ind w:left="-5"/>
        <w:rPr>
          <w:rFonts w:asciiTheme="majorHAnsi" w:hAnsiTheme="majorHAnsi"/>
          <w:sz w:val="28"/>
          <w:szCs w:val="28"/>
        </w:rPr>
      </w:pPr>
    </w:p>
    <w:p w14:paraId="61DE437C" w14:textId="77777777" w:rsidR="00E4028E" w:rsidRPr="002C33A0" w:rsidRDefault="00E4028E">
      <w:pPr>
        <w:spacing w:after="636"/>
        <w:ind w:left="-5"/>
        <w:rPr>
          <w:rFonts w:asciiTheme="majorHAnsi" w:hAnsiTheme="majorHAnsi"/>
          <w:sz w:val="28"/>
          <w:szCs w:val="28"/>
        </w:rPr>
      </w:pPr>
    </w:p>
    <w:p w14:paraId="60FC6538" w14:textId="77777777" w:rsidR="007B382D" w:rsidRPr="002C33A0" w:rsidRDefault="00000000" w:rsidP="00937C75">
      <w:pPr>
        <w:pStyle w:val="Titre2"/>
        <w:numPr>
          <w:ilvl w:val="0"/>
          <w:numId w:val="3"/>
        </w:numPr>
        <w:rPr>
          <w:rFonts w:asciiTheme="majorHAnsi" w:hAnsiTheme="majorHAnsi"/>
          <w:szCs w:val="28"/>
        </w:rPr>
      </w:pPr>
      <w:r w:rsidRPr="002C33A0">
        <w:rPr>
          <w:rFonts w:asciiTheme="majorHAnsi" w:hAnsiTheme="majorHAnsi"/>
          <w:szCs w:val="28"/>
        </w:rPr>
        <w:lastRenderedPageBreak/>
        <w:t>M1D.052 — Producer IoT (Producteur)</w:t>
      </w:r>
    </w:p>
    <w:p w14:paraId="4DC40A3B" w14:textId="26D86CCC" w:rsidR="007B382D" w:rsidRPr="002C33A0" w:rsidRDefault="00000000">
      <w:pPr>
        <w:spacing w:after="666"/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 xml:space="preserve">Le </w:t>
      </w:r>
      <w:proofErr w:type="spellStart"/>
      <w:r w:rsidRPr="002C33A0">
        <w:rPr>
          <w:rFonts w:asciiTheme="majorHAnsi" w:hAnsiTheme="majorHAnsi"/>
          <w:b/>
          <w:sz w:val="28"/>
          <w:szCs w:val="28"/>
        </w:rPr>
        <w:t>producer</w:t>
      </w:r>
      <w:proofErr w:type="spellEnd"/>
      <w:r w:rsidRPr="002C33A0">
        <w:rPr>
          <w:rFonts w:asciiTheme="majorHAnsi" w:hAnsiTheme="majorHAnsi"/>
          <w:sz w:val="28"/>
          <w:szCs w:val="28"/>
        </w:rPr>
        <w:t xml:space="preserve"> simule un capteur qui envoie des données de conteneur (remplissage, température). Chaque message inclut un ID unique, un timestamp et les mesures.</w:t>
      </w:r>
    </w:p>
    <w:tbl>
      <w:tblPr>
        <w:tblStyle w:val="TableGrid"/>
        <w:tblpPr w:vertAnchor="text" w:tblpX="295" w:tblpY="-576"/>
        <w:tblOverlap w:val="never"/>
        <w:tblW w:w="9062" w:type="dxa"/>
        <w:tblInd w:w="0" w:type="dxa"/>
        <w:tblCellMar>
          <w:top w:w="1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1560"/>
        <w:gridCol w:w="2551"/>
        <w:gridCol w:w="3260"/>
      </w:tblGrid>
      <w:tr w:rsidR="007B382D" w:rsidRPr="002C33A0" w14:paraId="351CF478" w14:textId="77777777" w:rsidTr="00CE6E93">
        <w:trPr>
          <w:trHeight w:val="460"/>
        </w:trPr>
        <w:tc>
          <w:tcPr>
            <w:tcW w:w="169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  <w:vAlign w:val="center"/>
          </w:tcPr>
          <w:p w14:paraId="74C9610E" w14:textId="77777777" w:rsidR="007B382D" w:rsidRPr="002C33A0" w:rsidRDefault="00000000" w:rsidP="00965565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Champ</w:t>
            </w:r>
          </w:p>
        </w:tc>
        <w:tc>
          <w:tcPr>
            <w:tcW w:w="15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  <w:vAlign w:val="center"/>
          </w:tcPr>
          <w:p w14:paraId="6C9D5E4E" w14:textId="77777777" w:rsidR="007B382D" w:rsidRPr="002C33A0" w:rsidRDefault="00000000" w:rsidP="00965565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Type</w:t>
            </w:r>
          </w:p>
        </w:tc>
        <w:tc>
          <w:tcPr>
            <w:tcW w:w="25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  <w:vAlign w:val="center"/>
          </w:tcPr>
          <w:p w14:paraId="6C37B8DD" w14:textId="77777777" w:rsidR="007B382D" w:rsidRPr="002C33A0" w:rsidRDefault="00000000" w:rsidP="00965565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Exemple</w:t>
            </w:r>
          </w:p>
        </w:tc>
        <w:tc>
          <w:tcPr>
            <w:tcW w:w="32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  <w:vAlign w:val="center"/>
          </w:tcPr>
          <w:p w14:paraId="30BBF118" w14:textId="77777777" w:rsidR="007B382D" w:rsidRPr="002C33A0" w:rsidRDefault="00000000" w:rsidP="00965565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Description</w:t>
            </w:r>
          </w:p>
        </w:tc>
      </w:tr>
      <w:tr w:rsidR="007B382D" w:rsidRPr="002C33A0" w14:paraId="7BF4E24F" w14:textId="77777777" w:rsidTr="00CE6E93">
        <w:trPr>
          <w:trHeight w:val="360"/>
        </w:trPr>
        <w:tc>
          <w:tcPr>
            <w:tcW w:w="169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32DB75C3" w14:textId="7EF04E16" w:rsidR="007B382D" w:rsidRPr="002C33A0" w:rsidRDefault="00000000" w:rsidP="00CE6E93">
            <w:pPr>
              <w:spacing w:after="0" w:line="259" w:lineRule="auto"/>
              <w:ind w:left="120" w:firstLine="0"/>
              <w:jc w:val="left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container_i</w:t>
            </w:r>
            <w:r w:rsidR="00CE6E93" w:rsidRPr="002C33A0">
              <w:rPr>
                <w:rFonts w:asciiTheme="majorHAnsi" w:hAnsiTheme="majorHAnsi"/>
                <w:sz w:val="28"/>
                <w:szCs w:val="28"/>
              </w:rPr>
              <w:t>d</w:t>
            </w:r>
          </w:p>
        </w:tc>
        <w:tc>
          <w:tcPr>
            <w:tcW w:w="15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28418F56" w14:textId="62B2894A" w:rsidR="007B382D" w:rsidRPr="002C33A0" w:rsidRDefault="00000000" w:rsidP="00FD721F">
            <w:pPr>
              <w:spacing w:after="0" w:line="259" w:lineRule="auto"/>
              <w:ind w:left="-36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Integer</w:t>
            </w:r>
          </w:p>
        </w:tc>
        <w:tc>
          <w:tcPr>
            <w:tcW w:w="25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76249361" w14:textId="77777777" w:rsidR="007B382D" w:rsidRPr="002C33A0" w:rsidRDefault="00000000" w:rsidP="00FD721F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12</w:t>
            </w:r>
          </w:p>
        </w:tc>
        <w:tc>
          <w:tcPr>
            <w:tcW w:w="32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7436F8D4" w14:textId="5E3B4B33" w:rsidR="007B382D" w:rsidRPr="002C33A0" w:rsidRDefault="00CE6E93" w:rsidP="00FD721F">
            <w:pPr>
              <w:spacing w:after="160" w:line="259" w:lineRule="auto"/>
              <w:ind w:left="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Identifiant unique du conteneur</w:t>
            </w:r>
          </w:p>
        </w:tc>
      </w:tr>
      <w:tr w:rsidR="007B382D" w:rsidRPr="002C33A0" w14:paraId="38EF38F3" w14:textId="77777777" w:rsidTr="00CE6E93">
        <w:trPr>
          <w:trHeight w:val="360"/>
        </w:trPr>
        <w:tc>
          <w:tcPr>
            <w:tcW w:w="169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7C9AF64B" w14:textId="5AAECCB6" w:rsidR="007B382D" w:rsidRPr="002C33A0" w:rsidRDefault="00CE6E93" w:rsidP="00CE6E93">
            <w:pPr>
              <w:spacing w:after="0" w:line="259" w:lineRule="auto"/>
              <w:ind w:left="120" w:firstLine="0"/>
              <w:jc w:val="left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T</w:t>
            </w:r>
            <w:r w:rsidR="00000000" w:rsidRPr="002C33A0">
              <w:rPr>
                <w:rFonts w:asciiTheme="majorHAnsi" w:hAnsiTheme="majorHAnsi"/>
                <w:sz w:val="28"/>
                <w:szCs w:val="28"/>
              </w:rPr>
              <w:t>imestamp</w:t>
            </w:r>
          </w:p>
        </w:tc>
        <w:tc>
          <w:tcPr>
            <w:tcW w:w="15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5FE7965A" w14:textId="77777777" w:rsidR="007B382D" w:rsidRPr="002C33A0" w:rsidRDefault="00000000" w:rsidP="00FD721F">
            <w:pPr>
              <w:spacing w:after="0" w:line="259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ISO8601</w:t>
            </w:r>
          </w:p>
        </w:tc>
        <w:tc>
          <w:tcPr>
            <w:tcW w:w="25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527FE551" w14:textId="299A133C" w:rsidR="007B382D" w:rsidRPr="002C33A0" w:rsidRDefault="00000000" w:rsidP="00FD721F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2025-01-01</w:t>
            </w:r>
            <w:r w:rsidR="00CE6E93" w:rsidRPr="002C33A0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r w:rsidRPr="002C33A0">
              <w:rPr>
                <w:rFonts w:asciiTheme="majorHAnsi" w:hAnsiTheme="majorHAnsi"/>
                <w:sz w:val="28"/>
                <w:szCs w:val="28"/>
              </w:rPr>
              <w:t>10:0</w:t>
            </w:r>
            <w:r w:rsidR="00CE6E93" w:rsidRPr="002C33A0">
              <w:rPr>
                <w:rFonts w:asciiTheme="majorHAnsi" w:hAnsiTheme="majorHAnsi"/>
                <w:sz w:val="28"/>
                <w:szCs w:val="28"/>
              </w:rPr>
              <w:t>0:00</w:t>
            </w:r>
          </w:p>
        </w:tc>
        <w:tc>
          <w:tcPr>
            <w:tcW w:w="32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0F8D407A" w14:textId="7649CBE6" w:rsidR="007B382D" w:rsidRPr="002C33A0" w:rsidRDefault="00CE6E93" w:rsidP="00FD721F">
            <w:pPr>
              <w:spacing w:after="0" w:line="259" w:lineRule="auto"/>
              <w:ind w:left="-47" w:right="-181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Horodatage</w:t>
            </w:r>
            <w:r w:rsidR="00000000" w:rsidRPr="002C33A0">
              <w:rPr>
                <w:rFonts w:asciiTheme="majorHAnsi" w:hAnsiTheme="majorHAnsi"/>
                <w:sz w:val="28"/>
                <w:szCs w:val="28"/>
              </w:rPr>
              <w:t xml:space="preserve"> du capteur</w:t>
            </w:r>
          </w:p>
        </w:tc>
      </w:tr>
      <w:tr w:rsidR="007B382D" w:rsidRPr="002C33A0" w14:paraId="743A326B" w14:textId="77777777" w:rsidTr="00CE6E93">
        <w:trPr>
          <w:trHeight w:val="360"/>
        </w:trPr>
        <w:tc>
          <w:tcPr>
            <w:tcW w:w="169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4C6897B2" w14:textId="77777777" w:rsidR="007B382D" w:rsidRPr="002C33A0" w:rsidRDefault="00000000" w:rsidP="00CE6E93">
            <w:pPr>
              <w:spacing w:after="0" w:line="259" w:lineRule="auto"/>
              <w:ind w:left="120" w:firstLine="0"/>
              <w:jc w:val="left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fill_level</w:t>
            </w:r>
            <w:proofErr w:type="spellEnd"/>
          </w:p>
        </w:tc>
        <w:tc>
          <w:tcPr>
            <w:tcW w:w="15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63906433" w14:textId="77777777" w:rsidR="007B382D" w:rsidRPr="002C33A0" w:rsidRDefault="00000000" w:rsidP="00FD721F">
            <w:pPr>
              <w:spacing w:after="0" w:line="259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25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3560DEE1" w14:textId="77777777" w:rsidR="007B382D" w:rsidRPr="002C33A0" w:rsidRDefault="00000000" w:rsidP="00FD721F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75</w:t>
            </w:r>
          </w:p>
        </w:tc>
        <w:tc>
          <w:tcPr>
            <w:tcW w:w="32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60533C39" w14:textId="0EA22154" w:rsidR="007B382D" w:rsidRPr="002C33A0" w:rsidRDefault="00CE6E93" w:rsidP="00FD721F">
            <w:pPr>
              <w:spacing w:after="160" w:line="259" w:lineRule="auto"/>
              <w:ind w:left="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Niveau de remplissage</w:t>
            </w:r>
          </w:p>
        </w:tc>
      </w:tr>
      <w:tr w:rsidR="007B382D" w:rsidRPr="002C33A0" w14:paraId="4198F985" w14:textId="77777777" w:rsidTr="00CE6E93">
        <w:trPr>
          <w:trHeight w:val="751"/>
        </w:trPr>
        <w:tc>
          <w:tcPr>
            <w:tcW w:w="169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77AD194C" w14:textId="261FD482" w:rsidR="007B382D" w:rsidRPr="002C33A0" w:rsidRDefault="00CE6E93" w:rsidP="00CE6E93">
            <w:pPr>
              <w:spacing w:after="0" w:line="259" w:lineRule="auto"/>
              <w:ind w:left="120" w:firstLine="0"/>
              <w:jc w:val="left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T</w:t>
            </w:r>
            <w:r w:rsidR="00000000" w:rsidRPr="002C33A0">
              <w:rPr>
                <w:rFonts w:asciiTheme="majorHAnsi" w:hAnsiTheme="majorHAnsi"/>
                <w:sz w:val="28"/>
                <w:szCs w:val="28"/>
              </w:rPr>
              <w:t>emperatur</w:t>
            </w:r>
            <w:r w:rsidRPr="002C33A0">
              <w:rPr>
                <w:rFonts w:asciiTheme="majorHAnsi" w:hAnsiTheme="majorHAnsi"/>
                <w:sz w:val="28"/>
                <w:szCs w:val="28"/>
              </w:rPr>
              <w:t>e</w:t>
            </w:r>
            <w:proofErr w:type="spellEnd"/>
          </w:p>
        </w:tc>
        <w:tc>
          <w:tcPr>
            <w:tcW w:w="15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46B05E23" w14:textId="0820259A" w:rsidR="007B382D" w:rsidRPr="002C33A0" w:rsidRDefault="00000000" w:rsidP="00FD721F">
            <w:pPr>
              <w:spacing w:after="0" w:line="259" w:lineRule="auto"/>
              <w:ind w:left="-47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255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77184359" w14:textId="77777777" w:rsidR="007B382D" w:rsidRPr="002C33A0" w:rsidRDefault="00000000" w:rsidP="00FD721F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18.5</w:t>
            </w:r>
          </w:p>
        </w:tc>
        <w:tc>
          <w:tcPr>
            <w:tcW w:w="32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78DC96FA" w14:textId="77777777" w:rsidR="007B382D" w:rsidRPr="002C33A0" w:rsidRDefault="00000000" w:rsidP="00FD721F">
            <w:pPr>
              <w:spacing w:after="0" w:line="259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Température (°C)</w:t>
            </w:r>
          </w:p>
        </w:tc>
      </w:tr>
    </w:tbl>
    <w:p w14:paraId="24A9312B" w14:textId="5FEBA4D2" w:rsidR="007B382D" w:rsidRPr="002C33A0" w:rsidRDefault="007B382D" w:rsidP="00CE6E93">
      <w:pPr>
        <w:spacing w:after="110" w:line="751" w:lineRule="auto"/>
        <w:ind w:left="0" w:right="218" w:firstLine="0"/>
        <w:jc w:val="left"/>
        <w:rPr>
          <w:rFonts w:asciiTheme="majorHAnsi" w:hAnsiTheme="majorHAnsi"/>
          <w:sz w:val="28"/>
          <w:szCs w:val="28"/>
        </w:rPr>
      </w:pPr>
    </w:p>
    <w:p w14:paraId="09D00DE6" w14:textId="77777777" w:rsidR="007B382D" w:rsidRPr="002C33A0" w:rsidRDefault="00000000">
      <w:pPr>
        <w:spacing w:after="12" w:line="259" w:lineRule="auto"/>
        <w:ind w:left="0" w:firstLine="0"/>
        <w:jc w:val="left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Bonnes pratiques :</w:t>
      </w:r>
    </w:p>
    <w:p w14:paraId="0DB1EAC7" w14:textId="77777777" w:rsidR="007B382D" w:rsidRPr="002C33A0" w:rsidRDefault="00000000" w:rsidP="00B328E1">
      <w:pPr>
        <w:pStyle w:val="Paragraphedeliste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 xml:space="preserve">Implémenter des </w:t>
      </w:r>
      <w:r w:rsidRPr="002C33A0">
        <w:rPr>
          <w:rFonts w:asciiTheme="majorHAnsi" w:hAnsiTheme="majorHAnsi"/>
          <w:b/>
          <w:sz w:val="28"/>
          <w:szCs w:val="28"/>
        </w:rPr>
        <w:t>retries</w:t>
      </w:r>
      <w:r w:rsidRPr="002C33A0">
        <w:rPr>
          <w:rFonts w:asciiTheme="majorHAnsi" w:hAnsiTheme="majorHAnsi"/>
          <w:sz w:val="28"/>
          <w:szCs w:val="28"/>
        </w:rPr>
        <w:t xml:space="preserve"> : En cas d'échec, renvoyer le message</w:t>
      </w:r>
    </w:p>
    <w:p w14:paraId="7D888CEF" w14:textId="77777777" w:rsidR="007B382D" w:rsidRPr="002C33A0" w:rsidRDefault="00000000" w:rsidP="00B328E1">
      <w:pPr>
        <w:pStyle w:val="Paragraphedeliste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>Garantir l'</w:t>
      </w:r>
      <w:r w:rsidRPr="002C33A0">
        <w:rPr>
          <w:rFonts w:asciiTheme="majorHAnsi" w:hAnsiTheme="majorHAnsi"/>
          <w:b/>
          <w:sz w:val="28"/>
          <w:szCs w:val="28"/>
        </w:rPr>
        <w:t>idempotence</w:t>
      </w:r>
      <w:r w:rsidRPr="002C33A0">
        <w:rPr>
          <w:rFonts w:asciiTheme="majorHAnsi" w:hAnsiTheme="majorHAnsi"/>
          <w:sz w:val="28"/>
          <w:szCs w:val="28"/>
        </w:rPr>
        <w:t xml:space="preserve"> : Éviter les doublons (1 envoi = 1 message)</w:t>
      </w:r>
    </w:p>
    <w:p w14:paraId="04104E73" w14:textId="4A7A4C81" w:rsidR="00B328E1" w:rsidRPr="00937C75" w:rsidRDefault="00000000" w:rsidP="00937C75">
      <w:pPr>
        <w:pStyle w:val="Paragraphedeliste"/>
        <w:numPr>
          <w:ilvl w:val="0"/>
          <w:numId w:val="1"/>
        </w:numPr>
        <w:spacing w:after="662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 xml:space="preserve">Inclure un </w:t>
      </w:r>
      <w:r w:rsidRPr="002C33A0">
        <w:rPr>
          <w:rFonts w:asciiTheme="majorHAnsi" w:hAnsiTheme="majorHAnsi"/>
          <w:b/>
          <w:sz w:val="28"/>
          <w:szCs w:val="28"/>
        </w:rPr>
        <w:t>timestamp</w:t>
      </w:r>
      <w:r w:rsidRPr="002C33A0">
        <w:rPr>
          <w:rFonts w:asciiTheme="majorHAnsi" w:hAnsiTheme="majorHAnsi"/>
          <w:sz w:val="28"/>
          <w:szCs w:val="28"/>
        </w:rPr>
        <w:t xml:space="preserve"> obligatoire : Traçabilité des données</w:t>
      </w:r>
    </w:p>
    <w:p w14:paraId="10392215" w14:textId="550CC6AD" w:rsidR="007B382D" w:rsidRPr="002C33A0" w:rsidRDefault="00000000" w:rsidP="00937C75">
      <w:pPr>
        <w:pStyle w:val="Titre2"/>
        <w:numPr>
          <w:ilvl w:val="0"/>
          <w:numId w:val="3"/>
        </w:numPr>
        <w:spacing w:after="142"/>
        <w:rPr>
          <w:rFonts w:asciiTheme="majorHAnsi" w:hAnsiTheme="majorHAnsi"/>
          <w:szCs w:val="28"/>
        </w:rPr>
      </w:pPr>
      <w:r w:rsidRPr="002C33A0">
        <w:rPr>
          <w:rFonts w:asciiTheme="majorHAnsi" w:hAnsiTheme="majorHAnsi"/>
          <w:szCs w:val="28"/>
        </w:rPr>
        <w:t xml:space="preserve">M1D.054 — Routing Topics </w:t>
      </w:r>
      <w:r w:rsidR="00B328E1" w:rsidRPr="002C33A0">
        <w:rPr>
          <w:rFonts w:asciiTheme="majorHAnsi" w:eastAsia="Segoe UI Symbol" w:hAnsiTheme="majorHAnsi" w:cs="Segoe UI Symbol"/>
          <w:b w:val="0"/>
          <w:szCs w:val="28"/>
        </w:rPr>
        <w:t>-</w:t>
      </w:r>
      <w:r w:rsidRPr="002C33A0">
        <w:rPr>
          <w:rFonts w:asciiTheme="majorHAnsi" w:hAnsiTheme="majorHAnsi"/>
          <w:szCs w:val="28"/>
        </w:rPr>
        <w:t xml:space="preserve"> Data Warehouse</w:t>
      </w:r>
    </w:p>
    <w:p w14:paraId="7ADD4862" w14:textId="77777777" w:rsidR="007B382D" w:rsidRPr="002C33A0" w:rsidRDefault="00000000">
      <w:pPr>
        <w:spacing w:after="0"/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 xml:space="preserve">Les messages Kafka sont organisés en </w:t>
      </w:r>
      <w:r w:rsidRPr="002C33A0">
        <w:rPr>
          <w:rFonts w:asciiTheme="majorHAnsi" w:hAnsiTheme="majorHAnsi"/>
          <w:b/>
          <w:sz w:val="28"/>
          <w:szCs w:val="28"/>
        </w:rPr>
        <w:t>topics</w:t>
      </w:r>
      <w:r w:rsidRPr="002C33A0">
        <w:rPr>
          <w:rFonts w:asciiTheme="majorHAnsi" w:hAnsiTheme="majorHAnsi"/>
          <w:sz w:val="28"/>
          <w:szCs w:val="28"/>
        </w:rPr>
        <w:t xml:space="preserve"> pour une meilleure gouvernance et séparation des flux.</w:t>
      </w:r>
    </w:p>
    <w:p w14:paraId="768B2B48" w14:textId="77777777" w:rsidR="00330783" w:rsidRPr="002C33A0" w:rsidRDefault="00330783">
      <w:pPr>
        <w:spacing w:after="0"/>
        <w:ind w:left="-5"/>
        <w:rPr>
          <w:rFonts w:asciiTheme="majorHAnsi" w:hAnsiTheme="majorHAnsi"/>
          <w:sz w:val="28"/>
          <w:szCs w:val="28"/>
        </w:rPr>
      </w:pPr>
    </w:p>
    <w:tbl>
      <w:tblPr>
        <w:tblStyle w:val="TableGrid"/>
        <w:tblW w:w="8363" w:type="dxa"/>
        <w:tblInd w:w="841" w:type="dxa"/>
        <w:tblCellMar>
          <w:top w:w="116" w:type="dxa"/>
          <w:left w:w="0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2583"/>
        <w:gridCol w:w="2520"/>
        <w:gridCol w:w="3260"/>
      </w:tblGrid>
      <w:tr w:rsidR="007B382D" w:rsidRPr="002C33A0" w14:paraId="1E56A552" w14:textId="77777777" w:rsidTr="00330783">
        <w:trPr>
          <w:trHeight w:val="360"/>
        </w:trPr>
        <w:tc>
          <w:tcPr>
            <w:tcW w:w="258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</w:tcPr>
          <w:p w14:paraId="162EBFC1" w14:textId="77777777" w:rsidR="007B382D" w:rsidRPr="002C33A0" w:rsidRDefault="00000000">
            <w:pPr>
              <w:spacing w:after="0" w:line="259" w:lineRule="auto"/>
              <w:ind w:left="120" w:firstLine="0"/>
              <w:jc w:val="left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Topic</w:t>
            </w:r>
          </w:p>
        </w:tc>
        <w:tc>
          <w:tcPr>
            <w:tcW w:w="25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</w:tcPr>
          <w:p w14:paraId="1A7F152D" w14:textId="77777777" w:rsidR="007B382D" w:rsidRPr="002C33A0" w:rsidRDefault="00000000">
            <w:pPr>
              <w:spacing w:after="0" w:line="259" w:lineRule="auto"/>
              <w:ind w:left="120" w:firstLine="0"/>
              <w:jc w:val="left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Contenu</w:t>
            </w:r>
          </w:p>
        </w:tc>
        <w:tc>
          <w:tcPr>
            <w:tcW w:w="32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</w:tcPr>
          <w:p w14:paraId="185C0C75" w14:textId="77777777" w:rsidR="007B382D" w:rsidRPr="002C33A0" w:rsidRDefault="00000000">
            <w:pPr>
              <w:spacing w:after="0" w:line="259" w:lineRule="auto"/>
              <w:ind w:left="120" w:firstLine="0"/>
              <w:jc w:val="left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Utilisation</w:t>
            </w:r>
          </w:p>
        </w:tc>
      </w:tr>
      <w:tr w:rsidR="007B382D" w:rsidRPr="002C33A0" w14:paraId="5CE4FF2B" w14:textId="77777777" w:rsidTr="00330783">
        <w:trPr>
          <w:trHeight w:val="360"/>
        </w:trPr>
        <w:tc>
          <w:tcPr>
            <w:tcW w:w="258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7D10F2D5" w14:textId="77777777" w:rsidR="007B382D" w:rsidRPr="002C33A0" w:rsidRDefault="00000000" w:rsidP="00330783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iot.raw</w:t>
            </w:r>
            <w:proofErr w:type="spellEnd"/>
          </w:p>
        </w:tc>
        <w:tc>
          <w:tcPr>
            <w:tcW w:w="25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0E40D07D" w14:textId="4F691E93" w:rsidR="007B382D" w:rsidRPr="002C33A0" w:rsidRDefault="00000000" w:rsidP="00330783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Données brutes non</w:t>
            </w:r>
            <w:r w:rsidR="00330783" w:rsidRPr="002C33A0">
              <w:rPr>
                <w:rFonts w:asciiTheme="majorHAnsi" w:hAnsiTheme="majorHAnsi"/>
                <w:sz w:val="28"/>
                <w:szCs w:val="28"/>
              </w:rPr>
              <w:t xml:space="preserve"> validées</w:t>
            </w:r>
          </w:p>
        </w:tc>
        <w:tc>
          <w:tcPr>
            <w:tcW w:w="32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678B0FAB" w14:textId="6A605372" w:rsidR="007B382D" w:rsidRPr="002C33A0" w:rsidRDefault="00000000" w:rsidP="00330783">
            <w:pPr>
              <w:spacing w:after="0" w:line="259" w:lineRule="auto"/>
              <w:ind w:left="-8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Archive complète</w:t>
            </w:r>
          </w:p>
        </w:tc>
      </w:tr>
      <w:tr w:rsidR="007B382D" w:rsidRPr="002C33A0" w14:paraId="06FD2C34" w14:textId="77777777" w:rsidTr="00330783">
        <w:trPr>
          <w:trHeight w:val="360"/>
        </w:trPr>
        <w:tc>
          <w:tcPr>
            <w:tcW w:w="258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581DEB9D" w14:textId="77777777" w:rsidR="007B382D" w:rsidRPr="002C33A0" w:rsidRDefault="00000000" w:rsidP="00330783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iot.cleaned</w:t>
            </w:r>
          </w:p>
        </w:tc>
        <w:tc>
          <w:tcPr>
            <w:tcW w:w="25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0EE4BB75" w14:textId="74644DDC" w:rsidR="007B382D" w:rsidRPr="002C33A0" w:rsidRDefault="00000000" w:rsidP="00330783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 xml:space="preserve">Données nettoyées </w:t>
            </w:r>
            <w:r w:rsidR="00330783" w:rsidRPr="002C33A0">
              <w:rPr>
                <w:rFonts w:asciiTheme="majorHAnsi" w:hAnsiTheme="majorHAnsi"/>
                <w:sz w:val="28"/>
                <w:szCs w:val="28"/>
              </w:rPr>
              <w:t>et validées</w:t>
            </w:r>
          </w:p>
        </w:tc>
        <w:tc>
          <w:tcPr>
            <w:tcW w:w="32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77F82DAD" w14:textId="470BEC54" w:rsidR="007B382D" w:rsidRPr="002C33A0" w:rsidRDefault="00000000" w:rsidP="00330783">
            <w:pPr>
              <w:spacing w:after="0" w:line="259" w:lineRule="auto"/>
              <w:ind w:left="-85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Traitement OLTP</w:t>
            </w:r>
          </w:p>
        </w:tc>
      </w:tr>
      <w:tr w:rsidR="007B382D" w:rsidRPr="002C33A0" w14:paraId="54401C6A" w14:textId="77777777" w:rsidTr="00330783">
        <w:trPr>
          <w:trHeight w:val="360"/>
        </w:trPr>
        <w:tc>
          <w:tcPr>
            <w:tcW w:w="258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39957F2A" w14:textId="77777777" w:rsidR="007B382D" w:rsidRPr="002C33A0" w:rsidRDefault="00000000" w:rsidP="00330783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iot.errors</w:t>
            </w:r>
            <w:proofErr w:type="spellEnd"/>
          </w:p>
        </w:tc>
        <w:tc>
          <w:tcPr>
            <w:tcW w:w="25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373C318B" w14:textId="77777777" w:rsidR="007B382D" w:rsidRPr="002C33A0" w:rsidRDefault="00000000" w:rsidP="00330783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Erreurs de validation</w:t>
            </w:r>
          </w:p>
        </w:tc>
        <w:tc>
          <w:tcPr>
            <w:tcW w:w="32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1B457FAF" w14:textId="77777777" w:rsidR="007B382D" w:rsidRPr="002C33A0" w:rsidRDefault="00000000" w:rsidP="00330783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Debugging et alertes</w:t>
            </w:r>
          </w:p>
        </w:tc>
      </w:tr>
    </w:tbl>
    <w:p w14:paraId="06384D69" w14:textId="7A9BF3D8" w:rsidR="00330783" w:rsidRPr="002C33A0" w:rsidRDefault="00AC792A">
      <w:pPr>
        <w:ind w:left="-5"/>
        <w:rPr>
          <w:rFonts w:asciiTheme="majorHAnsi" w:hAnsiTheme="majorHAnsi"/>
          <w:b/>
          <w:sz w:val="28"/>
          <w:szCs w:val="28"/>
        </w:rPr>
      </w:pPr>
      <w:r w:rsidRPr="002C33A0">
        <w:rPr>
          <w:rFonts w:asciiTheme="majorHAnsi" w:hAnsiTheme="majorHAnsi"/>
          <w:noProof/>
          <w:sz w:val="28"/>
          <w:szCs w:val="28"/>
        </w:rPr>
        <w:lastRenderedPageBreak/>
        <w:drawing>
          <wp:inline distT="0" distB="0" distL="0" distR="0" wp14:anchorId="4BE6A2F9" wp14:editId="22B513FA">
            <wp:extent cx="5967730" cy="2427605"/>
            <wp:effectExtent l="0" t="0" r="0" b="0"/>
            <wp:docPr id="16140296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2964" name="Image 1614029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DF0E" w14:textId="58852063" w:rsidR="007B382D" w:rsidRPr="002C33A0" w:rsidRDefault="00000000">
      <w:pPr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Avantages :</w:t>
      </w:r>
      <w:r w:rsidRPr="002C33A0">
        <w:rPr>
          <w:rFonts w:asciiTheme="majorHAnsi" w:hAnsiTheme="majorHAnsi"/>
          <w:sz w:val="28"/>
          <w:szCs w:val="28"/>
        </w:rPr>
        <w:t xml:space="preserve"> Séparation des flux, meilleure gouvernance des données, isolation des erreurs pour alertes spécifiques.</w:t>
      </w:r>
    </w:p>
    <w:p w14:paraId="12DB0F1E" w14:textId="77777777" w:rsidR="00330783" w:rsidRPr="002C33A0" w:rsidRDefault="00330783">
      <w:pPr>
        <w:pStyle w:val="Titre2"/>
        <w:ind w:left="-5"/>
        <w:rPr>
          <w:rFonts w:asciiTheme="majorHAnsi" w:hAnsiTheme="majorHAnsi"/>
          <w:szCs w:val="28"/>
        </w:rPr>
      </w:pPr>
    </w:p>
    <w:p w14:paraId="7EDE654F" w14:textId="38FE67A6" w:rsidR="007B382D" w:rsidRPr="002C33A0" w:rsidRDefault="00000000" w:rsidP="00937C75">
      <w:pPr>
        <w:pStyle w:val="Titre2"/>
        <w:numPr>
          <w:ilvl w:val="0"/>
          <w:numId w:val="3"/>
        </w:numPr>
        <w:rPr>
          <w:rFonts w:asciiTheme="majorHAnsi" w:hAnsiTheme="majorHAnsi"/>
          <w:szCs w:val="28"/>
        </w:rPr>
      </w:pPr>
      <w:r w:rsidRPr="002C33A0">
        <w:rPr>
          <w:rFonts w:asciiTheme="majorHAnsi" w:hAnsiTheme="majorHAnsi"/>
          <w:szCs w:val="28"/>
        </w:rPr>
        <w:t>M1D.055 — Consumer Léger (Staging)</w:t>
      </w:r>
    </w:p>
    <w:p w14:paraId="34E17432" w14:textId="53599CC4" w:rsidR="007B382D" w:rsidRPr="002C33A0" w:rsidRDefault="00000000">
      <w:pPr>
        <w:spacing w:after="189"/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 xml:space="preserve">Le </w:t>
      </w:r>
      <w:r w:rsidRPr="002C33A0">
        <w:rPr>
          <w:rFonts w:asciiTheme="majorHAnsi" w:hAnsiTheme="majorHAnsi"/>
          <w:b/>
          <w:sz w:val="28"/>
          <w:szCs w:val="28"/>
        </w:rPr>
        <w:t>consumer</w:t>
      </w:r>
      <w:r w:rsidRPr="002C33A0">
        <w:rPr>
          <w:rFonts w:asciiTheme="majorHAnsi" w:hAnsiTheme="majorHAnsi"/>
          <w:sz w:val="28"/>
          <w:szCs w:val="28"/>
        </w:rPr>
        <w:t xml:space="preserve"> lit les messages Kafka et les injecte dans une table </w:t>
      </w:r>
      <w:r w:rsidR="006E7089" w:rsidRPr="002C33A0">
        <w:rPr>
          <w:rFonts w:asciiTheme="majorHAnsi" w:hAnsiTheme="majorHAnsi"/>
          <w:b/>
          <w:sz w:val="28"/>
          <w:szCs w:val="28"/>
        </w:rPr>
        <w:t>Staging</w:t>
      </w:r>
      <w:r w:rsidRPr="002C33A0">
        <w:rPr>
          <w:rFonts w:asciiTheme="majorHAnsi" w:hAnsiTheme="majorHAnsi"/>
          <w:sz w:val="28"/>
          <w:szCs w:val="28"/>
        </w:rPr>
        <w:t xml:space="preserve"> (PostgreSQL). Ceci constitue une zone de transit avant traitement final.</w:t>
      </w:r>
    </w:p>
    <w:p w14:paraId="48337C9A" w14:textId="67787786" w:rsidR="007B382D" w:rsidRPr="002C33A0" w:rsidRDefault="00000000">
      <w:pPr>
        <w:spacing w:after="397"/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Flux :</w:t>
      </w:r>
      <w:r w:rsidRPr="002C33A0">
        <w:rPr>
          <w:rFonts w:asciiTheme="majorHAnsi" w:hAnsiTheme="majorHAnsi"/>
          <w:sz w:val="28"/>
          <w:szCs w:val="28"/>
        </w:rPr>
        <w:t xml:space="preserve"> Kafka (iot.cleaned) </w:t>
      </w:r>
      <w:r w:rsidR="00BC2523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hAnsiTheme="majorHAnsi"/>
          <w:sz w:val="28"/>
          <w:szCs w:val="28"/>
        </w:rPr>
        <w:t xml:space="preserve"> Consumer </w:t>
      </w:r>
      <w:r w:rsidR="00BC2523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hAnsiTheme="majorHAnsi"/>
          <w:sz w:val="28"/>
          <w:szCs w:val="28"/>
        </w:rPr>
        <w:t xml:space="preserve"> Table </w:t>
      </w:r>
      <w:r w:rsidR="006E7089" w:rsidRPr="002C33A0">
        <w:rPr>
          <w:rFonts w:asciiTheme="majorHAnsi" w:hAnsiTheme="majorHAnsi"/>
          <w:sz w:val="28"/>
          <w:szCs w:val="28"/>
        </w:rPr>
        <w:t>Staging</w:t>
      </w:r>
      <w:r w:rsidRPr="002C33A0">
        <w:rPr>
          <w:rFonts w:asciiTheme="majorHAnsi" w:hAnsiTheme="majorHAnsi"/>
          <w:sz w:val="28"/>
          <w:szCs w:val="28"/>
        </w:rPr>
        <w:t xml:space="preserve"> </w:t>
      </w:r>
      <w:r w:rsidR="00BC2523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hAnsiTheme="majorHAnsi"/>
          <w:sz w:val="28"/>
          <w:szCs w:val="28"/>
        </w:rPr>
        <w:t xml:space="preserve"> OLTP </w:t>
      </w:r>
      <w:proofErr w:type="spellStart"/>
      <w:r w:rsidRPr="002C33A0">
        <w:rPr>
          <w:rFonts w:asciiTheme="majorHAnsi" w:hAnsiTheme="majorHAnsi"/>
          <w:sz w:val="28"/>
          <w:szCs w:val="28"/>
        </w:rPr>
        <w:t>Processing</w:t>
      </w:r>
      <w:proofErr w:type="spellEnd"/>
    </w:p>
    <w:p w14:paraId="048BC633" w14:textId="77777777" w:rsidR="00243444" w:rsidRPr="002C33A0" w:rsidRDefault="00243444">
      <w:pPr>
        <w:spacing w:after="397"/>
        <w:ind w:left="-5"/>
        <w:rPr>
          <w:rFonts w:asciiTheme="majorHAnsi" w:hAnsiTheme="majorHAnsi"/>
          <w:sz w:val="28"/>
          <w:szCs w:val="28"/>
        </w:rPr>
      </w:pPr>
    </w:p>
    <w:p w14:paraId="7A4002FF" w14:textId="77777777" w:rsidR="007B382D" w:rsidRPr="002C33A0" w:rsidRDefault="00000000" w:rsidP="00937C75">
      <w:pPr>
        <w:pStyle w:val="Titre2"/>
        <w:numPr>
          <w:ilvl w:val="0"/>
          <w:numId w:val="3"/>
        </w:numPr>
        <w:rPr>
          <w:rFonts w:asciiTheme="majorHAnsi" w:hAnsiTheme="majorHAnsi"/>
          <w:szCs w:val="28"/>
        </w:rPr>
      </w:pPr>
      <w:r w:rsidRPr="002C33A0">
        <w:rPr>
          <w:rFonts w:asciiTheme="majorHAnsi" w:hAnsiTheme="majorHAnsi"/>
          <w:szCs w:val="28"/>
        </w:rPr>
        <w:t>M1D.056 — Retry &amp; Dead Letter Queue (DLQ)</w:t>
      </w:r>
    </w:p>
    <w:p w14:paraId="04BFF5CA" w14:textId="77777777" w:rsidR="007B382D" w:rsidRPr="002C33A0" w:rsidRDefault="00000000">
      <w:pPr>
        <w:spacing w:after="0"/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>Gestion des erreurs via deux mécanismes :</w:t>
      </w:r>
    </w:p>
    <w:p w14:paraId="6CE72BB3" w14:textId="77777777" w:rsidR="00E406BF" w:rsidRPr="002C33A0" w:rsidRDefault="00E406BF">
      <w:pPr>
        <w:spacing w:after="0"/>
        <w:ind w:left="-5"/>
        <w:rPr>
          <w:rFonts w:asciiTheme="majorHAnsi" w:hAnsiTheme="majorHAnsi"/>
          <w:sz w:val="28"/>
          <w:szCs w:val="28"/>
        </w:rPr>
      </w:pPr>
    </w:p>
    <w:tbl>
      <w:tblPr>
        <w:tblStyle w:val="TableGrid"/>
        <w:tblW w:w="9072" w:type="dxa"/>
        <w:tblInd w:w="132" w:type="dxa"/>
        <w:tblCellMar>
          <w:top w:w="1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7B382D" w:rsidRPr="002C33A0" w14:paraId="221245C9" w14:textId="77777777" w:rsidTr="00E406BF">
        <w:trPr>
          <w:trHeight w:val="360"/>
        </w:trPr>
        <w:tc>
          <w:tcPr>
            <w:tcW w:w="22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74C3C"/>
          </w:tcPr>
          <w:p w14:paraId="5344F151" w14:textId="77777777" w:rsidR="007B382D" w:rsidRPr="002C33A0" w:rsidRDefault="00000000">
            <w:pPr>
              <w:spacing w:after="0" w:line="259" w:lineRule="auto"/>
              <w:ind w:left="120" w:firstLine="0"/>
              <w:jc w:val="left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Mécanisme</w:t>
            </w:r>
          </w:p>
        </w:tc>
        <w:tc>
          <w:tcPr>
            <w:tcW w:w="34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74C3C"/>
          </w:tcPr>
          <w:p w14:paraId="16EA8D57" w14:textId="77777777" w:rsidR="007B382D" w:rsidRPr="002C33A0" w:rsidRDefault="00000000">
            <w:pPr>
              <w:spacing w:after="0" w:line="259" w:lineRule="auto"/>
              <w:ind w:left="120" w:firstLine="0"/>
              <w:jc w:val="left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Utilisation</w:t>
            </w:r>
          </w:p>
        </w:tc>
        <w:tc>
          <w:tcPr>
            <w:tcW w:w="34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74C3C"/>
          </w:tcPr>
          <w:p w14:paraId="3F3CFF13" w14:textId="77777777" w:rsidR="007B382D" w:rsidRPr="002C33A0" w:rsidRDefault="00000000">
            <w:pPr>
              <w:spacing w:after="0" w:line="259" w:lineRule="auto"/>
              <w:ind w:left="120" w:firstLine="0"/>
              <w:jc w:val="left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Résultat</w:t>
            </w:r>
          </w:p>
        </w:tc>
      </w:tr>
      <w:tr w:rsidR="007B382D" w:rsidRPr="002C33A0" w14:paraId="34B88F38" w14:textId="77777777" w:rsidTr="00E406BF">
        <w:trPr>
          <w:trHeight w:val="360"/>
        </w:trPr>
        <w:tc>
          <w:tcPr>
            <w:tcW w:w="22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ADBD8"/>
          </w:tcPr>
          <w:p w14:paraId="320BE73E" w14:textId="77777777" w:rsidR="007B382D" w:rsidRPr="002C33A0" w:rsidRDefault="00000000" w:rsidP="00FB2FD2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Retry</w:t>
            </w:r>
          </w:p>
        </w:tc>
        <w:tc>
          <w:tcPr>
            <w:tcW w:w="34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ADBD8"/>
          </w:tcPr>
          <w:p w14:paraId="0DB30A58" w14:textId="3E126DC3" w:rsidR="007B382D" w:rsidRPr="002C33A0" w:rsidRDefault="00000000" w:rsidP="00FB2FD2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 xml:space="preserve">Tentatives de </w:t>
            </w: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ré-exé</w:t>
            </w:r>
            <w:r w:rsidR="00E406BF" w:rsidRPr="002C33A0">
              <w:rPr>
                <w:rFonts w:asciiTheme="majorHAnsi" w:hAnsiTheme="majorHAnsi"/>
                <w:sz w:val="28"/>
                <w:szCs w:val="28"/>
              </w:rPr>
              <w:t>cution</w:t>
            </w:r>
            <w:proofErr w:type="spellEnd"/>
          </w:p>
        </w:tc>
        <w:tc>
          <w:tcPr>
            <w:tcW w:w="34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ADBD8"/>
          </w:tcPr>
          <w:p w14:paraId="28A09D20" w14:textId="37278A01" w:rsidR="007B382D" w:rsidRPr="002C33A0" w:rsidRDefault="00000000" w:rsidP="00FB2FD2">
            <w:pPr>
              <w:spacing w:after="0" w:line="259" w:lineRule="auto"/>
              <w:ind w:left="-41" w:right="-219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Réessai</w:t>
            </w:r>
            <w:proofErr w:type="spellEnd"/>
            <w:r w:rsidRPr="002C33A0">
              <w:rPr>
                <w:rFonts w:asciiTheme="majorHAnsi" w:hAnsiTheme="majorHAnsi"/>
                <w:sz w:val="28"/>
                <w:szCs w:val="28"/>
              </w:rPr>
              <w:t xml:space="preserve"> jusqu'à succès</w:t>
            </w:r>
          </w:p>
        </w:tc>
      </w:tr>
      <w:tr w:rsidR="007B382D" w:rsidRPr="002C33A0" w14:paraId="5FADCE0D" w14:textId="77777777" w:rsidTr="00E406BF">
        <w:trPr>
          <w:trHeight w:val="1449"/>
        </w:trPr>
        <w:tc>
          <w:tcPr>
            <w:tcW w:w="22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ADBD8"/>
          </w:tcPr>
          <w:p w14:paraId="275B32D5" w14:textId="3FC4FA99" w:rsidR="007B382D" w:rsidRPr="002C33A0" w:rsidRDefault="00000000" w:rsidP="00FB2FD2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Dead Letter T</w:t>
            </w:r>
            <w:r w:rsidR="00E406BF" w:rsidRPr="002C33A0">
              <w:rPr>
                <w:rFonts w:asciiTheme="majorHAnsi" w:hAnsiTheme="majorHAnsi"/>
                <w:sz w:val="28"/>
                <w:szCs w:val="28"/>
              </w:rPr>
              <w:t>opic (DLQ)</w:t>
            </w:r>
          </w:p>
        </w:tc>
        <w:tc>
          <w:tcPr>
            <w:tcW w:w="34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ADBD8"/>
          </w:tcPr>
          <w:p w14:paraId="70B9E6E6" w14:textId="02E61FA9" w:rsidR="007B382D" w:rsidRPr="002C33A0" w:rsidRDefault="00000000" w:rsidP="00FB2FD2">
            <w:pPr>
              <w:spacing w:after="0" w:line="259" w:lineRule="auto"/>
              <w:ind w:left="-75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Stockage des erreur</w:t>
            </w:r>
            <w:r w:rsidR="00E406BF" w:rsidRPr="002C33A0">
              <w:rPr>
                <w:rFonts w:asciiTheme="majorHAnsi" w:hAnsiTheme="majorHAnsi"/>
                <w:sz w:val="28"/>
                <w:szCs w:val="28"/>
              </w:rPr>
              <w:t>s persistantes</w:t>
            </w:r>
          </w:p>
        </w:tc>
        <w:tc>
          <w:tcPr>
            <w:tcW w:w="34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ADBD8"/>
          </w:tcPr>
          <w:p w14:paraId="26DBF75F" w14:textId="51593AF5" w:rsidR="007B382D" w:rsidRPr="002C33A0" w:rsidRDefault="00000000" w:rsidP="00FB2FD2">
            <w:pPr>
              <w:spacing w:after="0" w:line="259" w:lineRule="auto"/>
              <w:ind w:left="-63" w:right="-415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 xml:space="preserve">Topic </w:t>
            </w: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iot.dlq</w:t>
            </w:r>
            <w:proofErr w:type="spellEnd"/>
            <w:r w:rsidRPr="002C33A0">
              <w:rPr>
                <w:rFonts w:asciiTheme="majorHAnsi" w:hAnsiTheme="majorHAnsi"/>
                <w:sz w:val="28"/>
                <w:szCs w:val="28"/>
              </w:rPr>
              <w:t xml:space="preserve"> pour analyse</w:t>
            </w:r>
          </w:p>
        </w:tc>
      </w:tr>
    </w:tbl>
    <w:p w14:paraId="435CBDFF" w14:textId="77777777" w:rsidR="00E406BF" w:rsidRPr="002C33A0" w:rsidRDefault="00E406BF">
      <w:pPr>
        <w:pStyle w:val="Titre2"/>
        <w:ind w:left="-5"/>
        <w:rPr>
          <w:rFonts w:asciiTheme="majorHAnsi" w:hAnsiTheme="majorHAnsi"/>
          <w:szCs w:val="28"/>
        </w:rPr>
      </w:pPr>
    </w:p>
    <w:p w14:paraId="59A3B455" w14:textId="77777777" w:rsidR="00E406BF" w:rsidRPr="002C33A0" w:rsidRDefault="00E406BF" w:rsidP="00E406BF">
      <w:pPr>
        <w:rPr>
          <w:rFonts w:asciiTheme="majorHAnsi" w:hAnsiTheme="majorHAnsi"/>
          <w:sz w:val="28"/>
          <w:szCs w:val="28"/>
        </w:rPr>
      </w:pPr>
    </w:p>
    <w:p w14:paraId="170DA389" w14:textId="53651E4D" w:rsidR="00B52FF4" w:rsidRPr="002C33A0" w:rsidRDefault="00000000" w:rsidP="00937C75">
      <w:pPr>
        <w:pStyle w:val="Titre2"/>
        <w:numPr>
          <w:ilvl w:val="0"/>
          <w:numId w:val="3"/>
        </w:numPr>
        <w:rPr>
          <w:rFonts w:asciiTheme="majorHAnsi" w:hAnsiTheme="majorHAnsi"/>
          <w:szCs w:val="28"/>
        </w:rPr>
      </w:pPr>
      <w:r w:rsidRPr="002C33A0">
        <w:rPr>
          <w:rFonts w:asciiTheme="majorHAnsi" w:hAnsiTheme="majorHAnsi"/>
          <w:szCs w:val="28"/>
        </w:rPr>
        <w:lastRenderedPageBreak/>
        <w:t xml:space="preserve">M1D.058 — Données Tardives &amp; </w:t>
      </w:r>
      <w:proofErr w:type="spellStart"/>
      <w:r w:rsidRPr="002C33A0">
        <w:rPr>
          <w:rFonts w:asciiTheme="majorHAnsi" w:hAnsiTheme="majorHAnsi"/>
          <w:szCs w:val="28"/>
        </w:rPr>
        <w:t>Watermark</w:t>
      </w:r>
      <w:proofErr w:type="spellEnd"/>
    </w:p>
    <w:p w14:paraId="7F434A7A" w14:textId="18C34A7F" w:rsidR="007B382D" w:rsidRPr="002C33A0" w:rsidRDefault="00000000" w:rsidP="00B52FF4">
      <w:pPr>
        <w:ind w:left="0" w:firstLine="0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Problème :</w:t>
      </w:r>
      <w:r w:rsidRPr="002C33A0">
        <w:rPr>
          <w:rFonts w:asciiTheme="majorHAnsi" w:hAnsiTheme="majorHAnsi"/>
          <w:sz w:val="28"/>
          <w:szCs w:val="28"/>
        </w:rPr>
        <w:t xml:space="preserve"> Les données IoT arrivent parfois en retard (latence réseau, disconnections).</w:t>
      </w:r>
    </w:p>
    <w:p w14:paraId="538D2979" w14:textId="77777777" w:rsidR="007B382D" w:rsidRPr="002C33A0" w:rsidRDefault="00000000">
      <w:pPr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Solution :</w:t>
      </w:r>
      <w:r w:rsidRPr="002C33A0">
        <w:rPr>
          <w:rFonts w:asciiTheme="majorHAnsi" w:hAnsiTheme="majorHAnsi"/>
          <w:sz w:val="28"/>
          <w:szCs w:val="28"/>
        </w:rPr>
        <w:t xml:space="preserve"> Définir un </w:t>
      </w:r>
      <w:proofErr w:type="spellStart"/>
      <w:r w:rsidRPr="002C33A0">
        <w:rPr>
          <w:rFonts w:asciiTheme="majorHAnsi" w:hAnsiTheme="majorHAnsi"/>
          <w:b/>
          <w:sz w:val="28"/>
          <w:szCs w:val="28"/>
        </w:rPr>
        <w:t>watermark</w:t>
      </w:r>
      <w:proofErr w:type="spellEnd"/>
      <w:r w:rsidRPr="002C33A0">
        <w:rPr>
          <w:rFonts w:asciiTheme="majorHAnsi" w:hAnsiTheme="majorHAnsi"/>
          <w:sz w:val="28"/>
          <w:szCs w:val="28"/>
        </w:rPr>
        <w:t xml:space="preserve"> (seuil temporel). Exemple : ignorer les messages arrivant plus de 10 minutes après leur timestamp d'événement.</w:t>
      </w:r>
    </w:p>
    <w:p w14:paraId="2A75EF35" w14:textId="013F4C9A" w:rsidR="00B52FF4" w:rsidRPr="002C33A0" w:rsidRDefault="00B52FF4" w:rsidP="00B52FF4">
      <w:pPr>
        <w:pStyle w:val="Titre2"/>
        <w:spacing w:after="209"/>
        <w:ind w:left="-5"/>
        <w:rPr>
          <w:rFonts w:asciiTheme="majorHAnsi" w:hAnsiTheme="majorHAnsi"/>
          <w:color w:val="47D459" w:themeColor="accent3" w:themeTint="99"/>
          <w:szCs w:val="28"/>
        </w:rPr>
      </w:pPr>
      <w:r w:rsidRPr="002C33A0">
        <w:rPr>
          <w:rFonts w:asciiTheme="majorHAnsi" w:hAnsiTheme="majorHAnsi"/>
          <w:color w:val="47D459" w:themeColor="accent3" w:themeTint="99"/>
          <w:szCs w:val="28"/>
          <w:u w:val="single"/>
        </w:rPr>
        <w:t xml:space="preserve">Exemple </w:t>
      </w:r>
      <w:r w:rsidRPr="002C33A0">
        <w:rPr>
          <w:rFonts w:asciiTheme="majorHAnsi" w:hAnsiTheme="majorHAnsi"/>
          <w:color w:val="47D459" w:themeColor="accent3" w:themeTint="99"/>
          <w:szCs w:val="28"/>
        </w:rPr>
        <w:t xml:space="preserve">: Heure événement = 10:00, Arrivée = 10:20 </w:t>
      </w:r>
      <w:r w:rsidR="00914017" w:rsidRPr="002C33A0">
        <w:rPr>
          <w:rFonts w:asciiTheme="majorHAnsi" w:hAnsiTheme="majorHAnsi"/>
          <w:color w:val="47D459" w:themeColor="accent3" w:themeTint="99"/>
          <w:szCs w:val="28"/>
        </w:rPr>
        <w:t>–</w:t>
      </w:r>
      <w:r w:rsidRPr="002C33A0">
        <w:rPr>
          <w:rFonts w:asciiTheme="majorHAnsi" w:hAnsiTheme="majorHAnsi"/>
          <w:color w:val="47D459" w:themeColor="accent3" w:themeTint="99"/>
          <w:szCs w:val="28"/>
        </w:rPr>
        <w:t xml:space="preserve"> REJETÉE</w:t>
      </w:r>
    </w:p>
    <w:p w14:paraId="7E56369A" w14:textId="746A5AA7" w:rsidR="00914017" w:rsidRPr="002C33A0" w:rsidRDefault="00914017" w:rsidP="00914017">
      <w:pPr>
        <w:rPr>
          <w:rFonts w:asciiTheme="majorHAnsi" w:hAnsiTheme="majorHAnsi"/>
          <w:sz w:val="28"/>
          <w:szCs w:val="28"/>
        </w:rPr>
      </w:pPr>
    </w:p>
    <w:p w14:paraId="7832F37C" w14:textId="77777777" w:rsidR="007B382D" w:rsidRPr="002C33A0" w:rsidRDefault="00000000" w:rsidP="00937C75">
      <w:pPr>
        <w:pStyle w:val="Titre2"/>
        <w:numPr>
          <w:ilvl w:val="0"/>
          <w:numId w:val="3"/>
        </w:numPr>
        <w:spacing w:after="209"/>
        <w:rPr>
          <w:rFonts w:asciiTheme="majorHAnsi" w:hAnsiTheme="majorHAnsi"/>
          <w:szCs w:val="28"/>
        </w:rPr>
      </w:pPr>
      <w:r w:rsidRPr="002C33A0">
        <w:rPr>
          <w:rFonts w:asciiTheme="majorHAnsi" w:hAnsiTheme="majorHAnsi"/>
          <w:szCs w:val="28"/>
        </w:rPr>
        <w:t>M1D.065 — POC Full Chain</w:t>
      </w:r>
    </w:p>
    <w:p w14:paraId="55B3C745" w14:textId="7EBF8FB2" w:rsidR="007B382D" w:rsidRPr="002C33A0" w:rsidRDefault="00000000">
      <w:pPr>
        <w:spacing w:after="127"/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Objectif :</w:t>
      </w:r>
      <w:r w:rsidRPr="002C33A0">
        <w:rPr>
          <w:rFonts w:asciiTheme="majorHAnsi" w:hAnsiTheme="majorHAnsi"/>
          <w:sz w:val="28"/>
          <w:szCs w:val="28"/>
        </w:rPr>
        <w:t xml:space="preserve"> Valider le pipeline complet : Producer </w:t>
      </w:r>
      <w:r w:rsidR="00914017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hAnsiTheme="majorHAnsi"/>
          <w:sz w:val="28"/>
          <w:szCs w:val="28"/>
        </w:rPr>
        <w:t xml:space="preserve"> Kafka </w:t>
      </w:r>
      <w:r w:rsidR="00914017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hAnsiTheme="majorHAnsi"/>
          <w:sz w:val="28"/>
          <w:szCs w:val="28"/>
        </w:rPr>
        <w:t xml:space="preserve"> Consumer </w:t>
      </w:r>
      <w:r w:rsidR="00914017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hAnsiTheme="majorHAnsi"/>
          <w:sz w:val="28"/>
          <w:szCs w:val="28"/>
        </w:rPr>
        <w:t xml:space="preserve"> PostgreSQL</w:t>
      </w:r>
    </w:p>
    <w:p w14:paraId="6CF07935" w14:textId="77777777" w:rsidR="007B382D" w:rsidRPr="002C33A0" w:rsidRDefault="00000000">
      <w:pPr>
        <w:spacing w:after="631"/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Livrables :</w:t>
      </w:r>
      <w:r w:rsidRPr="002C33A0">
        <w:rPr>
          <w:rFonts w:asciiTheme="majorHAnsi" w:hAnsiTheme="majorHAnsi"/>
          <w:sz w:val="28"/>
          <w:szCs w:val="28"/>
        </w:rPr>
        <w:t xml:space="preserve"> Code fonctionnel + scripts de déploiement + documentation architecture complète.</w:t>
      </w:r>
    </w:p>
    <w:p w14:paraId="6066C99B" w14:textId="77777777" w:rsidR="007B382D" w:rsidRPr="002C33A0" w:rsidRDefault="00000000" w:rsidP="00937C75">
      <w:pPr>
        <w:pStyle w:val="Titre2"/>
        <w:numPr>
          <w:ilvl w:val="0"/>
          <w:numId w:val="3"/>
        </w:numPr>
        <w:rPr>
          <w:rFonts w:asciiTheme="majorHAnsi" w:hAnsiTheme="majorHAnsi"/>
          <w:szCs w:val="28"/>
        </w:rPr>
      </w:pPr>
      <w:r w:rsidRPr="002C33A0">
        <w:rPr>
          <w:rFonts w:asciiTheme="majorHAnsi" w:hAnsiTheme="majorHAnsi"/>
          <w:szCs w:val="28"/>
        </w:rPr>
        <w:t xml:space="preserve">M1D.066 — Partition &amp; Topic </w:t>
      </w:r>
      <w:proofErr w:type="spellStart"/>
      <w:r w:rsidRPr="002C33A0">
        <w:rPr>
          <w:rFonts w:asciiTheme="majorHAnsi" w:hAnsiTheme="majorHAnsi"/>
          <w:szCs w:val="28"/>
        </w:rPr>
        <w:t>Sizing</w:t>
      </w:r>
      <w:proofErr w:type="spellEnd"/>
    </w:p>
    <w:p w14:paraId="62513A1D" w14:textId="77777777" w:rsidR="007B382D" w:rsidRPr="002C33A0" w:rsidRDefault="00000000">
      <w:pPr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 xml:space="preserve">Kafka distribue les données en </w:t>
      </w:r>
      <w:r w:rsidRPr="002C33A0">
        <w:rPr>
          <w:rFonts w:asciiTheme="majorHAnsi" w:hAnsiTheme="majorHAnsi"/>
          <w:b/>
          <w:sz w:val="28"/>
          <w:szCs w:val="28"/>
        </w:rPr>
        <w:t>partitions</w:t>
      </w:r>
      <w:r w:rsidRPr="002C33A0">
        <w:rPr>
          <w:rFonts w:asciiTheme="majorHAnsi" w:hAnsiTheme="majorHAnsi"/>
          <w:sz w:val="28"/>
          <w:szCs w:val="28"/>
        </w:rPr>
        <w:t xml:space="preserve"> pour le parallélisme. Le choix de la clé de partitionnement est crucial.</w:t>
      </w:r>
    </w:p>
    <w:p w14:paraId="764BBE14" w14:textId="0388A034" w:rsidR="00B52FF4" w:rsidRDefault="00B52FF4" w:rsidP="00B52FF4">
      <w:pPr>
        <w:pStyle w:val="Titre2"/>
        <w:ind w:left="-5"/>
        <w:rPr>
          <w:rFonts w:asciiTheme="majorHAnsi" w:hAnsiTheme="majorHAnsi"/>
          <w:b w:val="0"/>
          <w:bCs/>
          <w:color w:val="47D459" w:themeColor="accent3" w:themeTint="99"/>
          <w:szCs w:val="28"/>
        </w:rPr>
      </w:pPr>
      <w:r w:rsidRPr="002C33A0">
        <w:rPr>
          <w:rFonts w:asciiTheme="majorHAnsi" w:hAnsiTheme="majorHAnsi"/>
          <w:color w:val="47D459" w:themeColor="accent3" w:themeTint="99"/>
          <w:szCs w:val="28"/>
          <w:u w:val="single"/>
        </w:rPr>
        <w:t xml:space="preserve">Choix </w:t>
      </w:r>
      <w:r w:rsidRPr="002C33A0">
        <w:rPr>
          <w:rFonts w:asciiTheme="majorHAnsi" w:hAnsiTheme="majorHAnsi"/>
          <w:b w:val="0"/>
          <w:bCs/>
          <w:color w:val="47D459" w:themeColor="accent3" w:themeTint="99"/>
          <w:szCs w:val="28"/>
        </w:rPr>
        <w:t xml:space="preserve">: Clé = container_id </w:t>
      </w:r>
      <w:r w:rsidRPr="002C33A0">
        <w:rPr>
          <w:rFonts w:asciiTheme="majorHAnsi" w:hAnsiTheme="majorHAnsi"/>
          <w:b w:val="0"/>
          <w:bCs/>
          <w:color w:val="47D459" w:themeColor="accent3" w:themeTint="99"/>
          <w:szCs w:val="28"/>
        </w:rPr>
        <w:t>-</w:t>
      </w:r>
      <w:r w:rsidRPr="002C33A0">
        <w:rPr>
          <w:rFonts w:asciiTheme="majorHAnsi" w:hAnsiTheme="majorHAnsi"/>
          <w:b w:val="0"/>
          <w:bCs/>
          <w:color w:val="47D459" w:themeColor="accent3" w:themeTint="99"/>
          <w:szCs w:val="28"/>
        </w:rPr>
        <w:t xml:space="preserve"> Garantit que tous les messages d'un conteneur vont dans la même partition </w:t>
      </w:r>
      <w:r w:rsidRPr="002C33A0">
        <w:rPr>
          <w:rFonts w:asciiTheme="majorHAnsi" w:hAnsiTheme="majorHAnsi"/>
          <w:b w:val="0"/>
          <w:bCs/>
          <w:color w:val="47D459" w:themeColor="accent3" w:themeTint="99"/>
          <w:szCs w:val="28"/>
        </w:rPr>
        <w:t>-</w:t>
      </w:r>
      <w:r w:rsidRPr="002C33A0">
        <w:rPr>
          <w:rFonts w:asciiTheme="majorHAnsi" w:hAnsiTheme="majorHAnsi"/>
          <w:b w:val="0"/>
          <w:bCs/>
          <w:color w:val="47D459" w:themeColor="accent3" w:themeTint="99"/>
          <w:szCs w:val="28"/>
        </w:rPr>
        <w:t xml:space="preserve"> Ordre préservé par conteneur.</w:t>
      </w:r>
    </w:p>
    <w:p w14:paraId="246C1BBD" w14:textId="77777777" w:rsidR="002C33A0" w:rsidRDefault="002C33A0" w:rsidP="002C33A0"/>
    <w:p w14:paraId="22AF77B6" w14:textId="77777777" w:rsidR="002C33A0" w:rsidRPr="002C33A0" w:rsidRDefault="002C33A0" w:rsidP="002C33A0"/>
    <w:p w14:paraId="5F8BEF02" w14:textId="77777777" w:rsidR="00243444" w:rsidRPr="002C33A0" w:rsidRDefault="00243444" w:rsidP="00243444">
      <w:pPr>
        <w:rPr>
          <w:rFonts w:asciiTheme="majorHAnsi" w:hAnsiTheme="majorHAnsi"/>
          <w:sz w:val="28"/>
          <w:szCs w:val="28"/>
        </w:rPr>
      </w:pPr>
    </w:p>
    <w:p w14:paraId="08C7D6E0" w14:textId="77777777" w:rsidR="00243444" w:rsidRDefault="00243444" w:rsidP="00243444">
      <w:pPr>
        <w:rPr>
          <w:rFonts w:asciiTheme="majorHAnsi" w:hAnsiTheme="majorHAnsi"/>
          <w:sz w:val="28"/>
          <w:szCs w:val="28"/>
        </w:rPr>
      </w:pPr>
    </w:p>
    <w:p w14:paraId="4BB3FC91" w14:textId="77777777" w:rsidR="002C33A0" w:rsidRPr="002C33A0" w:rsidRDefault="002C33A0" w:rsidP="00243444">
      <w:pPr>
        <w:rPr>
          <w:rFonts w:asciiTheme="majorHAnsi" w:hAnsiTheme="majorHAnsi"/>
          <w:sz w:val="28"/>
          <w:szCs w:val="28"/>
        </w:rPr>
      </w:pPr>
    </w:p>
    <w:p w14:paraId="729FC3DA" w14:textId="77777777" w:rsidR="00243444" w:rsidRPr="002C33A0" w:rsidRDefault="00243444" w:rsidP="00243444">
      <w:pPr>
        <w:rPr>
          <w:rFonts w:asciiTheme="majorHAnsi" w:hAnsiTheme="majorHAnsi"/>
          <w:sz w:val="28"/>
          <w:szCs w:val="28"/>
        </w:rPr>
      </w:pPr>
    </w:p>
    <w:p w14:paraId="32A1879D" w14:textId="77777777" w:rsidR="00243444" w:rsidRPr="002C33A0" w:rsidRDefault="00243444" w:rsidP="00243444">
      <w:pPr>
        <w:rPr>
          <w:rFonts w:asciiTheme="majorHAnsi" w:hAnsiTheme="majorHAnsi"/>
          <w:sz w:val="28"/>
          <w:szCs w:val="28"/>
        </w:rPr>
      </w:pPr>
    </w:p>
    <w:p w14:paraId="139FB60A" w14:textId="77777777" w:rsidR="00243444" w:rsidRPr="002C33A0" w:rsidRDefault="00243444" w:rsidP="00243444">
      <w:pPr>
        <w:rPr>
          <w:rFonts w:asciiTheme="majorHAnsi" w:hAnsiTheme="majorHAnsi"/>
          <w:sz w:val="28"/>
          <w:szCs w:val="28"/>
        </w:rPr>
      </w:pPr>
    </w:p>
    <w:p w14:paraId="71725999" w14:textId="77777777" w:rsidR="007B382D" w:rsidRPr="002C33A0" w:rsidRDefault="00000000" w:rsidP="00937C75">
      <w:pPr>
        <w:pStyle w:val="Titre2"/>
        <w:numPr>
          <w:ilvl w:val="0"/>
          <w:numId w:val="3"/>
        </w:numPr>
        <w:rPr>
          <w:rFonts w:asciiTheme="majorHAnsi" w:hAnsiTheme="majorHAnsi"/>
          <w:szCs w:val="28"/>
        </w:rPr>
      </w:pPr>
      <w:r w:rsidRPr="002C33A0">
        <w:rPr>
          <w:rFonts w:asciiTheme="majorHAnsi" w:hAnsiTheme="majorHAnsi"/>
          <w:szCs w:val="28"/>
        </w:rPr>
        <w:lastRenderedPageBreak/>
        <w:t>M1D.067 — Monitoring Kafka</w:t>
      </w:r>
    </w:p>
    <w:tbl>
      <w:tblPr>
        <w:tblStyle w:val="TableGrid"/>
        <w:tblpPr w:vertAnchor="page" w:horzAnchor="margin" w:tblpXSpec="center" w:tblpY="3528"/>
        <w:tblOverlap w:val="never"/>
        <w:tblW w:w="7928" w:type="dxa"/>
        <w:tblInd w:w="0" w:type="dxa"/>
        <w:tblCellMar>
          <w:top w:w="1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2976"/>
        <w:gridCol w:w="3402"/>
      </w:tblGrid>
      <w:tr w:rsidR="00243444" w:rsidRPr="002C33A0" w14:paraId="7D80F54E" w14:textId="77777777" w:rsidTr="002C33A0">
        <w:trPr>
          <w:trHeight w:val="360"/>
        </w:trPr>
        <w:tc>
          <w:tcPr>
            <w:tcW w:w="15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</w:tcPr>
          <w:p w14:paraId="1AEC2BF2" w14:textId="77777777" w:rsidR="00243444" w:rsidRPr="002C33A0" w:rsidRDefault="00243444" w:rsidP="00243444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Indicateur</w:t>
            </w:r>
          </w:p>
        </w:tc>
        <w:tc>
          <w:tcPr>
            <w:tcW w:w="297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</w:tcPr>
          <w:p w14:paraId="715EAF1D" w14:textId="77777777" w:rsidR="00243444" w:rsidRPr="002C33A0" w:rsidRDefault="00243444" w:rsidP="00243444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Description</w:t>
            </w:r>
          </w:p>
        </w:tc>
        <w:tc>
          <w:tcPr>
            <w:tcW w:w="34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</w:tcPr>
          <w:p w14:paraId="5870E152" w14:textId="77777777" w:rsidR="00243444" w:rsidRPr="002C33A0" w:rsidRDefault="00243444" w:rsidP="00243444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Seuil d'alerte</w:t>
            </w:r>
          </w:p>
        </w:tc>
      </w:tr>
      <w:tr w:rsidR="00243444" w:rsidRPr="002C33A0" w14:paraId="6F817EC3" w14:textId="77777777" w:rsidTr="002C33A0">
        <w:trPr>
          <w:trHeight w:val="360"/>
        </w:trPr>
        <w:tc>
          <w:tcPr>
            <w:tcW w:w="15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574FAE77" w14:textId="77777777" w:rsidR="00243444" w:rsidRPr="002C33A0" w:rsidRDefault="00243444" w:rsidP="00243444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Lag</w:t>
            </w:r>
          </w:p>
        </w:tc>
        <w:tc>
          <w:tcPr>
            <w:tcW w:w="297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26E4F242" w14:textId="77777777" w:rsidR="00243444" w:rsidRPr="002C33A0" w:rsidRDefault="00243444" w:rsidP="00243444">
            <w:pPr>
              <w:spacing w:after="160" w:line="259" w:lineRule="auto"/>
              <w:ind w:left="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 xml:space="preserve">Retard du consumer par </w:t>
            </w: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reapport</w:t>
            </w:r>
            <w:proofErr w:type="spellEnd"/>
            <w:r w:rsidRPr="002C33A0">
              <w:rPr>
                <w:rFonts w:asciiTheme="majorHAnsi" w:hAnsiTheme="majorHAnsi"/>
                <w:sz w:val="28"/>
                <w:szCs w:val="28"/>
              </w:rPr>
              <w:t xml:space="preserve"> au </w:t>
            </w: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producer</w:t>
            </w:r>
            <w:proofErr w:type="spellEnd"/>
          </w:p>
        </w:tc>
        <w:tc>
          <w:tcPr>
            <w:tcW w:w="34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382E9E73" w14:textId="77777777" w:rsidR="00243444" w:rsidRPr="002C33A0" w:rsidRDefault="00243444" w:rsidP="00243444">
            <w:pPr>
              <w:spacing w:after="0" w:line="259" w:lineRule="auto"/>
              <w:ind w:left="-1864" w:right="-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 xml:space="preserve">                             &gt; 1000 messages</w:t>
            </w:r>
          </w:p>
        </w:tc>
      </w:tr>
    </w:tbl>
    <w:p w14:paraId="130013CA" w14:textId="6331A156" w:rsidR="00B52FF4" w:rsidRPr="002C33A0" w:rsidRDefault="00243444" w:rsidP="00243444">
      <w:pPr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 xml:space="preserve"> </w:t>
      </w:r>
      <w:r w:rsidR="00000000" w:rsidRPr="002C33A0">
        <w:rPr>
          <w:rFonts w:asciiTheme="majorHAnsi" w:hAnsiTheme="majorHAnsi"/>
          <w:sz w:val="28"/>
          <w:szCs w:val="28"/>
        </w:rPr>
        <w:t>Surveillance des indicateurs clés :</w:t>
      </w:r>
    </w:p>
    <w:p w14:paraId="02FA3237" w14:textId="77777777" w:rsidR="00B52FF4" w:rsidRPr="002C33A0" w:rsidRDefault="00B52FF4" w:rsidP="008F5498">
      <w:pPr>
        <w:ind w:left="-5"/>
        <w:jc w:val="center"/>
        <w:rPr>
          <w:rFonts w:asciiTheme="majorHAnsi" w:hAnsiTheme="majorHAnsi"/>
          <w:sz w:val="28"/>
          <w:szCs w:val="28"/>
        </w:rPr>
      </w:pPr>
    </w:p>
    <w:tbl>
      <w:tblPr>
        <w:tblStyle w:val="TableGrid"/>
        <w:tblpPr w:leftFromText="141" w:rightFromText="141" w:vertAnchor="text" w:horzAnchor="margin" w:tblpXSpec="center" w:tblpY="8"/>
        <w:tblW w:w="7928" w:type="dxa"/>
        <w:tblInd w:w="0" w:type="dxa"/>
        <w:tblCellMar>
          <w:top w:w="116" w:type="dxa"/>
          <w:left w:w="0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1550"/>
        <w:gridCol w:w="2976"/>
        <w:gridCol w:w="3402"/>
      </w:tblGrid>
      <w:tr w:rsidR="00B52FF4" w:rsidRPr="002C33A0" w14:paraId="6C904A80" w14:textId="77777777" w:rsidTr="002C33A0">
        <w:trPr>
          <w:trHeight w:val="360"/>
        </w:trPr>
        <w:tc>
          <w:tcPr>
            <w:tcW w:w="15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00F139F1" w14:textId="77777777" w:rsidR="00B52FF4" w:rsidRPr="002C33A0" w:rsidRDefault="00B52FF4" w:rsidP="008F5498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Débit</w:t>
            </w:r>
          </w:p>
        </w:tc>
        <w:tc>
          <w:tcPr>
            <w:tcW w:w="297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41487CA9" w14:textId="12A2BE7B" w:rsidR="00B52FF4" w:rsidRPr="002C33A0" w:rsidRDefault="00B52FF4" w:rsidP="008F5498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Messages traités par</w:t>
            </w:r>
            <w:r w:rsidRPr="002C33A0">
              <w:rPr>
                <w:rFonts w:asciiTheme="majorHAnsi" w:hAnsiTheme="majorHAnsi"/>
                <w:sz w:val="28"/>
                <w:szCs w:val="28"/>
              </w:rPr>
              <w:t xml:space="preserve"> seconde</w:t>
            </w:r>
          </w:p>
        </w:tc>
        <w:tc>
          <w:tcPr>
            <w:tcW w:w="34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14E33C62" w14:textId="5741F185" w:rsidR="00B52FF4" w:rsidRPr="002C33A0" w:rsidRDefault="00B52FF4" w:rsidP="008F5498">
            <w:pPr>
              <w:spacing w:after="0" w:line="259" w:lineRule="auto"/>
              <w:ind w:left="-8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&lt; seuil attendu</w:t>
            </w:r>
          </w:p>
        </w:tc>
      </w:tr>
      <w:tr w:rsidR="00B52FF4" w:rsidRPr="002C33A0" w14:paraId="0B7292F4" w14:textId="77777777" w:rsidTr="002C33A0">
        <w:trPr>
          <w:trHeight w:val="360"/>
        </w:trPr>
        <w:tc>
          <w:tcPr>
            <w:tcW w:w="15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7686F49A" w14:textId="77777777" w:rsidR="00B52FF4" w:rsidRPr="002C33A0" w:rsidRDefault="00B52FF4" w:rsidP="008F5498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Erreurs</w:t>
            </w:r>
          </w:p>
        </w:tc>
        <w:tc>
          <w:tcPr>
            <w:tcW w:w="297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3262AB90" w14:textId="2234C96E" w:rsidR="00B52FF4" w:rsidRPr="002C33A0" w:rsidRDefault="00B52FF4" w:rsidP="008F5498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Messages rejetés ou</w:t>
            </w:r>
            <w:r w:rsidRPr="002C33A0">
              <w:rPr>
                <w:rFonts w:asciiTheme="majorHAnsi" w:hAnsiTheme="majorHAnsi"/>
                <w:sz w:val="28"/>
                <w:szCs w:val="28"/>
              </w:rPr>
              <w:t xml:space="preserve"> en DLQ</w:t>
            </w:r>
          </w:p>
        </w:tc>
        <w:tc>
          <w:tcPr>
            <w:tcW w:w="34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0E5C7148" w14:textId="17DB5156" w:rsidR="00B52FF4" w:rsidRPr="002C33A0" w:rsidRDefault="00B52FF4" w:rsidP="008F5498">
            <w:pPr>
              <w:spacing w:after="0" w:line="259" w:lineRule="auto"/>
              <w:ind w:left="-19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&gt; 0.1%</w:t>
            </w:r>
          </w:p>
        </w:tc>
      </w:tr>
      <w:tr w:rsidR="00B52FF4" w:rsidRPr="002C33A0" w14:paraId="439C0CEA" w14:textId="77777777" w:rsidTr="002C33A0">
        <w:trPr>
          <w:trHeight w:val="360"/>
        </w:trPr>
        <w:tc>
          <w:tcPr>
            <w:tcW w:w="15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457C4C2B" w14:textId="77777777" w:rsidR="00B52FF4" w:rsidRPr="002C33A0" w:rsidRDefault="00B52FF4" w:rsidP="008F5498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Disk usage</w:t>
            </w:r>
          </w:p>
        </w:tc>
        <w:tc>
          <w:tcPr>
            <w:tcW w:w="297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4C82E9EF" w14:textId="1AB3EF15" w:rsidR="00B52FF4" w:rsidRPr="002C33A0" w:rsidRDefault="00B52FF4" w:rsidP="008F5498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Espace disque utilis</w:t>
            </w:r>
            <w:r w:rsidRPr="002C33A0">
              <w:rPr>
                <w:rFonts w:asciiTheme="majorHAnsi" w:hAnsiTheme="majorHAnsi"/>
                <w:sz w:val="28"/>
                <w:szCs w:val="28"/>
              </w:rPr>
              <w:t xml:space="preserve">é par </w:t>
            </w: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kafka</w:t>
            </w:r>
            <w:proofErr w:type="spellEnd"/>
          </w:p>
        </w:tc>
        <w:tc>
          <w:tcPr>
            <w:tcW w:w="340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5F5DC"/>
          </w:tcPr>
          <w:p w14:paraId="55554745" w14:textId="02073E35" w:rsidR="00B52FF4" w:rsidRPr="002C33A0" w:rsidRDefault="00B52FF4" w:rsidP="008F5498">
            <w:pPr>
              <w:spacing w:after="0" w:line="259" w:lineRule="auto"/>
              <w:ind w:left="-97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&gt; 80%</w:t>
            </w:r>
          </w:p>
        </w:tc>
      </w:tr>
    </w:tbl>
    <w:p w14:paraId="31DA4B15" w14:textId="77777777" w:rsidR="007B382D" w:rsidRPr="002C33A0" w:rsidRDefault="007B382D">
      <w:pPr>
        <w:spacing w:after="0" w:line="259" w:lineRule="auto"/>
        <w:ind w:left="-1254" w:right="2148" w:firstLine="0"/>
        <w:jc w:val="left"/>
        <w:rPr>
          <w:rFonts w:asciiTheme="majorHAnsi" w:hAnsiTheme="majorHAnsi"/>
          <w:sz w:val="28"/>
          <w:szCs w:val="28"/>
        </w:rPr>
      </w:pPr>
    </w:p>
    <w:p w14:paraId="5FD364C5" w14:textId="77777777" w:rsidR="007B382D" w:rsidRPr="002C33A0" w:rsidRDefault="00000000">
      <w:pPr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br w:type="page"/>
      </w:r>
    </w:p>
    <w:p w14:paraId="4BCDC41D" w14:textId="525D6423" w:rsidR="007B382D" w:rsidRPr="008C44FB" w:rsidRDefault="00000000">
      <w:pPr>
        <w:pStyle w:val="Titre1"/>
        <w:ind w:left="10"/>
        <w:rPr>
          <w:rFonts w:asciiTheme="majorHAnsi" w:hAnsiTheme="majorHAnsi"/>
          <w:sz w:val="32"/>
          <w:szCs w:val="32"/>
          <w:u w:val="single"/>
        </w:rPr>
      </w:pPr>
      <w:r w:rsidRPr="008C44FB">
        <w:rPr>
          <w:rFonts w:asciiTheme="majorHAnsi" w:hAnsiTheme="majorHAnsi"/>
          <w:sz w:val="32"/>
          <w:szCs w:val="32"/>
          <w:u w:val="single"/>
        </w:rPr>
        <w:lastRenderedPageBreak/>
        <w:t>Modules Finaux &amp; Résumé</w:t>
      </w:r>
    </w:p>
    <w:p w14:paraId="2FE9719D" w14:textId="77777777" w:rsidR="007B382D" w:rsidRPr="002C33A0" w:rsidRDefault="00000000" w:rsidP="00937C75">
      <w:pPr>
        <w:pStyle w:val="Titre2"/>
        <w:numPr>
          <w:ilvl w:val="0"/>
          <w:numId w:val="3"/>
        </w:numPr>
        <w:rPr>
          <w:rFonts w:asciiTheme="majorHAnsi" w:hAnsiTheme="majorHAnsi"/>
          <w:szCs w:val="28"/>
        </w:rPr>
      </w:pPr>
      <w:r w:rsidRPr="002C33A0">
        <w:rPr>
          <w:rFonts w:asciiTheme="majorHAnsi" w:hAnsiTheme="majorHAnsi"/>
          <w:szCs w:val="28"/>
        </w:rPr>
        <w:t>M1D.068 — Replay Messages</w:t>
      </w:r>
    </w:p>
    <w:p w14:paraId="413D7B4E" w14:textId="77777777" w:rsidR="00887AE1" w:rsidRPr="002C33A0" w:rsidRDefault="00000000" w:rsidP="00887AE1">
      <w:pPr>
        <w:spacing w:after="622"/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 xml:space="preserve">Kafka permet de </w:t>
      </w:r>
      <w:r w:rsidRPr="002C33A0">
        <w:rPr>
          <w:rFonts w:asciiTheme="majorHAnsi" w:hAnsiTheme="majorHAnsi"/>
          <w:b/>
          <w:sz w:val="28"/>
          <w:szCs w:val="28"/>
        </w:rPr>
        <w:t>rejouer les données</w:t>
      </w:r>
      <w:r w:rsidRPr="002C33A0">
        <w:rPr>
          <w:rFonts w:asciiTheme="majorHAnsi" w:hAnsiTheme="majorHAnsi"/>
          <w:sz w:val="28"/>
          <w:szCs w:val="28"/>
        </w:rPr>
        <w:t xml:space="preserve"> en modifiant l'offset du consumer. Très utile en cas de bug pipeline ou recalcul ML.</w:t>
      </w:r>
    </w:p>
    <w:p w14:paraId="00C96FED" w14:textId="77777777" w:rsidR="007B382D" w:rsidRPr="002C33A0" w:rsidRDefault="00000000">
      <w:pPr>
        <w:spacing w:after="0" w:line="259" w:lineRule="auto"/>
        <w:ind w:left="-5"/>
        <w:jc w:val="left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Avant (Ancien Processus) :</w:t>
      </w:r>
    </w:p>
    <w:p w14:paraId="4AD77EA9" w14:textId="4EEECFAE" w:rsidR="007B382D" w:rsidRPr="002C33A0" w:rsidRDefault="00000000">
      <w:pPr>
        <w:spacing w:after="98"/>
        <w:ind w:left="195"/>
        <w:jc w:val="left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eastAsia="Courier New" w:hAnsiTheme="majorHAnsi" w:cs="Courier New"/>
          <w:sz w:val="28"/>
          <w:szCs w:val="28"/>
        </w:rPr>
        <w:t xml:space="preserve">CSV </w:t>
      </w:r>
      <w:r w:rsidR="00887AE1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eastAsia="Courier New" w:hAnsiTheme="majorHAnsi" w:cs="Courier New"/>
          <w:sz w:val="28"/>
          <w:szCs w:val="28"/>
        </w:rPr>
        <w:t xml:space="preserve"> </w:t>
      </w:r>
      <w:proofErr w:type="spellStart"/>
      <w:r w:rsidRPr="002C33A0">
        <w:rPr>
          <w:rFonts w:asciiTheme="majorHAnsi" w:eastAsia="Courier New" w:hAnsiTheme="majorHAnsi" w:cs="Courier New"/>
          <w:sz w:val="28"/>
          <w:szCs w:val="28"/>
        </w:rPr>
        <w:t>Airflow</w:t>
      </w:r>
      <w:proofErr w:type="spellEnd"/>
      <w:r w:rsidRPr="002C33A0">
        <w:rPr>
          <w:rFonts w:asciiTheme="majorHAnsi" w:eastAsia="Courier New" w:hAnsiTheme="majorHAnsi" w:cs="Courier New"/>
          <w:sz w:val="28"/>
          <w:szCs w:val="28"/>
        </w:rPr>
        <w:t xml:space="preserve"> (batch quotidien) </w:t>
      </w:r>
      <w:r w:rsidR="00887AE1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eastAsia="Courier New" w:hAnsiTheme="majorHAnsi" w:cs="Courier New"/>
          <w:sz w:val="28"/>
          <w:szCs w:val="28"/>
        </w:rPr>
        <w:t xml:space="preserve"> PostgreSQL</w:t>
      </w:r>
    </w:p>
    <w:p w14:paraId="4822EFA3" w14:textId="77777777" w:rsidR="007B382D" w:rsidRPr="002C33A0" w:rsidRDefault="00000000">
      <w:pPr>
        <w:spacing w:after="0" w:line="259" w:lineRule="auto"/>
        <w:ind w:left="-5"/>
        <w:jc w:val="left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b/>
          <w:sz w:val="28"/>
          <w:szCs w:val="28"/>
        </w:rPr>
        <w:t>Après (Nouveau Processus) :</w:t>
      </w:r>
    </w:p>
    <w:p w14:paraId="7F502823" w14:textId="3C2CB0EF" w:rsidR="007B382D" w:rsidRPr="002C33A0" w:rsidRDefault="00000000">
      <w:pPr>
        <w:spacing w:after="598"/>
        <w:ind w:left="195"/>
        <w:jc w:val="left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eastAsia="Courier New" w:hAnsiTheme="majorHAnsi" w:cs="Courier New"/>
          <w:sz w:val="28"/>
          <w:szCs w:val="28"/>
        </w:rPr>
        <w:t xml:space="preserve">IoT </w:t>
      </w:r>
      <w:proofErr w:type="spellStart"/>
      <w:r w:rsidRPr="002C33A0">
        <w:rPr>
          <w:rFonts w:asciiTheme="majorHAnsi" w:eastAsia="Courier New" w:hAnsiTheme="majorHAnsi" w:cs="Courier New"/>
          <w:sz w:val="28"/>
          <w:szCs w:val="28"/>
        </w:rPr>
        <w:t>Sensors</w:t>
      </w:r>
      <w:proofErr w:type="spellEnd"/>
      <w:r w:rsidRPr="002C33A0">
        <w:rPr>
          <w:rFonts w:asciiTheme="majorHAnsi" w:eastAsia="Courier New" w:hAnsiTheme="majorHAnsi" w:cs="Courier New"/>
          <w:sz w:val="28"/>
          <w:szCs w:val="28"/>
        </w:rPr>
        <w:t xml:space="preserve"> </w:t>
      </w:r>
      <w:r w:rsidR="00887AE1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eastAsia="Courier New" w:hAnsiTheme="majorHAnsi" w:cs="Courier New"/>
          <w:sz w:val="28"/>
          <w:szCs w:val="28"/>
        </w:rPr>
        <w:t xml:space="preserve"> MQTT </w:t>
      </w:r>
      <w:r w:rsidR="00887AE1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eastAsia="Courier New" w:hAnsiTheme="majorHAnsi" w:cs="Courier New"/>
          <w:sz w:val="28"/>
          <w:szCs w:val="28"/>
        </w:rPr>
        <w:t xml:space="preserve"> Kafka </w:t>
      </w:r>
      <w:r w:rsidR="00887AE1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eastAsia="Courier New" w:hAnsiTheme="majorHAnsi" w:cs="Courier New"/>
          <w:sz w:val="28"/>
          <w:szCs w:val="28"/>
        </w:rPr>
        <w:t xml:space="preserve"> Consumer </w:t>
      </w:r>
      <w:r w:rsidR="00887AE1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eastAsia="Courier New" w:hAnsiTheme="majorHAnsi" w:cs="Courier New"/>
          <w:sz w:val="28"/>
          <w:szCs w:val="28"/>
        </w:rPr>
        <w:t xml:space="preserve"> PostgreSQL </w:t>
      </w:r>
      <w:r w:rsidR="00887AE1" w:rsidRPr="002C33A0">
        <w:rPr>
          <w:rFonts w:asciiTheme="majorHAnsi" w:eastAsia="Courier New" w:hAnsiTheme="majorHAnsi" w:cs="Courier New"/>
          <w:sz w:val="28"/>
          <w:szCs w:val="28"/>
        </w:rPr>
        <w:t>-</w:t>
      </w:r>
      <w:r w:rsidRPr="002C33A0">
        <w:rPr>
          <w:rFonts w:asciiTheme="majorHAnsi" w:eastAsia="Courier New" w:hAnsiTheme="majorHAnsi" w:cs="Courier New"/>
          <w:sz w:val="28"/>
          <w:szCs w:val="28"/>
        </w:rPr>
        <w:t xml:space="preserve"> OLAP </w:t>
      </w:r>
      <w:r w:rsidR="00887AE1" w:rsidRPr="002C33A0">
        <w:rPr>
          <w:rFonts w:asciiTheme="majorHAnsi" w:eastAsia="Segoe UI Symbol" w:hAnsiTheme="majorHAnsi" w:cs="Segoe UI Symbol"/>
          <w:sz w:val="28"/>
          <w:szCs w:val="28"/>
        </w:rPr>
        <w:t>-</w:t>
      </w:r>
      <w:r w:rsidRPr="002C33A0">
        <w:rPr>
          <w:rFonts w:asciiTheme="majorHAnsi" w:eastAsia="Courier New" w:hAnsiTheme="majorHAnsi" w:cs="Courier New"/>
          <w:sz w:val="28"/>
          <w:szCs w:val="28"/>
        </w:rPr>
        <w:t xml:space="preserve"> ML </w:t>
      </w:r>
      <w:proofErr w:type="spellStart"/>
      <w:r w:rsidRPr="002C33A0">
        <w:rPr>
          <w:rFonts w:asciiTheme="majorHAnsi" w:eastAsia="Courier New" w:hAnsiTheme="majorHAnsi" w:cs="Courier New"/>
          <w:sz w:val="28"/>
          <w:szCs w:val="28"/>
        </w:rPr>
        <w:t>Models</w:t>
      </w:r>
      <w:proofErr w:type="spellEnd"/>
    </w:p>
    <w:p w14:paraId="4120C472" w14:textId="0D50978D" w:rsidR="007B382D" w:rsidRPr="002C33A0" w:rsidRDefault="00000000" w:rsidP="0048782B">
      <w:pPr>
        <w:pStyle w:val="Titre2"/>
        <w:rPr>
          <w:rFonts w:asciiTheme="majorHAnsi" w:hAnsiTheme="majorHAnsi"/>
          <w:szCs w:val="28"/>
        </w:rPr>
      </w:pPr>
      <w:r w:rsidRPr="002C33A0">
        <w:rPr>
          <w:rFonts w:asciiTheme="majorHAnsi" w:hAnsiTheme="majorHAnsi"/>
          <w:szCs w:val="28"/>
        </w:rPr>
        <w:t>Comparaison</w:t>
      </w:r>
      <w:r w:rsidR="008C44FB" w:rsidRPr="002C33A0">
        <w:rPr>
          <w:rFonts w:asciiTheme="majorHAnsi" w:hAnsiTheme="majorHAnsi"/>
          <w:noProof/>
          <w:szCs w:val="28"/>
        </w:rPr>
        <w:drawing>
          <wp:inline distT="0" distB="0" distL="0" distR="0" wp14:anchorId="1741B36A" wp14:editId="7740EA27">
            <wp:extent cx="5873387" cy="2484120"/>
            <wp:effectExtent l="0" t="0" r="0" b="0"/>
            <wp:docPr id="34304919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49193" name="Image 3430491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00" cy="248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53" w:tblpY="-116"/>
        <w:tblOverlap w:val="never"/>
        <w:tblW w:w="892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92"/>
        <w:gridCol w:w="2710"/>
        <w:gridCol w:w="3119"/>
      </w:tblGrid>
      <w:tr w:rsidR="007B382D" w:rsidRPr="002C33A0" w14:paraId="02DC1EDC" w14:textId="77777777" w:rsidTr="00711DAD">
        <w:trPr>
          <w:trHeight w:val="360"/>
        </w:trPr>
        <w:tc>
          <w:tcPr>
            <w:tcW w:w="30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</w:tcPr>
          <w:p w14:paraId="211D1B76" w14:textId="77777777" w:rsidR="007B382D" w:rsidRPr="002C33A0" w:rsidRDefault="00000000" w:rsidP="00887AE1">
            <w:pPr>
              <w:spacing w:after="0" w:line="259" w:lineRule="auto"/>
              <w:ind w:left="120" w:firstLine="0"/>
              <w:jc w:val="left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Aspect</w:t>
            </w:r>
          </w:p>
        </w:tc>
        <w:tc>
          <w:tcPr>
            <w:tcW w:w="2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</w:tcPr>
          <w:p w14:paraId="74B353BB" w14:textId="77777777" w:rsidR="007B382D" w:rsidRPr="002C33A0" w:rsidRDefault="00000000" w:rsidP="00887AE1">
            <w:pPr>
              <w:spacing w:after="0" w:line="259" w:lineRule="auto"/>
              <w:ind w:left="120" w:firstLine="0"/>
              <w:jc w:val="left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Ancien (Batch)</w:t>
            </w:r>
          </w:p>
        </w:tc>
        <w:tc>
          <w:tcPr>
            <w:tcW w:w="31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2E75B6"/>
          </w:tcPr>
          <w:p w14:paraId="1EA03348" w14:textId="4051354B" w:rsidR="007B382D" w:rsidRPr="002C33A0" w:rsidRDefault="005E3E44" w:rsidP="005E3E44">
            <w:pPr>
              <w:spacing w:after="160" w:line="259" w:lineRule="auto"/>
              <w:ind w:left="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color w:val="F5F5F5"/>
                <w:sz w:val="28"/>
                <w:szCs w:val="28"/>
              </w:rPr>
              <w:t>Streaming</w:t>
            </w:r>
          </w:p>
        </w:tc>
      </w:tr>
      <w:tr w:rsidR="007B382D" w:rsidRPr="002C33A0" w14:paraId="246A3067" w14:textId="77777777" w:rsidTr="00711DAD">
        <w:trPr>
          <w:trHeight w:val="360"/>
        </w:trPr>
        <w:tc>
          <w:tcPr>
            <w:tcW w:w="30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1989F42" w14:textId="77777777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Fréquence</w:t>
            </w:r>
          </w:p>
        </w:tc>
        <w:tc>
          <w:tcPr>
            <w:tcW w:w="2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7228FCD" w14:textId="77777777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Quotidienne</w:t>
            </w:r>
          </w:p>
        </w:tc>
        <w:tc>
          <w:tcPr>
            <w:tcW w:w="31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3F3A0BD" w14:textId="77777777" w:rsidR="007B382D" w:rsidRPr="002C33A0" w:rsidRDefault="00000000" w:rsidP="000E3CB1">
            <w:pPr>
              <w:spacing w:after="0" w:line="259" w:lineRule="auto"/>
              <w:ind w:left="120" w:right="-237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Temps réel (secondes)</w:t>
            </w:r>
          </w:p>
        </w:tc>
      </w:tr>
      <w:tr w:rsidR="007B382D" w:rsidRPr="002C33A0" w14:paraId="3A48C7E6" w14:textId="77777777" w:rsidTr="00711DAD">
        <w:trPr>
          <w:trHeight w:val="360"/>
        </w:trPr>
        <w:tc>
          <w:tcPr>
            <w:tcW w:w="30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18CFACAC" w14:textId="77777777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Latence</w:t>
            </w:r>
          </w:p>
        </w:tc>
        <w:tc>
          <w:tcPr>
            <w:tcW w:w="2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7220005F" w14:textId="77777777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24 heures</w:t>
            </w:r>
          </w:p>
        </w:tc>
        <w:tc>
          <w:tcPr>
            <w:tcW w:w="31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50BB3E10" w14:textId="77777777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&lt; 100ms</w:t>
            </w:r>
          </w:p>
        </w:tc>
      </w:tr>
      <w:tr w:rsidR="007B382D" w:rsidRPr="002C33A0" w14:paraId="747D1A41" w14:textId="77777777" w:rsidTr="00711DAD">
        <w:trPr>
          <w:trHeight w:val="360"/>
        </w:trPr>
        <w:tc>
          <w:tcPr>
            <w:tcW w:w="30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529A577" w14:textId="77777777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Scalabilité</w:t>
            </w:r>
          </w:p>
        </w:tc>
        <w:tc>
          <w:tcPr>
            <w:tcW w:w="2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9BD70B6" w14:textId="0BDE2078" w:rsidR="007B382D" w:rsidRPr="002C33A0" w:rsidRDefault="00887AE1" w:rsidP="000E3CB1">
            <w:pPr>
              <w:tabs>
                <w:tab w:val="left" w:pos="987"/>
              </w:tabs>
              <w:spacing w:after="0" w:line="259" w:lineRule="auto"/>
              <w:ind w:left="-1247" w:right="-1928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Limité (fichiers)</w:t>
            </w:r>
          </w:p>
        </w:tc>
        <w:tc>
          <w:tcPr>
            <w:tcW w:w="31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399F5F1" w14:textId="77777777" w:rsidR="007B382D" w:rsidRPr="002C33A0" w:rsidRDefault="00000000" w:rsidP="000E3CB1">
            <w:pPr>
              <w:spacing w:after="0" w:line="259" w:lineRule="auto"/>
              <w:ind w:left="120" w:right="-437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Illimitée (partitions Kafka)</w:t>
            </w:r>
          </w:p>
        </w:tc>
      </w:tr>
      <w:tr w:rsidR="007B382D" w:rsidRPr="002C33A0" w14:paraId="465D3117" w14:textId="77777777" w:rsidTr="00711DAD">
        <w:trPr>
          <w:trHeight w:val="360"/>
        </w:trPr>
        <w:tc>
          <w:tcPr>
            <w:tcW w:w="30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7E652B9E" w14:textId="77777777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Résilience</w:t>
            </w:r>
          </w:p>
        </w:tc>
        <w:tc>
          <w:tcPr>
            <w:tcW w:w="2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0A473DEB" w14:textId="77777777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Non</w:t>
            </w:r>
          </w:p>
        </w:tc>
        <w:tc>
          <w:tcPr>
            <w:tcW w:w="31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6A1F1B0A" w14:textId="77777777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Oui (DLQ + Retry)</w:t>
            </w:r>
          </w:p>
        </w:tc>
      </w:tr>
      <w:tr w:rsidR="007B382D" w:rsidRPr="002C33A0" w14:paraId="2B8BD661" w14:textId="77777777" w:rsidTr="00711DAD">
        <w:trPr>
          <w:trHeight w:val="360"/>
        </w:trPr>
        <w:tc>
          <w:tcPr>
            <w:tcW w:w="30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0310CC3" w14:textId="0C9C9FB3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Rejeu donn</w:t>
            </w:r>
            <w:r w:rsidR="00711DAD" w:rsidRPr="002C33A0">
              <w:rPr>
                <w:rFonts w:asciiTheme="majorHAnsi" w:hAnsiTheme="majorHAnsi"/>
                <w:sz w:val="28"/>
                <w:szCs w:val="28"/>
              </w:rPr>
              <w:t>ées</w:t>
            </w:r>
          </w:p>
        </w:tc>
        <w:tc>
          <w:tcPr>
            <w:tcW w:w="2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74C33A4D" w14:textId="029FD0F3" w:rsidR="007B382D" w:rsidRPr="002C33A0" w:rsidRDefault="00711DAD" w:rsidP="000E3CB1">
            <w:pPr>
              <w:spacing w:after="0" w:line="259" w:lineRule="auto"/>
              <w:ind w:left="-104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 xml:space="preserve">E </w:t>
            </w:r>
            <w:r w:rsidR="00000000" w:rsidRPr="002C33A0">
              <w:rPr>
                <w:rFonts w:asciiTheme="majorHAnsi" w:hAnsiTheme="majorHAnsi"/>
                <w:sz w:val="28"/>
                <w:szCs w:val="28"/>
              </w:rPr>
              <w:t>Manuel</w:t>
            </w:r>
          </w:p>
        </w:tc>
        <w:tc>
          <w:tcPr>
            <w:tcW w:w="31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0A0954A" w14:textId="77777777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Via offsets Kafka</w:t>
            </w:r>
          </w:p>
        </w:tc>
      </w:tr>
      <w:tr w:rsidR="007B382D" w:rsidRPr="002C33A0" w14:paraId="120E67B5" w14:textId="77777777" w:rsidTr="00711DAD">
        <w:trPr>
          <w:trHeight w:val="360"/>
        </w:trPr>
        <w:tc>
          <w:tcPr>
            <w:tcW w:w="309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2EAC1E4F" w14:textId="77777777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Monitoring</w:t>
            </w:r>
          </w:p>
        </w:tc>
        <w:tc>
          <w:tcPr>
            <w:tcW w:w="27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1C137E3A" w14:textId="77777777" w:rsidR="007B382D" w:rsidRPr="002C33A0" w:rsidRDefault="00000000" w:rsidP="000E3CB1">
            <w:pPr>
              <w:spacing w:after="0" w:line="259" w:lineRule="auto"/>
              <w:ind w:left="12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>Basique</w:t>
            </w:r>
          </w:p>
        </w:tc>
        <w:tc>
          <w:tcPr>
            <w:tcW w:w="31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0F0F0"/>
          </w:tcPr>
          <w:p w14:paraId="32DE37C6" w14:textId="138422F1" w:rsidR="007B382D" w:rsidRPr="002C33A0" w:rsidRDefault="009E59C9" w:rsidP="000E3CB1">
            <w:pPr>
              <w:spacing w:after="160" w:line="259" w:lineRule="auto"/>
              <w:ind w:left="0" w:firstLine="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C33A0">
              <w:rPr>
                <w:rFonts w:asciiTheme="majorHAnsi" w:hAnsiTheme="majorHAnsi"/>
                <w:sz w:val="28"/>
                <w:szCs w:val="28"/>
              </w:rPr>
              <w:t xml:space="preserve">Avancé (lags, </w:t>
            </w:r>
            <w:proofErr w:type="spellStart"/>
            <w:r w:rsidRPr="002C33A0">
              <w:rPr>
                <w:rFonts w:asciiTheme="majorHAnsi" w:hAnsiTheme="majorHAnsi"/>
                <w:sz w:val="28"/>
                <w:szCs w:val="28"/>
              </w:rPr>
              <w:t>debit</w:t>
            </w:r>
            <w:proofErr w:type="spellEnd"/>
            <w:r w:rsidRPr="002C33A0">
              <w:rPr>
                <w:rFonts w:asciiTheme="majorHAnsi" w:hAnsiTheme="majorHAnsi"/>
                <w:sz w:val="28"/>
                <w:szCs w:val="28"/>
              </w:rPr>
              <w:t>, erreurs)</w:t>
            </w:r>
          </w:p>
        </w:tc>
      </w:tr>
    </w:tbl>
    <w:p w14:paraId="4A2CFDD8" w14:textId="619700B2" w:rsidR="000E3CB1" w:rsidRPr="002C33A0" w:rsidRDefault="000E3CB1" w:rsidP="000E3CB1">
      <w:pPr>
        <w:pStyle w:val="Titre2"/>
        <w:spacing w:after="141"/>
        <w:ind w:left="0" w:firstLine="0"/>
        <w:rPr>
          <w:rFonts w:asciiTheme="majorHAnsi" w:hAnsiTheme="majorHAnsi"/>
          <w:szCs w:val="28"/>
        </w:rPr>
      </w:pPr>
    </w:p>
    <w:p w14:paraId="5437DBA9" w14:textId="236DE669" w:rsidR="007B382D" w:rsidRPr="008C44FB" w:rsidRDefault="00000000" w:rsidP="000E3CB1">
      <w:pPr>
        <w:pStyle w:val="Titre2"/>
        <w:spacing w:after="141"/>
        <w:ind w:left="0" w:firstLine="0"/>
        <w:rPr>
          <w:rFonts w:asciiTheme="majorHAnsi" w:hAnsiTheme="majorHAnsi"/>
          <w:sz w:val="32"/>
          <w:szCs w:val="32"/>
        </w:rPr>
      </w:pPr>
      <w:r w:rsidRPr="008C44FB">
        <w:rPr>
          <w:rFonts w:asciiTheme="majorHAnsi" w:hAnsiTheme="majorHAnsi"/>
          <w:sz w:val="32"/>
          <w:szCs w:val="32"/>
        </w:rPr>
        <w:t>Conclusion</w:t>
      </w:r>
    </w:p>
    <w:p w14:paraId="7DF2B988" w14:textId="77777777" w:rsidR="007B382D" w:rsidRPr="002C33A0" w:rsidRDefault="00000000">
      <w:pPr>
        <w:ind w:left="-5"/>
        <w:rPr>
          <w:rFonts w:asciiTheme="majorHAnsi" w:hAnsiTheme="majorHAnsi"/>
          <w:sz w:val="28"/>
          <w:szCs w:val="28"/>
        </w:rPr>
      </w:pPr>
      <w:r w:rsidRPr="002C33A0">
        <w:rPr>
          <w:rFonts w:asciiTheme="majorHAnsi" w:hAnsiTheme="majorHAnsi"/>
          <w:sz w:val="28"/>
          <w:szCs w:val="28"/>
        </w:rPr>
        <w:t xml:space="preserve">Cette architecture Kafka remplace complètement l'approche batch. Elle offre une </w:t>
      </w:r>
      <w:r w:rsidRPr="002C33A0">
        <w:rPr>
          <w:rFonts w:asciiTheme="majorHAnsi" w:hAnsiTheme="majorHAnsi"/>
          <w:b/>
          <w:sz w:val="28"/>
          <w:szCs w:val="28"/>
        </w:rPr>
        <w:t>scalabilité illimitée</w:t>
      </w:r>
      <w:r w:rsidRPr="002C33A0">
        <w:rPr>
          <w:rFonts w:asciiTheme="majorHAnsi" w:hAnsiTheme="majorHAnsi"/>
          <w:sz w:val="28"/>
          <w:szCs w:val="28"/>
        </w:rPr>
        <w:t xml:space="preserve">, une </w:t>
      </w:r>
      <w:r w:rsidRPr="002C33A0">
        <w:rPr>
          <w:rFonts w:asciiTheme="majorHAnsi" w:hAnsiTheme="majorHAnsi"/>
          <w:b/>
          <w:sz w:val="28"/>
          <w:szCs w:val="28"/>
        </w:rPr>
        <w:t>résilience automatique</w:t>
      </w:r>
      <w:r w:rsidRPr="002C33A0">
        <w:rPr>
          <w:rFonts w:asciiTheme="majorHAnsi" w:hAnsiTheme="majorHAnsi"/>
          <w:sz w:val="28"/>
          <w:szCs w:val="28"/>
        </w:rPr>
        <w:t xml:space="preserve"> via DLQ, et un </w:t>
      </w:r>
      <w:r w:rsidRPr="002C33A0">
        <w:rPr>
          <w:rFonts w:asciiTheme="majorHAnsi" w:hAnsiTheme="majorHAnsi"/>
          <w:b/>
          <w:sz w:val="28"/>
          <w:szCs w:val="28"/>
        </w:rPr>
        <w:t>monitoring avancé</w:t>
      </w:r>
      <w:r w:rsidRPr="002C33A0">
        <w:rPr>
          <w:rFonts w:asciiTheme="majorHAnsi" w:hAnsiTheme="majorHAnsi"/>
          <w:sz w:val="28"/>
          <w:szCs w:val="28"/>
        </w:rPr>
        <w:t>. Tous les composants sont découplés, permettant une évolution indépendante.</w:t>
      </w:r>
    </w:p>
    <w:p w14:paraId="69DA4F62" w14:textId="77777777" w:rsidR="000E3CB1" w:rsidRPr="002C33A0" w:rsidRDefault="000E3CB1">
      <w:pPr>
        <w:ind w:left="-5"/>
        <w:rPr>
          <w:rFonts w:asciiTheme="majorHAnsi" w:hAnsiTheme="majorHAnsi"/>
          <w:sz w:val="28"/>
          <w:szCs w:val="28"/>
        </w:rPr>
      </w:pPr>
    </w:p>
    <w:sectPr w:rsidR="000E3CB1" w:rsidRPr="002C33A0">
      <w:pgSz w:w="11906" w:h="16838"/>
      <w:pgMar w:top="1254" w:right="1254" w:bottom="137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98A"/>
    <w:multiLevelType w:val="hybridMultilevel"/>
    <w:tmpl w:val="A5342DA8"/>
    <w:lvl w:ilvl="0" w:tplc="040C0003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ABE7B01"/>
    <w:multiLevelType w:val="multilevel"/>
    <w:tmpl w:val="303A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E1DAD"/>
    <w:multiLevelType w:val="hybridMultilevel"/>
    <w:tmpl w:val="369A39E6"/>
    <w:lvl w:ilvl="0" w:tplc="040C0003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602D75CA"/>
    <w:multiLevelType w:val="hybridMultilevel"/>
    <w:tmpl w:val="347A801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17683">
    <w:abstractNumId w:val="0"/>
  </w:num>
  <w:num w:numId="2" w16cid:durableId="303312943">
    <w:abstractNumId w:val="2"/>
  </w:num>
  <w:num w:numId="3" w16cid:durableId="1209755613">
    <w:abstractNumId w:val="3"/>
  </w:num>
  <w:num w:numId="4" w16cid:durableId="1071660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82D"/>
    <w:rsid w:val="000D4284"/>
    <w:rsid w:val="000E3CB1"/>
    <w:rsid w:val="00152B30"/>
    <w:rsid w:val="00192B0F"/>
    <w:rsid w:val="0022781B"/>
    <w:rsid w:val="00243444"/>
    <w:rsid w:val="002C33A0"/>
    <w:rsid w:val="0032446B"/>
    <w:rsid w:val="00330783"/>
    <w:rsid w:val="003B5166"/>
    <w:rsid w:val="003C6938"/>
    <w:rsid w:val="003F48FC"/>
    <w:rsid w:val="0048782B"/>
    <w:rsid w:val="005156CC"/>
    <w:rsid w:val="005E3E44"/>
    <w:rsid w:val="00691834"/>
    <w:rsid w:val="006C784B"/>
    <w:rsid w:val="006E7089"/>
    <w:rsid w:val="00711DAD"/>
    <w:rsid w:val="0079364D"/>
    <w:rsid w:val="007B382D"/>
    <w:rsid w:val="008479D7"/>
    <w:rsid w:val="00887AE1"/>
    <w:rsid w:val="008C44FB"/>
    <w:rsid w:val="008F5498"/>
    <w:rsid w:val="00914017"/>
    <w:rsid w:val="00937C75"/>
    <w:rsid w:val="00965565"/>
    <w:rsid w:val="009E59C9"/>
    <w:rsid w:val="00A66C0B"/>
    <w:rsid w:val="00AC792A"/>
    <w:rsid w:val="00B328E1"/>
    <w:rsid w:val="00B52FF4"/>
    <w:rsid w:val="00BC2523"/>
    <w:rsid w:val="00C04ED9"/>
    <w:rsid w:val="00C27DB7"/>
    <w:rsid w:val="00CE6E93"/>
    <w:rsid w:val="00D4355E"/>
    <w:rsid w:val="00E4028E"/>
    <w:rsid w:val="00E406BF"/>
    <w:rsid w:val="00FB2FD2"/>
    <w:rsid w:val="00FB6B38"/>
    <w:rsid w:val="00FD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CC981"/>
  <w15:docId w15:val="{12B228F4-F065-4681-8419-134EF38F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65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637" w:line="287" w:lineRule="auto"/>
      <w:ind w:left="148" w:hanging="10"/>
      <w:jc w:val="center"/>
      <w:outlineLvl w:val="0"/>
    </w:pPr>
    <w:rPr>
      <w:rFonts w:ascii="Arial" w:eastAsia="Arial" w:hAnsi="Arial" w:cs="Arial"/>
      <w:b/>
      <w:color w:val="1F4E78"/>
      <w:sz w:val="4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84" w:line="265" w:lineRule="auto"/>
      <w:ind w:left="10" w:hanging="10"/>
      <w:outlineLvl w:val="1"/>
    </w:pPr>
    <w:rPr>
      <w:rFonts w:ascii="Arial" w:eastAsia="Arial" w:hAnsi="Arial" w:cs="Arial"/>
      <w:b/>
      <w:color w:val="2E75B6"/>
      <w:sz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1F4E78"/>
      <w:sz w:val="48"/>
    </w:rPr>
  </w:style>
  <w:style w:type="character" w:customStyle="1" w:styleId="Titre2Car">
    <w:name w:val="Titre 2 Car"/>
    <w:link w:val="Titre2"/>
    <w:rPr>
      <w:rFonts w:ascii="Arial" w:eastAsia="Arial" w:hAnsi="Arial" w:cs="Arial"/>
      <w:b/>
      <w:color w:val="2E75B6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56CC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56CC"/>
    <w:rPr>
      <w:rFonts w:ascii="Arial" w:eastAsia="Arial" w:hAnsi="Arial" w:cs="Arial"/>
      <w:i/>
      <w:iCs/>
      <w:color w:val="156082" w:themeColor="accent1"/>
      <w:sz w:val="22"/>
    </w:rPr>
  </w:style>
  <w:style w:type="paragraph" w:styleId="Paragraphedeliste">
    <w:name w:val="List Paragraph"/>
    <w:basedOn w:val="Normal"/>
    <w:uiPriority w:val="34"/>
    <w:qFormat/>
    <w:rsid w:val="00B32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613CB-AC6B-4801-9BE5-11B4C017B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1584</TotalTime>
  <Pages>8</Pages>
  <Words>847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franck abomo</cp:lastModifiedBy>
  <cp:revision>40</cp:revision>
  <dcterms:created xsi:type="dcterms:W3CDTF">2026-04-29T22:21:00Z</dcterms:created>
  <dcterms:modified xsi:type="dcterms:W3CDTF">2026-05-01T01:30:00Z</dcterms:modified>
</cp:coreProperties>
</file>