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</w:rPr>
      </w:pPr>
      <w:r>
        <w:rPr>
          <w:b/>
          <w:bCs/>
          <w:rtl w:val="0"/>
        </w:rPr>
        <w:t xml:space="preserve"> </w:t>
      </w:r>
      <w:r>
        <w:rPr>
          <w:b/>
          <w:bCs/>
        </w:rPr>
      </w:r>
      <w:r>
        <w:rPr>
          <w:b/>
          <w:bCs/>
        </w:rPr>
      </w: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  <w:rtl w:val="0"/>
        </w:rPr>
        <w:t xml:space="preserve">Lembar Kerja Praktikum </w:t>
        <w:br/>
        <w:t xml:space="preserve">Mata Kuliah : Data Mining (KOM 1338)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  <w:rtl w:val="0"/>
        </w:rPr>
        <w:t xml:space="preserve">Semester Genap 2025/2026</w:t>
        <w:br/>
        <w:t xml:space="preserve">Pertemuan 1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rtl w:val="0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720"/>
        <w:rPr/>
      </w:pPr>
      <w:r>
        <w:rPr>
          <w:rtl w:val="0"/>
        </w:rPr>
        <w:t xml:space="preserve">Mengenal Python untuk Data Mining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jc w:val="both"/>
        <w:rPr>
          <w:color w:val="000000"/>
        </w:rPr>
      </w:pPr>
      <w:r>
        <w:rPr>
          <w:color w:val="000000"/>
          <w:rtl w:val="0"/>
        </w:rPr>
        <w:t xml:space="preserve">Python adalah salah satu </w:t>
      </w:r>
      <w:r>
        <w:rPr>
          <w:i/>
          <w:iCs/>
          <w:color w:val="000000"/>
          <w:rtl w:val="0"/>
        </w:rPr>
        <w:t xml:space="preserve">scripting language </w:t>
      </w:r>
      <w:r>
        <w:rPr>
          <w:color w:val="000000"/>
          <w:rtl w:val="0"/>
        </w:rPr>
        <w:t xml:space="preserve"> bisa dijalankan melalui berbagai sistem operasi. Saat ini, Python juga merupakan bahasa yang populer bagi bidang </w:t>
      </w:r>
      <w:r>
        <w:rPr>
          <w:i/>
          <w:iCs/>
          <w:color w:val="000000"/>
          <w:rtl w:val="0"/>
        </w:rPr>
        <w:t xml:space="preserve">data science </w:t>
      </w:r>
      <w:r>
        <w:rPr>
          <w:color w:val="000000"/>
          <w:rtl w:val="0"/>
        </w:rPr>
        <w:t xml:space="preserve">dan analisis. Hal ini dikarenakan oleh dukungan bahasa Python terhadap </w:t>
      </w:r>
      <w:r>
        <w:rPr>
          <w:rtl w:val="0"/>
        </w:rPr>
        <w:t xml:space="preserve">banyak</w:t>
      </w:r>
      <w:r>
        <w:rPr>
          <w:i/>
          <w:iCs/>
          <w:color w:val="000000"/>
          <w:rtl w:val="0"/>
        </w:rPr>
        <w:t xml:space="preserve"> library </w:t>
      </w:r>
      <w:r>
        <w:rPr>
          <w:color w:val="000000"/>
          <w:rtl w:val="0"/>
        </w:rPr>
        <w:t xml:space="preserve">yang ada di dalamnya serta menyediakan fungsi analisis data dan fungsi </w:t>
      </w:r>
      <w:r>
        <w:rPr>
          <w:i/>
          <w:iCs/>
          <w:color w:val="000000"/>
          <w:rtl w:val="0"/>
        </w:rPr>
        <w:t xml:space="preserve">machine learning</w:t>
      </w:r>
      <w:r>
        <w:rPr>
          <w:color w:val="000000"/>
          <w:rtl w:val="0"/>
        </w:rPr>
        <w:t xml:space="preserve">, deep learning </w:t>
      </w:r>
      <w:r>
        <w:rPr>
          <w:i/>
          <w:iCs/>
          <w:color w:val="000000"/>
          <w:rtl w:val="0"/>
        </w:rPr>
        <w:t xml:space="preserve">data preprocessing tools</w:t>
      </w:r>
      <w:r>
        <w:rPr>
          <w:color w:val="000000"/>
          <w:rtl w:val="0"/>
        </w:rPr>
        <w:t xml:space="preserve">, serta visualisasi data</w:t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720"/>
        <w:jc w:val="both"/>
        <w:rPr>
          <w:color w:val="000000"/>
        </w:rPr>
      </w:pPr>
      <w:r>
        <w:rPr>
          <w:color w:val="000000"/>
          <w:rtl w:val="0"/>
        </w:rPr>
        <w:t xml:space="preserve">Python banyak dipakai pada data mining karena ekosistem library yang lengkap untuk:</w:t>
      </w:r>
      <w:r>
        <w:rPr>
          <w:color w:val="000000"/>
        </w:rPr>
      </w:r>
      <w:r>
        <w:rPr>
          <w:color w:val="000000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manipulasi data (NumPy, Pandas),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visualisasi (Matplotlib, Seaborn, Plotly),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machine learning (Scikit-learn),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deep learning (PyTorch/TensorFlow, opsional),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serta dapat berjalan di CPU maupun GPU (terutama via Colab).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jc w:val="both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jc w:val="both"/>
        <w:rPr>
          <w:color w:val="000000"/>
        </w:rPr>
      </w:pPr>
      <w:r>
        <w:rPr>
          <w:color w:val="000000"/>
          <w:rtl w:val="0"/>
        </w:rPr>
        <w:t xml:space="preserve">Untuk dapat menggunakan Python, ada dua alternatif cara: </w:t>
      </w:r>
      <w:r>
        <w:rPr>
          <w:color w:val="000000"/>
        </w:rPr>
      </w:r>
      <w:r>
        <w:rPr>
          <w:color w:val="000000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menggunakan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notebook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pada Google Collab (</w:t>
      </w:r>
      <w:hyperlink r:id="rId11" w:tooltip="https://colab.research.google.com/" w:history="1">
        <w:r>
          <w:rPr>
            <w:rFonts w:ascii="Calibri" w:hAnsi="Calibri" w:eastAsia="Calibri" w:cs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 xml:space="preserve">https://colab.research.google.com/</w:t>
        </w:r>
      </w:hyperlink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). </w:t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Langkah: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Buka Google Colab Collab (</w:t>
      </w:r>
      <w:hyperlink r:id="rId12" w:tooltip="https://colab.research.google.com/" w:history="1">
        <w:r>
          <w:rPr>
            <w:rFonts w:ascii="Calibri" w:hAnsi="Calibri" w:eastAsia="Calibri" w:cs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 xml:space="preserve">https://colab.research.google.com/</w:t>
        </w:r>
      </w:hyperlink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).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Login/Sign-In ke Akun Google/Google Apps Anda.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Klik New Notebook.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Ubah judul notebook: DM_P1_NamaNIM.ipynb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Pastikan runtime bisa jalan: klik Runtime → Run all (nanti setelah kode diisi).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80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720" w:left="360"/>
        <w:jc w:val="both"/>
        <w:rPr/>
      </w:pPr>
      <w:r>
        <w:rPr>
          <w:color w:val="000000"/>
          <w:rtl w:val="0"/>
        </w:rPr>
        <w:t xml:space="preserve">Gambar </w:t>
      </w:r>
      <w:r>
        <w:rPr>
          <w:rtl w:val="0"/>
        </w:rPr>
        <w:t xml:space="preserve">1</w:t>
      </w:r>
      <w:r>
        <w:rPr>
          <w:color w:val="000000"/>
          <w:rtl w:val="0"/>
        </w:rPr>
        <w:t xml:space="preserve"> adalah tampilan Google Collab. </w: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7175" cy="2157061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47174" cy="21570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3.16pt;height:169.85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jc w:val="center"/>
        <w:rPr/>
      </w:pPr>
      <w:r>
        <w:rPr>
          <w:rtl w:val="0"/>
        </w:rPr>
        <w:t xml:space="preserve">Gambar 1 . Tampilan Google Collab 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000000"/>
        </w:rPr>
      </w:pPr>
      <w:r>
        <w:rPr>
          <w:color w:val="000000"/>
          <w:rtl w:val="0"/>
        </w:rPr>
        <w:t xml:space="preserve">  </w:t>
      </w:r>
      <w:r>
        <w:rPr>
          <w:color w:val="000000"/>
        </w:rPr>
      </w:r>
      <w:r>
        <w:rPr>
          <w:color w:val="000000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Instalasi Python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jc w:val="both"/>
        <w:rPr/>
      </w:pPr>
      <w:r>
        <w:rPr>
          <w:color w:val="000000"/>
          <w:rtl w:val="0"/>
        </w:rPr>
        <w:t xml:space="preserve">Alamat resmi Python dapat </w:t>
      </w:r>
      <w:r>
        <w:rPr>
          <w:rtl w:val="0"/>
        </w:rPr>
        <w:t xml:space="preserve">diakses</w:t>
      </w:r>
      <w:r>
        <w:rPr>
          <w:color w:val="000000"/>
          <w:rtl w:val="0"/>
        </w:rPr>
        <w:t xml:space="preserve"> pada alamat : </w:t>
      </w:r>
      <w:hyperlink r:id="rId14" w:tooltip="https://www.python.org/" w:history="1">
        <w:r>
          <w:rPr>
            <w:color w:val="1155cc"/>
            <w:u w:val="single"/>
            <w:rtl w:val="0"/>
          </w:rPr>
          <w:t xml:space="preserve">https://www.python.org/</w:t>
        </w:r>
      </w:hyperlink>
      <w:r>
        <w:rPr>
          <w:color w:val="000000"/>
          <w:rtl w:val="0"/>
        </w:rPr>
        <w:t xml:space="preserve">. </w:t>
      </w:r>
      <w:r>
        <w:rPr>
          <w:rtl w:val="0"/>
        </w:rPr>
        <w:t xml:space="preserve">Karena Python dapat dijalankan pada berbag</w:t>
      </w:r>
      <w:r>
        <w:rPr>
          <w:rtl w:val="0"/>
        </w:rPr>
        <w:t xml:space="preserve">ai sistem operasi, kita dapat menentukan format file instalasi Python sesuai dengan sistem operasi yang digunakan. Gambar 3 menampilkan halaman utama website Python.  IDLE adalah salah IDE yang dapat digunakan sebagai teks editor untuk menjalankan Python. 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1603" cy="2341133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01603" cy="234113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8pt;height:184.34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  <w:t xml:space="preserve">    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jc w:val="center"/>
        <w:rPr/>
      </w:pPr>
      <w:r>
        <w:rPr>
          <w:rtl w:val="0"/>
        </w:rPr>
        <w:t xml:space="preserve">Gambar 3. Tampilan halaman resmi Python  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jc w:val="center"/>
        <w:rPr/>
      </w:pPr>
      <w:r>
        <w:rPr>
          <w:rtl w:val="0"/>
        </w:rPr>
      </w:r>
    </w:p>
    <w:p>
      <w:pPr>
        <w:pBdr/>
        <w:spacing w:after="0"/>
        <w:ind w:firstLine="0" w:left="1080"/>
        <w:rPr/>
      </w:pPr>
      <w:r>
        <w:rPr>
          <w:rtl w:val="0"/>
        </w:rPr>
        <w:t xml:space="preserve">Selain IDLE, Pycharm juga dapat digunakan untuk menjalankan Python yang dapat diakses pada alamat </w:t>
      </w:r>
      <w:hyperlink r:id="rId16" w:tooltip="https://www.jetbrains.com/pycharm/" w:history="1">
        <w:r>
          <w:rPr>
            <w:color w:val="1155cc"/>
            <w:u w:val="single"/>
            <w:rtl w:val="0"/>
          </w:rPr>
          <w:t xml:space="preserve">https://www.jetbrains.com/pycharm/</w:t>
        </w:r>
      </w:hyperlink>
      <w:r>
        <w:rPr>
          <w:rtl w:val="0"/>
        </w:rPr>
        <w:t xml:space="preserve"> . Gambar 4 menampilan halaman utama dari Pycharm </w:t>
      </w:r>
    </w:p>
    <w:p>
      <w:pPr>
        <w:pBdr/>
        <w:spacing w:after="0"/>
        <w:ind w:firstLine="0" w:left="1080"/>
        <w:rPr/>
      </w:pPr>
      <w:r>
        <w:rPr>
          <w:rtl w:val="0"/>
        </w:rPr>
      </w:r>
    </w:p>
    <w:p>
      <w:pPr>
        <w:pBdr/>
        <w:spacing w:after="0"/>
        <w:ind w:firstLine="0" w:left="1080"/>
        <w:rPr/>
      </w:pPr>
      <w:r>
        <w:rPr>
          <w:rtl w:val="0"/>
        </w:rPr>
      </w:r>
    </w:p>
    <w:p>
      <w:pPr>
        <w:pBdr/>
        <w:spacing w:after="0"/>
        <w:ind w:firstLine="0"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9228" cy="199074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49228" cy="19907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3.33pt;height:156.75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</w:p>
    <w:p>
      <w:pPr>
        <w:pBdr/>
        <w:spacing w:after="0"/>
        <w:ind w:firstLine="0" w:left="1080"/>
        <w:jc w:val="center"/>
        <w:rPr/>
      </w:pPr>
      <w:r>
        <w:rPr>
          <w:rtl w:val="0"/>
        </w:rPr>
        <w:t xml:space="preserve">Gambar 4. Halaman Utama PyCharm IDE</w:t>
      </w:r>
    </w:p>
    <w:p>
      <w:pPr>
        <w:pBdr/>
        <w:spacing w:after="0"/>
        <w:ind w:firstLine="0" w:left="1080"/>
        <w:rPr/>
      </w:pPr>
      <w:r>
        <w:rPr>
          <w:rtl w:val="0"/>
        </w:rPr>
      </w:r>
    </w:p>
    <w:p>
      <w:pPr>
        <w:pBdr/>
        <w:spacing w:after="0"/>
        <w:ind w:firstLine="0" w:left="1080"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/>
      </w:pPr>
      <w:r>
        <w:rPr>
          <w:rtl w:val="0"/>
        </w:rPr>
        <w:t xml:space="preserve">Hingga saat ini Python masih populer digunakan di bidang data sains dan  data mining setidaknya dikarenakan beberapa alasan : </w:t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rtl w:val="0"/>
        </w:rPr>
        <w:t xml:space="preserve">Memiliki ketersediaan </w:t>
      </w:r>
      <w:r>
        <w:rPr>
          <w:i/>
          <w:iCs/>
          <w:rtl w:val="0"/>
        </w:rPr>
        <w:t xml:space="preserve">open source library, framework, tools </w:t>
      </w:r>
      <w:r>
        <w:rPr>
          <w:rtl w:val="0"/>
        </w:rPr>
        <w:t xml:space="preserve">yang memberikan kemudahan pengguna. Beberapa diantaranya adalah Scikit-learn, tensorflow, torch, keras, theano dan lain-lain </w:t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rtl w:val="0"/>
        </w:rPr>
        <w:t xml:space="preserve">Kode bahasa python relatif mudah dipahami dan simple sehingga memudahkan belajar bagi pengguna pemula </w:t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rtl w:val="0"/>
        </w:rPr>
        <w:t xml:space="preserve">Selain untuk pemrosesan data, juga dapat digunakan untuk membuat antarmuka (GUI).    </w:t>
      </w:r>
      <w:r>
        <w:rPr>
          <w:i/>
          <w:iCs/>
          <w:rtl w:val="0"/>
        </w:rPr>
        <w:t xml:space="preserve">    </w: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/>
      </w:pP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rPr>
          <w:b/>
          <w:bCs/>
        </w:rPr>
      </w:pPr>
      <w:r>
        <w:rPr>
          <w:b/>
          <w:bCs/>
          <w:rtl w:val="0"/>
        </w:rPr>
        <w:t xml:space="preserve">Tugas 1: Silakan lakukan salah satu dari dua cara di atas untuk menjalankan lingkungan Python, lalu tangkap/screen-capture dan isikan hasilnya ke lembar di bawah ini!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rPr/>
      </w:pPr>
      <w:r>
        <w:rPr>
          <w:color w:val="000000"/>
          <w:rtl w:val="0"/>
        </w:rPr>
        <w:t xml:space="preserve">Library Python untuk Data Mining </w: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000000"/>
          <w:highlight w:val="none"/>
        </w:rPr>
      </w:pPr>
      <w:r>
        <w:rPr>
          <w:color w:val="000000"/>
          <w:rtl w:val="0"/>
        </w:rPr>
        <w:t xml:space="preserve">Aktivitas / pekerjaan data mining dan library Python yang dapat digunakan pada data mining dijelaskan pada </w:t>
      </w:r>
      <w:r>
        <w:rPr>
          <w:rtl w:val="0"/>
        </w:rPr>
        <w:t xml:space="preserve">T</w:t>
      </w:r>
      <w:r>
        <w:rPr>
          <w:color w:val="000000"/>
          <w:rtl w:val="0"/>
        </w:rPr>
        <w:t xml:space="preserve">ab</w:t>
      </w:r>
      <w:r>
        <w:rPr>
          <w:rtl w:val="0"/>
        </w:rPr>
        <w:t xml:space="preserve">el</w:t>
      </w:r>
      <w:r>
        <w:rPr>
          <w:color w:val="000000"/>
          <w:rtl w:val="0"/>
        </w:rPr>
        <w:t xml:space="preserve"> 1 </w:t>
      </w:r>
      <w:r>
        <w:rPr>
          <w:color w:val="000000"/>
        </w:rPr>
      </w:r>
      <w:r>
        <w:rPr>
          <w:color w:val="000000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000000"/>
        </w:rPr>
      </w:pP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  <w:r>
        <w:rPr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1080"/>
        <w:jc w:val="center"/>
        <w:rPr/>
      </w:pPr>
      <w:r>
        <w:rPr>
          <w:rtl w:val="0"/>
        </w:rPr>
        <w:t xml:space="preserve">Tabel 1. Aktivitas / Data mining dan Library Python yang digunakan</w:t>
      </w:r>
    </w:p>
    <w:tbl>
      <w:tblPr>
        <w:tblInd w:w="1080" w:type="dxa"/>
        <w:tblW w:w="83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Style w:val="908"/>
        <w:tblLook w:val="0400" w:firstRow="0" w:lastRow="0" w:firstColumn="0" w:lastColumn="0" w:noHBand="0" w:noVBand="1"/>
        <w:tblLayout w:type="fixed"/>
      </w:tblPr>
      <w:tblGrid>
        <w:gridCol w:w="475"/>
        <w:gridCol w:w="3840"/>
        <w:gridCol w:w="4053"/>
        <w:tblGridChange w:id="0">
          <w:tblGrid>
            <w:gridCol w:w="475"/>
            <w:gridCol w:w="3840"/>
            <w:gridCol w:w="4053"/>
          </w:tblGrid>
        </w:tblGridChange>
      </w:tblGrid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Aktivitas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Library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Pengolahan Row Data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numpy, pandas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Eksplorasi Data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pandas, matplotlib, seaborn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Pre-Processing</w:t>
            </w:r>
            <w:r>
              <w:rPr>
                <w:color w:val="000000"/>
                <w:rtl w:val="0"/>
              </w:rPr>
              <w:t xml:space="preserve"> Data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pandas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Penggunaan Teknik Klasifikasi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Scikit-learn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Penggunaan Teknik Clustering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Scikit-learn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6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Penggunaan Teknik Asosiasi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apyori , pycaret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7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Penggunaan Teks Mining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nltk, textblob,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Data </w:t>
            </w:r>
            <w:r>
              <w:rPr>
                <w:rtl w:val="0"/>
              </w:rPr>
              <w:t xml:space="preserve">Warehouse</w:t>
            </w:r>
            <w:r>
              <w:rPr>
                <w:color w:val="000000"/>
                <w:rtl w:val="0"/>
              </w:rPr>
              <w:t xml:space="preserve">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olapy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Melakukan Evaluasi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sklearn.metrics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60" w:line="259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Melakukan Visualisasi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noWrap w:val="false"/>
            <w:textDirection w:val="lrTb"/>
          </w:tcPr>
          <w:p>
            <w:pPr>
              <w:pBdr/>
              <w:spacing w:after="160" w:line="259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matplotlib, seaborn, plotly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720"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Tugas 2: Ikuti Langkah-langkah berikut untuk mencoba lingkungan Python serta library-nya, tangkap/screenshot hasilnya lalu laporkan !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b/>
          <w:bCs/>
          <w:color w:val="000000"/>
        </w:rPr>
      </w:pPr>
      <w:r>
        <w:rPr>
          <w:rtl w:val="0"/>
        </w:rPr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ab/>
        <w:t xml:space="preserve">Aktivitas 1 — “Hello Data Mining” di Notebook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720"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Buat cell di Colab (atau Jupyter lokal), lalu jalankan: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720"/>
        <w:rPr>
          <w:b/>
          <w:bCs/>
          <w:color w:val="000000"/>
        </w:rPr>
      </w:pPr>
      <w:r>
        <w:rPr>
          <w:rtl w:val="0"/>
        </w:rPr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b/>
          <w:bCs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0" behindDoc="0" locked="0" layoutInCell="1" allowOverlap="1">
                <wp:simplePos x="0" y="0"/>
                <wp:positionH relativeFrom="column">
                  <wp:posOffset>414338</wp:posOffset>
                </wp:positionH>
                <wp:positionV relativeFrom="paragraph">
                  <wp:posOffset>4129</wp:posOffset>
                </wp:positionV>
                <wp:extent cx="3916045" cy="872051"/>
                <wp:effectExtent l="4762" t="4762" r="4762" b="4762"/>
                <wp:wrapSquare wrapText="bothSides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3916044" cy="8720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print("Hello Data Mining!")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sys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print("Python version:", sys.version)</w:t>
                            </w:r>
                          </w:p>
                        </w:txbxContent>
                      </wps:txbx>
                      <wps:bodyPr spcFirstLastPara="1" wrap="square" lIns="91423" tIns="45699" rIns="91423" bIns="45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0;o:allowoverlap:true;o:allowincell:true;mso-position-horizontal-relative:text;margin-left:32.63pt;mso-position-horizontal:absolute;mso-position-vertical-relative:text;margin-top:0.33pt;mso-position-vertical:absolute;width:308.35pt;height:68.67pt;mso-wrap-distance-left:9.00pt;mso-wrap-distance-top:3.60pt;mso-wrap-distance-right:9.00pt;mso-wrap-distance-bottom:3.60pt;v-text-anchor:top;visibility:visible;" fillcolor="#FFFFFF" strokecolor="#000000" strokeweight="0.75pt">
                <v:stroke dashstyle="solid"/>
                <w10:wrap type="square"/>
                <v:textbox inset="0,0,0,0">
                  <w:txbxContent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print("Hello Data Mining!")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sys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print("Python version:", sys.version)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hd w:val="nil"/>
        <w:spacing/>
        <w:ind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  <w:rtl w:val="0"/>
        </w:rPr>
        <w:br w:type="page" w:clear="all"/>
      </w:r>
      <w:r>
        <w:rPr>
          <w:b/>
          <w:bCs/>
          <w:color w:val="000000"/>
          <w:highlight w:val="none"/>
          <w:rtl w:val="0"/>
        </w:rPr>
      </w:r>
    </w:p>
    <w:p>
      <w:pPr>
        <w:pBdr/>
        <w:spacing/>
        <w:ind w:firstLine="720"/>
        <w:rPr>
          <w:b/>
          <w:bCs/>
          <w:color w:val="000000"/>
          <w:highlight w:val="none"/>
        </w:rPr>
      </w:pPr>
      <w:r>
        <w:rPr>
          <w:b/>
          <w:bCs/>
          <w:color w:val="000000"/>
          <w:rtl w:val="0"/>
        </w:rPr>
        <w:t xml:space="preserve">Aktivitas 2 — Import Library Inti</w:t>
      </w:r>
      <w:r>
        <w:rPr>
          <w:b/>
          <w:bCs/>
          <w:color w:val="000000"/>
        </w:rPr>
      </w:r>
      <w:r>
        <w:rPr>
          <w:b/>
          <w:bCs/>
          <w:color w:val="000000"/>
          <w:highlight w:val="none"/>
        </w:rPr>
      </w:r>
    </w:p>
    <w:p>
      <w:pPr>
        <w:pBdr/>
        <w:spacing/>
        <w:ind w:firstLine="720"/>
        <w:rPr>
          <w:color w:val="000000"/>
        </w:rPr>
      </w:pPr>
      <w:r>
        <w:rPr>
          <w:color w:val="000000"/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224162</wp:posOffset>
                </wp:positionV>
                <wp:extent cx="3914775" cy="3154505"/>
                <wp:effectExtent l="4762" t="4762" r="4762" b="4762"/>
                <wp:wrapSquare wrapText="bothSides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3914775" cy="315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numpy as np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pandas as pd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matplotlib.pyplot as plt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seaborn as sns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from sklearn.model_selection import train_test_split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from sklearn.preprocessing import StandardScaler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from sklearn.metrics import accuracy_score, classification_report, confusion_matrix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from sklearn.linear_model import LogisticRegression</w:t>
                            </w:r>
                          </w:p>
                        </w:txbxContent>
                      </wps:txbx>
                      <wps:bodyPr spcFirstLastPara="1" wrap="square" lIns="91423" tIns="45699" rIns="91423" bIns="45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0;o:allowoverlap:true;o:allowincell:true;mso-position-horizontal-relative:text;margin-left:42.00pt;mso-position-horizontal:absolute;mso-position-vertical-relative:text;margin-top:17.65pt;mso-position-vertical:absolute;width:308.25pt;height:248.39pt;mso-wrap-distance-left:9.00pt;mso-wrap-distance-top:3.60pt;mso-wrap-distance-right:9.00pt;mso-wrap-distance-bottom:3.60pt;v-text-anchor:top;visibility:visible;" fillcolor="#FFFFFF" strokecolor="#000000" strokeweight="0.75pt">
                <v:stroke dashstyle="solid"/>
                <w10:wrap type="square"/>
                <v:textbox inset="0,0,0,0">
                  <w:txbxContent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numpy as np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pandas as pd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matplotlib.pyplot as plt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seaborn as sns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from sklearn.model_selection import train_test_split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from sklearn.preprocessing import StandardScaler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from sklearn.metrics import accuracy_score, classification_report, confusion_matrix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from sklearn.linear_model import LogisticRegression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rtl w:val="0"/>
        </w:rPr>
        <w:t xml:space="preserve">Jalankan kode di bawah ini: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 w:firstLine="720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color w:val="000000"/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0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264070</wp:posOffset>
                </wp:positionV>
                <wp:extent cx="3916045" cy="1123200"/>
                <wp:effectExtent l="4762" t="4762" r="4762" b="4762"/>
                <wp:wrapSquare wrapText="bothSides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3916044" cy="112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sklearn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print("numpy:", np.__version__)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print("pandas:", pd.__version__)</w:t>
                            </w:r>
                          </w:p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ourier New" w:hAnsi="Courier New" w:eastAsia="Courier New" w:cs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print("sklearn:", sklearn.__version__)</w:t>
                            </w:r>
                          </w:p>
                        </w:txbxContent>
                      </wps:txbx>
                      <wps:bodyPr spcFirstLastPara="1" wrap="square" lIns="91423" tIns="45699" rIns="91423" bIns="45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0;o:allowoverlap:true;o:allowincell:true;mso-position-horizontal-relative:text;margin-left:41.90pt;mso-position-horizontal:absolute;mso-position-vertical-relative:text;margin-top:20.79pt;mso-position-vertical:absolute;width:308.35pt;height:88.44pt;mso-wrap-distance-left:9.00pt;mso-wrap-distance-top:3.60pt;mso-wrap-distance-right:9.00pt;mso-wrap-distance-bottom:3.60pt;v-text-anchor:top;visibility:visible;" fillcolor="#FFFFFF" strokecolor="#000000" strokeweight="0.75pt">
                <v:stroke dashstyle="solid"/>
                <w10:wrap type="square"/>
                <v:textbox inset="0,0,0,0">
                  <w:txbxContent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import sklearn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print("numpy:", np.__version__)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print("pandas:", pd.__version__)</w:t>
                      </w:r>
                    </w:p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Courier New" w:hAnsi="Courier New" w:eastAsia="Courier New" w:cs="Courier New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print("sklearn:", sklearn.__version__)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rtl w:val="0"/>
        </w:rPr>
        <w:tab/>
      </w:r>
      <w:r>
        <w:rPr>
          <w:b/>
          <w:bCs/>
          <w:color w:val="000000"/>
          <w:rtl w:val="0"/>
        </w:rPr>
        <w:t xml:space="preserve">Cek versi (pastikan tidak ada error):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b/>
          <w:bCs/>
          <w:color w:val="000000"/>
          <w:highlight w:val="none"/>
        </w:rPr>
      </w:pPr>
      <w:r>
        <w:rPr>
          <w:b/>
          <w:bCs/>
          <w:color w:val="000000"/>
          <w:rtl w:val="0"/>
        </w:rPr>
        <w:tab/>
      </w:r>
      <w:r>
        <w:rPr>
          <w:b/>
          <w:bCs/>
          <w:color w:val="000000"/>
        </w:rPr>
      </w:r>
      <w:r>
        <w:rPr>
          <w:b/>
          <w:bCs/>
          <w:color w:val="000000"/>
          <w:highlight w:val="none"/>
        </w:rPr>
      </w:r>
    </w:p>
    <w:p>
      <w:pPr>
        <w:pBdr/>
        <w:spacing/>
        <w:ind/>
        <w:rPr>
          <w:b/>
          <w:bCs/>
          <w:color w:val="000000"/>
        </w:rPr>
      </w:pPr>
      <w:r>
        <w:rPr>
          <w:b/>
          <w:bCs/>
          <w:color w:val="000000"/>
          <w:highlight w:val="none"/>
          <w:rtl w:val="0"/>
        </w:rPr>
      </w:r>
      <w:r>
        <w:rPr>
          <w:b/>
          <w:bCs/>
          <w:color w:val="000000"/>
          <w:highlight w:val="none"/>
          <w:rtl w:val="0"/>
        </w:rPr>
      </w:r>
      <w:r>
        <w:rPr>
          <w:b/>
          <w:bCs/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hd w:val="nil" w:color="auto"/>
        <w:spacing/>
        <w:ind/>
        <w:rPr>
          <w:color w:val="000000"/>
        </w:rPr>
      </w:pPr>
      <w:r>
        <w:rPr>
          <w:color w:val="000000"/>
        </w:rPr>
        <w:br w:type="page" w:clear="all"/>
      </w:r>
      <w:r>
        <w:rPr>
          <w:color w:val="000000"/>
        </w:rPr>
      </w:r>
      <w:r>
        <w:rPr>
          <w:color w:val="000000"/>
          <w:rtl w:val="0"/>
          <w:lang w:val="en-US"/>
        </w:rPr>
        <w:t xml:space="preserve">k</w:t>
      </w:r>
      <w:r>
        <w:rPr>
          <w:color w:val="000000"/>
          <w:rtl w:val="0"/>
        </w:rPr>
        <w:t xml:space="preserve">ompetisi Data Mining Tingkat Nasional dan Internasional </w:t>
      </w:r>
      <w:r>
        <w:rPr>
          <w:color w:val="000000"/>
        </w:rPr>
      </w:r>
    </w:p>
    <w:p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080"/>
        <w:rPr/>
      </w:pPr>
      <w:r>
        <w:rPr>
          <w:color w:val="000000"/>
          <w:rtl w:val="0"/>
        </w:rPr>
        <w:t xml:space="preserve">Gemastik </w: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5a5a5a"/>
          <w:highlight w:val="white"/>
        </w:rPr>
        <w:sectPr>
          <w:headerReference w:type="default" r:id="rId9"/>
          <w:footnotePr/>
          <w:endnotePr/>
          <w:type w:val="nextPage"/>
          <w:pgSz w:h="16838" w:orient="portrait" w:w="11906"/>
          <w:pgMar w:top="850" w:right="1196" w:bottom="1440" w:left="1440" w:header="720" w:footer="720" w:gutter="0"/>
          <w:pgNumType w:start="1"/>
          <w:cols w:num="1" w:sep="0" w:space="1701" w:equalWidth="1"/>
        </w:sectPr>
      </w:pPr>
      <w:r>
        <w:rPr>
          <w:b/>
          <w:bCs/>
          <w:color w:val="5a5a5a"/>
          <w:highlight w:val="white"/>
          <w:rtl w:val="0"/>
        </w:rPr>
        <w:t xml:space="preserve">GEMASTIK atau Pagelaran Mahasiswa Nasional Bidang Teknologi Informasi dan Komunikasi</w:t>
      </w:r>
      <w:r>
        <w:rPr>
          <w:color w:val="5a5a5a"/>
          <w:highlight w:val="white"/>
          <w:rtl w:val="0"/>
        </w:rPr>
        <w:t xml:space="preserve">, merupakan program Pusat Prestasi Nasional, Kementerian Pendidikan</w:t>
      </w:r>
      <w:r>
        <w:rPr>
          <w:color w:val="5a5a5a"/>
          <w:highlight w:val="white"/>
          <w:rtl w:val="0"/>
        </w:rPr>
        <w:t xml:space="preserve">, Kebudayaan, Riset, dan Teknologi. Program ini ditujukan untuk meningkatkan kompetensi mahasiswa Indonesia. Gemastik sampai saat ini dilaksanakan secara rutin setiap tahun Terdapat berbagai bidang/divisi yang dilombakan pada ajang gemastik, antara lain :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Pemrograman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Keamanan Siber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b/>
          <w:bCs/>
          <w:color w:val="5a5a5a"/>
          <w:highlight w:val="white"/>
        </w:rPr>
      </w:pPr>
      <w:r>
        <w:rPr>
          <w:b/>
          <w:bCs/>
          <w:color w:val="5a5a5a"/>
          <w:highlight w:val="white"/>
          <w:rtl w:val="0"/>
        </w:rPr>
        <w:t xml:space="preserve">Disis Penambangan Data (Data Mining)</w:t>
      </w:r>
      <w:r>
        <w:rPr>
          <w:b/>
          <w:bCs/>
          <w:color w:val="5a5a5a"/>
          <w:highlight w:val="white"/>
        </w:rPr>
      </w:r>
      <w:r>
        <w:rPr>
          <w:b/>
          <w:bCs/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Desain Pengalaman Pengguna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Animasi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Kota Cerdas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Karya Tulis TIK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Pengembangan Perangkat Lunak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Pengembangan Piranti Cerdas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</w:pPr>
      <w:r>
        <w:rPr>
          <w:color w:val="5a5a5a"/>
          <w:highlight w:val="white"/>
          <w:rtl w:val="0"/>
        </w:rPr>
        <w:t xml:space="preserve">Divisi Pengebangan Bisnis  TIK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>
          <w:color w:val="5a5a5a"/>
          <w:highlight w:val="white"/>
        </w:rPr>
        <w:sectPr>
          <w:footnotePr/>
          <w:endnotePr/>
          <w:type w:val="continuous"/>
          <w:pgSz w:h="16838" w:orient="portrait" w:w="11906"/>
          <w:pgMar w:top="1440" w:right="1196" w:bottom="1440" w:left="1440" w:header="720" w:footer="720" w:gutter="0"/>
          <w:cols w:num="2" w:sep="0" w:space="1701" w:equalWidth="0">
            <w:col w:w="4274" w:space="720"/>
            <w:col w:w="4274" w:space="0"/>
          </w:cols>
        </w:sectPr>
      </w:pPr>
      <w:r>
        <w:rPr>
          <w:color w:val="5a5a5a"/>
          <w:highlight w:val="white"/>
          <w:rtl w:val="0"/>
        </w:rPr>
        <w:t xml:space="preserve">Divisi Pengembangan Aplikasi Permainan </w:t>
      </w:r>
      <w:r>
        <w:rPr>
          <w:color w:val="5a5a5a"/>
          <w:highlight w:val="white"/>
        </w:rPr>
      </w:r>
      <w:r>
        <w:rPr>
          <w:color w:val="5a5a5a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000000"/>
        </w:rPr>
      </w:pPr>
      <w:r>
        <w:rPr>
          <w:color w:val="000000"/>
          <w:rtl w:val="0"/>
        </w:rPr>
        <w:t xml:space="preserve">Informasi mengenai gemastik dapat </w:t>
      </w:r>
      <w:r>
        <w:rPr>
          <w:rtl w:val="0"/>
        </w:rPr>
        <w:t xml:space="preserve">dilihat</w:t>
      </w:r>
      <w:r>
        <w:rPr>
          <w:color w:val="000000"/>
          <w:rtl w:val="0"/>
        </w:rPr>
        <w:t xml:space="preserve"> pada alamat: </w:t>
      </w:r>
      <w:hyperlink r:id="rId18" w:tooltip="https://gemastik.kemdikbud.go.id/" w:history="1">
        <w:r>
          <w:rPr>
            <w:color w:val="0563c1"/>
            <w:u w:val="single"/>
            <w:rtl w:val="0"/>
          </w:rPr>
          <w:t xml:space="preserve">https://gemastik.kemdikbud.go.id/</w:t>
        </w:r>
      </w:hyperlink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080"/>
        <w:rPr/>
      </w:pPr>
      <w:r>
        <w:rPr>
          <w:color w:val="000000"/>
          <w:rtl w:val="0"/>
        </w:rPr>
        <w:t xml:space="preserve">Satria Data </w:t>
      </w:r>
      <w:r>
        <w:rPr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1080"/>
        <w:rPr>
          <w:color w:val="000000"/>
        </w:rPr>
      </w:pPr>
      <w:r>
        <w:rPr>
          <w:color w:val="000000"/>
          <w:rtl w:val="0"/>
        </w:rPr>
        <w:t xml:space="preserve">Satria Data merupakan program yang diselenggarakan oleh Kementeriaan setiap tahun untuk memperkenalkan statistika dan </w:t>
      </w:r>
      <w:r>
        <w:rPr>
          <w:rtl w:val="0"/>
        </w:rPr>
        <w:t xml:space="preserve">sains</w:t>
      </w:r>
      <w:r>
        <w:rPr>
          <w:color w:val="000000"/>
          <w:rtl w:val="0"/>
        </w:rPr>
        <w:t xml:space="preserve"> data, menumbuhkan minta terhada sains data serta meningkatkan keahlian dan pengetahuan di bidang statistika dan sains data. Terdapat empat ketegori di ajang satria data ini diantaranya 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color w:val="000000"/>
          <w:rtl w:val="0"/>
        </w:rPr>
        <w:t xml:space="preserve">National Statistic Competition </w:t>
      </w:r>
      <w:r>
        <w:rPr>
          <w:rtl w:val="0"/>
        </w:rPr>
      </w:r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color w:val="000000"/>
          <w:rtl w:val="0"/>
        </w:rPr>
        <w:t xml:space="preserve">Statistic </w:t>
      </w:r>
      <w:r>
        <w:rPr>
          <w:rtl w:val="0"/>
        </w:rPr>
        <w:t xml:space="preserve">Essay</w:t>
      </w:r>
      <w:r>
        <w:rPr>
          <w:color w:val="000000"/>
          <w:rtl w:val="0"/>
        </w:rPr>
        <w:t xml:space="preserve"> Competition </w:t>
      </w:r>
      <w:r>
        <w:rPr>
          <w:rtl w:val="0"/>
        </w:rPr>
      </w:r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1440"/>
        <w:rPr/>
      </w:pPr>
      <w:r>
        <w:rPr>
          <w:color w:val="000000"/>
          <w:rtl w:val="0"/>
        </w:rPr>
        <w:t xml:space="preserve">Statistic Infographics </w:t>
      </w:r>
      <w:r>
        <w:rPr>
          <w:rtl w:val="0"/>
        </w:rPr>
        <w:t xml:space="preserve">Competition</w:t>
      </w:r>
      <w:r>
        <w:rPr>
          <w:color w:val="000000"/>
          <w:rtl w:val="0"/>
        </w:rPr>
        <w:t xml:space="preserve"> </w:t>
      </w:r>
      <w:r>
        <w:rPr>
          <w:rtl w:val="0"/>
        </w:rPr>
      </w:r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hanging="360" w:left="1440"/>
        <w:rPr/>
      </w:pPr>
      <w:r>
        <w:rPr>
          <w:b/>
          <w:bCs/>
          <w:color w:val="000000"/>
          <w:rtl w:val="0"/>
        </w:rPr>
        <w:t xml:space="preserve">Big Data Challenge</w:t>
      </w:r>
      <w:r>
        <w:rPr>
          <w:rtl w:val="0"/>
        </w:rPr>
      </w:r>
    </w:p>
    <w:p>
      <w:pPr>
        <w:pBdr/>
        <w:spacing/>
        <w:ind w:firstLine="0" w:left="1080"/>
        <w:rPr/>
      </w:pPr>
      <w:r>
        <w:rPr>
          <w:rtl w:val="0"/>
        </w:rPr>
        <w:t xml:space="preserve">Kategori yang relevan dengan perkuliahan Data Mining adalah Bog Data Challenge (BDC). Informasi detail mengenai Satria Data dapat dilihat pada alamat </w:t>
      </w:r>
      <w:hyperlink r:id="rId19" w:tooltip="https://satriadata.kemdikbud.go.id/" w:history="1">
        <w:r>
          <w:rPr>
            <w:color w:val="0563c1"/>
            <w:u w:val="single"/>
            <w:rtl w:val="0"/>
          </w:rPr>
          <w:t xml:space="preserve">https://satriadata.kemdikbud.go.id/</w:t>
        </w:r>
      </w:hyperlink>
      <w:r>
        <w:rPr>
          <w:rtl w:val="0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hanging="360" w:left="720"/>
        <w:rPr/>
      </w:pPr>
      <w:r>
        <w:rPr>
          <w:rtl w:val="0"/>
        </w:rPr>
        <w:t xml:space="preserve">Kaggle Competition </w:t>
      </w:r>
    </w:p>
    <w:p>
      <w:pPr>
        <w:pBdr/>
        <w:spacing w:after="0"/>
        <w:ind w:firstLine="0" w:left="1080"/>
        <w:jc w:val="both"/>
        <w:rPr/>
      </w:pPr>
      <w:r>
        <w:rPr>
          <w:rtl w:val="0"/>
        </w:rPr>
        <w:t xml:space="preserve">Mahasiswa akan mendapatkan tugas secara berkelompok untuk berkompetisi menyelesaikan permasalahan dengan pendekatan data mining pada Kaggle (Gambar 2) (</w:t>
      </w:r>
      <w:hyperlink r:id="rId20" w:tooltip="https://www.kaggle.com/competitions" w:history="1">
        <w:r>
          <w:rPr>
            <w:color w:val="1155cc"/>
            <w:u w:val="single"/>
            <w:rtl w:val="0"/>
          </w:rPr>
          <w:t xml:space="preserve">https://www.kaggle.com/competitions</w:t>
        </w:r>
      </w:hyperlink>
      <w:r>
        <w:rPr>
          <w:rtl w:val="0"/>
        </w:rPr>
        <w:t xml:space="preserve">). Setiap Mahasiswa akan mendapatkan penugasan dari dosen untuk menyelesaikan permasalahan dan dapat melihat hasilnya pada scoreboard. </w:t>
      </w:r>
    </w:p>
    <w:p>
      <w:pPr>
        <w:pBdr/>
        <w:spacing w:after="0"/>
        <w:ind w:firstLine="0" w:left="108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8135" cy="1555078"/>
                <wp:effectExtent l="0" t="0" r="0" b="0"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108135" cy="15550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2.22pt;height:122.45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</w:p>
    <w:p>
      <w:pPr>
        <w:pBdr/>
        <w:spacing w:after="0"/>
        <w:ind w:firstLine="0" w:left="1080"/>
        <w:jc w:val="center"/>
        <w:rPr/>
      </w:pPr>
      <w:r>
        <w:rPr>
          <w:rtl w:val="0"/>
        </w:rPr>
        <w:t xml:space="preserve">Gambar 2. Halaman Kaggle Competition </w:t>
      </w:r>
    </w:p>
    <w:p>
      <w:pPr>
        <w:pBdr/>
        <w:spacing w:after="0"/>
        <w:ind w:firstLine="0" w:left="1080"/>
        <w:jc w:val="both"/>
        <w:rPr>
          <w:b/>
          <w:bCs/>
        </w:rPr>
      </w:pPr>
      <w:r>
        <w:rPr>
          <w:b/>
          <w:bCs/>
          <w:rtl w:val="0"/>
        </w:rPr>
        <w:t xml:space="preserve">Aktivitas 3: Setiap mahasiswa membuat akun di Kaggle Competition, pastikan nama dan username yang digunakan sesuai dengan nama resmi, serta gunakan email Apps IPB. Tampilkan screenshot hasil registrasi di lembar jawaban!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 w:firstLine="0" w:left="1440"/>
        <w:rPr/>
      </w:pPr>
      <w:r>
        <w:rPr>
          <w:rtl w:val="0"/>
        </w:rPr>
      </w:r>
    </w:p>
    <w:p>
      <w:pPr>
        <w:pBdr/>
        <w:shd w:val="nil" w:color="auto"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br w:type="page" w:clear="all"/>
      </w:r>
      <w:r>
        <w:rPr>
          <w:b/>
          <w:bCs/>
          <w:rtl w:val="0"/>
        </w:rPr>
        <w:t xml:space="preserve">LEMBAR JAWABAN 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Nama: </w:t>
      </w:r>
      <w:r>
        <w:rPr>
          <w:b w:val="0"/>
          <w:bCs w:val="0"/>
          <w:highlight w:val="none"/>
          <w:lang w:val="en-US"/>
        </w:rPr>
        <w:t xml:space="preserve">Muhammad Farhadh</w:t>
      </w:r>
      <w:r>
        <w:rPr>
          <w:b/>
          <w:bCs/>
          <w:highlight w:val="none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NIM: </w:t>
      </w:r>
      <w:r>
        <w:rPr>
          <w:b w:val="0"/>
          <w:bCs w:val="0"/>
          <w:highlight w:val="none"/>
          <w:lang w:val="en-US"/>
        </w:rPr>
        <w:t xml:space="preserve">G6401231080</w:t>
      </w:r>
      <w:r>
        <w:rPr>
          <w:b/>
          <w:bCs/>
          <w:highlight w:val="none"/>
          <w:lang w:val="en-US"/>
        </w:rPr>
      </w:r>
    </w:p>
    <w:p>
      <w:pPr>
        <w:pBdr/>
        <w:shd w:val="nil" w:color="000000"/>
        <w:spacing w:after="0"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Nama Asprak/NIM Asprak: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Style w:val="899"/>
        <w:numPr>
          <w:ilvl w:val="0"/>
          <w:numId w:val="8"/>
        </w:numPr>
        <w:pBdr/>
        <w:shd w:val="nil" w:color="000000"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en-US"/>
        </w:rPr>
        <w:t xml:space="preserve">Ryan Muhammad Syahran G6401221026</w:t>
      </w:r>
      <w:r>
        <w:rPr>
          <w:b w:val="0"/>
          <w:bCs w:val="0"/>
        </w:rPr>
      </w:r>
    </w:p>
    <w:p>
      <w:pPr>
        <w:pStyle w:val="899"/>
        <w:numPr>
          <w:ilvl w:val="0"/>
          <w:numId w:val="8"/>
        </w:numPr>
        <w:pBdr/>
        <w:shd w:val="nil" w:color="000000"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Farhan Lado Anggaraksa Mascahyanto G6401221047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  <w:lang w:val="en-US"/>
        </w:rPr>
        <w:t xml:space="preserve">TUGAS 1:</w:t>
      </w:r>
      <w:r>
        <w:rPr>
          <w:b w:val="0"/>
          <w:bCs w:val="0"/>
          <w:highlight w:val="none"/>
          <w:lang w:val="en-US"/>
        </w:rPr>
        <w:t xml:space="preserve"> Python environment dengan nix flake. Editor: Neovim, Shell: Bash/zsh</w:t>
      </w:r>
      <w:r>
        <w:rPr>
          <w:b w:val="0"/>
          <w:bCs w:val="0"/>
          <w:highlight w:val="none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2675" cy="26193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1787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352674" cy="2619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85.25pt;height:206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 xml:space="preserve">TUGAS 2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Aktivitas 1:</w:t>
      </w:r>
      <w:r>
        <w:rPr>
          <w:b/>
          <w:bCs/>
          <w:highlight w:val="none"/>
        </w:rPr>
      </w:r>
      <w:r>
        <w:rPr>
          <w:b/>
          <w:bCs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3587" cy="129858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4990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4553587" cy="1298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8.55pt;height:102.2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Aktivitas 2: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301424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838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886448" cy="3014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3.50pt;height:237.34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hd w:val="nil"/>
        <w:spacing/>
        <w:ind/>
        <w:rPr/>
      </w:pPr>
      <w:r>
        <w:rPr>
          <w:b/>
          <w:bCs/>
          <w:highlight w:val="none"/>
          <w:lang w:val="en-US"/>
        </w:rPr>
        <w:br w:type="page" w:clear="all"/>
      </w:r>
      <w:r>
        <w:rPr>
          <w:b/>
          <w:bCs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Aktivitas 3:</w:t>
        <mc:AlternateContent>
          <mc:Choice Requires="wpg">
            <w:drawing>
              <wp:inline xmlns:wp="http://schemas.openxmlformats.org/drawingml/2006/wordprocessingDrawing" distT="0" distB="0" distL="0" distR="0">
                <wp:extent cx="6005830" cy="384211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0041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005828" cy="3842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72.90pt;height:302.5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005830" cy="320957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17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005828" cy="32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2.90pt;height:252.7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sectPr>
      <w:footnotePr/>
      <w:endnotePr/>
      <w:type w:val="continuous"/>
      <w:pgSz w:h="16838" w:orient="portrait" w:w="11906"/>
      <w:pgMar w:top="1440" w:right="1152" w:bottom="1440" w:left="1296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9000000000004"/>
  </w:font>
  <w:font w:name="Courier New">
    <w:panose1 w:val="020703090202050204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ascii="Calibri" w:hAnsi="Calibri" w:eastAsia="Calibri" w:cs="Calibri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20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24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40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56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37ec9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cc3e6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3e6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88"/>
    <w:next w:val="888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88"/>
    <w:next w:val="888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88"/>
    <w:next w:val="888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1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6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96"/>
    <w:link w:val="8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96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8"/>
    <w:next w:val="888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6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8"/>
    <w:next w:val="88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6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6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6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6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pPr>
      <w:pBdr/>
      <w:spacing/>
      <w:ind/>
    </w:pPr>
  </w:style>
  <w:style w:type="paragraph" w:styleId="889">
    <w:name w:val="Heading 1"/>
    <w:basedOn w:val="888"/>
    <w:next w:val="888"/>
    <w:pPr>
      <w:keepNext w:val="true"/>
      <w:keepLines w:val="true"/>
      <w:pBdr/>
      <w:spacing w:after="120" w:before="480"/>
      <w:ind/>
    </w:pPr>
    <w:rPr>
      <w:b/>
      <w:bCs/>
      <w:sz w:val="48"/>
      <w:szCs w:val="48"/>
    </w:rPr>
  </w:style>
  <w:style w:type="paragraph" w:styleId="890">
    <w:name w:val="Heading 2"/>
    <w:basedOn w:val="888"/>
    <w:next w:val="888"/>
    <w:pPr>
      <w:keepNext w:val="true"/>
      <w:keepLines w:val="true"/>
      <w:pBdr/>
      <w:spacing w:after="80" w:before="360"/>
      <w:ind/>
    </w:pPr>
    <w:rPr>
      <w:b/>
      <w:bCs/>
      <w:sz w:val="36"/>
      <w:szCs w:val="36"/>
    </w:rPr>
  </w:style>
  <w:style w:type="paragraph" w:styleId="891">
    <w:name w:val="Heading 3"/>
    <w:basedOn w:val="888"/>
    <w:next w:val="888"/>
    <w:pPr>
      <w:keepNext w:val="true"/>
      <w:keepLines w:val="true"/>
      <w:pBdr/>
      <w:spacing w:after="80" w:before="280"/>
      <w:ind/>
    </w:pPr>
    <w:rPr>
      <w:b/>
      <w:bCs/>
      <w:sz w:val="28"/>
      <w:szCs w:val="28"/>
    </w:rPr>
  </w:style>
  <w:style w:type="paragraph" w:styleId="892">
    <w:name w:val="Heading 4"/>
    <w:basedOn w:val="888"/>
    <w:next w:val="888"/>
    <w:pPr>
      <w:keepNext w:val="true"/>
      <w:keepLines w:val="true"/>
      <w:pBdr/>
      <w:spacing w:after="40" w:before="240"/>
      <w:ind/>
    </w:pPr>
    <w:rPr>
      <w:b/>
      <w:bCs/>
      <w:sz w:val="24"/>
      <w:szCs w:val="24"/>
    </w:rPr>
  </w:style>
  <w:style w:type="paragraph" w:styleId="893">
    <w:name w:val="Heading 5"/>
    <w:basedOn w:val="888"/>
    <w:next w:val="888"/>
    <w:pPr>
      <w:keepNext w:val="true"/>
      <w:keepLines w:val="true"/>
      <w:pBdr/>
      <w:spacing w:after="40" w:before="220"/>
      <w:ind/>
    </w:pPr>
    <w:rPr>
      <w:b/>
      <w:bCs/>
    </w:rPr>
  </w:style>
  <w:style w:type="paragraph" w:styleId="894">
    <w:name w:val="Heading 6"/>
    <w:basedOn w:val="888"/>
    <w:next w:val="888"/>
    <w:pPr>
      <w:keepNext w:val="true"/>
      <w:keepLines w:val="true"/>
      <w:pBdr/>
      <w:spacing w:after="40" w:before="200"/>
      <w:ind/>
    </w:pPr>
    <w:rPr>
      <w:b/>
      <w:bCs/>
      <w:sz w:val="20"/>
      <w:szCs w:val="20"/>
    </w:rPr>
  </w:style>
  <w:style w:type="paragraph" w:styleId="895">
    <w:name w:val="Title"/>
    <w:basedOn w:val="888"/>
    <w:next w:val="888"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character" w:styleId="896" w:default="1">
    <w:name w:val="Default Paragraph Font"/>
    <w:uiPriority w:val="1"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900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01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2">
    <w:name w:val="Unresolved Mention"/>
    <w:basedOn w:val="8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903">
    <w:name w:val="Table Grid"/>
    <w:basedOn w:val="89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4">
    <w:name w:val="Emphasis"/>
    <w:basedOn w:val="896"/>
    <w:uiPriority w:val="20"/>
    <w:qFormat/>
    <w:pPr>
      <w:pBdr/>
      <w:spacing/>
      <w:ind/>
    </w:pPr>
    <w:rPr>
      <w:i/>
      <w:iCs/>
    </w:rPr>
  </w:style>
  <w:style w:type="table" w:styleId="905" w:customStyle="1">
    <w:name w:val="StGen0"/>
    <w:basedOn w:val="897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customStyle="1">
    <w:name w:val="Current List1"/>
    <w:uiPriority w:val="99"/>
    <w:pPr>
      <w:numPr>
        <w:numId w:val="0"/>
      </w:numPr>
      <w:pBdr/>
      <w:spacing/>
      <w:ind/>
    </w:pPr>
  </w:style>
  <w:style w:type="paragraph" w:styleId="907">
    <w:name w:val="Subtitle"/>
    <w:basedOn w:val="888"/>
    <w:next w:val="888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08">
    <w:name w:val="StGen1"/>
    <w:basedOn w:val="89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colab.research.google.com/" TargetMode="External"/><Relationship Id="rId12" Type="http://schemas.openxmlformats.org/officeDocument/2006/relationships/hyperlink" Target="https://colab.research.google.com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python.org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jetbrains.com/pycharm/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gemastik.kemdikbud.go.id/" TargetMode="External"/><Relationship Id="rId19" Type="http://schemas.openxmlformats.org/officeDocument/2006/relationships/hyperlink" Target="https://satriadata.kemdikbud.go.id/" TargetMode="External"/><Relationship Id="rId20" Type="http://schemas.openxmlformats.org/officeDocument/2006/relationships/hyperlink" Target="https://www.kaggle.com/competitions" TargetMode="Externa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jpJ6qJ/cE/ItFxfXDbAYKzzEA==">CgMxLjA4AHIhMXl2dmdtaGdTQlhoaWhtU05tQzUzTEVCMWtzQnNRYWJu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Toto Haryanto</dc:creator>
  <cp:revision>2</cp:revision>
  <dcterms:created xsi:type="dcterms:W3CDTF">2024-01-21T08:12:00Z</dcterms:created>
  <dcterms:modified xsi:type="dcterms:W3CDTF">2026-01-28T08:19:43Z</dcterms:modified>
</cp:coreProperties>
</file>