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C6E1B3">
      <w:pPr>
        <w:jc w:val="center"/>
      </w:pPr>
      <w:r>
        <w:rPr>
          <w:rFonts w:ascii="微软雅黑" w:hAnsi="微软雅黑" w:eastAsia="微软雅黑"/>
          <w:b/>
          <w:color w:val="1F4E79"/>
          <w:sz w:val="40"/>
        </w:rPr>
        <w:t>上海本地活动攻略｜情境条件分类：寒冷</w:t>
      </w:r>
    </w:p>
    <w:p w14:paraId="503E2C57">
      <w:pPr>
        <w:spacing w:after="80"/>
      </w:pPr>
      <w:r>
        <w:rPr>
          <w:rFonts w:ascii="微软雅黑" w:hAnsi="微软雅黑" w:eastAsia="微软雅黑"/>
          <w:b w:val="0"/>
          <w:sz w:val="24"/>
        </w:rPr>
        <w:t>LocalMate 数据集补充文档｜第三大类：按情境条件分类</w:t>
      </w:r>
    </w:p>
    <w:p w14:paraId="0F236A34">
      <w:pPr>
        <w:spacing w:after="80"/>
      </w:pPr>
      <w:r>
        <w:rPr>
          <w:rFonts w:ascii="微软雅黑" w:hAnsi="微软雅黑" w:eastAsia="微软雅黑"/>
          <w:b w:val="0"/>
          <w:sz w:val="22"/>
        </w:rPr>
        <w:t>寒冷场景适合室内文化、热食、汤泉和秋冬氛围景点。重点是换乘距离短和暖身节点。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2E23B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5A6495D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分类编号</w:t>
            </w:r>
          </w:p>
        </w:tc>
        <w:tc>
          <w:tcPr>
            <w:tcW w:w="4986" w:type="dxa"/>
            <w:vAlign w:val="center"/>
          </w:tcPr>
          <w:p w14:paraId="5C8C0DB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CND09_cold</w:t>
            </w:r>
          </w:p>
        </w:tc>
      </w:tr>
      <w:tr w14:paraId="66C7A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72EE868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分类中文名</w:t>
            </w:r>
          </w:p>
        </w:tc>
        <w:tc>
          <w:tcPr>
            <w:tcW w:w="4986" w:type="dxa"/>
            <w:vAlign w:val="center"/>
          </w:tcPr>
          <w:p w14:paraId="4483E58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寒冷</w:t>
            </w:r>
          </w:p>
        </w:tc>
      </w:tr>
      <w:tr w14:paraId="7BADF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4CFA1AB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英文标签</w:t>
            </w:r>
          </w:p>
        </w:tc>
        <w:tc>
          <w:tcPr>
            <w:tcW w:w="4986" w:type="dxa"/>
            <w:vAlign w:val="center"/>
          </w:tcPr>
          <w:p w14:paraId="7BA3E2A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cold</w:t>
            </w:r>
          </w:p>
        </w:tc>
      </w:tr>
      <w:tr w14:paraId="7D39A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0F5B8A4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适用范围</w:t>
            </w:r>
          </w:p>
        </w:tc>
        <w:tc>
          <w:tcPr>
            <w:tcW w:w="4986" w:type="dxa"/>
            <w:vAlign w:val="center"/>
          </w:tcPr>
          <w:p w14:paraId="518DEF0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上海本地活动、景点、餐饮、Citywalk、室内外体验</w:t>
            </w:r>
          </w:p>
        </w:tc>
      </w:tr>
      <w:tr w14:paraId="28ECB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2A05CF3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文档用途</w:t>
            </w:r>
          </w:p>
        </w:tc>
        <w:tc>
          <w:tcPr>
            <w:tcW w:w="4986" w:type="dxa"/>
            <w:vAlign w:val="center"/>
          </w:tcPr>
          <w:p w14:paraId="3697934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用于 Word→RAG 文本块、Guide2RAG 结构化抽取、情境标签补全</w:t>
            </w:r>
          </w:p>
        </w:tc>
      </w:tr>
      <w:tr w14:paraId="4183C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707C2D8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数据性质</w:t>
            </w:r>
          </w:p>
        </w:tc>
        <w:tc>
          <w:tcPr>
            <w:tcW w:w="4986" w:type="dxa"/>
            <w:vAlign w:val="center"/>
          </w:tcPr>
          <w:p w14:paraId="55675FB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原创整理版攻略模板；出行前需核验官方/商家信息</w:t>
            </w:r>
          </w:p>
        </w:tc>
      </w:tr>
    </w:tbl>
    <w:p w14:paraId="28E86DCE"/>
    <w:p w14:paraId="480DC7D7">
      <w:pPr>
        <w:pStyle w:val="3"/>
      </w:pPr>
      <w:r>
        <w:rPr>
          <w:rFonts w:ascii="微软雅黑" w:hAnsi="微软雅黑" w:eastAsia="微软雅黑"/>
          <w:color w:val="1F4E79"/>
          <w:sz w:val="32"/>
        </w:rPr>
        <w:t>使用说明</w:t>
      </w:r>
    </w:p>
    <w:p w14:paraId="0ACA26D0">
      <w:pPr>
        <w:spacing w:after="80"/>
        <w:ind w:firstLine="420"/>
      </w:pPr>
      <w:r>
        <w:rPr>
          <w:rFonts w:ascii="微软雅黑" w:hAnsi="微软雅黑" w:eastAsia="微软雅黑"/>
          <w:b w:val="0"/>
          <w:sz w:val="21"/>
        </w:rPr>
        <w:t>本文件每个情境至少包含三条上海本地行程推荐。每条行程都给出时间线、预算、人群、推荐理由、注意事项和标签，方便后续脚本抽取为 guide_poi、guide_restaurant、guide_route、guide_tip、guide_warning 等原子化知识块。</w:t>
      </w:r>
    </w:p>
    <w:p w14:paraId="0E5A50FE">
      <w:pPr>
        <w:spacing w:after="80"/>
      </w:pPr>
      <w:r>
        <w:rPr>
          <w:rFonts w:ascii="微软雅黑" w:hAnsi="微软雅黑" w:eastAsia="微软雅黑"/>
          <w:b/>
          <w:sz w:val="22"/>
        </w:rPr>
        <w:t>建议抽取字段：</w:t>
      </w:r>
    </w:p>
    <w:p w14:paraId="0C81D5E8">
      <w:pPr>
        <w:pStyle w:val="16"/>
        <w:spacing w:after="60"/>
      </w:pPr>
      <w:r>
        <w:rPr>
          <w:rFonts w:ascii="微软雅黑" w:hAnsi="微软雅黑" w:eastAsia="微软雅黑"/>
          <w:sz w:val="21"/>
        </w:rPr>
        <w:t>scenario_category / scenario_tag</w:t>
      </w:r>
    </w:p>
    <w:p w14:paraId="6ED30F3A">
      <w:pPr>
        <w:pStyle w:val="16"/>
        <w:spacing w:after="60"/>
      </w:pPr>
      <w:r>
        <w:rPr>
          <w:rFonts w:ascii="微软雅黑" w:hAnsi="微软雅黑" w:eastAsia="微软雅黑"/>
          <w:sz w:val="21"/>
        </w:rPr>
        <w:t>route_title / route_summary</w:t>
      </w:r>
    </w:p>
    <w:p w14:paraId="35A676E6">
      <w:pPr>
        <w:pStyle w:val="16"/>
        <w:spacing w:after="60"/>
      </w:pPr>
      <w:r>
        <w:rPr>
          <w:rFonts w:ascii="微软雅黑" w:hAnsi="微软雅黑" w:eastAsia="微软雅黑"/>
          <w:sz w:val="21"/>
        </w:rPr>
        <w:t>place_name / restaurant_name</w:t>
      </w:r>
    </w:p>
    <w:p w14:paraId="06CBE14B">
      <w:pPr>
        <w:pStyle w:val="16"/>
        <w:spacing w:after="60"/>
      </w:pPr>
      <w:r>
        <w:rPr>
          <w:rFonts w:ascii="微软雅黑" w:hAnsi="微软雅黑" w:eastAsia="微软雅黑"/>
          <w:sz w:val="21"/>
        </w:rPr>
        <w:t>time_slot / duration_min</w:t>
      </w:r>
    </w:p>
    <w:p w14:paraId="34E400FB">
      <w:pPr>
        <w:pStyle w:val="16"/>
        <w:spacing w:after="60"/>
      </w:pPr>
      <w:r>
        <w:rPr>
          <w:rFonts w:ascii="微软雅黑" w:hAnsi="微软雅黑" w:eastAsia="微软雅黑"/>
          <w:sz w:val="21"/>
        </w:rPr>
        <w:t>budget_per_person</w:t>
      </w:r>
    </w:p>
    <w:p w14:paraId="64F9F8EF">
      <w:pPr>
        <w:pStyle w:val="16"/>
        <w:spacing w:after="60"/>
      </w:pPr>
      <w:r>
        <w:rPr>
          <w:rFonts w:ascii="微软雅黑" w:hAnsi="微软雅黑" w:eastAsia="微软雅黑"/>
          <w:sz w:val="21"/>
        </w:rPr>
        <w:t>need_booking / indoor / photo_friendly / quiet / lively</w:t>
      </w:r>
    </w:p>
    <w:p w14:paraId="632A8C65">
      <w:pPr>
        <w:pStyle w:val="16"/>
        <w:spacing w:after="60"/>
      </w:pPr>
      <w:r>
        <w:rPr>
          <w:rFonts w:ascii="微软雅黑" w:hAnsi="微软雅黑" w:eastAsia="微软雅黑"/>
          <w:sz w:val="21"/>
        </w:rPr>
        <w:t>tips / warning / source_note</w:t>
      </w:r>
    </w:p>
    <w:p w14:paraId="60496E28">
      <w:r>
        <w:br w:type="page"/>
      </w:r>
    </w:p>
    <w:p w14:paraId="01065470">
      <w:pPr>
        <w:pStyle w:val="3"/>
      </w:pPr>
      <w:r>
        <w:rPr>
          <w:rFonts w:ascii="微软雅黑" w:hAnsi="微软雅黑" w:eastAsia="微软雅黑"/>
          <w:color w:val="1F4E79"/>
          <w:sz w:val="32"/>
        </w:rPr>
        <w:t>行程1：寒冷天气暖身路线｜博物馆 + 汤泉 + 热汤面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04939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5395E06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适用场景</w:t>
            </w:r>
          </w:p>
        </w:tc>
        <w:tc>
          <w:tcPr>
            <w:tcW w:w="4986" w:type="dxa"/>
            <w:vAlign w:val="center"/>
          </w:tcPr>
          <w:p w14:paraId="20F2AE1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寒冷 / 想独处或朋友 / 中预算</w:t>
            </w:r>
          </w:p>
        </w:tc>
      </w:tr>
      <w:tr w14:paraId="15942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2FF6037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建议人数</w:t>
            </w:r>
          </w:p>
        </w:tc>
        <w:tc>
          <w:tcPr>
            <w:tcW w:w="4986" w:type="dxa"/>
            <w:vAlign w:val="center"/>
          </w:tcPr>
          <w:p w14:paraId="3959B88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1-3人</w:t>
            </w:r>
          </w:p>
        </w:tc>
      </w:tr>
      <w:tr w14:paraId="35C6B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57F2774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总时长</w:t>
            </w:r>
          </w:p>
        </w:tc>
        <w:tc>
          <w:tcPr>
            <w:tcW w:w="4986" w:type="dxa"/>
            <w:vAlign w:val="center"/>
          </w:tcPr>
          <w:p w14:paraId="16B1A3D6">
            <w:pPr>
              <w:spacing w:after="0" w:line="240" w:lineRule="auto"/>
            </w:pPr>
            <w:r>
              <w:rPr>
                <w:rFonts w:hint="eastAsia"/>
                <w:b w:val="0"/>
                <w:sz w:val="18"/>
                <w:lang w:val="en-US" w:eastAsia="zh-CN"/>
              </w:rPr>
              <w:t>6</w:t>
            </w:r>
            <w:r>
              <w:rPr>
                <w:rFonts w:ascii="微软雅黑" w:hAnsi="微软雅黑" w:eastAsia="微软雅黑"/>
                <w:b w:val="0"/>
                <w:sz w:val="18"/>
              </w:rPr>
              <w:t>小时（11:00-1</w:t>
            </w:r>
            <w:r>
              <w:rPr>
                <w:rFonts w:hint="eastAsia"/>
                <w:b w:val="0"/>
                <w:sz w:val="18"/>
                <w:lang w:val="en-US" w:eastAsia="zh-CN"/>
              </w:rPr>
              <w:t>7</w:t>
            </w:r>
            <w:r>
              <w:rPr>
                <w:rFonts w:ascii="微软雅黑" w:hAnsi="微软雅黑" w:eastAsia="微软雅黑"/>
                <w:b w:val="0"/>
                <w:sz w:val="18"/>
              </w:rPr>
              <w:t>:00）</w:t>
            </w:r>
          </w:p>
        </w:tc>
      </w:tr>
      <w:tr w14:paraId="07257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10AD8B6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预算估计</w:t>
            </w:r>
          </w:p>
        </w:tc>
        <w:tc>
          <w:tcPr>
            <w:tcW w:w="4986" w:type="dxa"/>
            <w:vAlign w:val="center"/>
          </w:tcPr>
          <w:p w14:paraId="631BDB1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约180-3</w:t>
            </w:r>
            <w:r>
              <w:rPr>
                <w:rFonts w:hint="eastAsia"/>
                <w:b w:val="0"/>
                <w:sz w:val="18"/>
                <w:lang w:val="en-US" w:eastAsia="zh-CN"/>
              </w:rPr>
              <w:t>0</w:t>
            </w:r>
            <w:r>
              <w:rPr>
                <w:rFonts w:ascii="微软雅黑" w:hAnsi="微软雅黑" w:eastAsia="微软雅黑"/>
                <w:b w:val="0"/>
                <w:sz w:val="18"/>
              </w:rPr>
              <w:t>0元/人</w:t>
            </w:r>
          </w:p>
        </w:tc>
      </w:tr>
      <w:tr w14:paraId="0ECA4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07F99A6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标签</w:t>
            </w:r>
          </w:p>
        </w:tc>
        <w:tc>
          <w:tcPr>
            <w:tcW w:w="4986" w:type="dxa"/>
            <w:vAlign w:val="center"/>
          </w:tcPr>
          <w:p w14:paraId="172D1DA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cold, indoor, mid_budget, quiet, stress_relief</w:t>
            </w:r>
          </w:p>
        </w:tc>
      </w:tr>
    </w:tbl>
    <w:p w14:paraId="19FBC344"/>
    <w:p w14:paraId="7E7DB1DA">
      <w:pPr>
        <w:pStyle w:val="4"/>
      </w:pPr>
      <w:r>
        <w:rPr>
          <w:rFonts w:ascii="微软雅黑" w:hAnsi="微软雅黑" w:eastAsia="微软雅黑"/>
          <w:color w:val="444444"/>
          <w:sz w:val="26"/>
        </w:rPr>
        <w:t>为什么推荐</w:t>
      </w:r>
    </w:p>
    <w:p w14:paraId="1D95442B">
      <w:pPr>
        <w:spacing w:after="80"/>
        <w:ind w:firstLine="420"/>
      </w:pPr>
      <w:r>
        <w:rPr>
          <w:rFonts w:ascii="微软雅黑" w:hAnsi="微软雅黑" w:eastAsia="微软雅黑"/>
          <w:b w:val="0"/>
          <w:sz w:val="21"/>
        </w:rPr>
        <w:t>寒冷天气适合减少户外暴露，安排室内场馆、热食和泡汤。路线弹性大，能根据预算压缩或升级。</w:t>
      </w:r>
    </w:p>
    <w:p w14:paraId="7B95EEE6"/>
    <w:p w14:paraId="376FD21C">
      <w:pPr>
        <w:pStyle w:val="4"/>
      </w:pPr>
      <w:r>
        <w:rPr>
          <w:rFonts w:ascii="微软雅黑" w:hAnsi="微软雅黑" w:eastAsia="微软雅黑"/>
          <w:color w:val="444444"/>
          <w:sz w:val="26"/>
        </w:rPr>
        <w:t>具体玩法说明</w:t>
      </w:r>
    </w:p>
    <w:p w14:paraId="7060C39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冬日暖身｜博物馆 + 热汤面 + 汤泉疗愈</w:t>
      </w:r>
      <w:bookmarkStart w:id="0" w:name="_GoBack"/>
      <w:bookmarkEnd w:id="0"/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 xml:space="preserve"> 抗寒暖身路线</w:t>
      </w:r>
    </w:p>
    <w:p w14:paraId="626DBFC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整体时间 &amp; 路线总览</w:t>
      </w:r>
    </w:p>
    <w:p w14:paraId="12BEB9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出发 → 11:00–13:00 上海博物馆（人民广场馆）→ 13:00–14:00 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味香斋·麻酱面（南京东路店）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→ 14: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0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0–1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7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:00 上引 + 汤泉</w:t>
      </w:r>
    </w:p>
    <w:p w14:paraId="79275D5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一、11:00–13:00 上海博物馆（人民广场馆）</w:t>
      </w:r>
    </w:p>
    <w:p w14:paraId="0B1C6C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具体地址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：黄浦区人民大道 201 号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交通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：地铁 1/2/8 号线人民广场站 1 号口步行 3 分钟直达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费用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：免费（需提前在 “上博参观” 小程序预约；特展收费，按需选择）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地点简介1. 室内恒温避寒优势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市中心核心室内文化场馆，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全年恒温 20℃+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，冬日完全隔绝室外寒风低温，进门即暖，逛展全程温暖舒适，不用受冻。场馆为欧式建筑，墙体厚实保暖，内部空间开阔无穿堂风，走廊与展厅均有充足暖气，体感干爽不阴冷，比室外高 15℃+，是严寒天气绝佳的 “暖身中转站”。工作日人流量适中，展厅安静不嘈杂，逛展环境惬意又暖和。</w:t>
      </w:r>
    </w:p>
    <w:p w14:paraId="316516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2. 文化体验特色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国内顶级古代艺术博物馆，馆藏青铜器、陶瓷、书画等文物超百万件，常设 “中国古代青铜馆”“中国古代陶瓷馆” 等 10 大常设展厅，文物精美、文化底蕴深厚，沉浸式感受中华历史魅力。展厅灯光柔和、展陈专业，可近距离观赏国宝级文物，冬日在温暖环境中提升审美、增长知识，兼顾避寒与文化体验，老少皆宜。馆内休息区充足，逛累可随时坐下暖身休整，节奏轻松无压力。</w:t>
      </w:r>
    </w:p>
    <w:p w14:paraId="49F219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3. 时段行程适配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上午 11 点入园，避开早间最冷时段，此时馆内暖气全开、人流较少，逛展体验最佳。预留 2 小时可从容逛完 2–3 个核心展厅，慢慢观赏文物、打卡拍照，不用赶场。结束后步行 5–8 分钟直达人广美食区，转场短距离、全程室内遮风，完美衔接午餐行程，节奏适配冬日抗寒节奏。</w:t>
      </w:r>
    </w:p>
    <w:p w14:paraId="093FE18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 xml:space="preserve">二、13:00–14:00 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味香斋·麻酱面（南京东路店）</w:t>
      </w:r>
    </w:p>
    <w:p w14:paraId="2AECFC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具体地址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：黄浦区湖北路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151号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交通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：上海博物馆步行 5–10 分钟直达，全程室内连廊 / 避风通道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费用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：人均 25–45 元，暖身高性价比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地点简介1. 区位避寒便利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紧邻人民广场，短距离步行直达，沿途建筑遮挡寒风，不用直面冬日冷风，转场轻松不挨冻。店铺均为室内营业，暖气充足，进门即暖，不用在室外等位，严寒天气用餐环境舒适又温暖，完美衔接博物馆逛展与汤泉行程。</w:t>
      </w:r>
    </w:p>
    <w:p w14:paraId="183129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2. 暖身餐食特色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主打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热汤暖胃 + 本帮风味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，优先选热汤面、牛杂面、本帮馄饨等，汤头浓郁滚烫，面条筋道，热汤下肚瞬间驱散寒气，从头暖到脚，抗寒效果拉满。推荐味香斋麻酱拌面 + 小牛汤（暖身经典）、赤龙牛杂面（牛腩 + 牛肚 + 浓汤底，暖身饱腹），或本帮葱油拌面 + 热馄饨，口味地道、热量充足，吃完浑身发热，为下午汤泉蓄力。人均 45 元内吃饱吃好，性价比高，适配日常消费。</w:t>
      </w:r>
    </w:p>
    <w:p w14:paraId="084DFE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3. 时段行程适配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预留 1 小时，从容点餐、慢慢享用热汤美食，不用匆忙赶路。饭后在店内稍作休息，让身体充分回暖，再出发前往汤泉，全程保持温暖状态，避免冷热交替受凉，节奏贴合冬日身体耐受度。</w:t>
      </w:r>
    </w:p>
    <w:p w14:paraId="084E66A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三、14: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0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0–1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7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:00 上引 + 汤泉</w:t>
      </w:r>
    </w:p>
    <w:p w14:paraId="016785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具体地址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：静安区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宝山路街道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中华新路 350、396 号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交通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：人广打车 15 分钟；地铁 8 号线西藏北路站 4 号口步行 5 分钟直达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费用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：成人门票约 150–200 元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，有团购票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（含汤池、汗蒸、休息区；自助餐另购）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地点简介1. 全场景高温暖身优势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16000㎡超大室内汤泉空间，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全域高温供暖 + 多样汤池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，冬日室温 25℃+，汤池水温 38–42℃，从低温暖池到高温药浴池全覆盖，泡汤时全身浸泡热水，寒气彻底排出，暖身效果远超普通室内场所。场馆保暖设计拉满，无冷风渗入，更衣室、汤池区、休息区均有充足暖气，体感温暖干爽，不用穿厚重外套，轻松舒适。工作日人流量适中，汤池不拥挤，私密感强，泡汤体验绝佳。</w:t>
      </w:r>
    </w:p>
    <w:p w14:paraId="1BD81C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2. 暖身疗愈体验特色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主打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温泉暖身 + 汗蒸排毒 + 躺平疗愈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，汤池区有碳酸池、药浴池、按摩池等 10 + 种，高温泡汤促进血液循环、缓解冬日手脚冰凉；韩式汗蒸房（60–80℃）排毒祛湿，蒸完皮肤发热、通体舒畅；休息区配备榻榻米、懒人沙发、影院，可躺平放松，全程温暖不挨冻。场馆内设有水果吧、热饮区，免费提供热茶水、姜茶，随时补充热量，暖身不中断。还有电竞区、桌游区，泡汤后可休闲娱乐，兼顾暖身与趣味。</w:t>
      </w:r>
    </w:p>
    <w:p w14:paraId="2EE961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3. 时段行程适配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预留 3.5 小时，包含泡汤 1.5 小时 + 汗蒸 1 小时 + 休息放松 1 小时，时间充裕可从容享受各项设施，不用赶场。下午时段避开晚间高峰，汤池人少安静，暖身体验最佳。结束后直接在馆内或周边吃晚餐，全程室内温暖环境，不用外出受冻，完美适配冬日抗寒需求。</w:t>
      </w:r>
    </w:p>
    <w:p w14:paraId="31FC51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</w:p>
    <w:p w14:paraId="71CB6425">
      <w:pPr>
        <w:pStyle w:val="16"/>
        <w:spacing w:after="60"/>
      </w:pPr>
      <w:r>
        <w:br w:type="page"/>
      </w:r>
    </w:p>
    <w:p w14:paraId="7CA701A4">
      <w:pPr>
        <w:pStyle w:val="3"/>
      </w:pPr>
      <w:r>
        <w:rPr>
          <w:rFonts w:ascii="微软雅黑" w:hAnsi="微软雅黑" w:eastAsia="微软雅黑"/>
          <w:color w:val="1F4E79"/>
          <w:sz w:val="32"/>
        </w:rPr>
        <w:t>行程2：沉浸式剧场 + 创意菜 + 滨江夜景｜情侣夜晚高预算路线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59F1C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05E59A9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适用场景</w:t>
            </w:r>
          </w:p>
        </w:tc>
        <w:tc>
          <w:tcPr>
            <w:tcW w:w="4986" w:type="dxa"/>
            <w:vAlign w:val="center"/>
          </w:tcPr>
          <w:p w14:paraId="0F488F0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夜晚 / 情侣 / 高预算 / 想新鲜感</w:t>
            </w:r>
          </w:p>
        </w:tc>
      </w:tr>
      <w:tr w14:paraId="5C9B5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287B094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建议人数</w:t>
            </w:r>
          </w:p>
        </w:tc>
        <w:tc>
          <w:tcPr>
            <w:tcW w:w="4986" w:type="dxa"/>
            <w:vAlign w:val="center"/>
          </w:tcPr>
          <w:p w14:paraId="013B6E7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2人</w:t>
            </w:r>
          </w:p>
        </w:tc>
      </w:tr>
      <w:tr w14:paraId="2503D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7DC52D2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总时长</w:t>
            </w:r>
          </w:p>
        </w:tc>
        <w:tc>
          <w:tcPr>
            <w:tcW w:w="4986" w:type="dxa"/>
            <w:vAlign w:val="center"/>
          </w:tcPr>
          <w:p w14:paraId="5CE48C5B">
            <w:pPr>
              <w:spacing w:after="0" w:line="240" w:lineRule="auto"/>
            </w:pPr>
            <w:r>
              <w:rPr>
                <w:rFonts w:hint="eastAsia" w:ascii="微软雅黑" w:eastAsia="微软雅黑"/>
                <w:b w:val="0"/>
                <w:sz w:val="18"/>
                <w:lang w:val="en-US" w:eastAsia="zh-CN"/>
              </w:rPr>
              <w:t>6</w:t>
            </w:r>
            <w:r>
              <w:rPr>
                <w:rFonts w:ascii="微软雅黑" w:hAnsi="微软雅黑" w:eastAsia="微软雅黑"/>
                <w:b w:val="0"/>
                <w:sz w:val="18"/>
              </w:rPr>
              <w:t>小时（1</w:t>
            </w:r>
            <w:r>
              <w:rPr>
                <w:rFonts w:hint="eastAsia" w:ascii="微软雅黑" w:eastAsia="微软雅黑"/>
                <w:b w:val="0"/>
                <w:sz w:val="18"/>
                <w:lang w:val="en-US" w:eastAsia="zh-CN"/>
              </w:rPr>
              <w:t>7</w:t>
            </w:r>
            <w:r>
              <w:rPr>
                <w:rFonts w:ascii="微软雅黑" w:hAnsi="微软雅黑" w:eastAsia="微软雅黑"/>
                <w:b w:val="0"/>
                <w:sz w:val="18"/>
              </w:rPr>
              <w:t>:</w:t>
            </w:r>
            <w:r>
              <w:rPr>
                <w:rFonts w:hint="eastAsia" w:ascii="微软雅黑" w:eastAsia="微软雅黑"/>
                <w:b w:val="0"/>
                <w:sz w:val="18"/>
                <w:lang w:val="en-US" w:eastAsia="zh-CN"/>
              </w:rPr>
              <w:t>0</w:t>
            </w:r>
            <w:r>
              <w:rPr>
                <w:rFonts w:ascii="微软雅黑" w:hAnsi="微软雅黑" w:eastAsia="微软雅黑"/>
                <w:b w:val="0"/>
                <w:sz w:val="18"/>
              </w:rPr>
              <w:t>0-2</w:t>
            </w:r>
            <w:r>
              <w:rPr>
                <w:rFonts w:hint="eastAsia" w:ascii="微软雅黑" w:eastAsia="微软雅黑"/>
                <w:b w:val="0"/>
                <w:sz w:val="18"/>
                <w:lang w:val="en-US" w:eastAsia="zh-CN"/>
              </w:rPr>
              <w:t>3:0</w:t>
            </w:r>
            <w:r>
              <w:rPr>
                <w:rFonts w:ascii="微软雅黑" w:hAnsi="微软雅黑" w:eastAsia="微软雅黑"/>
                <w:b w:val="0"/>
                <w:sz w:val="18"/>
              </w:rPr>
              <w:t>0）</w:t>
            </w:r>
          </w:p>
        </w:tc>
      </w:tr>
      <w:tr w14:paraId="5EC53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238016F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预算估计</w:t>
            </w:r>
          </w:p>
        </w:tc>
        <w:tc>
          <w:tcPr>
            <w:tcW w:w="4986" w:type="dxa"/>
            <w:vAlign w:val="center"/>
          </w:tcPr>
          <w:p w14:paraId="461851A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约600-1</w:t>
            </w:r>
            <w:r>
              <w:rPr>
                <w:rFonts w:hint="eastAsia" w:ascii="微软雅黑" w:eastAsia="微软雅黑"/>
                <w:b w:val="0"/>
                <w:sz w:val="18"/>
                <w:lang w:val="en-US" w:eastAsia="zh-CN"/>
              </w:rPr>
              <w:t>0</w:t>
            </w:r>
            <w:r>
              <w:rPr>
                <w:rFonts w:ascii="微软雅黑" w:hAnsi="微软雅黑" w:eastAsia="微软雅黑"/>
                <w:b w:val="0"/>
                <w:sz w:val="18"/>
              </w:rPr>
              <w:t>00元/人</w:t>
            </w:r>
          </w:p>
        </w:tc>
      </w:tr>
      <w:tr w14:paraId="1B9D1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6DCA1B5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标签</w:t>
            </w:r>
          </w:p>
        </w:tc>
        <w:tc>
          <w:tcPr>
            <w:tcW w:w="4986" w:type="dxa"/>
            <w:vAlign w:val="center"/>
          </w:tcPr>
          <w:p w14:paraId="3D189C41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night, couple, high_budget, need_booking, photo_friendly, celebration</w:t>
            </w:r>
            <w:r>
              <w:rPr>
                <w:rFonts w:hint="eastAsia" w:ascii="微软雅黑" w:eastAsia="微软雅黑"/>
                <w:b w:val="0"/>
                <w:sz w:val="18"/>
                <w:lang w:val="en-US" w:eastAsia="zh-CN"/>
              </w:rPr>
              <w:t>, cold</w:t>
            </w:r>
          </w:p>
        </w:tc>
      </w:tr>
    </w:tbl>
    <w:p w14:paraId="09676F69"/>
    <w:p w14:paraId="3354E440">
      <w:pPr>
        <w:pStyle w:val="4"/>
      </w:pPr>
      <w:r>
        <w:rPr>
          <w:rFonts w:ascii="微软雅黑" w:hAnsi="微软雅黑" w:eastAsia="微软雅黑"/>
          <w:color w:val="444444"/>
          <w:sz w:val="26"/>
        </w:rPr>
        <w:t>为什么推荐</w:t>
      </w:r>
    </w:p>
    <w:p w14:paraId="704FF2F2">
      <w:pPr>
        <w:spacing w:after="80"/>
        <w:ind w:firstLine="420"/>
      </w:pPr>
      <w:r>
        <w:rPr>
          <w:rFonts w:ascii="微软雅黑" w:hAnsi="微软雅黑" w:eastAsia="微软雅黑"/>
          <w:b w:val="0"/>
          <w:sz w:val="21"/>
        </w:rPr>
        <w:t>这类路线适合情侣纪念日或庆祝</w:t>
      </w:r>
      <w:r>
        <w:rPr>
          <w:rFonts w:hint="eastAsia" w:ascii="微软雅黑" w:eastAsia="微软雅黑"/>
          <w:b w:val="0"/>
          <w:sz w:val="21"/>
          <w:lang w:val="en-US" w:eastAsia="zh-CN"/>
        </w:rPr>
        <w:t>或夜晚</w:t>
      </w:r>
      <w:r>
        <w:rPr>
          <w:rFonts w:ascii="微软雅黑" w:hAnsi="微软雅黑" w:eastAsia="微软雅黑"/>
          <w:b w:val="0"/>
          <w:sz w:val="21"/>
        </w:rPr>
        <w:t>场景。沉浸式剧场提供共同任务，晚餐提供交流空间，滨江夜景</w:t>
      </w:r>
      <w:r>
        <w:rPr>
          <w:rFonts w:hint="eastAsia" w:ascii="微软雅黑" w:eastAsia="微软雅黑"/>
          <w:b w:val="0"/>
          <w:sz w:val="21"/>
          <w:lang w:val="en-US" w:eastAsia="zh-CN"/>
        </w:rPr>
        <w:t>和咖啡</w:t>
      </w:r>
      <w:r>
        <w:rPr>
          <w:rFonts w:ascii="微软雅黑" w:hAnsi="微软雅黑" w:eastAsia="微软雅黑"/>
          <w:b w:val="0"/>
          <w:sz w:val="21"/>
        </w:rPr>
        <w:t>提供仪式感。</w:t>
      </w:r>
    </w:p>
    <w:p w14:paraId="6FEF425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</w:p>
    <w:p w14:paraId="7A6DD68A">
      <w:pPr>
        <w:pStyle w:val="4"/>
        <w:rPr>
          <w:color w:val="000000"/>
          <w:sz w:val="19"/>
          <w:szCs w:val="19"/>
        </w:rPr>
      </w:pPr>
      <w:r>
        <w:rPr>
          <w:rFonts w:ascii="微软雅黑" w:hAnsi="微软雅黑" w:eastAsia="微软雅黑"/>
          <w:color w:val="444444"/>
          <w:sz w:val="26"/>
        </w:rPr>
        <w:t>具体玩法说明</w:t>
      </w:r>
    </w:p>
    <w:p w14:paraId="6A3133D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沉浸式剧场 + 创意菜 + 滨江夜景 情侣高预算夜间专属路线</w:t>
      </w:r>
    </w:p>
    <w:p w14:paraId="1A8FF0D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整体时间 &amp; 路线总览</w:t>
      </w:r>
    </w:p>
    <w:p w14:paraId="17CB7E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出发 → 1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7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: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0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0–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20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: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0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0 入戏 inside 和平饭店沉浸式剧场（九六广场店） → 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20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: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0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0–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21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: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3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0 Don Quixote堂吉诃德·西班牙餐厅酒馆（陆家嘴CBD约会餐厅滨江店） → 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21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: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3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0–2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3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:00 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COFFEE CUBE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 </w:t>
      </w:r>
    </w:p>
    <w:p w14:paraId="0C30274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  <w:lang w:eastAsia="zh-CN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 xml:space="preserve">一、17:00–20:00 入戏 inside 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·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和平饭店沉浸式剧场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eastAsia="zh-CN"/>
        </w:rPr>
        <w:t>（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九六广场店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eastAsia="zh-CN"/>
        </w:rPr>
        <w:t>）</w:t>
      </w:r>
    </w:p>
    <w:p w14:paraId="38CCEC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具体地址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：浦东新区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潍坊新村街道东方路796号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九六广场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b1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费用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：沉浸式剧场单人票价 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40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0–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6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00 元，情侣套票预算偏高，属于高预算体验项目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，有团购券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地点简介1. 场馆整体氛围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：整体复刻复古民国和平饭店实景场景，装修置景精致还原，场景布局层次丰富，灯光、音效、布景全部沉浸式打造，氛围感极强，私密性好，非常适合情侣共同体验。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2. 游玩体验感受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：采用沉浸式互动演绎模式，没有固定观众席，全程跟随剧情游走参与，代入感极强，剧情逻辑完整，演员演绎专业，互动环节自然不尴尬，情侣可以一起投入剧情、共同解谜入戏，增进互动氛围感。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3. 行程适配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：预留整整三小时时长，足够完整体验整场剧情、感受实景造景和沉浸式演出，节奏舒缓不赶场，结束后刚好衔接晚餐时段，时间卡点完美契合情侣晚间约会节奏。</w:t>
      </w:r>
    </w:p>
    <w:p w14:paraId="2C6F8E9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  <w:lang w:eastAsia="zh-CN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 xml:space="preserve">二、20:00–21:30 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Don Quixote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堂吉诃德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·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西班牙餐厅酒馆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eastAsia="zh-CN"/>
        </w:rPr>
        <w:t>（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陆家嘴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CBD约会餐厅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滨江店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eastAsia="zh-CN"/>
        </w:rPr>
        <w:t>）</w:t>
      </w:r>
    </w:p>
    <w:p w14:paraId="6DB86D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具体地址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：浦东新区陆家嘴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街道富城路14号02单元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费用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：情侣双人餐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人均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预算 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150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–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3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00 元，属于精致创意西餐高预算标准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，有团购券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地点简介1. 餐厅环境风格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：餐厅主打西班牙异域风情装修，整体格调轻奢浪漫，灯光偏暖调柔和，座位间距宽松，私密性很强，部分座位可远眺江景，氛围感高级又有情调，完全适配情侣约会用餐场景。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2. 菜品特色口味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：主打西班牙创意塔帕斯、海鲜烩饭、伊比利亚火腿、风味小食等，菜品摆盘精致讲究，口味层次丰富，风味独特不大众化，食材品质高端，适合情侣慢慢品尝、小酌聊天。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3. 行程衔接适配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：停留一小时二十分钟，足够从容点餐、用餐、小酌闲聊，环境安静雅致，不用拥挤排队，吃完步行即可直达滨江步道，路线连贯，不用绕路奔波。</w:t>
      </w:r>
    </w:p>
    <w:p w14:paraId="43E7555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default" w:ascii="微软雅黑" w:hAnsi="微软雅黑" w:eastAsia="微软雅黑" w:cs="微软雅黑"/>
          <w:color w:val="00000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 xml:space="preserve">三、21:30–23:00 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COFFEE CUBE</w:t>
      </w:r>
    </w:p>
    <w:p w14:paraId="5A1E0B24"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具体地址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：浦东新区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世纪大道119号陆家嘴中心绿地西门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费用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：滨江散步免费，沿路轻奢小吃、饮品人均 50–100 元，自由消费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地点简介1. 滨江夜景氛围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：滨江大道夜晚视野开阔无遮挡，直面外滩万国建筑灯光与陆家嘴摩天楼宇天际线，两岸灯火璀璨，江风轻柔，城市氛围感浪漫满分，非常适合情侣夜游散步。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2. 逛吃休闲体验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：沿线设有轻奢饮品店、精致甜品、小众文创小吃点位，选择精致不嘈杂，可以边走边逛、随时停下小坐聊天，晚风搭配夜景，松弛又有仪式感，符合高预算精致约会的调性。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3. 行程收尾适配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：将近两小时休闲时间，可慢悠悠沿江散步、拍照打卡、坐下闲聊放空，节奏完全自由随性，全程安静浪漫，结束后就近可打车或地铁返程，为情侣高预算精致夜游行程完美收官。</w:t>
      </w:r>
      <w:r>
        <w:br w:type="page"/>
      </w:r>
    </w:p>
    <w:p w14:paraId="5C2A2EF2">
      <w:pPr>
        <w:pStyle w:val="3"/>
      </w:pPr>
      <w:r>
        <w:rPr>
          <w:rFonts w:ascii="微软雅黑" w:hAnsi="微软雅黑" w:eastAsia="微软雅黑"/>
          <w:color w:val="1F4E79"/>
          <w:sz w:val="32"/>
        </w:rPr>
        <w:t>附录：数据入库建议</w:t>
      </w:r>
    </w:p>
    <w:p w14:paraId="55F4DCFC">
      <w:pPr>
        <w:spacing w:after="80"/>
        <w:ind w:firstLine="420"/>
      </w:pPr>
      <w:r>
        <w:rPr>
          <w:rFonts w:ascii="微软雅黑" w:hAnsi="微软雅黑" w:eastAsia="微软雅黑"/>
          <w:b w:val="0"/>
          <w:sz w:val="21"/>
        </w:rPr>
        <w:t>建议将本文档保留为 raw Word 来源，同时通过脚本抽取为以下三类数据：</w:t>
      </w:r>
    </w:p>
    <w:p w14:paraId="7C5EEF6C">
      <w:pPr>
        <w:spacing w:after="80"/>
      </w:pPr>
      <w:r>
        <w:rPr>
          <w:rFonts w:ascii="微软雅黑" w:hAnsi="微软雅黑" w:eastAsia="微软雅黑"/>
          <w:b/>
          <w:sz w:val="22"/>
        </w:rPr>
        <w:t>入库方向：</w:t>
      </w:r>
    </w:p>
    <w:p w14:paraId="1F8A8921">
      <w:pPr>
        <w:pStyle w:val="16"/>
        <w:spacing w:after="60"/>
      </w:pPr>
      <w:r>
        <w:rPr>
          <w:rFonts w:ascii="微软雅黑" w:hAnsi="微软雅黑" w:eastAsia="微软雅黑"/>
          <w:sz w:val="21"/>
        </w:rPr>
        <w:t>RAG 文本：将每个行程拆成 guide_overview、guide_poi、guide_restaurant、guide_route、guide_tip、guide_warning。</w:t>
      </w:r>
    </w:p>
    <w:p w14:paraId="5E38BB05">
      <w:pPr>
        <w:pStyle w:val="16"/>
        <w:spacing w:after="60"/>
      </w:pPr>
      <w:r>
        <w:rPr>
          <w:rFonts w:ascii="微软雅黑" w:hAnsi="微软雅黑" w:eastAsia="微软雅黑"/>
          <w:sz w:val="21"/>
        </w:rPr>
        <w:t>表格数据：将活动与餐厅抽成 shanghai_poi_activities_from_word.csv 与 shanghai_poi_restaurants_from_word.csv。</w:t>
      </w:r>
    </w:p>
    <w:p w14:paraId="2A9729AF">
      <w:pPr>
        <w:pStyle w:val="16"/>
        <w:spacing w:after="60"/>
      </w:pPr>
      <w:r>
        <w:rPr>
          <w:rFonts w:ascii="微软雅黑" w:hAnsi="微软雅黑" w:eastAsia="微软雅黑"/>
          <w:sz w:val="21"/>
        </w:rPr>
        <w:t>案例数据：将完整时间线抽成 itinerary_cases_from_word.jsonl，供 Case-RAG 检索。</w:t>
      </w:r>
    </w:p>
    <w:p w14:paraId="306D18B7">
      <w:pPr>
        <w:pStyle w:val="16"/>
        <w:spacing w:after="60"/>
      </w:pPr>
      <w:r>
        <w:rPr>
          <w:rFonts w:ascii="微软雅黑" w:hAnsi="微软雅黑" w:eastAsia="微软雅黑"/>
          <w:sz w:val="21"/>
        </w:rPr>
        <w:t>约束数据：将 need_booking、budget、duration、indoor、photo_friendly、quiet/lively 等字段用于 Planner 校验。</w:t>
      </w:r>
    </w:p>
    <w:p w14:paraId="35098DE6">
      <w:pPr>
        <w:spacing w:after="80"/>
        <w:ind w:firstLine="420"/>
      </w:pPr>
      <w:r>
        <w:rPr>
          <w:rFonts w:ascii="微软雅黑" w:hAnsi="微软雅黑" w:eastAsia="微软雅黑"/>
          <w:b/>
          <w:color w:val="C00000"/>
          <w:sz w:val="21"/>
        </w:rPr>
        <w:t>合规说明：本文为比赛数据集补充的原创整理版攻略文档，不直接复制小红书、美团、微博等平台用户正文。若团队后续使用平台内容，请保留链接、做人工摘要改写，并遵守平台条款与版权要求。</w:t>
      </w:r>
    </w:p>
    <w:p w14:paraId="2C5D023E">
      <w:pPr>
        <w:spacing w:after="80"/>
        <w:ind w:firstLine="420"/>
      </w:pPr>
      <w:r>
        <w:rPr>
          <w:rFonts w:ascii="微软雅黑" w:hAnsi="微软雅黑" w:eastAsia="微软雅黑"/>
          <w:b w:val="0"/>
          <w:color w:val="C00000"/>
          <w:sz w:val="21"/>
        </w:rPr>
        <w:t>出行信息提示：票价、营业时间、预约规则和交通状态可能变化，项目上线或答辩前请人工核验官方页面或商家页面。</w:t>
      </w:r>
    </w:p>
    <w:sectPr>
      <w:pgSz w:w="12240" w:h="15840"/>
      <w:pgMar w:top="1020" w:right="1134" w:bottom="102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773D0A"/>
    <w:rsid w:val="1B7820C8"/>
    <w:rsid w:val="3273553B"/>
    <w:rsid w:val="3AFE060F"/>
    <w:rsid w:val="4C891FD4"/>
    <w:rsid w:val="5F396D56"/>
    <w:rsid w:val="618D1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3234</Words>
  <Characters>4027</Characters>
  <Lines>0</Lines>
  <Paragraphs>0</Paragraphs>
  <TotalTime>1</TotalTime>
  <ScaleCrop>false</ScaleCrop>
  <LinksUpToDate>false</LinksUpToDate>
  <CharactersWithSpaces>4236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散.</cp:lastModifiedBy>
  <dcterms:modified xsi:type="dcterms:W3CDTF">2026-05-13T08:08:12Z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eyJoZGlkIjoiZWUzYTljYmViMTc1MmMyZWNjNmUyYTcwZjdiNjMwYjIiLCJ1c2VySWQiOiI0MTY3NDk2NjEifQ==</vt:lpwstr>
  </property>
  <property fmtid="{D5CDD505-2E9C-101B-9397-08002B2CF9AE}" pid="3" name="KSOProductBuildVer">
    <vt:lpwstr>2052-12.1.0.26375</vt:lpwstr>
  </property>
  <property fmtid="{D5CDD505-2E9C-101B-9397-08002B2CF9AE}" pid="4" name="ICV">
    <vt:lpwstr>1D8BA9DA82D946DCABC79E9384BE2400_12</vt:lpwstr>
  </property>
</Properties>
</file>