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531CF" w14:textId="5C0E61BA" w:rsidR="005615DC" w:rsidRDefault="005615DC" w:rsidP="005615DC">
      <w:pPr>
        <w:jc w:val="center"/>
        <w:rPr>
          <w:b/>
        </w:rPr>
      </w:pPr>
      <w:r>
        <w:rPr>
          <w:b/>
        </w:rPr>
        <w:t>UNIVERSIDADE PAULISTA — UNIP</w:t>
      </w:r>
    </w:p>
    <w:p w14:paraId="2EC7FEB1" w14:textId="307ACF4D" w:rsidR="005615DC" w:rsidRDefault="005615DC" w:rsidP="005615DC">
      <w:pPr>
        <w:ind w:firstLine="850"/>
      </w:pPr>
      <w:r>
        <w:rPr>
          <w:b/>
        </w:rPr>
        <w:t>Projeto Integrado Multidisciplinar</w:t>
      </w:r>
    </w:p>
    <w:p w14:paraId="726F7D1C" w14:textId="66A1A5C3" w:rsidR="005615DC" w:rsidRDefault="005615DC" w:rsidP="005615DC">
      <w:pPr>
        <w:ind w:firstLine="850"/>
      </w:pPr>
      <w:r>
        <w:rPr>
          <w:b/>
        </w:rPr>
        <w:t>Curso Superior de Tecnologia em Análise e Desenvolvimento de Sistemas</w:t>
      </w:r>
    </w:p>
    <w:p w14:paraId="626117FC" w14:textId="41E1F8D6" w:rsidR="005615DC" w:rsidRDefault="005615DC" w:rsidP="005615DC"/>
    <w:p w14:paraId="1513FEDD" w14:textId="28373E9C" w:rsidR="005615DC" w:rsidRDefault="005615DC" w:rsidP="005615DC">
      <w:pPr>
        <w:ind w:firstLine="850"/>
      </w:pPr>
      <w:r>
        <w:rPr>
          <w:b/>
        </w:rPr>
        <w:t>JARBAS MOISES CAMPOS CAMARGO DO PRADO — T235FD4</w:t>
      </w:r>
      <w:r>
        <w:t xml:space="preserve"> </w:t>
      </w:r>
      <w:r>
        <w:rPr>
          <w:b/>
        </w:rPr>
        <w:t>LEANDRO DA SILVA CARVALHO JUNIOR — R4614B0</w:t>
      </w:r>
      <w:r>
        <w:t xml:space="preserve"> </w:t>
      </w:r>
      <w:r>
        <w:rPr>
          <w:b/>
        </w:rPr>
        <w:t>MARIA EDUARDA NAVA — R1932G1</w:t>
      </w:r>
      <w:r>
        <w:t xml:space="preserve"> </w:t>
      </w:r>
      <w:r>
        <w:rPr>
          <w:b/>
        </w:rPr>
        <w:t>RAFAELA AMBROSIO DE OLIVEIRA — R6620H5</w:t>
      </w:r>
      <w:r>
        <w:t xml:space="preserve"> </w:t>
      </w:r>
      <w:r>
        <w:rPr>
          <w:b/>
        </w:rPr>
        <w:t>SAFIRA ALVES BARROS — F360FE8</w:t>
      </w:r>
      <w:r>
        <w:t xml:space="preserve"> </w:t>
      </w:r>
      <w:r>
        <w:rPr>
          <w:b/>
        </w:rPr>
        <w:t>VITORIA DOS SANTOS AMORIM — H66150</w:t>
      </w:r>
    </w:p>
    <w:p w14:paraId="6A69B7BE" w14:textId="74BAE264" w:rsidR="005615DC" w:rsidRDefault="005615DC" w:rsidP="005615DC"/>
    <w:p w14:paraId="408C0586" w14:textId="242472F8" w:rsidR="005615DC" w:rsidRDefault="005615DC" w:rsidP="005615DC">
      <w:pPr>
        <w:ind w:firstLine="850"/>
      </w:pPr>
      <w:r>
        <w:rPr>
          <w:b/>
        </w:rPr>
        <w:t>PROJETO INTEGRADO MULTIDISCIPLINAR IV:</w:t>
      </w:r>
      <w:r>
        <w:t xml:space="preserve"> </w:t>
      </w:r>
      <w:r>
        <w:rPr>
          <w:b/>
        </w:rPr>
        <w:t>SOLUÇÃO TECNOLÓGICA CORPORATIVA INTEGRADA PARA A TRANSFORMAÇÃO DIGITAL DA INSTITUIÇÃO LUMINA</w:t>
      </w:r>
    </w:p>
    <w:p w14:paraId="255B5D27" w14:textId="3D115877" w:rsidR="005615DC" w:rsidRDefault="005615DC" w:rsidP="005615DC"/>
    <w:p w14:paraId="5D7BA904" w14:textId="39D7C52A" w:rsidR="005615DC" w:rsidRDefault="005615DC" w:rsidP="005615DC">
      <w:pPr>
        <w:ind w:firstLine="850"/>
      </w:pPr>
      <w:r>
        <w:t>Santana de Parnaíba 2026</w:t>
      </w:r>
    </w:p>
    <w:p w14:paraId="25B3B44D" w14:textId="7A18B1DB" w:rsidR="005615DC" w:rsidRDefault="005615DC">
      <w:pPr>
        <w:spacing w:after="160" w:line="259" w:lineRule="auto"/>
        <w:jc w:val="left"/>
      </w:pPr>
      <w:r>
        <w:br w:type="page"/>
      </w:r>
    </w:p>
    <w:p w14:paraId="206C0E21" w14:textId="3D57CE5C" w:rsidR="005615DC" w:rsidRDefault="005615DC" w:rsidP="005615DC">
      <w:pPr>
        <w:ind w:firstLine="850"/>
      </w:pPr>
      <w:r>
        <w:rPr>
          <w:b/>
        </w:rPr>
        <w:lastRenderedPageBreak/>
        <w:t>JARBAS MOISES CAMPOS CAMARGO DO PRADO</w:t>
      </w:r>
      <w:r>
        <w:t xml:space="preserve"> </w:t>
      </w:r>
      <w:r>
        <w:rPr>
          <w:b/>
        </w:rPr>
        <w:t>LEANDRO DA SILVA CARVALHO JUNIOR</w:t>
      </w:r>
      <w:r>
        <w:t xml:space="preserve"> </w:t>
      </w:r>
      <w:r>
        <w:rPr>
          <w:b/>
        </w:rPr>
        <w:t>MARIA EDUARDA NAVA</w:t>
      </w:r>
      <w:r>
        <w:t xml:space="preserve"> </w:t>
      </w:r>
      <w:r>
        <w:rPr>
          <w:b/>
        </w:rPr>
        <w:t>RAFAELA AMBROSIO DE OLIVEIRA</w:t>
      </w:r>
      <w:r>
        <w:t xml:space="preserve"> </w:t>
      </w:r>
      <w:r>
        <w:rPr>
          <w:b/>
        </w:rPr>
        <w:t>SAFIRA ALVES BARROS</w:t>
      </w:r>
      <w:r>
        <w:t xml:space="preserve"> </w:t>
      </w:r>
      <w:r>
        <w:rPr>
          <w:b/>
        </w:rPr>
        <w:t>VITORIA DOS SANTOS AMORIM</w:t>
      </w:r>
    </w:p>
    <w:p w14:paraId="6C947A75" w14:textId="172ACEF2" w:rsidR="005615DC" w:rsidRDefault="005615DC" w:rsidP="005615DC"/>
    <w:p w14:paraId="6051D7E1" w14:textId="0B360100" w:rsidR="005615DC" w:rsidRDefault="005615DC" w:rsidP="005615DC">
      <w:pPr>
        <w:ind w:firstLine="850"/>
      </w:pPr>
      <w:r>
        <w:rPr>
          <w:b/>
        </w:rPr>
        <w:t>PROJETO INTEGRADO MULTIDISCIPLINAR IV:</w:t>
      </w:r>
      <w:r>
        <w:t xml:space="preserve"> </w:t>
      </w:r>
      <w:r>
        <w:rPr>
          <w:b/>
        </w:rPr>
        <w:t>SOLUÇÃO TECNOLÓGICA CORPORATIVA INTEGRADA PARA A TRANSFORMAÇÃO DIGITAL DA INSTITUIÇÃO LUMINA</w:t>
      </w:r>
    </w:p>
    <w:p w14:paraId="31D1217C" w14:textId="3EFE6CA3" w:rsidR="005615DC" w:rsidRDefault="005615DC" w:rsidP="005615DC"/>
    <w:p w14:paraId="419A73D8" w14:textId="0682D111" w:rsidR="005615DC" w:rsidRDefault="005615DC" w:rsidP="005615DC">
      <w:pPr>
        <w:ind w:left="4535"/>
        <w:rPr>
          <w:sz w:val="20"/>
        </w:rPr>
      </w:pPr>
      <w:r>
        <w:rPr>
          <w:sz w:val="20"/>
        </w:rPr>
        <w:t>Projeto Integrado Multidisciplinar para obtenção do título de tecnólogo em</w:t>
      </w:r>
    </w:p>
    <w:p w14:paraId="639B21B6" w14:textId="4A1282F5" w:rsidR="005615DC" w:rsidRDefault="005615DC" w:rsidP="005615DC">
      <w:pPr>
        <w:ind w:left="4535"/>
        <w:rPr>
          <w:sz w:val="20"/>
        </w:rPr>
      </w:pPr>
      <w:r>
        <w:rPr>
          <w:sz w:val="20"/>
        </w:rPr>
        <w:t>Análise e Desenvolvimento de Sistemas, apresentado à Universidade Paulista</w:t>
      </w:r>
    </w:p>
    <w:p w14:paraId="4336D542" w14:textId="7EFEC744" w:rsidR="005615DC" w:rsidRDefault="005615DC" w:rsidP="005615DC">
      <w:pPr>
        <w:ind w:left="4535"/>
        <w:rPr>
          <w:sz w:val="20"/>
        </w:rPr>
      </w:pPr>
      <w:r>
        <w:rPr>
          <w:sz w:val="20"/>
        </w:rPr>
        <w:t>— UNIP.</w:t>
      </w:r>
    </w:p>
    <w:p w14:paraId="0F2F7E02" w14:textId="5A6592D7" w:rsidR="005615DC" w:rsidRDefault="005615DC" w:rsidP="005615DC">
      <w:pPr>
        <w:ind w:left="4535"/>
        <w:rPr>
          <w:sz w:val="20"/>
        </w:rPr>
      </w:pPr>
      <w:r>
        <w:rPr>
          <w:sz w:val="20"/>
        </w:rPr>
        <w:t>Orientador: Tarcisio de Souza Peres</w:t>
      </w:r>
    </w:p>
    <w:p w14:paraId="05BF16B4" w14:textId="0ED6ADA4" w:rsidR="005615DC" w:rsidRDefault="005615DC" w:rsidP="005615DC"/>
    <w:p w14:paraId="5CD03389" w14:textId="0CDD9971" w:rsidR="005615DC" w:rsidRDefault="005615DC" w:rsidP="005615DC">
      <w:pPr>
        <w:ind w:firstLine="850"/>
      </w:pPr>
      <w:r>
        <w:t>Santana de Parnaíba 2026</w:t>
      </w:r>
    </w:p>
    <w:p w14:paraId="2C544098" w14:textId="373ED811" w:rsidR="005615DC" w:rsidRDefault="005615DC">
      <w:pPr>
        <w:spacing w:after="160" w:line="259" w:lineRule="auto"/>
        <w:jc w:val="left"/>
      </w:pPr>
      <w:r>
        <w:br w:type="page"/>
      </w:r>
    </w:p>
    <w:p w14:paraId="00F3DDA5" w14:textId="31D2C090" w:rsidR="005615DC" w:rsidRDefault="005615DC" w:rsidP="005615DC">
      <w:pPr>
        <w:jc w:val="center"/>
        <w:rPr>
          <w:b/>
        </w:rPr>
      </w:pPr>
      <w:r>
        <w:rPr>
          <w:b/>
        </w:rPr>
        <w:lastRenderedPageBreak/>
        <w:t>RESUMO</w:t>
      </w:r>
    </w:p>
    <w:p w14:paraId="7D322C2A" w14:textId="13B67A61" w:rsidR="005615DC" w:rsidRDefault="005615DC" w:rsidP="005615DC">
      <w:pPr>
        <w:ind w:firstLine="850"/>
      </w:pPr>
      <w:r>
        <w:t>O presente trabalho apresenta o desenvolvimento e a implantação de uma solução tecnológica corporativa integrada para a instituição de ensino Lumina, organização simulada estudada no Projeto Integrado Multidisciplinar anterior. Dando continuidade ao levantamento então realizado, o projeto avançou da fase de análise para a construção efetiva do sistema, contemplando aplicação web, aplicativo móvel, banco de dados corporativo, arquitetura de software em camadas e plano de infraestrutura em nuvem. A aplicação web foi desenvolvida em C# sobre a plataforma .NET, expondo uma interface de programação de aplicações no padrão REST protegida por autenticação baseada em JSON Web Token e controle de acesso por perfis. O aplicativo móvel foi construído em React Native com o ecossistema Expo, consumindo a mesma interface de programação e compartilhando a base de usuários, o que assegura consistência entre as plataformas. A arquitetura foi reorganizada em quatro camadas — Domínio, Infraestrutura, Aplicação e Apresentação — com dependências explícitas entre os projetos, atendendo aos princípios de orientação a objetos e modularização. O banco de dados relacional, implementado em Microsoft SQL Server, foi normalizado até a terceira forma normal e teve as regras de negócio transpostas para procedimentos armazenados e gatilhos, de modo que as restrições passassem a valer independentemente do cliente que acessa os dados. Para a infraestrutura, elaborou-se um plano baseado em conteinerização com Docker e integração contínua por meio de GitHub Actions. O gerenciamento seguiu a metodologia ágil Scrum, com quadro Kanban na plataforma Trello e ciclos quinzenais. Em atendimento aos princípios de responsabilidade social, o sistema incorpora recursos de acessibilidade nas duas plataformas, incluindo alto contraste, escalas de texto e glossário em Língua Brasileira de Sinais, além de um assistente virtual que reduz barreiras de uso. Os resultados demonstram que a integração entre aplicações web e móveis, apoiada por arquitetura modular e banco de dados consistente, constitui caminho viável para a modernização tecnológica de instituições de ensino, promovendo eficiência operacional, inclusão e sustentabilidade pela redução do uso de papel.</w:t>
      </w:r>
    </w:p>
    <w:p w14:paraId="5A81A92A" w14:textId="134394C1" w:rsidR="005615DC" w:rsidRDefault="005615DC" w:rsidP="005615DC">
      <w:pPr>
        <w:ind w:firstLine="850"/>
      </w:pPr>
      <w:r>
        <w:rPr>
          <w:b/>
        </w:rPr>
        <w:t>Palavras-chave:</w:t>
      </w:r>
      <w:r>
        <w:t xml:space="preserve"> Transformação Digital. Desenvolvimento Web. Desenvolvimento Mobile. Arquitetura de Software. Banco de Dados. Acessibilidade.</w:t>
      </w:r>
    </w:p>
    <w:p w14:paraId="22AE6C5C" w14:textId="187FBA66" w:rsidR="005615DC" w:rsidRDefault="005615DC">
      <w:pPr>
        <w:spacing w:after="160" w:line="259" w:lineRule="auto"/>
        <w:jc w:val="left"/>
      </w:pPr>
      <w:r>
        <w:br w:type="page"/>
      </w:r>
    </w:p>
    <w:p w14:paraId="771E9EA3" w14:textId="08A7CC3A" w:rsidR="005615DC" w:rsidRDefault="005615DC" w:rsidP="005615DC">
      <w:pPr>
        <w:jc w:val="center"/>
        <w:rPr>
          <w:b/>
        </w:rPr>
      </w:pPr>
      <w:r>
        <w:rPr>
          <w:b/>
        </w:rPr>
        <w:lastRenderedPageBreak/>
        <w:t>ABSTRACT</w:t>
      </w:r>
    </w:p>
    <w:p w14:paraId="28527FCC" w14:textId="781A784D" w:rsidR="005615DC" w:rsidRDefault="005615DC" w:rsidP="005615DC">
      <w:pPr>
        <w:ind w:firstLine="850"/>
      </w:pPr>
      <w:r>
        <w:t>This paper presents the development and deployment of an integrated corporate technological solution for Lumina, a simulated educational institution studied in the previous Multidisciplinary Integrated Project. Building upon the analysis carried out at that stage, the project moved from assessment to the effective construction of the system, comprising a web application, a mobile application, a corporate database, a layered software architecture and a cloud infrastructure plan. The web application was developed in C# on the .NET platform, exposing a REST application programming interface protected by JSON Web Token authentication and role-based access control. The mobile application was built with React Native and the Expo ecosystem, consuming the same interface and sharing the user base, which ensures consistency across platforms. The architecture was reorganised into four layers — Domain, Infrastructure, Application and Presentation — with explicit dependencies between projects, meeting object-oriented and modularisation principles. The relational database, implemented in Microsoft SQL Server, was normalised to the third normal form and had its business rules transposed into stored procedures and triggers, so that constraints apply regardless of the client accessing the data. For infrastructure, a plan based on Docker containerisation and continuous integration through GitHub Actions was designed. Project management followed the Scrum agile methodology, using a Kanban board on the Trello platform with fortnightly cycles. In accordance with social responsibility principles, the system incorporates accessibility resources on both platforms, including high contrast, text scaling and a Brazilian Sign Language glossary, as well as a virtual assistant that lowers usage barriers. The results show that integrating web and mobile applications, supported by a modular architecture and a consistent database, is a viable path for the technological modernisation of educational institutions, promoting operational efficiency, inclusion and sustainability through reduced paper consumption.</w:t>
      </w:r>
    </w:p>
    <w:p w14:paraId="2A86076D" w14:textId="7FB70A05" w:rsidR="005615DC" w:rsidRDefault="005615DC" w:rsidP="005615DC">
      <w:pPr>
        <w:ind w:firstLine="850"/>
      </w:pPr>
      <w:r>
        <w:rPr>
          <w:b/>
        </w:rPr>
        <w:t>Keywords:</w:t>
      </w:r>
      <w:r>
        <w:t xml:space="preserve"> Digital Transformation. Web Development. Mobile Development. Software Architecture. Database. Accessibility.</w:t>
      </w:r>
    </w:p>
    <w:p w14:paraId="2C0859DA" w14:textId="576BD9BC" w:rsidR="005615DC" w:rsidRDefault="005615DC">
      <w:pPr>
        <w:spacing w:after="160" w:line="259" w:lineRule="auto"/>
        <w:jc w:val="left"/>
      </w:pPr>
      <w:r>
        <w:br w:type="page"/>
      </w:r>
    </w:p>
    <w:p w14:paraId="5F8CDD75" w14:textId="61D944F7" w:rsidR="005615DC" w:rsidRDefault="005615DC" w:rsidP="005615DC">
      <w:pPr>
        <w:jc w:val="center"/>
        <w:rPr>
          <w:b/>
        </w:rPr>
      </w:pPr>
      <w:r>
        <w:rPr>
          <w:b/>
        </w:rPr>
        <w:lastRenderedPageBreak/>
        <w:t>SUMÁRIO</w:t>
      </w:r>
    </w:p>
    <w:p w14:paraId="204B664B" w14:textId="6B0C5595" w:rsidR="005615DC" w:rsidRDefault="005615DC">
      <w:pPr>
        <w:pStyle w:val="Sumrio1"/>
        <w:tabs>
          <w:tab w:val="right" w:leader="dot" w:pos="9062"/>
        </w:tabs>
        <w:rPr>
          <w:rFonts w:asciiTheme="minorHAnsi" w:eastAsiaTheme="minorEastAsia" w:hAnsiTheme="minorHAnsi" w:cstheme="minorBidi"/>
          <w:noProof/>
          <w:sz w:val="22"/>
          <w:lang w:eastAsia="pt-BR"/>
        </w:rPr>
      </w:pPr>
      <w:r w:rsidRPr="005615DC">
        <w:fldChar w:fldCharType="begin"/>
      </w:r>
      <w:r w:rsidRPr="005615DC">
        <w:instrText xml:space="preserve"> TOC \o "1-2" </w:instrText>
      </w:r>
      <w:r w:rsidRPr="005615DC">
        <w:fldChar w:fldCharType="separate"/>
      </w:r>
      <w:r>
        <w:rPr>
          <w:noProof/>
        </w:rPr>
        <w:t>1 INTRODUÇÃO</w:t>
      </w:r>
      <w:r>
        <w:rPr>
          <w:noProof/>
        </w:rPr>
        <w:tab/>
      </w:r>
      <w:r>
        <w:rPr>
          <w:noProof/>
        </w:rPr>
        <w:fldChar w:fldCharType="begin"/>
      </w:r>
      <w:r>
        <w:rPr>
          <w:noProof/>
        </w:rPr>
        <w:instrText xml:space="preserve"> PAGEREF _Toc239681711 \h </w:instrText>
      </w:r>
      <w:r>
        <w:rPr>
          <w:noProof/>
        </w:rPr>
      </w:r>
      <w:r>
        <w:rPr>
          <w:noProof/>
        </w:rPr>
        <w:fldChar w:fldCharType="separate"/>
      </w:r>
      <w:r>
        <w:rPr>
          <w:noProof/>
        </w:rPr>
        <w:t>8</w:t>
      </w:r>
      <w:r>
        <w:rPr>
          <w:noProof/>
        </w:rPr>
        <w:fldChar w:fldCharType="end"/>
      </w:r>
    </w:p>
    <w:p w14:paraId="07A01DE5" w14:textId="50D8A0EC" w:rsidR="005615DC" w:rsidRDefault="005615DC">
      <w:pPr>
        <w:pStyle w:val="Sumrio1"/>
        <w:tabs>
          <w:tab w:val="right" w:leader="dot" w:pos="9062"/>
        </w:tabs>
        <w:rPr>
          <w:rFonts w:asciiTheme="minorHAnsi" w:eastAsiaTheme="minorEastAsia" w:hAnsiTheme="minorHAnsi" w:cstheme="minorBidi"/>
          <w:noProof/>
          <w:sz w:val="22"/>
          <w:lang w:eastAsia="pt-BR"/>
        </w:rPr>
      </w:pPr>
      <w:r>
        <w:rPr>
          <w:noProof/>
        </w:rPr>
        <w:t>2 CARACTERIZAÇÃO DA ORGANIZAÇÃO</w:t>
      </w:r>
      <w:r>
        <w:rPr>
          <w:noProof/>
        </w:rPr>
        <w:tab/>
      </w:r>
      <w:r>
        <w:rPr>
          <w:noProof/>
        </w:rPr>
        <w:fldChar w:fldCharType="begin"/>
      </w:r>
      <w:r>
        <w:rPr>
          <w:noProof/>
        </w:rPr>
        <w:instrText xml:space="preserve"> PAGEREF _Toc239681712 \h </w:instrText>
      </w:r>
      <w:r>
        <w:rPr>
          <w:noProof/>
        </w:rPr>
      </w:r>
      <w:r>
        <w:rPr>
          <w:noProof/>
        </w:rPr>
        <w:fldChar w:fldCharType="separate"/>
      </w:r>
      <w:r>
        <w:rPr>
          <w:noProof/>
        </w:rPr>
        <w:t>10</w:t>
      </w:r>
      <w:r>
        <w:rPr>
          <w:noProof/>
        </w:rPr>
        <w:fldChar w:fldCharType="end"/>
      </w:r>
    </w:p>
    <w:p w14:paraId="24A79B15" w14:textId="6BE1E1E4"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2.1 Segmento de atuação</w:t>
      </w:r>
      <w:r>
        <w:rPr>
          <w:noProof/>
        </w:rPr>
        <w:tab/>
      </w:r>
      <w:r>
        <w:rPr>
          <w:noProof/>
        </w:rPr>
        <w:fldChar w:fldCharType="begin"/>
      </w:r>
      <w:r>
        <w:rPr>
          <w:noProof/>
        </w:rPr>
        <w:instrText xml:space="preserve"> PAGEREF _Toc239681713 \h </w:instrText>
      </w:r>
      <w:r>
        <w:rPr>
          <w:noProof/>
        </w:rPr>
      </w:r>
      <w:r>
        <w:rPr>
          <w:noProof/>
        </w:rPr>
        <w:fldChar w:fldCharType="separate"/>
      </w:r>
      <w:r>
        <w:rPr>
          <w:noProof/>
        </w:rPr>
        <w:t>10</w:t>
      </w:r>
      <w:r>
        <w:rPr>
          <w:noProof/>
        </w:rPr>
        <w:fldChar w:fldCharType="end"/>
      </w:r>
    </w:p>
    <w:p w14:paraId="4CF533A5" w14:textId="6C1579D2"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2.2 Produtos e serviços</w:t>
      </w:r>
      <w:r>
        <w:rPr>
          <w:noProof/>
        </w:rPr>
        <w:tab/>
      </w:r>
      <w:r>
        <w:rPr>
          <w:noProof/>
        </w:rPr>
        <w:fldChar w:fldCharType="begin"/>
      </w:r>
      <w:r>
        <w:rPr>
          <w:noProof/>
        </w:rPr>
        <w:instrText xml:space="preserve"> PAGEREF _Toc239681714 \h </w:instrText>
      </w:r>
      <w:r>
        <w:rPr>
          <w:noProof/>
        </w:rPr>
      </w:r>
      <w:r>
        <w:rPr>
          <w:noProof/>
        </w:rPr>
        <w:fldChar w:fldCharType="separate"/>
      </w:r>
      <w:r>
        <w:rPr>
          <w:noProof/>
        </w:rPr>
        <w:t>10</w:t>
      </w:r>
      <w:r>
        <w:rPr>
          <w:noProof/>
        </w:rPr>
        <w:fldChar w:fldCharType="end"/>
      </w:r>
    </w:p>
    <w:p w14:paraId="75CB1190" w14:textId="639B7FB1"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2.3 Estrutura organizacional</w:t>
      </w:r>
      <w:r>
        <w:rPr>
          <w:noProof/>
        </w:rPr>
        <w:tab/>
      </w:r>
      <w:r>
        <w:rPr>
          <w:noProof/>
        </w:rPr>
        <w:fldChar w:fldCharType="begin"/>
      </w:r>
      <w:r>
        <w:rPr>
          <w:noProof/>
        </w:rPr>
        <w:instrText xml:space="preserve"> PAGEREF _Toc239681715 \h </w:instrText>
      </w:r>
      <w:r>
        <w:rPr>
          <w:noProof/>
        </w:rPr>
      </w:r>
      <w:r>
        <w:rPr>
          <w:noProof/>
        </w:rPr>
        <w:fldChar w:fldCharType="separate"/>
      </w:r>
      <w:r>
        <w:rPr>
          <w:noProof/>
        </w:rPr>
        <w:t>10</w:t>
      </w:r>
      <w:r>
        <w:rPr>
          <w:noProof/>
        </w:rPr>
        <w:fldChar w:fldCharType="end"/>
      </w:r>
    </w:p>
    <w:p w14:paraId="0A6DAC3D" w14:textId="0D0EC448"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2.4 Principais processos</w:t>
      </w:r>
      <w:r>
        <w:rPr>
          <w:noProof/>
        </w:rPr>
        <w:tab/>
      </w:r>
      <w:r>
        <w:rPr>
          <w:noProof/>
        </w:rPr>
        <w:fldChar w:fldCharType="begin"/>
      </w:r>
      <w:r>
        <w:rPr>
          <w:noProof/>
        </w:rPr>
        <w:instrText xml:space="preserve"> PAGEREF _Toc239681716 \h </w:instrText>
      </w:r>
      <w:r>
        <w:rPr>
          <w:noProof/>
        </w:rPr>
      </w:r>
      <w:r>
        <w:rPr>
          <w:noProof/>
        </w:rPr>
        <w:fldChar w:fldCharType="separate"/>
      </w:r>
      <w:r>
        <w:rPr>
          <w:noProof/>
        </w:rPr>
        <w:t>10</w:t>
      </w:r>
      <w:r>
        <w:rPr>
          <w:noProof/>
        </w:rPr>
        <w:fldChar w:fldCharType="end"/>
      </w:r>
    </w:p>
    <w:p w14:paraId="2C755B6E" w14:textId="374786A5"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2.5 Problemas identificados</w:t>
      </w:r>
      <w:r>
        <w:rPr>
          <w:noProof/>
        </w:rPr>
        <w:tab/>
      </w:r>
      <w:r>
        <w:rPr>
          <w:noProof/>
        </w:rPr>
        <w:fldChar w:fldCharType="begin"/>
      </w:r>
      <w:r>
        <w:rPr>
          <w:noProof/>
        </w:rPr>
        <w:instrText xml:space="preserve"> PAGEREF _Toc239681717 \h </w:instrText>
      </w:r>
      <w:r>
        <w:rPr>
          <w:noProof/>
        </w:rPr>
      </w:r>
      <w:r>
        <w:rPr>
          <w:noProof/>
        </w:rPr>
        <w:fldChar w:fldCharType="separate"/>
      </w:r>
      <w:r>
        <w:rPr>
          <w:noProof/>
        </w:rPr>
        <w:t>11</w:t>
      </w:r>
      <w:r>
        <w:rPr>
          <w:noProof/>
        </w:rPr>
        <w:fldChar w:fldCharType="end"/>
      </w:r>
    </w:p>
    <w:p w14:paraId="2D415870" w14:textId="65CC0BC0"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2.6 Oportunidades de melhoria por meio da tecnologia</w:t>
      </w:r>
      <w:r>
        <w:rPr>
          <w:noProof/>
        </w:rPr>
        <w:tab/>
      </w:r>
      <w:r>
        <w:rPr>
          <w:noProof/>
        </w:rPr>
        <w:fldChar w:fldCharType="begin"/>
      </w:r>
      <w:r>
        <w:rPr>
          <w:noProof/>
        </w:rPr>
        <w:instrText xml:space="preserve"> PAGEREF _Toc239681718 \h </w:instrText>
      </w:r>
      <w:r>
        <w:rPr>
          <w:noProof/>
        </w:rPr>
      </w:r>
      <w:r>
        <w:rPr>
          <w:noProof/>
        </w:rPr>
        <w:fldChar w:fldCharType="separate"/>
      </w:r>
      <w:r>
        <w:rPr>
          <w:noProof/>
        </w:rPr>
        <w:t>11</w:t>
      </w:r>
      <w:r>
        <w:rPr>
          <w:noProof/>
        </w:rPr>
        <w:fldChar w:fldCharType="end"/>
      </w:r>
    </w:p>
    <w:p w14:paraId="3EEA937C" w14:textId="4B37639E" w:rsidR="005615DC" w:rsidRDefault="005615DC">
      <w:pPr>
        <w:pStyle w:val="Sumrio1"/>
        <w:tabs>
          <w:tab w:val="right" w:leader="dot" w:pos="9062"/>
        </w:tabs>
        <w:rPr>
          <w:rFonts w:asciiTheme="minorHAnsi" w:eastAsiaTheme="minorEastAsia" w:hAnsiTheme="minorHAnsi" w:cstheme="minorBidi"/>
          <w:noProof/>
          <w:sz w:val="22"/>
          <w:lang w:eastAsia="pt-BR"/>
        </w:rPr>
      </w:pPr>
      <w:r>
        <w:rPr>
          <w:noProof/>
        </w:rPr>
        <w:t>3 PLANEJAMENTO DA SOLUÇÃO TECNOLÓGICA</w:t>
      </w:r>
      <w:r>
        <w:rPr>
          <w:noProof/>
        </w:rPr>
        <w:tab/>
      </w:r>
      <w:r>
        <w:rPr>
          <w:noProof/>
        </w:rPr>
        <w:fldChar w:fldCharType="begin"/>
      </w:r>
      <w:r>
        <w:rPr>
          <w:noProof/>
        </w:rPr>
        <w:instrText xml:space="preserve"> PAGEREF _Toc239681719 \h </w:instrText>
      </w:r>
      <w:r>
        <w:rPr>
          <w:noProof/>
        </w:rPr>
      </w:r>
      <w:r>
        <w:rPr>
          <w:noProof/>
        </w:rPr>
        <w:fldChar w:fldCharType="separate"/>
      </w:r>
      <w:r>
        <w:rPr>
          <w:noProof/>
        </w:rPr>
        <w:t>12</w:t>
      </w:r>
      <w:r>
        <w:rPr>
          <w:noProof/>
        </w:rPr>
        <w:fldChar w:fldCharType="end"/>
      </w:r>
    </w:p>
    <w:p w14:paraId="4828CADF" w14:textId="3A657296"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3.1 Problema a ser resolvido</w:t>
      </w:r>
      <w:r>
        <w:rPr>
          <w:noProof/>
        </w:rPr>
        <w:tab/>
      </w:r>
      <w:r>
        <w:rPr>
          <w:noProof/>
        </w:rPr>
        <w:fldChar w:fldCharType="begin"/>
      </w:r>
      <w:r>
        <w:rPr>
          <w:noProof/>
        </w:rPr>
        <w:instrText xml:space="preserve"> PAGEREF _Toc239681720 \h </w:instrText>
      </w:r>
      <w:r>
        <w:rPr>
          <w:noProof/>
        </w:rPr>
      </w:r>
      <w:r>
        <w:rPr>
          <w:noProof/>
        </w:rPr>
        <w:fldChar w:fldCharType="separate"/>
      </w:r>
      <w:r>
        <w:rPr>
          <w:noProof/>
        </w:rPr>
        <w:t>12</w:t>
      </w:r>
      <w:r>
        <w:rPr>
          <w:noProof/>
        </w:rPr>
        <w:fldChar w:fldCharType="end"/>
      </w:r>
    </w:p>
    <w:p w14:paraId="5FFBAA25" w14:textId="435A939E"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3.2 Objetivos da solução</w:t>
      </w:r>
      <w:r>
        <w:rPr>
          <w:noProof/>
        </w:rPr>
        <w:tab/>
      </w:r>
      <w:r>
        <w:rPr>
          <w:noProof/>
        </w:rPr>
        <w:fldChar w:fldCharType="begin"/>
      </w:r>
      <w:r>
        <w:rPr>
          <w:noProof/>
        </w:rPr>
        <w:instrText xml:space="preserve"> PAGEREF _Toc239681721 \h </w:instrText>
      </w:r>
      <w:r>
        <w:rPr>
          <w:noProof/>
        </w:rPr>
      </w:r>
      <w:r>
        <w:rPr>
          <w:noProof/>
        </w:rPr>
        <w:fldChar w:fldCharType="separate"/>
      </w:r>
      <w:r>
        <w:rPr>
          <w:noProof/>
        </w:rPr>
        <w:t>12</w:t>
      </w:r>
      <w:r>
        <w:rPr>
          <w:noProof/>
        </w:rPr>
        <w:fldChar w:fldCharType="end"/>
      </w:r>
    </w:p>
    <w:p w14:paraId="54BB452D" w14:textId="322FDB96"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3.3 Público-alvo</w:t>
      </w:r>
      <w:r>
        <w:rPr>
          <w:noProof/>
        </w:rPr>
        <w:tab/>
      </w:r>
      <w:r>
        <w:rPr>
          <w:noProof/>
        </w:rPr>
        <w:fldChar w:fldCharType="begin"/>
      </w:r>
      <w:r>
        <w:rPr>
          <w:noProof/>
        </w:rPr>
        <w:instrText xml:space="preserve"> PAGEREF _Toc239681722 \h </w:instrText>
      </w:r>
      <w:r>
        <w:rPr>
          <w:noProof/>
        </w:rPr>
      </w:r>
      <w:r>
        <w:rPr>
          <w:noProof/>
        </w:rPr>
        <w:fldChar w:fldCharType="separate"/>
      </w:r>
      <w:r>
        <w:rPr>
          <w:noProof/>
        </w:rPr>
        <w:t>12</w:t>
      </w:r>
      <w:r>
        <w:rPr>
          <w:noProof/>
        </w:rPr>
        <w:fldChar w:fldCharType="end"/>
      </w:r>
    </w:p>
    <w:p w14:paraId="2F59B33A" w14:textId="1F5AFDB5"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3.4 Proposta de valor</w:t>
      </w:r>
      <w:r>
        <w:rPr>
          <w:noProof/>
        </w:rPr>
        <w:tab/>
      </w:r>
      <w:r>
        <w:rPr>
          <w:noProof/>
        </w:rPr>
        <w:fldChar w:fldCharType="begin"/>
      </w:r>
      <w:r>
        <w:rPr>
          <w:noProof/>
        </w:rPr>
        <w:instrText xml:space="preserve"> PAGEREF _Toc239681723 \h </w:instrText>
      </w:r>
      <w:r>
        <w:rPr>
          <w:noProof/>
        </w:rPr>
      </w:r>
      <w:r>
        <w:rPr>
          <w:noProof/>
        </w:rPr>
        <w:fldChar w:fldCharType="separate"/>
      </w:r>
      <w:r>
        <w:rPr>
          <w:noProof/>
        </w:rPr>
        <w:t>13</w:t>
      </w:r>
      <w:r>
        <w:rPr>
          <w:noProof/>
        </w:rPr>
        <w:fldChar w:fldCharType="end"/>
      </w:r>
    </w:p>
    <w:p w14:paraId="1F3D96C8" w14:textId="0DD73B13"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3.5 Benefícios esperados</w:t>
      </w:r>
      <w:r>
        <w:rPr>
          <w:noProof/>
        </w:rPr>
        <w:tab/>
      </w:r>
      <w:r>
        <w:rPr>
          <w:noProof/>
        </w:rPr>
        <w:fldChar w:fldCharType="begin"/>
      </w:r>
      <w:r>
        <w:rPr>
          <w:noProof/>
        </w:rPr>
        <w:instrText xml:space="preserve"> PAGEREF _Toc239681724 \h </w:instrText>
      </w:r>
      <w:r>
        <w:rPr>
          <w:noProof/>
        </w:rPr>
      </w:r>
      <w:r>
        <w:rPr>
          <w:noProof/>
        </w:rPr>
        <w:fldChar w:fldCharType="separate"/>
      </w:r>
      <w:r>
        <w:rPr>
          <w:noProof/>
        </w:rPr>
        <w:t>13</w:t>
      </w:r>
      <w:r>
        <w:rPr>
          <w:noProof/>
        </w:rPr>
        <w:fldChar w:fldCharType="end"/>
      </w:r>
    </w:p>
    <w:p w14:paraId="18CE40EA" w14:textId="434B6F71"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3.6 Diferenciais competitivos</w:t>
      </w:r>
      <w:r>
        <w:rPr>
          <w:noProof/>
        </w:rPr>
        <w:tab/>
      </w:r>
      <w:r>
        <w:rPr>
          <w:noProof/>
        </w:rPr>
        <w:fldChar w:fldCharType="begin"/>
      </w:r>
      <w:r>
        <w:rPr>
          <w:noProof/>
        </w:rPr>
        <w:instrText xml:space="preserve"> PAGEREF _Toc239681725 \h </w:instrText>
      </w:r>
      <w:r>
        <w:rPr>
          <w:noProof/>
        </w:rPr>
      </w:r>
      <w:r>
        <w:rPr>
          <w:noProof/>
        </w:rPr>
        <w:fldChar w:fldCharType="separate"/>
      </w:r>
      <w:r>
        <w:rPr>
          <w:noProof/>
        </w:rPr>
        <w:t>13</w:t>
      </w:r>
      <w:r>
        <w:rPr>
          <w:noProof/>
        </w:rPr>
        <w:fldChar w:fldCharType="end"/>
      </w:r>
    </w:p>
    <w:p w14:paraId="3B9D04B5" w14:textId="08F129DE" w:rsidR="005615DC" w:rsidRDefault="005615DC">
      <w:pPr>
        <w:pStyle w:val="Sumrio1"/>
        <w:tabs>
          <w:tab w:val="right" w:leader="dot" w:pos="9062"/>
        </w:tabs>
        <w:rPr>
          <w:rFonts w:asciiTheme="minorHAnsi" w:eastAsiaTheme="minorEastAsia" w:hAnsiTheme="minorHAnsi" w:cstheme="minorBidi"/>
          <w:noProof/>
          <w:sz w:val="22"/>
          <w:lang w:eastAsia="pt-BR"/>
        </w:rPr>
      </w:pPr>
      <w:r>
        <w:rPr>
          <w:noProof/>
        </w:rPr>
        <w:t>4 RESPONSABILIDADE SOCIAL E DIVERSIDADE</w:t>
      </w:r>
      <w:r>
        <w:rPr>
          <w:noProof/>
        </w:rPr>
        <w:tab/>
      </w:r>
      <w:r>
        <w:rPr>
          <w:noProof/>
        </w:rPr>
        <w:fldChar w:fldCharType="begin"/>
      </w:r>
      <w:r>
        <w:rPr>
          <w:noProof/>
        </w:rPr>
        <w:instrText xml:space="preserve"> PAGEREF _Toc239681726 \h </w:instrText>
      </w:r>
      <w:r>
        <w:rPr>
          <w:noProof/>
        </w:rPr>
      </w:r>
      <w:r>
        <w:rPr>
          <w:noProof/>
        </w:rPr>
        <w:fldChar w:fldCharType="separate"/>
      </w:r>
      <w:r>
        <w:rPr>
          <w:noProof/>
        </w:rPr>
        <w:t>14</w:t>
      </w:r>
      <w:r>
        <w:rPr>
          <w:noProof/>
        </w:rPr>
        <w:fldChar w:fldCharType="end"/>
      </w:r>
    </w:p>
    <w:p w14:paraId="11CA7A55" w14:textId="5C20F4E0"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4.1 Combate à discriminação</w:t>
      </w:r>
      <w:r>
        <w:rPr>
          <w:noProof/>
        </w:rPr>
        <w:tab/>
      </w:r>
      <w:r>
        <w:rPr>
          <w:noProof/>
        </w:rPr>
        <w:fldChar w:fldCharType="begin"/>
      </w:r>
      <w:r>
        <w:rPr>
          <w:noProof/>
        </w:rPr>
        <w:instrText xml:space="preserve"> PAGEREF _Toc239681727 \h </w:instrText>
      </w:r>
      <w:r>
        <w:rPr>
          <w:noProof/>
        </w:rPr>
      </w:r>
      <w:r>
        <w:rPr>
          <w:noProof/>
        </w:rPr>
        <w:fldChar w:fldCharType="separate"/>
      </w:r>
      <w:r>
        <w:rPr>
          <w:noProof/>
        </w:rPr>
        <w:t>14</w:t>
      </w:r>
      <w:r>
        <w:rPr>
          <w:noProof/>
        </w:rPr>
        <w:fldChar w:fldCharType="end"/>
      </w:r>
    </w:p>
    <w:p w14:paraId="1FC3DBE8" w14:textId="71643847"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4.2 Valorização da diversidade</w:t>
      </w:r>
      <w:r>
        <w:rPr>
          <w:noProof/>
        </w:rPr>
        <w:tab/>
      </w:r>
      <w:r>
        <w:rPr>
          <w:noProof/>
        </w:rPr>
        <w:fldChar w:fldCharType="begin"/>
      </w:r>
      <w:r>
        <w:rPr>
          <w:noProof/>
        </w:rPr>
        <w:instrText xml:space="preserve"> PAGEREF _Toc239681728 \h </w:instrText>
      </w:r>
      <w:r>
        <w:rPr>
          <w:noProof/>
        </w:rPr>
      </w:r>
      <w:r>
        <w:rPr>
          <w:noProof/>
        </w:rPr>
        <w:fldChar w:fldCharType="separate"/>
      </w:r>
      <w:r>
        <w:rPr>
          <w:noProof/>
        </w:rPr>
        <w:t>14</w:t>
      </w:r>
      <w:r>
        <w:rPr>
          <w:noProof/>
        </w:rPr>
        <w:fldChar w:fldCharType="end"/>
      </w:r>
    </w:p>
    <w:p w14:paraId="37D822A2" w14:textId="20461CE1"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4.3 Recursos tecnológicos inclusivos</w:t>
      </w:r>
      <w:r>
        <w:rPr>
          <w:noProof/>
        </w:rPr>
        <w:tab/>
      </w:r>
      <w:r>
        <w:rPr>
          <w:noProof/>
        </w:rPr>
        <w:fldChar w:fldCharType="begin"/>
      </w:r>
      <w:r>
        <w:rPr>
          <w:noProof/>
        </w:rPr>
        <w:instrText xml:space="preserve"> PAGEREF _Toc239681729 \h </w:instrText>
      </w:r>
      <w:r>
        <w:rPr>
          <w:noProof/>
        </w:rPr>
      </w:r>
      <w:r>
        <w:rPr>
          <w:noProof/>
        </w:rPr>
        <w:fldChar w:fldCharType="separate"/>
      </w:r>
      <w:r>
        <w:rPr>
          <w:noProof/>
        </w:rPr>
        <w:t>14</w:t>
      </w:r>
      <w:r>
        <w:rPr>
          <w:noProof/>
        </w:rPr>
        <w:fldChar w:fldCharType="end"/>
      </w:r>
    </w:p>
    <w:p w14:paraId="79B56209" w14:textId="33C38748"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4.4 Ações voltadas à acessibilidade</w:t>
      </w:r>
      <w:r>
        <w:rPr>
          <w:noProof/>
        </w:rPr>
        <w:tab/>
      </w:r>
      <w:r>
        <w:rPr>
          <w:noProof/>
        </w:rPr>
        <w:fldChar w:fldCharType="begin"/>
      </w:r>
      <w:r>
        <w:rPr>
          <w:noProof/>
        </w:rPr>
        <w:instrText xml:space="preserve"> PAGEREF _Toc239681730 \h </w:instrText>
      </w:r>
      <w:r>
        <w:rPr>
          <w:noProof/>
        </w:rPr>
      </w:r>
      <w:r>
        <w:rPr>
          <w:noProof/>
        </w:rPr>
        <w:fldChar w:fldCharType="separate"/>
      </w:r>
      <w:r>
        <w:rPr>
          <w:noProof/>
        </w:rPr>
        <w:t>15</w:t>
      </w:r>
      <w:r>
        <w:rPr>
          <w:noProof/>
        </w:rPr>
        <w:fldChar w:fldCharType="end"/>
      </w:r>
    </w:p>
    <w:p w14:paraId="3E7EF485" w14:textId="26D08B33"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4.5 Tecnologia para a promoção da cidadania</w:t>
      </w:r>
      <w:r>
        <w:rPr>
          <w:noProof/>
        </w:rPr>
        <w:tab/>
      </w:r>
      <w:r>
        <w:rPr>
          <w:noProof/>
        </w:rPr>
        <w:fldChar w:fldCharType="begin"/>
      </w:r>
      <w:r>
        <w:rPr>
          <w:noProof/>
        </w:rPr>
        <w:instrText xml:space="preserve"> PAGEREF _Toc239681731 \h </w:instrText>
      </w:r>
      <w:r>
        <w:rPr>
          <w:noProof/>
        </w:rPr>
      </w:r>
      <w:r>
        <w:rPr>
          <w:noProof/>
        </w:rPr>
        <w:fldChar w:fldCharType="separate"/>
      </w:r>
      <w:r>
        <w:rPr>
          <w:noProof/>
        </w:rPr>
        <w:t>15</w:t>
      </w:r>
      <w:r>
        <w:rPr>
          <w:noProof/>
        </w:rPr>
        <w:fldChar w:fldCharType="end"/>
      </w:r>
    </w:p>
    <w:p w14:paraId="277778E5" w14:textId="20793DAF" w:rsidR="005615DC" w:rsidRDefault="005615DC">
      <w:pPr>
        <w:pStyle w:val="Sumrio1"/>
        <w:tabs>
          <w:tab w:val="right" w:leader="dot" w:pos="9062"/>
        </w:tabs>
        <w:rPr>
          <w:rFonts w:asciiTheme="minorHAnsi" w:eastAsiaTheme="minorEastAsia" w:hAnsiTheme="minorHAnsi" w:cstheme="minorBidi"/>
          <w:noProof/>
          <w:sz w:val="22"/>
          <w:lang w:eastAsia="pt-BR"/>
        </w:rPr>
      </w:pPr>
      <w:r>
        <w:rPr>
          <w:noProof/>
        </w:rPr>
        <w:t>5 DESENVOLVIMENTO DA SOLUÇÃO WEB</w:t>
      </w:r>
      <w:r>
        <w:rPr>
          <w:noProof/>
        </w:rPr>
        <w:tab/>
      </w:r>
      <w:r>
        <w:rPr>
          <w:noProof/>
        </w:rPr>
        <w:fldChar w:fldCharType="begin"/>
      </w:r>
      <w:r>
        <w:rPr>
          <w:noProof/>
        </w:rPr>
        <w:instrText xml:space="preserve"> PAGEREF _Toc239681732 \h </w:instrText>
      </w:r>
      <w:r>
        <w:rPr>
          <w:noProof/>
        </w:rPr>
      </w:r>
      <w:r>
        <w:rPr>
          <w:noProof/>
        </w:rPr>
        <w:fldChar w:fldCharType="separate"/>
      </w:r>
      <w:r>
        <w:rPr>
          <w:noProof/>
        </w:rPr>
        <w:t>16</w:t>
      </w:r>
      <w:r>
        <w:rPr>
          <w:noProof/>
        </w:rPr>
        <w:fldChar w:fldCharType="end"/>
      </w:r>
    </w:p>
    <w:p w14:paraId="2D65B638" w14:textId="3C184520"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5.1 Arquitetura da aplicação</w:t>
      </w:r>
      <w:r>
        <w:rPr>
          <w:noProof/>
        </w:rPr>
        <w:tab/>
      </w:r>
      <w:r>
        <w:rPr>
          <w:noProof/>
        </w:rPr>
        <w:fldChar w:fldCharType="begin"/>
      </w:r>
      <w:r>
        <w:rPr>
          <w:noProof/>
        </w:rPr>
        <w:instrText xml:space="preserve"> PAGEREF _Toc239681733 \h </w:instrText>
      </w:r>
      <w:r>
        <w:rPr>
          <w:noProof/>
        </w:rPr>
      </w:r>
      <w:r>
        <w:rPr>
          <w:noProof/>
        </w:rPr>
        <w:fldChar w:fldCharType="separate"/>
      </w:r>
      <w:r>
        <w:rPr>
          <w:noProof/>
        </w:rPr>
        <w:t>16</w:t>
      </w:r>
      <w:r>
        <w:rPr>
          <w:noProof/>
        </w:rPr>
        <w:fldChar w:fldCharType="end"/>
      </w:r>
    </w:p>
    <w:p w14:paraId="320C51B2" w14:textId="77BC416A"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5.2 Interface de programação REST</w:t>
      </w:r>
      <w:r>
        <w:rPr>
          <w:noProof/>
        </w:rPr>
        <w:tab/>
      </w:r>
      <w:r>
        <w:rPr>
          <w:noProof/>
        </w:rPr>
        <w:fldChar w:fldCharType="begin"/>
      </w:r>
      <w:r>
        <w:rPr>
          <w:noProof/>
        </w:rPr>
        <w:instrText xml:space="preserve"> PAGEREF _Toc239681734 \h </w:instrText>
      </w:r>
      <w:r>
        <w:rPr>
          <w:noProof/>
        </w:rPr>
      </w:r>
      <w:r>
        <w:rPr>
          <w:noProof/>
        </w:rPr>
        <w:fldChar w:fldCharType="separate"/>
      </w:r>
      <w:r>
        <w:rPr>
          <w:noProof/>
        </w:rPr>
        <w:t>17</w:t>
      </w:r>
      <w:r>
        <w:rPr>
          <w:noProof/>
        </w:rPr>
        <w:fldChar w:fldCharType="end"/>
      </w:r>
    </w:p>
    <w:p w14:paraId="1DA6DADB" w14:textId="3722E223"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5.3 Autenticação</w:t>
      </w:r>
      <w:r>
        <w:rPr>
          <w:noProof/>
        </w:rPr>
        <w:tab/>
      </w:r>
      <w:r>
        <w:rPr>
          <w:noProof/>
        </w:rPr>
        <w:fldChar w:fldCharType="begin"/>
      </w:r>
      <w:r>
        <w:rPr>
          <w:noProof/>
        </w:rPr>
        <w:instrText xml:space="preserve"> PAGEREF _Toc239681735 \h </w:instrText>
      </w:r>
      <w:r>
        <w:rPr>
          <w:noProof/>
        </w:rPr>
      </w:r>
      <w:r>
        <w:rPr>
          <w:noProof/>
        </w:rPr>
        <w:fldChar w:fldCharType="separate"/>
      </w:r>
      <w:r>
        <w:rPr>
          <w:noProof/>
        </w:rPr>
        <w:t>17</w:t>
      </w:r>
      <w:r>
        <w:rPr>
          <w:noProof/>
        </w:rPr>
        <w:fldChar w:fldCharType="end"/>
      </w:r>
    </w:p>
    <w:p w14:paraId="2526B816" w14:textId="2D34DED6"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5.4 Segurança</w:t>
      </w:r>
      <w:r>
        <w:rPr>
          <w:noProof/>
        </w:rPr>
        <w:tab/>
      </w:r>
      <w:r>
        <w:rPr>
          <w:noProof/>
        </w:rPr>
        <w:fldChar w:fldCharType="begin"/>
      </w:r>
      <w:r>
        <w:rPr>
          <w:noProof/>
        </w:rPr>
        <w:instrText xml:space="preserve"> PAGEREF _Toc239681736 \h </w:instrText>
      </w:r>
      <w:r>
        <w:rPr>
          <w:noProof/>
        </w:rPr>
      </w:r>
      <w:r>
        <w:rPr>
          <w:noProof/>
        </w:rPr>
        <w:fldChar w:fldCharType="separate"/>
      </w:r>
      <w:r>
        <w:rPr>
          <w:noProof/>
        </w:rPr>
        <w:t>17</w:t>
      </w:r>
      <w:r>
        <w:rPr>
          <w:noProof/>
        </w:rPr>
        <w:fldChar w:fldCharType="end"/>
      </w:r>
    </w:p>
    <w:p w14:paraId="5970E421" w14:textId="0F48B329"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lastRenderedPageBreak/>
        <w:t>5.5 Estrutura administrativa</w:t>
      </w:r>
      <w:r>
        <w:rPr>
          <w:noProof/>
        </w:rPr>
        <w:tab/>
      </w:r>
      <w:r>
        <w:rPr>
          <w:noProof/>
        </w:rPr>
        <w:fldChar w:fldCharType="begin"/>
      </w:r>
      <w:r>
        <w:rPr>
          <w:noProof/>
        </w:rPr>
        <w:instrText xml:space="preserve"> PAGEREF _Toc239681737 \h </w:instrText>
      </w:r>
      <w:r>
        <w:rPr>
          <w:noProof/>
        </w:rPr>
      </w:r>
      <w:r>
        <w:rPr>
          <w:noProof/>
        </w:rPr>
        <w:fldChar w:fldCharType="separate"/>
      </w:r>
      <w:r>
        <w:rPr>
          <w:noProof/>
        </w:rPr>
        <w:t>18</w:t>
      </w:r>
      <w:r>
        <w:rPr>
          <w:noProof/>
        </w:rPr>
        <w:fldChar w:fldCharType="end"/>
      </w:r>
    </w:p>
    <w:p w14:paraId="5AECB268" w14:textId="21CEF10D"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5.6 Assistente virtual</w:t>
      </w:r>
      <w:r>
        <w:rPr>
          <w:noProof/>
        </w:rPr>
        <w:tab/>
      </w:r>
      <w:r>
        <w:rPr>
          <w:noProof/>
        </w:rPr>
        <w:fldChar w:fldCharType="begin"/>
      </w:r>
      <w:r>
        <w:rPr>
          <w:noProof/>
        </w:rPr>
        <w:instrText xml:space="preserve"> PAGEREF _Toc239681738 \h </w:instrText>
      </w:r>
      <w:r>
        <w:rPr>
          <w:noProof/>
        </w:rPr>
      </w:r>
      <w:r>
        <w:rPr>
          <w:noProof/>
        </w:rPr>
        <w:fldChar w:fldCharType="separate"/>
      </w:r>
      <w:r>
        <w:rPr>
          <w:noProof/>
        </w:rPr>
        <w:t>19</w:t>
      </w:r>
      <w:r>
        <w:rPr>
          <w:noProof/>
        </w:rPr>
        <w:fldChar w:fldCharType="end"/>
      </w:r>
    </w:p>
    <w:p w14:paraId="4585399D" w14:textId="3C84C89D"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5.7 Integração entre módulos</w:t>
      </w:r>
      <w:r>
        <w:rPr>
          <w:noProof/>
        </w:rPr>
        <w:tab/>
      </w:r>
      <w:r>
        <w:rPr>
          <w:noProof/>
        </w:rPr>
        <w:fldChar w:fldCharType="begin"/>
      </w:r>
      <w:r>
        <w:rPr>
          <w:noProof/>
        </w:rPr>
        <w:instrText xml:space="preserve"> PAGEREF _Toc239681739 \h </w:instrText>
      </w:r>
      <w:r>
        <w:rPr>
          <w:noProof/>
        </w:rPr>
      </w:r>
      <w:r>
        <w:rPr>
          <w:noProof/>
        </w:rPr>
        <w:fldChar w:fldCharType="separate"/>
      </w:r>
      <w:r>
        <w:rPr>
          <w:noProof/>
        </w:rPr>
        <w:t>20</w:t>
      </w:r>
      <w:r>
        <w:rPr>
          <w:noProof/>
        </w:rPr>
        <w:fldChar w:fldCharType="end"/>
      </w:r>
    </w:p>
    <w:p w14:paraId="23002337" w14:textId="6D262022"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5.8 Correções decorrentes de teste em dispositivo real</w:t>
      </w:r>
      <w:r>
        <w:rPr>
          <w:noProof/>
        </w:rPr>
        <w:tab/>
      </w:r>
      <w:r>
        <w:rPr>
          <w:noProof/>
        </w:rPr>
        <w:fldChar w:fldCharType="begin"/>
      </w:r>
      <w:r>
        <w:rPr>
          <w:noProof/>
        </w:rPr>
        <w:instrText xml:space="preserve"> PAGEREF _Toc239681740 \h </w:instrText>
      </w:r>
      <w:r>
        <w:rPr>
          <w:noProof/>
        </w:rPr>
      </w:r>
      <w:r>
        <w:rPr>
          <w:noProof/>
        </w:rPr>
        <w:fldChar w:fldCharType="separate"/>
      </w:r>
      <w:r>
        <w:rPr>
          <w:noProof/>
        </w:rPr>
        <w:t>20</w:t>
      </w:r>
      <w:r>
        <w:rPr>
          <w:noProof/>
        </w:rPr>
        <w:fldChar w:fldCharType="end"/>
      </w:r>
    </w:p>
    <w:p w14:paraId="5753AD07" w14:textId="2964FE21" w:rsidR="005615DC" w:rsidRDefault="005615DC">
      <w:pPr>
        <w:pStyle w:val="Sumrio1"/>
        <w:tabs>
          <w:tab w:val="right" w:leader="dot" w:pos="9062"/>
        </w:tabs>
        <w:rPr>
          <w:rFonts w:asciiTheme="minorHAnsi" w:eastAsiaTheme="minorEastAsia" w:hAnsiTheme="minorHAnsi" w:cstheme="minorBidi"/>
          <w:noProof/>
          <w:sz w:val="22"/>
          <w:lang w:eastAsia="pt-BR"/>
        </w:rPr>
      </w:pPr>
      <w:r>
        <w:rPr>
          <w:noProof/>
        </w:rPr>
        <w:t>6 DESENVOLVIMENTO DA SOLUÇÃO MOBILE</w:t>
      </w:r>
      <w:r>
        <w:rPr>
          <w:noProof/>
        </w:rPr>
        <w:tab/>
      </w:r>
      <w:r>
        <w:rPr>
          <w:noProof/>
        </w:rPr>
        <w:fldChar w:fldCharType="begin"/>
      </w:r>
      <w:r>
        <w:rPr>
          <w:noProof/>
        </w:rPr>
        <w:instrText xml:space="preserve"> PAGEREF _Toc239681741 \h </w:instrText>
      </w:r>
      <w:r>
        <w:rPr>
          <w:noProof/>
        </w:rPr>
      </w:r>
      <w:r>
        <w:rPr>
          <w:noProof/>
        </w:rPr>
        <w:fldChar w:fldCharType="separate"/>
      </w:r>
      <w:r>
        <w:rPr>
          <w:noProof/>
        </w:rPr>
        <w:t>21</w:t>
      </w:r>
      <w:r>
        <w:rPr>
          <w:noProof/>
        </w:rPr>
        <w:fldChar w:fldCharType="end"/>
      </w:r>
    </w:p>
    <w:p w14:paraId="4021BA4A" w14:textId="600C76D0"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6.1 Tecnologia adotada e justificativa</w:t>
      </w:r>
      <w:r>
        <w:rPr>
          <w:noProof/>
        </w:rPr>
        <w:tab/>
      </w:r>
      <w:r>
        <w:rPr>
          <w:noProof/>
        </w:rPr>
        <w:fldChar w:fldCharType="begin"/>
      </w:r>
      <w:r>
        <w:rPr>
          <w:noProof/>
        </w:rPr>
        <w:instrText xml:space="preserve"> PAGEREF _Toc239681742 \h </w:instrText>
      </w:r>
      <w:r>
        <w:rPr>
          <w:noProof/>
        </w:rPr>
      </w:r>
      <w:r>
        <w:rPr>
          <w:noProof/>
        </w:rPr>
        <w:fldChar w:fldCharType="separate"/>
      </w:r>
      <w:r>
        <w:rPr>
          <w:noProof/>
        </w:rPr>
        <w:t>21</w:t>
      </w:r>
      <w:r>
        <w:rPr>
          <w:noProof/>
        </w:rPr>
        <w:fldChar w:fldCharType="end"/>
      </w:r>
    </w:p>
    <w:p w14:paraId="68F46D11" w14:textId="5F3E2734"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6.2 Telas principais</w:t>
      </w:r>
      <w:r>
        <w:rPr>
          <w:noProof/>
        </w:rPr>
        <w:tab/>
      </w:r>
      <w:r>
        <w:rPr>
          <w:noProof/>
        </w:rPr>
        <w:fldChar w:fldCharType="begin"/>
      </w:r>
      <w:r>
        <w:rPr>
          <w:noProof/>
        </w:rPr>
        <w:instrText xml:space="preserve"> PAGEREF _Toc239681743 \h </w:instrText>
      </w:r>
      <w:r>
        <w:rPr>
          <w:noProof/>
        </w:rPr>
      </w:r>
      <w:r>
        <w:rPr>
          <w:noProof/>
        </w:rPr>
        <w:fldChar w:fldCharType="separate"/>
      </w:r>
      <w:r>
        <w:rPr>
          <w:noProof/>
        </w:rPr>
        <w:t>21</w:t>
      </w:r>
      <w:r>
        <w:rPr>
          <w:noProof/>
        </w:rPr>
        <w:fldChar w:fldCharType="end"/>
      </w:r>
    </w:p>
    <w:p w14:paraId="04090A42" w14:textId="184EE1EB"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6.3 Fluxo de navegação</w:t>
      </w:r>
      <w:r>
        <w:rPr>
          <w:noProof/>
        </w:rPr>
        <w:tab/>
      </w:r>
      <w:r>
        <w:rPr>
          <w:noProof/>
        </w:rPr>
        <w:fldChar w:fldCharType="begin"/>
      </w:r>
      <w:r>
        <w:rPr>
          <w:noProof/>
        </w:rPr>
        <w:instrText xml:space="preserve"> PAGEREF _Toc239681744 \h </w:instrText>
      </w:r>
      <w:r>
        <w:rPr>
          <w:noProof/>
        </w:rPr>
      </w:r>
      <w:r>
        <w:rPr>
          <w:noProof/>
        </w:rPr>
        <w:fldChar w:fldCharType="separate"/>
      </w:r>
      <w:r>
        <w:rPr>
          <w:noProof/>
        </w:rPr>
        <w:t>24</w:t>
      </w:r>
      <w:r>
        <w:rPr>
          <w:noProof/>
        </w:rPr>
        <w:fldChar w:fldCharType="end"/>
      </w:r>
    </w:p>
    <w:p w14:paraId="69DB3AB9" w14:textId="09811351"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6.4 Autenticação e armazenamento seguro</w:t>
      </w:r>
      <w:r>
        <w:rPr>
          <w:noProof/>
        </w:rPr>
        <w:tab/>
      </w:r>
      <w:r>
        <w:rPr>
          <w:noProof/>
        </w:rPr>
        <w:fldChar w:fldCharType="begin"/>
      </w:r>
      <w:r>
        <w:rPr>
          <w:noProof/>
        </w:rPr>
        <w:instrText xml:space="preserve"> PAGEREF _Toc239681745 \h </w:instrText>
      </w:r>
      <w:r>
        <w:rPr>
          <w:noProof/>
        </w:rPr>
      </w:r>
      <w:r>
        <w:rPr>
          <w:noProof/>
        </w:rPr>
        <w:fldChar w:fldCharType="separate"/>
      </w:r>
      <w:r>
        <w:rPr>
          <w:noProof/>
        </w:rPr>
        <w:t>24</w:t>
      </w:r>
      <w:r>
        <w:rPr>
          <w:noProof/>
        </w:rPr>
        <w:fldChar w:fldCharType="end"/>
      </w:r>
    </w:p>
    <w:p w14:paraId="1A68C69E" w14:textId="6FCE656E"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6.5 Sincronização de dados</w:t>
      </w:r>
      <w:r>
        <w:rPr>
          <w:noProof/>
        </w:rPr>
        <w:tab/>
      </w:r>
      <w:r>
        <w:rPr>
          <w:noProof/>
        </w:rPr>
        <w:fldChar w:fldCharType="begin"/>
      </w:r>
      <w:r>
        <w:rPr>
          <w:noProof/>
        </w:rPr>
        <w:instrText xml:space="preserve"> PAGEREF _Toc239681746 \h </w:instrText>
      </w:r>
      <w:r>
        <w:rPr>
          <w:noProof/>
        </w:rPr>
      </w:r>
      <w:r>
        <w:rPr>
          <w:noProof/>
        </w:rPr>
        <w:fldChar w:fldCharType="separate"/>
      </w:r>
      <w:r>
        <w:rPr>
          <w:noProof/>
        </w:rPr>
        <w:t>24</w:t>
      </w:r>
      <w:r>
        <w:rPr>
          <w:noProof/>
        </w:rPr>
        <w:fldChar w:fldCharType="end"/>
      </w:r>
    </w:p>
    <w:p w14:paraId="40985518" w14:textId="06CCE7BF"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6.6 Integração com a interface de programação</w:t>
      </w:r>
      <w:r>
        <w:rPr>
          <w:noProof/>
        </w:rPr>
        <w:tab/>
      </w:r>
      <w:r>
        <w:rPr>
          <w:noProof/>
        </w:rPr>
        <w:fldChar w:fldCharType="begin"/>
      </w:r>
      <w:r>
        <w:rPr>
          <w:noProof/>
        </w:rPr>
        <w:instrText xml:space="preserve"> PAGEREF _Toc239681747 \h </w:instrText>
      </w:r>
      <w:r>
        <w:rPr>
          <w:noProof/>
        </w:rPr>
      </w:r>
      <w:r>
        <w:rPr>
          <w:noProof/>
        </w:rPr>
        <w:fldChar w:fldCharType="separate"/>
      </w:r>
      <w:r>
        <w:rPr>
          <w:noProof/>
        </w:rPr>
        <w:t>24</w:t>
      </w:r>
      <w:r>
        <w:rPr>
          <w:noProof/>
        </w:rPr>
        <w:fldChar w:fldCharType="end"/>
      </w:r>
    </w:p>
    <w:p w14:paraId="2F054E50" w14:textId="259199CF"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6.7 Acessibilidade no aplicativo</w:t>
      </w:r>
      <w:r>
        <w:rPr>
          <w:noProof/>
        </w:rPr>
        <w:tab/>
      </w:r>
      <w:r>
        <w:rPr>
          <w:noProof/>
        </w:rPr>
        <w:fldChar w:fldCharType="begin"/>
      </w:r>
      <w:r>
        <w:rPr>
          <w:noProof/>
        </w:rPr>
        <w:instrText xml:space="preserve"> PAGEREF _Toc239681748 \h </w:instrText>
      </w:r>
      <w:r>
        <w:rPr>
          <w:noProof/>
        </w:rPr>
      </w:r>
      <w:r>
        <w:rPr>
          <w:noProof/>
        </w:rPr>
        <w:fldChar w:fldCharType="separate"/>
      </w:r>
      <w:r>
        <w:rPr>
          <w:noProof/>
        </w:rPr>
        <w:t>25</w:t>
      </w:r>
      <w:r>
        <w:rPr>
          <w:noProof/>
        </w:rPr>
        <w:fldChar w:fldCharType="end"/>
      </w:r>
    </w:p>
    <w:p w14:paraId="799A2FAC" w14:textId="0748F4B3"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6.8 Verificação</w:t>
      </w:r>
      <w:r>
        <w:rPr>
          <w:noProof/>
        </w:rPr>
        <w:tab/>
      </w:r>
      <w:r>
        <w:rPr>
          <w:noProof/>
        </w:rPr>
        <w:fldChar w:fldCharType="begin"/>
      </w:r>
      <w:r>
        <w:rPr>
          <w:noProof/>
        </w:rPr>
        <w:instrText xml:space="preserve"> PAGEREF _Toc239681749 \h </w:instrText>
      </w:r>
      <w:r>
        <w:rPr>
          <w:noProof/>
        </w:rPr>
      </w:r>
      <w:r>
        <w:rPr>
          <w:noProof/>
        </w:rPr>
        <w:fldChar w:fldCharType="separate"/>
      </w:r>
      <w:r>
        <w:rPr>
          <w:noProof/>
        </w:rPr>
        <w:t>26</w:t>
      </w:r>
      <w:r>
        <w:rPr>
          <w:noProof/>
        </w:rPr>
        <w:fldChar w:fldCharType="end"/>
      </w:r>
    </w:p>
    <w:p w14:paraId="2B23C6CE" w14:textId="48ACBE0B" w:rsidR="005615DC" w:rsidRDefault="005615DC">
      <w:pPr>
        <w:pStyle w:val="Sumrio1"/>
        <w:tabs>
          <w:tab w:val="right" w:leader="dot" w:pos="9062"/>
        </w:tabs>
        <w:rPr>
          <w:rFonts w:asciiTheme="minorHAnsi" w:eastAsiaTheme="minorEastAsia" w:hAnsiTheme="minorHAnsi" w:cstheme="minorBidi"/>
          <w:noProof/>
          <w:sz w:val="22"/>
          <w:lang w:eastAsia="pt-BR"/>
        </w:rPr>
      </w:pPr>
      <w:r>
        <w:rPr>
          <w:noProof/>
        </w:rPr>
        <w:t>7 ARQUITETURA DE SOFTWARE</w:t>
      </w:r>
      <w:r>
        <w:rPr>
          <w:noProof/>
        </w:rPr>
        <w:tab/>
      </w:r>
      <w:r>
        <w:rPr>
          <w:noProof/>
        </w:rPr>
        <w:fldChar w:fldCharType="begin"/>
      </w:r>
      <w:r>
        <w:rPr>
          <w:noProof/>
        </w:rPr>
        <w:instrText xml:space="preserve"> PAGEREF _Toc239681750 \h </w:instrText>
      </w:r>
      <w:r>
        <w:rPr>
          <w:noProof/>
        </w:rPr>
      </w:r>
      <w:r>
        <w:rPr>
          <w:noProof/>
        </w:rPr>
        <w:fldChar w:fldCharType="separate"/>
      </w:r>
      <w:r>
        <w:rPr>
          <w:noProof/>
        </w:rPr>
        <w:t>27</w:t>
      </w:r>
      <w:r>
        <w:rPr>
          <w:noProof/>
        </w:rPr>
        <w:fldChar w:fldCharType="end"/>
      </w:r>
    </w:p>
    <w:p w14:paraId="168EA747" w14:textId="061F451F"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7.1 Situação inicial e motivação</w:t>
      </w:r>
      <w:r>
        <w:rPr>
          <w:noProof/>
        </w:rPr>
        <w:tab/>
      </w:r>
      <w:r>
        <w:rPr>
          <w:noProof/>
        </w:rPr>
        <w:fldChar w:fldCharType="begin"/>
      </w:r>
      <w:r>
        <w:rPr>
          <w:noProof/>
        </w:rPr>
        <w:instrText xml:space="preserve"> PAGEREF _Toc239681751 \h </w:instrText>
      </w:r>
      <w:r>
        <w:rPr>
          <w:noProof/>
        </w:rPr>
      </w:r>
      <w:r>
        <w:rPr>
          <w:noProof/>
        </w:rPr>
        <w:fldChar w:fldCharType="separate"/>
      </w:r>
      <w:r>
        <w:rPr>
          <w:noProof/>
        </w:rPr>
        <w:t>27</w:t>
      </w:r>
      <w:r>
        <w:rPr>
          <w:noProof/>
        </w:rPr>
        <w:fldChar w:fldCharType="end"/>
      </w:r>
    </w:p>
    <w:p w14:paraId="79B40B7B" w14:textId="6966A25C"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7.2 Organização em camadas</w:t>
      </w:r>
      <w:r>
        <w:rPr>
          <w:noProof/>
        </w:rPr>
        <w:tab/>
      </w:r>
      <w:r>
        <w:rPr>
          <w:noProof/>
        </w:rPr>
        <w:fldChar w:fldCharType="begin"/>
      </w:r>
      <w:r>
        <w:rPr>
          <w:noProof/>
        </w:rPr>
        <w:instrText xml:space="preserve"> PAGEREF _Toc239681752 \h </w:instrText>
      </w:r>
      <w:r>
        <w:rPr>
          <w:noProof/>
        </w:rPr>
      </w:r>
      <w:r>
        <w:rPr>
          <w:noProof/>
        </w:rPr>
        <w:fldChar w:fldCharType="separate"/>
      </w:r>
      <w:r>
        <w:rPr>
          <w:noProof/>
        </w:rPr>
        <w:t>27</w:t>
      </w:r>
      <w:r>
        <w:rPr>
          <w:noProof/>
        </w:rPr>
        <w:fldChar w:fldCharType="end"/>
      </w:r>
    </w:p>
    <w:p w14:paraId="0B2972D6" w14:textId="76130AC9"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7.3 Orientação a objetos</w:t>
      </w:r>
      <w:r>
        <w:rPr>
          <w:noProof/>
        </w:rPr>
        <w:tab/>
      </w:r>
      <w:r>
        <w:rPr>
          <w:noProof/>
        </w:rPr>
        <w:fldChar w:fldCharType="begin"/>
      </w:r>
      <w:r>
        <w:rPr>
          <w:noProof/>
        </w:rPr>
        <w:instrText xml:space="preserve"> PAGEREF _Toc239681753 \h </w:instrText>
      </w:r>
      <w:r>
        <w:rPr>
          <w:noProof/>
        </w:rPr>
      </w:r>
      <w:r>
        <w:rPr>
          <w:noProof/>
        </w:rPr>
        <w:fldChar w:fldCharType="separate"/>
      </w:r>
      <w:r>
        <w:rPr>
          <w:noProof/>
        </w:rPr>
        <w:t>28</w:t>
      </w:r>
      <w:r>
        <w:rPr>
          <w:noProof/>
        </w:rPr>
        <w:fldChar w:fldCharType="end"/>
      </w:r>
    </w:p>
    <w:p w14:paraId="502726AD" w14:textId="678D24ED"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7.4 Modularização</w:t>
      </w:r>
      <w:r>
        <w:rPr>
          <w:noProof/>
        </w:rPr>
        <w:tab/>
      </w:r>
      <w:r>
        <w:rPr>
          <w:noProof/>
        </w:rPr>
        <w:fldChar w:fldCharType="begin"/>
      </w:r>
      <w:r>
        <w:rPr>
          <w:noProof/>
        </w:rPr>
        <w:instrText xml:space="preserve"> PAGEREF _Toc239681754 \h </w:instrText>
      </w:r>
      <w:r>
        <w:rPr>
          <w:noProof/>
        </w:rPr>
      </w:r>
      <w:r>
        <w:rPr>
          <w:noProof/>
        </w:rPr>
        <w:fldChar w:fldCharType="separate"/>
      </w:r>
      <w:r>
        <w:rPr>
          <w:noProof/>
        </w:rPr>
        <w:t>28</w:t>
      </w:r>
      <w:r>
        <w:rPr>
          <w:noProof/>
        </w:rPr>
        <w:fldChar w:fldCharType="end"/>
      </w:r>
    </w:p>
    <w:p w14:paraId="090397C3" w14:textId="2B45507B"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7.5 Verificação da refatoração</w:t>
      </w:r>
      <w:r>
        <w:rPr>
          <w:noProof/>
        </w:rPr>
        <w:tab/>
      </w:r>
      <w:r>
        <w:rPr>
          <w:noProof/>
        </w:rPr>
        <w:fldChar w:fldCharType="begin"/>
      </w:r>
      <w:r>
        <w:rPr>
          <w:noProof/>
        </w:rPr>
        <w:instrText xml:space="preserve"> PAGEREF _Toc239681755 \h </w:instrText>
      </w:r>
      <w:r>
        <w:rPr>
          <w:noProof/>
        </w:rPr>
      </w:r>
      <w:r>
        <w:rPr>
          <w:noProof/>
        </w:rPr>
        <w:fldChar w:fldCharType="separate"/>
      </w:r>
      <w:r>
        <w:rPr>
          <w:noProof/>
        </w:rPr>
        <w:t>28</w:t>
      </w:r>
      <w:r>
        <w:rPr>
          <w:noProof/>
        </w:rPr>
        <w:fldChar w:fldCharType="end"/>
      </w:r>
    </w:p>
    <w:p w14:paraId="69E1D04E" w14:textId="2F7E1DD2" w:rsidR="005615DC" w:rsidRDefault="005615DC">
      <w:pPr>
        <w:pStyle w:val="Sumrio1"/>
        <w:tabs>
          <w:tab w:val="right" w:leader="dot" w:pos="9062"/>
        </w:tabs>
        <w:rPr>
          <w:rFonts w:asciiTheme="minorHAnsi" w:eastAsiaTheme="minorEastAsia" w:hAnsiTheme="minorHAnsi" w:cstheme="minorBidi"/>
          <w:noProof/>
          <w:sz w:val="22"/>
          <w:lang w:eastAsia="pt-BR"/>
        </w:rPr>
      </w:pPr>
      <w:r>
        <w:rPr>
          <w:noProof/>
        </w:rPr>
        <w:t>8 PROJETO DO BANCO DE DADOS</w:t>
      </w:r>
      <w:r>
        <w:rPr>
          <w:noProof/>
        </w:rPr>
        <w:tab/>
      </w:r>
      <w:r>
        <w:rPr>
          <w:noProof/>
        </w:rPr>
        <w:fldChar w:fldCharType="begin"/>
      </w:r>
      <w:r>
        <w:rPr>
          <w:noProof/>
        </w:rPr>
        <w:instrText xml:space="preserve"> PAGEREF _Toc239681756 \h </w:instrText>
      </w:r>
      <w:r>
        <w:rPr>
          <w:noProof/>
        </w:rPr>
      </w:r>
      <w:r>
        <w:rPr>
          <w:noProof/>
        </w:rPr>
        <w:fldChar w:fldCharType="separate"/>
      </w:r>
      <w:r>
        <w:rPr>
          <w:noProof/>
        </w:rPr>
        <w:t>29</w:t>
      </w:r>
      <w:r>
        <w:rPr>
          <w:noProof/>
        </w:rPr>
        <w:fldChar w:fldCharType="end"/>
      </w:r>
    </w:p>
    <w:p w14:paraId="17013095" w14:textId="66018269"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8.1 Justificativa do modelo relacional</w:t>
      </w:r>
      <w:r>
        <w:rPr>
          <w:noProof/>
        </w:rPr>
        <w:tab/>
      </w:r>
      <w:r>
        <w:rPr>
          <w:noProof/>
        </w:rPr>
        <w:fldChar w:fldCharType="begin"/>
      </w:r>
      <w:r>
        <w:rPr>
          <w:noProof/>
        </w:rPr>
        <w:instrText xml:space="preserve"> PAGEREF _Toc239681757 \h </w:instrText>
      </w:r>
      <w:r>
        <w:rPr>
          <w:noProof/>
        </w:rPr>
      </w:r>
      <w:r>
        <w:rPr>
          <w:noProof/>
        </w:rPr>
        <w:fldChar w:fldCharType="separate"/>
      </w:r>
      <w:r>
        <w:rPr>
          <w:noProof/>
        </w:rPr>
        <w:t>29</w:t>
      </w:r>
      <w:r>
        <w:rPr>
          <w:noProof/>
        </w:rPr>
        <w:fldChar w:fldCharType="end"/>
      </w:r>
    </w:p>
    <w:p w14:paraId="23B17B5A" w14:textId="40FD82D0"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8.2 Modelo conceitual</w:t>
      </w:r>
      <w:r>
        <w:rPr>
          <w:noProof/>
        </w:rPr>
        <w:tab/>
      </w:r>
      <w:r>
        <w:rPr>
          <w:noProof/>
        </w:rPr>
        <w:fldChar w:fldCharType="begin"/>
      </w:r>
      <w:r>
        <w:rPr>
          <w:noProof/>
        </w:rPr>
        <w:instrText xml:space="preserve"> PAGEREF _Toc239681758 \h </w:instrText>
      </w:r>
      <w:r>
        <w:rPr>
          <w:noProof/>
        </w:rPr>
      </w:r>
      <w:r>
        <w:rPr>
          <w:noProof/>
        </w:rPr>
        <w:fldChar w:fldCharType="separate"/>
      </w:r>
      <w:r>
        <w:rPr>
          <w:noProof/>
        </w:rPr>
        <w:t>29</w:t>
      </w:r>
      <w:r>
        <w:rPr>
          <w:noProof/>
        </w:rPr>
        <w:fldChar w:fldCharType="end"/>
      </w:r>
    </w:p>
    <w:p w14:paraId="6AD60083" w14:textId="55FF5417"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8.3 Modelo lógico</w:t>
      </w:r>
      <w:r>
        <w:rPr>
          <w:noProof/>
        </w:rPr>
        <w:tab/>
      </w:r>
      <w:r>
        <w:rPr>
          <w:noProof/>
        </w:rPr>
        <w:fldChar w:fldCharType="begin"/>
      </w:r>
      <w:r>
        <w:rPr>
          <w:noProof/>
        </w:rPr>
        <w:instrText xml:space="preserve"> PAGEREF _Toc239681759 \h </w:instrText>
      </w:r>
      <w:r>
        <w:rPr>
          <w:noProof/>
        </w:rPr>
      </w:r>
      <w:r>
        <w:rPr>
          <w:noProof/>
        </w:rPr>
        <w:fldChar w:fldCharType="separate"/>
      </w:r>
      <w:r>
        <w:rPr>
          <w:noProof/>
        </w:rPr>
        <w:t>30</w:t>
      </w:r>
      <w:r>
        <w:rPr>
          <w:noProof/>
        </w:rPr>
        <w:fldChar w:fldCharType="end"/>
      </w:r>
    </w:p>
    <w:p w14:paraId="2EDE931C" w14:textId="546E96CF"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8.4 Modelo físico</w:t>
      </w:r>
      <w:r>
        <w:rPr>
          <w:noProof/>
        </w:rPr>
        <w:tab/>
      </w:r>
      <w:r>
        <w:rPr>
          <w:noProof/>
        </w:rPr>
        <w:fldChar w:fldCharType="begin"/>
      </w:r>
      <w:r>
        <w:rPr>
          <w:noProof/>
        </w:rPr>
        <w:instrText xml:space="preserve"> PAGEREF _Toc239681760 \h </w:instrText>
      </w:r>
      <w:r>
        <w:rPr>
          <w:noProof/>
        </w:rPr>
      </w:r>
      <w:r>
        <w:rPr>
          <w:noProof/>
        </w:rPr>
        <w:fldChar w:fldCharType="separate"/>
      </w:r>
      <w:r>
        <w:rPr>
          <w:noProof/>
        </w:rPr>
        <w:t>31</w:t>
      </w:r>
      <w:r>
        <w:rPr>
          <w:noProof/>
        </w:rPr>
        <w:fldChar w:fldCharType="end"/>
      </w:r>
    </w:p>
    <w:p w14:paraId="2BBE53D8" w14:textId="0377620E"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8.5 Procedimentos armazenados</w:t>
      </w:r>
      <w:r>
        <w:rPr>
          <w:noProof/>
        </w:rPr>
        <w:tab/>
      </w:r>
      <w:r>
        <w:rPr>
          <w:noProof/>
        </w:rPr>
        <w:fldChar w:fldCharType="begin"/>
      </w:r>
      <w:r>
        <w:rPr>
          <w:noProof/>
        </w:rPr>
        <w:instrText xml:space="preserve"> PAGEREF _Toc239681761 \h </w:instrText>
      </w:r>
      <w:r>
        <w:rPr>
          <w:noProof/>
        </w:rPr>
      </w:r>
      <w:r>
        <w:rPr>
          <w:noProof/>
        </w:rPr>
        <w:fldChar w:fldCharType="separate"/>
      </w:r>
      <w:r>
        <w:rPr>
          <w:noProof/>
        </w:rPr>
        <w:t>32</w:t>
      </w:r>
      <w:r>
        <w:rPr>
          <w:noProof/>
        </w:rPr>
        <w:fldChar w:fldCharType="end"/>
      </w:r>
    </w:p>
    <w:p w14:paraId="3FA34190" w14:textId="0145EE73"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8.6 Gatilhos</w:t>
      </w:r>
      <w:r>
        <w:rPr>
          <w:noProof/>
        </w:rPr>
        <w:tab/>
      </w:r>
      <w:r>
        <w:rPr>
          <w:noProof/>
        </w:rPr>
        <w:fldChar w:fldCharType="begin"/>
      </w:r>
      <w:r>
        <w:rPr>
          <w:noProof/>
        </w:rPr>
        <w:instrText xml:space="preserve"> PAGEREF _Toc239681762 \h </w:instrText>
      </w:r>
      <w:r>
        <w:rPr>
          <w:noProof/>
        </w:rPr>
      </w:r>
      <w:r>
        <w:rPr>
          <w:noProof/>
        </w:rPr>
        <w:fldChar w:fldCharType="separate"/>
      </w:r>
      <w:r>
        <w:rPr>
          <w:noProof/>
        </w:rPr>
        <w:t>32</w:t>
      </w:r>
      <w:r>
        <w:rPr>
          <w:noProof/>
        </w:rPr>
        <w:fldChar w:fldCharType="end"/>
      </w:r>
    </w:p>
    <w:p w14:paraId="7516FEB6" w14:textId="6E203CFB"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8.7 Verificação</w:t>
      </w:r>
      <w:r>
        <w:rPr>
          <w:noProof/>
        </w:rPr>
        <w:tab/>
      </w:r>
      <w:r>
        <w:rPr>
          <w:noProof/>
        </w:rPr>
        <w:fldChar w:fldCharType="begin"/>
      </w:r>
      <w:r>
        <w:rPr>
          <w:noProof/>
        </w:rPr>
        <w:instrText xml:space="preserve"> PAGEREF _Toc239681763 \h </w:instrText>
      </w:r>
      <w:r>
        <w:rPr>
          <w:noProof/>
        </w:rPr>
      </w:r>
      <w:r>
        <w:rPr>
          <w:noProof/>
        </w:rPr>
        <w:fldChar w:fldCharType="separate"/>
      </w:r>
      <w:r>
        <w:rPr>
          <w:noProof/>
        </w:rPr>
        <w:t>32</w:t>
      </w:r>
      <w:r>
        <w:rPr>
          <w:noProof/>
        </w:rPr>
        <w:fldChar w:fldCharType="end"/>
      </w:r>
    </w:p>
    <w:p w14:paraId="0E367E50" w14:textId="639A78BD"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lastRenderedPageBreak/>
        <w:t>8.8 Script completo</w:t>
      </w:r>
      <w:r>
        <w:rPr>
          <w:noProof/>
        </w:rPr>
        <w:tab/>
      </w:r>
      <w:r>
        <w:rPr>
          <w:noProof/>
        </w:rPr>
        <w:fldChar w:fldCharType="begin"/>
      </w:r>
      <w:r>
        <w:rPr>
          <w:noProof/>
        </w:rPr>
        <w:instrText xml:space="preserve"> PAGEREF _Toc239681764 \h </w:instrText>
      </w:r>
      <w:r>
        <w:rPr>
          <w:noProof/>
        </w:rPr>
      </w:r>
      <w:r>
        <w:rPr>
          <w:noProof/>
        </w:rPr>
        <w:fldChar w:fldCharType="separate"/>
      </w:r>
      <w:r>
        <w:rPr>
          <w:noProof/>
        </w:rPr>
        <w:t>33</w:t>
      </w:r>
      <w:r>
        <w:rPr>
          <w:noProof/>
        </w:rPr>
        <w:fldChar w:fldCharType="end"/>
      </w:r>
    </w:p>
    <w:p w14:paraId="5B986FA5" w14:textId="0CA5370C" w:rsidR="005615DC" w:rsidRDefault="005615DC">
      <w:pPr>
        <w:pStyle w:val="Sumrio1"/>
        <w:tabs>
          <w:tab w:val="right" w:leader="dot" w:pos="9062"/>
        </w:tabs>
        <w:rPr>
          <w:rFonts w:asciiTheme="minorHAnsi" w:eastAsiaTheme="minorEastAsia" w:hAnsiTheme="minorHAnsi" w:cstheme="minorBidi"/>
          <w:noProof/>
          <w:sz w:val="22"/>
          <w:lang w:eastAsia="pt-BR"/>
        </w:rPr>
      </w:pPr>
      <w:r>
        <w:rPr>
          <w:noProof/>
        </w:rPr>
        <w:t>9 INFRAESTRUTURA EM NUVEM E DEVOPS</w:t>
      </w:r>
      <w:r>
        <w:rPr>
          <w:noProof/>
        </w:rPr>
        <w:tab/>
      </w:r>
      <w:r>
        <w:rPr>
          <w:noProof/>
        </w:rPr>
        <w:fldChar w:fldCharType="begin"/>
      </w:r>
      <w:r>
        <w:rPr>
          <w:noProof/>
        </w:rPr>
        <w:instrText xml:space="preserve"> PAGEREF _Toc239681765 \h </w:instrText>
      </w:r>
      <w:r>
        <w:rPr>
          <w:noProof/>
        </w:rPr>
      </w:r>
      <w:r>
        <w:rPr>
          <w:noProof/>
        </w:rPr>
        <w:fldChar w:fldCharType="separate"/>
      </w:r>
      <w:r>
        <w:rPr>
          <w:noProof/>
        </w:rPr>
        <w:t>34</w:t>
      </w:r>
      <w:r>
        <w:rPr>
          <w:noProof/>
        </w:rPr>
        <w:fldChar w:fldCharType="end"/>
      </w:r>
    </w:p>
    <w:p w14:paraId="01FFE9B5" w14:textId="5F2BF020"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9.1 Arquitetura proposta</w:t>
      </w:r>
      <w:r>
        <w:rPr>
          <w:noProof/>
        </w:rPr>
        <w:tab/>
      </w:r>
      <w:r>
        <w:rPr>
          <w:noProof/>
        </w:rPr>
        <w:fldChar w:fldCharType="begin"/>
      </w:r>
      <w:r>
        <w:rPr>
          <w:noProof/>
        </w:rPr>
        <w:instrText xml:space="preserve"> PAGEREF _Toc239681766 \h </w:instrText>
      </w:r>
      <w:r>
        <w:rPr>
          <w:noProof/>
        </w:rPr>
      </w:r>
      <w:r>
        <w:rPr>
          <w:noProof/>
        </w:rPr>
        <w:fldChar w:fldCharType="separate"/>
      </w:r>
      <w:r>
        <w:rPr>
          <w:noProof/>
        </w:rPr>
        <w:t>34</w:t>
      </w:r>
      <w:r>
        <w:rPr>
          <w:noProof/>
        </w:rPr>
        <w:fldChar w:fldCharType="end"/>
      </w:r>
    </w:p>
    <w:p w14:paraId="51B57349" w14:textId="1C9A3572"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9.2 Serviços utilizados</w:t>
      </w:r>
      <w:r>
        <w:rPr>
          <w:noProof/>
        </w:rPr>
        <w:tab/>
      </w:r>
      <w:r>
        <w:rPr>
          <w:noProof/>
        </w:rPr>
        <w:fldChar w:fldCharType="begin"/>
      </w:r>
      <w:r>
        <w:rPr>
          <w:noProof/>
        </w:rPr>
        <w:instrText xml:space="preserve"> PAGEREF _Toc239681767 \h </w:instrText>
      </w:r>
      <w:r>
        <w:rPr>
          <w:noProof/>
        </w:rPr>
      </w:r>
      <w:r>
        <w:rPr>
          <w:noProof/>
        </w:rPr>
        <w:fldChar w:fldCharType="separate"/>
      </w:r>
      <w:r>
        <w:rPr>
          <w:noProof/>
        </w:rPr>
        <w:t>34</w:t>
      </w:r>
      <w:r>
        <w:rPr>
          <w:noProof/>
        </w:rPr>
        <w:fldChar w:fldCharType="end"/>
      </w:r>
    </w:p>
    <w:p w14:paraId="391489A5" w14:textId="67D6F779"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9.3 Contêineres</w:t>
      </w:r>
      <w:r>
        <w:rPr>
          <w:noProof/>
        </w:rPr>
        <w:tab/>
      </w:r>
      <w:r>
        <w:rPr>
          <w:noProof/>
        </w:rPr>
        <w:fldChar w:fldCharType="begin"/>
      </w:r>
      <w:r>
        <w:rPr>
          <w:noProof/>
        </w:rPr>
        <w:instrText xml:space="preserve"> PAGEREF _Toc239681768 \h </w:instrText>
      </w:r>
      <w:r>
        <w:rPr>
          <w:noProof/>
        </w:rPr>
      </w:r>
      <w:r>
        <w:rPr>
          <w:noProof/>
        </w:rPr>
        <w:fldChar w:fldCharType="separate"/>
      </w:r>
      <w:r>
        <w:rPr>
          <w:noProof/>
        </w:rPr>
        <w:t>34</w:t>
      </w:r>
      <w:r>
        <w:rPr>
          <w:noProof/>
        </w:rPr>
        <w:fldChar w:fldCharType="end"/>
      </w:r>
    </w:p>
    <w:p w14:paraId="63F14C6A" w14:textId="45E066E4"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9.4 Pipeline de integração contínua</w:t>
      </w:r>
      <w:r>
        <w:rPr>
          <w:noProof/>
        </w:rPr>
        <w:tab/>
      </w:r>
      <w:r>
        <w:rPr>
          <w:noProof/>
        </w:rPr>
        <w:fldChar w:fldCharType="begin"/>
      </w:r>
      <w:r>
        <w:rPr>
          <w:noProof/>
        </w:rPr>
        <w:instrText xml:space="preserve"> PAGEREF _Toc239681769 \h </w:instrText>
      </w:r>
      <w:r>
        <w:rPr>
          <w:noProof/>
        </w:rPr>
      </w:r>
      <w:r>
        <w:rPr>
          <w:noProof/>
        </w:rPr>
        <w:fldChar w:fldCharType="separate"/>
      </w:r>
      <w:r>
        <w:rPr>
          <w:noProof/>
        </w:rPr>
        <w:t>35</w:t>
      </w:r>
      <w:r>
        <w:rPr>
          <w:noProof/>
        </w:rPr>
        <w:fldChar w:fldCharType="end"/>
      </w:r>
    </w:p>
    <w:p w14:paraId="3B0D77AB" w14:textId="0978EE50"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9.5 Monitoramento</w:t>
      </w:r>
      <w:r>
        <w:rPr>
          <w:noProof/>
        </w:rPr>
        <w:tab/>
      </w:r>
      <w:r>
        <w:rPr>
          <w:noProof/>
        </w:rPr>
        <w:fldChar w:fldCharType="begin"/>
      </w:r>
      <w:r>
        <w:rPr>
          <w:noProof/>
        </w:rPr>
        <w:instrText xml:space="preserve"> PAGEREF _Toc239681770 \h </w:instrText>
      </w:r>
      <w:r>
        <w:rPr>
          <w:noProof/>
        </w:rPr>
      </w:r>
      <w:r>
        <w:rPr>
          <w:noProof/>
        </w:rPr>
        <w:fldChar w:fldCharType="separate"/>
      </w:r>
      <w:r>
        <w:rPr>
          <w:noProof/>
        </w:rPr>
        <w:t>35</w:t>
      </w:r>
      <w:r>
        <w:rPr>
          <w:noProof/>
        </w:rPr>
        <w:fldChar w:fldCharType="end"/>
      </w:r>
    </w:p>
    <w:p w14:paraId="0EB4A9F3" w14:textId="304FF731"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9.6 Escalabilidade</w:t>
      </w:r>
      <w:r>
        <w:rPr>
          <w:noProof/>
        </w:rPr>
        <w:tab/>
      </w:r>
      <w:r>
        <w:rPr>
          <w:noProof/>
        </w:rPr>
        <w:fldChar w:fldCharType="begin"/>
      </w:r>
      <w:r>
        <w:rPr>
          <w:noProof/>
        </w:rPr>
        <w:instrText xml:space="preserve"> PAGEREF _Toc239681771 \h </w:instrText>
      </w:r>
      <w:r>
        <w:rPr>
          <w:noProof/>
        </w:rPr>
      </w:r>
      <w:r>
        <w:rPr>
          <w:noProof/>
        </w:rPr>
        <w:fldChar w:fldCharType="separate"/>
      </w:r>
      <w:r>
        <w:rPr>
          <w:noProof/>
        </w:rPr>
        <w:t>36</w:t>
      </w:r>
      <w:r>
        <w:rPr>
          <w:noProof/>
        </w:rPr>
        <w:fldChar w:fldCharType="end"/>
      </w:r>
    </w:p>
    <w:p w14:paraId="43E8860D" w14:textId="1F6DD54D"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9.7 Segurança da infraestrutura</w:t>
      </w:r>
      <w:r>
        <w:rPr>
          <w:noProof/>
        </w:rPr>
        <w:tab/>
      </w:r>
      <w:r>
        <w:rPr>
          <w:noProof/>
        </w:rPr>
        <w:fldChar w:fldCharType="begin"/>
      </w:r>
      <w:r>
        <w:rPr>
          <w:noProof/>
        </w:rPr>
        <w:instrText xml:space="preserve"> PAGEREF _Toc239681772 \h </w:instrText>
      </w:r>
      <w:r>
        <w:rPr>
          <w:noProof/>
        </w:rPr>
      </w:r>
      <w:r>
        <w:rPr>
          <w:noProof/>
        </w:rPr>
        <w:fldChar w:fldCharType="separate"/>
      </w:r>
      <w:r>
        <w:rPr>
          <w:noProof/>
        </w:rPr>
        <w:t>36</w:t>
      </w:r>
      <w:r>
        <w:rPr>
          <w:noProof/>
        </w:rPr>
        <w:fldChar w:fldCharType="end"/>
      </w:r>
    </w:p>
    <w:p w14:paraId="4A6B7218" w14:textId="6847E57A"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9.8 Verificação do ambiente</w:t>
      </w:r>
      <w:r>
        <w:rPr>
          <w:noProof/>
        </w:rPr>
        <w:tab/>
      </w:r>
      <w:r>
        <w:rPr>
          <w:noProof/>
        </w:rPr>
        <w:fldChar w:fldCharType="begin"/>
      </w:r>
      <w:r>
        <w:rPr>
          <w:noProof/>
        </w:rPr>
        <w:instrText xml:space="preserve"> PAGEREF _Toc239681773 \h </w:instrText>
      </w:r>
      <w:r>
        <w:rPr>
          <w:noProof/>
        </w:rPr>
      </w:r>
      <w:r>
        <w:rPr>
          <w:noProof/>
        </w:rPr>
        <w:fldChar w:fldCharType="separate"/>
      </w:r>
      <w:r>
        <w:rPr>
          <w:noProof/>
        </w:rPr>
        <w:t>36</w:t>
      </w:r>
      <w:r>
        <w:rPr>
          <w:noProof/>
        </w:rPr>
        <w:fldChar w:fldCharType="end"/>
      </w:r>
    </w:p>
    <w:p w14:paraId="1704E69A" w14:textId="4A15F698" w:rsidR="005615DC" w:rsidRDefault="005615DC">
      <w:pPr>
        <w:pStyle w:val="Sumrio1"/>
        <w:tabs>
          <w:tab w:val="right" w:leader="dot" w:pos="9062"/>
        </w:tabs>
        <w:rPr>
          <w:rFonts w:asciiTheme="minorHAnsi" w:eastAsiaTheme="minorEastAsia" w:hAnsiTheme="minorHAnsi" w:cstheme="minorBidi"/>
          <w:noProof/>
          <w:sz w:val="22"/>
          <w:lang w:eastAsia="pt-BR"/>
        </w:rPr>
      </w:pPr>
      <w:r>
        <w:rPr>
          <w:noProof/>
        </w:rPr>
        <w:t>10 GERENCIAMENTO ÁGIL DO PROJETO</w:t>
      </w:r>
      <w:r>
        <w:rPr>
          <w:noProof/>
        </w:rPr>
        <w:tab/>
      </w:r>
      <w:r>
        <w:rPr>
          <w:noProof/>
        </w:rPr>
        <w:fldChar w:fldCharType="begin"/>
      </w:r>
      <w:r>
        <w:rPr>
          <w:noProof/>
        </w:rPr>
        <w:instrText xml:space="preserve"> PAGEREF _Toc239681774 \h </w:instrText>
      </w:r>
      <w:r>
        <w:rPr>
          <w:noProof/>
        </w:rPr>
      </w:r>
      <w:r>
        <w:rPr>
          <w:noProof/>
        </w:rPr>
        <w:fldChar w:fldCharType="separate"/>
      </w:r>
      <w:r>
        <w:rPr>
          <w:noProof/>
        </w:rPr>
        <w:t>37</w:t>
      </w:r>
      <w:r>
        <w:rPr>
          <w:noProof/>
        </w:rPr>
        <w:fldChar w:fldCharType="end"/>
      </w:r>
    </w:p>
    <w:p w14:paraId="320F5A4B" w14:textId="07DBAD2E"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10.1 Metodologia adotada</w:t>
      </w:r>
      <w:r>
        <w:rPr>
          <w:noProof/>
        </w:rPr>
        <w:tab/>
      </w:r>
      <w:r>
        <w:rPr>
          <w:noProof/>
        </w:rPr>
        <w:fldChar w:fldCharType="begin"/>
      </w:r>
      <w:r>
        <w:rPr>
          <w:noProof/>
        </w:rPr>
        <w:instrText xml:space="preserve"> PAGEREF _Toc239681775 \h </w:instrText>
      </w:r>
      <w:r>
        <w:rPr>
          <w:noProof/>
        </w:rPr>
      </w:r>
      <w:r>
        <w:rPr>
          <w:noProof/>
        </w:rPr>
        <w:fldChar w:fldCharType="separate"/>
      </w:r>
      <w:r>
        <w:rPr>
          <w:noProof/>
        </w:rPr>
        <w:t>37</w:t>
      </w:r>
      <w:r>
        <w:rPr>
          <w:noProof/>
        </w:rPr>
        <w:fldChar w:fldCharType="end"/>
      </w:r>
    </w:p>
    <w:p w14:paraId="1207B981" w14:textId="0E8C432B"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10.2 Papéis</w:t>
      </w:r>
      <w:r>
        <w:rPr>
          <w:noProof/>
        </w:rPr>
        <w:tab/>
      </w:r>
      <w:r>
        <w:rPr>
          <w:noProof/>
        </w:rPr>
        <w:fldChar w:fldCharType="begin"/>
      </w:r>
      <w:r>
        <w:rPr>
          <w:noProof/>
        </w:rPr>
        <w:instrText xml:space="preserve"> PAGEREF _Toc239681776 \h </w:instrText>
      </w:r>
      <w:r>
        <w:rPr>
          <w:noProof/>
        </w:rPr>
      </w:r>
      <w:r>
        <w:rPr>
          <w:noProof/>
        </w:rPr>
        <w:fldChar w:fldCharType="separate"/>
      </w:r>
      <w:r>
        <w:rPr>
          <w:noProof/>
        </w:rPr>
        <w:t>37</w:t>
      </w:r>
      <w:r>
        <w:rPr>
          <w:noProof/>
        </w:rPr>
        <w:fldChar w:fldCharType="end"/>
      </w:r>
    </w:p>
    <w:p w14:paraId="4D643D90" w14:textId="0C96EA82"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10.3 Product Backlog</w:t>
      </w:r>
      <w:r>
        <w:rPr>
          <w:noProof/>
        </w:rPr>
        <w:tab/>
      </w:r>
      <w:r>
        <w:rPr>
          <w:noProof/>
        </w:rPr>
        <w:fldChar w:fldCharType="begin"/>
      </w:r>
      <w:r>
        <w:rPr>
          <w:noProof/>
        </w:rPr>
        <w:instrText xml:space="preserve"> PAGEREF _Toc239681777 \h </w:instrText>
      </w:r>
      <w:r>
        <w:rPr>
          <w:noProof/>
        </w:rPr>
      </w:r>
      <w:r>
        <w:rPr>
          <w:noProof/>
        </w:rPr>
        <w:fldChar w:fldCharType="separate"/>
      </w:r>
      <w:r>
        <w:rPr>
          <w:noProof/>
        </w:rPr>
        <w:t>37</w:t>
      </w:r>
      <w:r>
        <w:rPr>
          <w:noProof/>
        </w:rPr>
        <w:fldChar w:fldCharType="end"/>
      </w:r>
    </w:p>
    <w:p w14:paraId="199AA3E4" w14:textId="5804EE29"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10.4 Sprint Backlog</w:t>
      </w:r>
      <w:r>
        <w:rPr>
          <w:noProof/>
        </w:rPr>
        <w:tab/>
      </w:r>
      <w:r>
        <w:rPr>
          <w:noProof/>
        </w:rPr>
        <w:fldChar w:fldCharType="begin"/>
      </w:r>
      <w:r>
        <w:rPr>
          <w:noProof/>
        </w:rPr>
        <w:instrText xml:space="preserve"> PAGEREF _Toc239681778 \h </w:instrText>
      </w:r>
      <w:r>
        <w:rPr>
          <w:noProof/>
        </w:rPr>
      </w:r>
      <w:r>
        <w:rPr>
          <w:noProof/>
        </w:rPr>
        <w:fldChar w:fldCharType="separate"/>
      </w:r>
      <w:r>
        <w:rPr>
          <w:noProof/>
        </w:rPr>
        <w:t>38</w:t>
      </w:r>
      <w:r>
        <w:rPr>
          <w:noProof/>
        </w:rPr>
        <w:fldChar w:fldCharType="end"/>
      </w:r>
    </w:p>
    <w:p w14:paraId="5C8E2EDA" w14:textId="23915B36"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10.5 Cronograma</w:t>
      </w:r>
      <w:r>
        <w:rPr>
          <w:noProof/>
        </w:rPr>
        <w:tab/>
      </w:r>
      <w:r>
        <w:rPr>
          <w:noProof/>
        </w:rPr>
        <w:fldChar w:fldCharType="begin"/>
      </w:r>
      <w:r>
        <w:rPr>
          <w:noProof/>
        </w:rPr>
        <w:instrText xml:space="preserve"> PAGEREF _Toc239681779 \h </w:instrText>
      </w:r>
      <w:r>
        <w:rPr>
          <w:noProof/>
        </w:rPr>
      </w:r>
      <w:r>
        <w:rPr>
          <w:noProof/>
        </w:rPr>
        <w:fldChar w:fldCharType="separate"/>
      </w:r>
      <w:r>
        <w:rPr>
          <w:noProof/>
        </w:rPr>
        <w:t>38</w:t>
      </w:r>
      <w:r>
        <w:rPr>
          <w:noProof/>
        </w:rPr>
        <w:fldChar w:fldCharType="end"/>
      </w:r>
    </w:p>
    <w:p w14:paraId="55A856E8" w14:textId="2FC46245" w:rsidR="005615DC" w:rsidRDefault="005615DC">
      <w:pPr>
        <w:pStyle w:val="Sumrio2"/>
        <w:tabs>
          <w:tab w:val="right" w:leader="dot" w:pos="9062"/>
        </w:tabs>
        <w:rPr>
          <w:rFonts w:asciiTheme="minorHAnsi" w:eastAsiaTheme="minorEastAsia" w:hAnsiTheme="minorHAnsi" w:cstheme="minorBidi"/>
          <w:noProof/>
          <w:sz w:val="22"/>
          <w:lang w:eastAsia="pt-BR"/>
        </w:rPr>
      </w:pPr>
      <w:r>
        <w:rPr>
          <w:noProof/>
        </w:rPr>
        <w:t>10.6 Definição de pronto</w:t>
      </w:r>
      <w:r>
        <w:rPr>
          <w:noProof/>
        </w:rPr>
        <w:tab/>
      </w:r>
      <w:r>
        <w:rPr>
          <w:noProof/>
        </w:rPr>
        <w:fldChar w:fldCharType="begin"/>
      </w:r>
      <w:r>
        <w:rPr>
          <w:noProof/>
        </w:rPr>
        <w:instrText xml:space="preserve"> PAGEREF _Toc239681780 \h </w:instrText>
      </w:r>
      <w:r>
        <w:rPr>
          <w:noProof/>
        </w:rPr>
      </w:r>
      <w:r>
        <w:rPr>
          <w:noProof/>
        </w:rPr>
        <w:fldChar w:fldCharType="separate"/>
      </w:r>
      <w:r>
        <w:rPr>
          <w:noProof/>
        </w:rPr>
        <w:t>39</w:t>
      </w:r>
      <w:r>
        <w:rPr>
          <w:noProof/>
        </w:rPr>
        <w:fldChar w:fldCharType="end"/>
      </w:r>
    </w:p>
    <w:p w14:paraId="361AE9D5" w14:textId="7A55A2B6" w:rsidR="005615DC" w:rsidRDefault="005615DC">
      <w:pPr>
        <w:pStyle w:val="Sumrio1"/>
        <w:tabs>
          <w:tab w:val="right" w:leader="dot" w:pos="9062"/>
        </w:tabs>
        <w:rPr>
          <w:rFonts w:asciiTheme="minorHAnsi" w:eastAsiaTheme="minorEastAsia" w:hAnsiTheme="minorHAnsi" w:cstheme="minorBidi"/>
          <w:noProof/>
          <w:sz w:val="22"/>
          <w:lang w:eastAsia="pt-BR"/>
        </w:rPr>
      </w:pPr>
      <w:r>
        <w:rPr>
          <w:noProof/>
        </w:rPr>
        <w:t>11 CONCLUSÃO</w:t>
      </w:r>
      <w:r>
        <w:rPr>
          <w:noProof/>
        </w:rPr>
        <w:tab/>
      </w:r>
      <w:r>
        <w:rPr>
          <w:noProof/>
        </w:rPr>
        <w:fldChar w:fldCharType="begin"/>
      </w:r>
      <w:r>
        <w:rPr>
          <w:noProof/>
        </w:rPr>
        <w:instrText xml:space="preserve"> PAGEREF _Toc239681781 \h </w:instrText>
      </w:r>
      <w:r>
        <w:rPr>
          <w:noProof/>
        </w:rPr>
      </w:r>
      <w:r>
        <w:rPr>
          <w:noProof/>
        </w:rPr>
        <w:fldChar w:fldCharType="separate"/>
      </w:r>
      <w:r>
        <w:rPr>
          <w:noProof/>
        </w:rPr>
        <w:t>40</w:t>
      </w:r>
      <w:r>
        <w:rPr>
          <w:noProof/>
        </w:rPr>
        <w:fldChar w:fldCharType="end"/>
      </w:r>
    </w:p>
    <w:p w14:paraId="41896B44" w14:textId="7CBFE069" w:rsidR="005615DC" w:rsidRDefault="005615DC">
      <w:pPr>
        <w:pStyle w:val="Sumrio1"/>
        <w:tabs>
          <w:tab w:val="right" w:leader="dot" w:pos="9062"/>
        </w:tabs>
        <w:rPr>
          <w:rFonts w:asciiTheme="minorHAnsi" w:eastAsiaTheme="minorEastAsia" w:hAnsiTheme="minorHAnsi" w:cstheme="minorBidi"/>
          <w:noProof/>
          <w:sz w:val="22"/>
          <w:lang w:eastAsia="pt-BR"/>
        </w:rPr>
      </w:pPr>
      <w:r>
        <w:rPr>
          <w:noProof/>
        </w:rPr>
        <w:t>REFERÊNCIAS</w:t>
      </w:r>
      <w:r>
        <w:rPr>
          <w:noProof/>
        </w:rPr>
        <w:tab/>
      </w:r>
      <w:r>
        <w:rPr>
          <w:noProof/>
        </w:rPr>
        <w:fldChar w:fldCharType="begin"/>
      </w:r>
      <w:r>
        <w:rPr>
          <w:noProof/>
        </w:rPr>
        <w:instrText xml:space="preserve"> PAGEREF _Toc239681782 \h </w:instrText>
      </w:r>
      <w:r>
        <w:rPr>
          <w:noProof/>
        </w:rPr>
      </w:r>
      <w:r>
        <w:rPr>
          <w:noProof/>
        </w:rPr>
        <w:fldChar w:fldCharType="separate"/>
      </w:r>
      <w:r>
        <w:rPr>
          <w:noProof/>
        </w:rPr>
        <w:t>42</w:t>
      </w:r>
      <w:r>
        <w:rPr>
          <w:noProof/>
        </w:rPr>
        <w:fldChar w:fldCharType="end"/>
      </w:r>
    </w:p>
    <w:p w14:paraId="67379191" w14:textId="4FE4F634" w:rsidR="005615DC" w:rsidRDefault="005615DC" w:rsidP="005615DC">
      <w:pPr>
        <w:jc w:val="left"/>
      </w:pPr>
      <w:r w:rsidRPr="005615DC">
        <w:fldChar w:fldCharType="end"/>
      </w:r>
    </w:p>
    <w:p w14:paraId="2696EA62" w14:textId="73786E26" w:rsidR="005615DC" w:rsidRDefault="005615DC" w:rsidP="005615DC">
      <w:pPr>
        <w:jc w:val="center"/>
        <w:rPr>
          <w:b/>
        </w:rPr>
      </w:pPr>
      <w:r w:rsidRPr="005615DC">
        <w:rPr>
          <w:b/>
        </w:rPr>
        <w:t>LISTA DE FIGURAS</w:t>
      </w:r>
    </w:p>
    <w:p w14:paraId="6E26A7EE" w14:textId="6A039841" w:rsidR="005615DC" w:rsidRDefault="005615DC" w:rsidP="005615DC">
      <w:pPr>
        <w:jc w:val="center"/>
      </w:pPr>
      <w:fldSimple w:instr=" TOC \c &quot;Figura&quot; ">
        <w:r>
          <w:rPr>
            <w:b/>
            <w:bCs/>
            <w:noProof/>
          </w:rPr>
          <w:t>Nenhuma entrada de índice de ilustrações foi encontrada.</w:t>
        </w:r>
      </w:fldSimple>
    </w:p>
    <w:p w14:paraId="543C07AF" w14:textId="77777777" w:rsidR="005615DC" w:rsidRDefault="005615DC" w:rsidP="005615DC">
      <w:pPr>
        <w:jc w:val="left"/>
      </w:pPr>
    </w:p>
    <w:p w14:paraId="6B83E4E4" w14:textId="77777777" w:rsidR="005615DC" w:rsidRDefault="005615DC" w:rsidP="005615DC">
      <w:pPr>
        <w:jc w:val="left"/>
        <w:sectPr w:rsidR="005615DC" w:rsidSect="005615DC">
          <w:headerReference w:type="even" r:id="rId6"/>
          <w:headerReference w:type="default" r:id="rId7"/>
          <w:footerReference w:type="even" r:id="rId8"/>
          <w:footerReference w:type="default" r:id="rId9"/>
          <w:headerReference w:type="first" r:id="rId10"/>
          <w:footerReference w:type="first" r:id="rId11"/>
          <w:pgSz w:w="11907" w:h="16839"/>
          <w:pgMar w:top="1701" w:right="1134" w:bottom="1134" w:left="1701" w:header="708" w:footer="708" w:gutter="0"/>
          <w:cols w:space="708"/>
          <w:docGrid w:linePitch="360"/>
        </w:sectPr>
      </w:pPr>
    </w:p>
    <w:p w14:paraId="5CDCA281" w14:textId="5F60DFA7" w:rsidR="005615DC" w:rsidRDefault="005615DC" w:rsidP="005615DC">
      <w:pPr>
        <w:pStyle w:val="Ttulo1"/>
      </w:pPr>
      <w:bookmarkStart w:id="0" w:name="_Toc239681711"/>
      <w:r>
        <w:lastRenderedPageBreak/>
        <w:t>1 INTRODUÇÃO</w:t>
      </w:r>
      <w:bookmarkEnd w:id="0"/>
    </w:p>
    <w:p w14:paraId="2270EC20" w14:textId="05881945" w:rsidR="005615DC" w:rsidRDefault="005615DC" w:rsidP="005615DC">
      <w:pPr>
        <w:ind w:firstLine="850"/>
      </w:pPr>
      <w:r>
        <w:t>A transformação digital deixou de ser diferencial competitivo para tornar-se condição de permanência das organizações. No setor educacional, essa mudança assume contornos particulares: além de ganhos administrativos, a tecnologia altera a forma como estudantes acessam conteúdo, como docentes acompanham turmas e como instituições comprovam resultados pedagógicos. Nesse cenário, soluções que integrem processos administrativos e acadêmicos em um único ambiente digital tornam-se instrumentos de gestão e, simultaneamente, de inclusão.</w:t>
      </w:r>
    </w:p>
    <w:p w14:paraId="513E1A99" w14:textId="7C2575D2" w:rsidR="005615DC" w:rsidRDefault="005615DC" w:rsidP="005615DC">
      <w:pPr>
        <w:ind w:firstLine="850"/>
      </w:pPr>
      <w:r>
        <w:t>O presente Projeto Integrado Multidisciplinar dá continuidade ao trabalho desenvolvido no PIM III, no qual foi realizado o levantamento de requisitos, a modelagem e a prototipação do Sistema Acadêmico Colaborativo para a instituição simulada Lumina. Enquanto aquela etapa concentrou-se na análise e no planejamento, esta avança para a construção efetiva da solução, contemplando o desenvolvimento das aplicações web e móvel, a reestruturação da arquitetura de software, a implementação completa do banco de dados corporativo e a definição da infraestrutura de implantação.</w:t>
      </w:r>
    </w:p>
    <w:p w14:paraId="4425FCDD" w14:textId="2582209D" w:rsidR="005615DC" w:rsidRDefault="005615DC" w:rsidP="005615DC">
      <w:pPr>
        <w:ind w:firstLine="850"/>
      </w:pPr>
      <w:r>
        <w:t>O objetivo geral deste trabalho é desenvolver e implantar uma solução tecnológica corporativa integrada capaz de apoiar a transformação digital da instituição Lumina, considerando aspectos de inovação, inclusão, desempenho, escalabilidade, segurança e qualidade. Como objetivos específicos, o projeto propõe-se a: construir uma aplicação web com interface de programação no padrão REST e autenticação segura; desenvolver um aplicativo móvel integrado a essa mesma interface; reorganizar a arquitetura em camadas com responsabilidades bem delimitadas; projetar e implementar um banco de dados relacional otimizado, com regras de negócio garantidas pelo próprio gerenciador; elaborar um plano de infraestrutura em nuvem apoiado em conteinerização e automação de implantação; e conduzir o desenvolvimento por meio de metodologia ágil.</w:t>
      </w:r>
    </w:p>
    <w:p w14:paraId="0C29F796" w14:textId="4B10D3D2" w:rsidR="005615DC" w:rsidRDefault="005615DC" w:rsidP="005615DC">
      <w:pPr>
        <w:ind w:firstLine="850"/>
      </w:pPr>
      <w:r>
        <w:t xml:space="preserve">Quanto à metodologia, o trabalho caracteriza-se como pesquisa aplicada de natureza exploratória, conduzida na forma de desenvolvimento experimental. A fundamentação teórica apoiou-se em obras de referência das áreas de engenharia de software, arquitetura de sistemas e bancos de dados, com destaque para Sommerville (2019), Pressman e Maxim (2016), Martin (2019) e Elmasri e Navathe (2018). A condução seguiu o framework Scrum, com ciclos quinzenais, quadro Kanban para acompanhamento das tarefas e reuniões periódicas de alinhamento. Cada funcionalidade implementada foi submetida a verificação prática antes de </w:t>
      </w:r>
      <w:r>
        <w:lastRenderedPageBreak/>
        <w:t>ser considerada concluída, procedimento cujos resultados são apresentados ao longo dos capítulos.</w:t>
      </w:r>
    </w:p>
    <w:p w14:paraId="5F9AF2F9" w14:textId="63204488" w:rsidR="005615DC" w:rsidRDefault="005615DC" w:rsidP="005615DC">
      <w:pPr>
        <w:ind w:firstLine="850"/>
      </w:pPr>
      <w:r>
        <w:t>A instituição objeto do estudo, Lumina, é uma organização de ensino simulada criada para o desenvolvimento acadêmico deste projeto. Trata-se de uma escola de porte médio que enfrenta desafios recorrentes no setor: dispersão de informações entre planilhas e documentos físicos, comunicação fragmentada entre os públicos internos e ausência de indicadores consolidados para apoiar decisões pedagógicas. Tais características, embora reproduzidas em ambiente controlado, refletem dificuldades concretas observadas em instituições reais, o que confere pertinência à solução proposta.</w:t>
      </w:r>
    </w:p>
    <w:p w14:paraId="67F20CD7" w14:textId="7DA748F5" w:rsidR="005615DC" w:rsidRDefault="005615DC" w:rsidP="005615DC">
      <w:pPr>
        <w:ind w:firstLine="850"/>
      </w:pPr>
      <w:r>
        <w:t>O documento está organizado em onze seções. Após esta introdução, a segunda seção caracteriza a organização estudada. A terceira apresenta o planejamento da solução sob a perspectiva do empreendedorismo em tecnologia da informação. A quarta discute responsabilidade social, diversidade e acessibilidade. Da quinta à nona seção são detalhados, respectivamente, o desenvolvimento web, o desenvolvimento móvel, a arquitetura de software, o projeto do banco de dados e a infraestrutura em nuvem. A décima seção descreve o gerenciamento ágil adotado, e a décima primeira apresenta as conclusões do trabalho.</w:t>
      </w:r>
    </w:p>
    <w:p w14:paraId="15A6D23F" w14:textId="3BDC7C73" w:rsidR="005615DC" w:rsidRDefault="005615DC">
      <w:pPr>
        <w:spacing w:after="160" w:line="259" w:lineRule="auto"/>
        <w:jc w:val="left"/>
      </w:pPr>
      <w:r>
        <w:br w:type="page"/>
      </w:r>
    </w:p>
    <w:p w14:paraId="149F1F26" w14:textId="7665F189" w:rsidR="005615DC" w:rsidRDefault="005615DC" w:rsidP="005615DC">
      <w:pPr>
        <w:pStyle w:val="Ttulo1"/>
      </w:pPr>
      <w:bookmarkStart w:id="1" w:name="_Toc239681712"/>
      <w:r>
        <w:lastRenderedPageBreak/>
        <w:t>2 CARACTERIZAÇÃO DA ORGANIZAÇÃO</w:t>
      </w:r>
      <w:bookmarkEnd w:id="1"/>
    </w:p>
    <w:p w14:paraId="3FEFFCFF" w14:textId="73965C3C" w:rsidR="005615DC" w:rsidRDefault="005615DC" w:rsidP="005615DC">
      <w:pPr>
        <w:pStyle w:val="Ttulo2"/>
      </w:pPr>
      <w:bookmarkStart w:id="2" w:name="_Toc239681713"/>
      <w:r>
        <w:t>2.1 Segmento de atuação</w:t>
      </w:r>
      <w:bookmarkEnd w:id="2"/>
    </w:p>
    <w:p w14:paraId="6A5D559E" w14:textId="30018057" w:rsidR="005615DC" w:rsidRDefault="005615DC" w:rsidP="005615DC">
      <w:pPr>
        <w:ind w:firstLine="850"/>
      </w:pPr>
      <w:r>
        <w:t>A Lumina é uma instituição de ensino privada de porte médio, situada no município de Santana de Parnaíba, no estado de São Paulo. Atua no segmento de educação básica, com oferta de Ensino Fundamental II e Ensino Médio, atendendo aproximadamente 800 estudantes distribuídos em dois períodos. O quadro funcional é composto por cerca de 45 docentes e 12 colaboradores técnico-administrativos.</w:t>
      </w:r>
    </w:p>
    <w:p w14:paraId="44A55489" w14:textId="21BCE47A" w:rsidR="005615DC" w:rsidRDefault="005615DC" w:rsidP="005615DC">
      <w:pPr>
        <w:ind w:firstLine="850"/>
      </w:pPr>
      <w:r>
        <w:t>Instituições desse porte ocupam posição peculiar no segmento privado: são grandes o bastante para que processos manuais se tornem gargalo, mas não dispõem de orçamento comparável ao de grandes redes para adquirir sistemas proprietários, cujo licenciamento costuma ser cobrado por aluno matriculado.</w:t>
      </w:r>
    </w:p>
    <w:p w14:paraId="6695F256" w14:textId="15DEFFA5" w:rsidR="005615DC" w:rsidRDefault="005615DC" w:rsidP="005615DC">
      <w:pPr>
        <w:pStyle w:val="Ttulo2"/>
      </w:pPr>
      <w:bookmarkStart w:id="3" w:name="_Toc239681714"/>
      <w:r>
        <w:t>2.2 Produtos e serviços</w:t>
      </w:r>
      <w:bookmarkEnd w:id="3"/>
    </w:p>
    <w:p w14:paraId="27021810" w14:textId="12A41A60" w:rsidR="005615DC" w:rsidRDefault="005615DC" w:rsidP="005615DC">
      <w:pPr>
        <w:ind w:firstLine="850"/>
      </w:pPr>
      <w:r>
        <w:t>A instituição oferece ensino regular presencial do Fundamental II e do Ensino Médio, em turmas de até 40 estudantes; acompanhamento pedagógico, com avaliações periódicas e comunicação de desempenho às famílias; material didático digital produzido pelo próprio corpo docente; e atendimento administrativo de matrículas, rematrículas e emissão de documentos escolares.</w:t>
      </w:r>
    </w:p>
    <w:p w14:paraId="3C9492B1" w14:textId="7E392272" w:rsidR="005615DC" w:rsidRDefault="005615DC" w:rsidP="005615DC">
      <w:pPr>
        <w:pStyle w:val="Ttulo2"/>
      </w:pPr>
      <w:bookmarkStart w:id="4" w:name="_Toc239681715"/>
      <w:r>
        <w:t>2.3 Estrutura organizacional</w:t>
      </w:r>
      <w:bookmarkEnd w:id="4"/>
    </w:p>
    <w:p w14:paraId="70EB7156" w14:textId="002C7C48" w:rsidR="005615DC" w:rsidRDefault="005615DC" w:rsidP="005615DC">
      <w:pPr>
        <w:ind w:firstLine="850"/>
      </w:pPr>
      <w:r>
        <w:t xml:space="preserve">A estrutura organiza-se em três níveis. A </w:t>
      </w:r>
      <w:r>
        <w:rPr>
          <w:b/>
        </w:rPr>
        <w:t>direção</w:t>
      </w:r>
      <w:r>
        <w:t xml:space="preserve"> responde pelas decisões estratégicas e pelo orçamento. A </w:t>
      </w:r>
      <w:r>
        <w:rPr>
          <w:b/>
        </w:rPr>
        <w:t>coordenação pedagógica</w:t>
      </w:r>
      <w:r>
        <w:t xml:space="preserve"> acompanha o plano de ensino, orienta os docentes e monitora indicadores de aprendizagem. A </w:t>
      </w:r>
      <w:r>
        <w:rPr>
          <w:b/>
        </w:rPr>
        <w:t>secretaria acadêmica</w:t>
      </w:r>
      <w:r>
        <w:t xml:space="preserve"> executa os processos administrativos e o atendimento de primeiro nível aos usuários dos sistemas internos. Sob a coordenação atua o corpo docente, responsável por aulas, material, avaliações e lançamento de notas; o corpo discente é o público final dos serviços.</w:t>
      </w:r>
    </w:p>
    <w:p w14:paraId="45A88A88" w14:textId="79F03C24" w:rsidR="005615DC" w:rsidRDefault="005615DC" w:rsidP="005615DC">
      <w:pPr>
        <w:ind w:firstLine="850"/>
      </w:pPr>
      <w:r>
        <w:t>Essa divisão relaciona-se diretamente com o controle de acesso adotado no sistema, apresentado na seção 5, no qual os privilégios foram segmentados nos perfis Secretaria, Professor e Aluno.</w:t>
      </w:r>
    </w:p>
    <w:p w14:paraId="10402572" w14:textId="19E2EB8E" w:rsidR="005615DC" w:rsidRDefault="005615DC" w:rsidP="005615DC">
      <w:pPr>
        <w:pStyle w:val="Ttulo2"/>
      </w:pPr>
      <w:bookmarkStart w:id="5" w:name="_Toc239681716"/>
      <w:r>
        <w:t>2.4 Principais processos</w:t>
      </w:r>
      <w:bookmarkEnd w:id="5"/>
    </w:p>
    <w:p w14:paraId="31735BDC" w14:textId="3D0D13C0" w:rsidR="005615DC" w:rsidRDefault="005615DC" w:rsidP="005615DC">
      <w:pPr>
        <w:ind w:firstLine="850"/>
      </w:pPr>
      <w:r>
        <w:t xml:space="preserve">Quatro processos são centrais. A </w:t>
      </w:r>
      <w:r>
        <w:rPr>
          <w:b/>
        </w:rPr>
        <w:t>matrícula e alocação</w:t>
      </w:r>
      <w:r>
        <w:t xml:space="preserve"> era conduzida em planilhas, sem validação automática do limite de vagas. A </w:t>
      </w:r>
      <w:r>
        <w:rPr>
          <w:b/>
        </w:rPr>
        <w:t>gestão de conteúdo pedagógico</w:t>
      </w:r>
      <w:r>
        <w:t xml:space="preserve"> distribuía material por meios heterogêneos — mensageiros, correio eletrônico e cópias impressas —, sem </w:t>
      </w:r>
      <w:r>
        <w:lastRenderedPageBreak/>
        <w:t xml:space="preserve">repositório central. A </w:t>
      </w:r>
      <w:r>
        <w:rPr>
          <w:b/>
        </w:rPr>
        <w:t>avaliação</w:t>
      </w:r>
      <w:r>
        <w:t xml:space="preserve"> aplicava provas em papel, com correção manual e transcrição para planilhas, levando até duas semanas entre a aplicação e a divulgação. O </w:t>
      </w:r>
      <w:r>
        <w:rPr>
          <w:b/>
        </w:rPr>
        <w:t>acompanhamento gerencial</w:t>
      </w:r>
      <w:r>
        <w:t xml:space="preserve"> dependia de levantamentos produzidos manualmente a partir das planilhas dos docentes.</w:t>
      </w:r>
    </w:p>
    <w:p w14:paraId="39BB7EA6" w14:textId="50EFDC05" w:rsidR="005615DC" w:rsidRDefault="005615DC" w:rsidP="005615DC">
      <w:pPr>
        <w:pStyle w:val="Ttulo2"/>
      </w:pPr>
      <w:bookmarkStart w:id="6" w:name="_Toc239681717"/>
      <w:r>
        <w:t>2.5 Problemas identificados</w:t>
      </w:r>
      <w:bookmarkEnd w:id="6"/>
    </w:p>
    <w:p w14:paraId="1CD89F0F" w14:textId="34990958" w:rsidR="005615DC" w:rsidRDefault="005615DC" w:rsidP="005615DC">
      <w:pPr>
        <w:ind w:firstLine="850"/>
      </w:pPr>
      <w:r>
        <w:t xml:space="preserve">A análise conduzida no PIM III identificou seis problemas, aqui retomados por constituírem a justificativa da solução. A </w:t>
      </w:r>
      <w:r>
        <w:rPr>
          <w:b/>
        </w:rPr>
        <w:t>dispersão da informação</w:t>
      </w:r>
      <w:r>
        <w:t xml:space="preserve"> entre planilhas, impressos e mensagens pessoais elimina a fonte única de consulta e produz divergência entre registros. A </w:t>
      </w:r>
      <w:r>
        <w:rPr>
          <w:b/>
        </w:rPr>
        <w:t>comunicação fragmentada</w:t>
      </w:r>
      <w:r>
        <w:t xml:space="preserve"> decorre da ausência de canal institucional único, gerando perda de prazos e retrabalho. A </w:t>
      </w:r>
      <w:r>
        <w:rPr>
          <w:b/>
        </w:rPr>
        <w:t>ausência de indicadores</w:t>
      </w:r>
      <w:r>
        <w:t xml:space="preserve"> consolidados impede identificar tempestivamente estudantes com baixo rendimento, restringindo a atuação pedagógica ao caráter corretivo. A </w:t>
      </w:r>
      <w:r>
        <w:rPr>
          <w:b/>
        </w:rPr>
        <w:t>sobrecarga administrativa</w:t>
      </w:r>
      <w:r>
        <w:t xml:space="preserve"> concentra na secretaria tarefas repetitivas — sobretudo recuperação de senha e dúvidas operacionais — que consomem tempo qualificado sem agregar valor. O </w:t>
      </w:r>
      <w:r>
        <w:rPr>
          <w:b/>
        </w:rPr>
        <w:t>consumo de papel</w:t>
      </w:r>
      <w:r>
        <w:t xml:space="preserve"> decorre da impressão recorrente de avaliações e comunicados. As </w:t>
      </w:r>
      <w:r>
        <w:rPr>
          <w:b/>
        </w:rPr>
        <w:t>barreiras de acessibilidade</w:t>
      </w:r>
      <w:r>
        <w:t xml:space="preserve"> impedem o uso autônomo dos sistemas por pessoas com deficiência visual ou auditiva.</w:t>
      </w:r>
    </w:p>
    <w:p w14:paraId="6E084A16" w14:textId="10A6315E" w:rsidR="005615DC" w:rsidRDefault="005615DC" w:rsidP="005615DC">
      <w:pPr>
        <w:pStyle w:val="Ttulo2"/>
      </w:pPr>
      <w:bookmarkStart w:id="7" w:name="_Toc239681718"/>
      <w:r>
        <w:t>2.6 Oportunidades de melhoria por meio da tecnologia</w:t>
      </w:r>
      <w:bookmarkEnd w:id="7"/>
    </w:p>
    <w:p w14:paraId="52C0A0BD" w14:textId="26C0C7BD" w:rsidR="005615DC" w:rsidRDefault="005615DC" w:rsidP="005615DC">
      <w:pPr>
        <w:ind w:firstLine="850"/>
      </w:pPr>
      <w:r>
        <w:t>Do diagnóstico decorrem as oportunidades que orientaram as decisões técnicas descritas nos capítulos seguintes: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5615DC" w:rsidRPr="005615DC" w14:paraId="17AEE24B" w14:textId="77777777" w:rsidTr="005615DC">
        <w:tblPrEx>
          <w:tblCellMar>
            <w:top w:w="0" w:type="dxa"/>
            <w:bottom w:w="0" w:type="dxa"/>
          </w:tblCellMar>
        </w:tblPrEx>
        <w:trPr>
          <w:tblHeader/>
        </w:trPr>
        <w:tc>
          <w:tcPr>
            <w:tcW w:w="3024" w:type="dxa"/>
            <w:shd w:val="clear" w:color="auto" w:fill="auto"/>
          </w:tcPr>
          <w:p w14:paraId="177C1927" w14:textId="1CA55075" w:rsidR="005615DC" w:rsidRPr="005615DC" w:rsidRDefault="005615DC" w:rsidP="005615DC">
            <w:pPr>
              <w:spacing w:line="240" w:lineRule="auto"/>
              <w:jc w:val="left"/>
              <w:rPr>
                <w:b/>
                <w:sz w:val="18"/>
              </w:rPr>
            </w:pPr>
            <w:r w:rsidRPr="005615DC">
              <w:rPr>
                <w:b/>
                <w:sz w:val="18"/>
              </w:rPr>
              <w:t>Problema identificado</w:t>
            </w:r>
          </w:p>
        </w:tc>
        <w:tc>
          <w:tcPr>
            <w:tcW w:w="3024" w:type="dxa"/>
            <w:shd w:val="clear" w:color="auto" w:fill="auto"/>
          </w:tcPr>
          <w:p w14:paraId="0EDDADC2" w14:textId="0D0C52E0" w:rsidR="005615DC" w:rsidRPr="005615DC" w:rsidRDefault="005615DC" w:rsidP="005615DC">
            <w:pPr>
              <w:spacing w:line="240" w:lineRule="auto"/>
              <w:jc w:val="left"/>
              <w:rPr>
                <w:b/>
                <w:sz w:val="18"/>
              </w:rPr>
            </w:pPr>
            <w:r w:rsidRPr="005615DC">
              <w:rPr>
                <w:b/>
                <w:sz w:val="18"/>
              </w:rPr>
              <w:t>Oportunidade tecnológica</w:t>
            </w:r>
          </w:p>
        </w:tc>
        <w:tc>
          <w:tcPr>
            <w:tcW w:w="3024" w:type="dxa"/>
            <w:shd w:val="clear" w:color="auto" w:fill="auto"/>
          </w:tcPr>
          <w:p w14:paraId="695FB4FB" w14:textId="2CD421F5" w:rsidR="005615DC" w:rsidRPr="005615DC" w:rsidRDefault="005615DC" w:rsidP="005615DC">
            <w:pPr>
              <w:spacing w:line="240" w:lineRule="auto"/>
              <w:jc w:val="left"/>
              <w:rPr>
                <w:b/>
                <w:sz w:val="18"/>
              </w:rPr>
            </w:pPr>
            <w:r w:rsidRPr="005615DC">
              <w:rPr>
                <w:b/>
                <w:sz w:val="18"/>
              </w:rPr>
              <w:t>Seção correspondente</w:t>
            </w:r>
          </w:p>
        </w:tc>
      </w:tr>
      <w:tr w:rsidR="005615DC" w:rsidRPr="005615DC" w14:paraId="46E62364" w14:textId="77777777" w:rsidTr="005615DC">
        <w:tblPrEx>
          <w:tblCellMar>
            <w:top w:w="0" w:type="dxa"/>
            <w:bottom w:w="0" w:type="dxa"/>
          </w:tblCellMar>
        </w:tblPrEx>
        <w:tc>
          <w:tcPr>
            <w:tcW w:w="3024" w:type="dxa"/>
            <w:shd w:val="clear" w:color="auto" w:fill="auto"/>
          </w:tcPr>
          <w:p w14:paraId="2B2C1A4F" w14:textId="612791E3" w:rsidR="005615DC" w:rsidRPr="005615DC" w:rsidRDefault="005615DC" w:rsidP="005615DC">
            <w:pPr>
              <w:spacing w:line="240" w:lineRule="auto"/>
              <w:jc w:val="left"/>
              <w:rPr>
                <w:sz w:val="18"/>
              </w:rPr>
            </w:pPr>
            <w:r>
              <w:rPr>
                <w:sz w:val="18"/>
              </w:rPr>
              <w:t>Dispersão da informação</w:t>
            </w:r>
          </w:p>
        </w:tc>
        <w:tc>
          <w:tcPr>
            <w:tcW w:w="3024" w:type="dxa"/>
            <w:shd w:val="clear" w:color="auto" w:fill="auto"/>
          </w:tcPr>
          <w:p w14:paraId="55FA11FA" w14:textId="4614A228" w:rsidR="005615DC" w:rsidRPr="005615DC" w:rsidRDefault="005615DC" w:rsidP="005615DC">
            <w:pPr>
              <w:spacing w:line="240" w:lineRule="auto"/>
              <w:jc w:val="left"/>
              <w:rPr>
                <w:sz w:val="18"/>
              </w:rPr>
            </w:pPr>
            <w:r>
              <w:rPr>
                <w:sz w:val="18"/>
              </w:rPr>
              <w:t>Banco de dados relacional único, normalizado e íntegro</w:t>
            </w:r>
          </w:p>
        </w:tc>
        <w:tc>
          <w:tcPr>
            <w:tcW w:w="3024" w:type="dxa"/>
            <w:shd w:val="clear" w:color="auto" w:fill="auto"/>
          </w:tcPr>
          <w:p w14:paraId="75909662" w14:textId="209DB991" w:rsidR="005615DC" w:rsidRPr="005615DC" w:rsidRDefault="005615DC" w:rsidP="005615DC">
            <w:pPr>
              <w:spacing w:line="240" w:lineRule="auto"/>
              <w:jc w:val="left"/>
              <w:rPr>
                <w:sz w:val="18"/>
              </w:rPr>
            </w:pPr>
            <w:r>
              <w:rPr>
                <w:sz w:val="18"/>
              </w:rPr>
              <w:t>8</w:t>
            </w:r>
          </w:p>
        </w:tc>
      </w:tr>
      <w:tr w:rsidR="005615DC" w:rsidRPr="005615DC" w14:paraId="7618A596" w14:textId="77777777" w:rsidTr="005615DC">
        <w:tblPrEx>
          <w:tblCellMar>
            <w:top w:w="0" w:type="dxa"/>
            <w:bottom w:w="0" w:type="dxa"/>
          </w:tblCellMar>
        </w:tblPrEx>
        <w:tc>
          <w:tcPr>
            <w:tcW w:w="3024" w:type="dxa"/>
            <w:shd w:val="clear" w:color="auto" w:fill="auto"/>
          </w:tcPr>
          <w:p w14:paraId="05E87B7D" w14:textId="5DE4ABC4" w:rsidR="005615DC" w:rsidRPr="005615DC" w:rsidRDefault="005615DC" w:rsidP="005615DC">
            <w:pPr>
              <w:spacing w:line="240" w:lineRule="auto"/>
              <w:jc w:val="left"/>
              <w:rPr>
                <w:sz w:val="18"/>
              </w:rPr>
            </w:pPr>
            <w:r>
              <w:rPr>
                <w:sz w:val="18"/>
              </w:rPr>
              <w:t>Comunicação fragmentada</w:t>
            </w:r>
          </w:p>
        </w:tc>
        <w:tc>
          <w:tcPr>
            <w:tcW w:w="3024" w:type="dxa"/>
            <w:shd w:val="clear" w:color="auto" w:fill="auto"/>
          </w:tcPr>
          <w:p w14:paraId="42D61AD0" w14:textId="289E71F8" w:rsidR="005615DC" w:rsidRPr="005615DC" w:rsidRDefault="005615DC" w:rsidP="005615DC">
            <w:pPr>
              <w:spacing w:line="240" w:lineRule="auto"/>
              <w:jc w:val="left"/>
              <w:rPr>
                <w:sz w:val="18"/>
              </w:rPr>
            </w:pPr>
            <w:r>
              <w:rPr>
                <w:sz w:val="18"/>
              </w:rPr>
              <w:t>Plataforma web e móvel com base de dados compartilhada</w:t>
            </w:r>
          </w:p>
        </w:tc>
        <w:tc>
          <w:tcPr>
            <w:tcW w:w="3024" w:type="dxa"/>
            <w:shd w:val="clear" w:color="auto" w:fill="auto"/>
          </w:tcPr>
          <w:p w14:paraId="2ACF8471" w14:textId="618702EB" w:rsidR="005615DC" w:rsidRPr="005615DC" w:rsidRDefault="005615DC" w:rsidP="005615DC">
            <w:pPr>
              <w:spacing w:line="240" w:lineRule="auto"/>
              <w:jc w:val="left"/>
              <w:rPr>
                <w:sz w:val="18"/>
              </w:rPr>
            </w:pPr>
            <w:r>
              <w:rPr>
                <w:sz w:val="18"/>
              </w:rPr>
              <w:t>5 e 6</w:t>
            </w:r>
          </w:p>
        </w:tc>
      </w:tr>
      <w:tr w:rsidR="005615DC" w:rsidRPr="005615DC" w14:paraId="4DE706F9" w14:textId="77777777" w:rsidTr="005615DC">
        <w:tblPrEx>
          <w:tblCellMar>
            <w:top w:w="0" w:type="dxa"/>
            <w:bottom w:w="0" w:type="dxa"/>
          </w:tblCellMar>
        </w:tblPrEx>
        <w:tc>
          <w:tcPr>
            <w:tcW w:w="3024" w:type="dxa"/>
            <w:shd w:val="clear" w:color="auto" w:fill="auto"/>
          </w:tcPr>
          <w:p w14:paraId="2A9550B9" w14:textId="1387EAAF" w:rsidR="005615DC" w:rsidRPr="005615DC" w:rsidRDefault="005615DC" w:rsidP="005615DC">
            <w:pPr>
              <w:spacing w:line="240" w:lineRule="auto"/>
              <w:jc w:val="left"/>
              <w:rPr>
                <w:sz w:val="18"/>
              </w:rPr>
            </w:pPr>
            <w:r>
              <w:rPr>
                <w:sz w:val="18"/>
              </w:rPr>
              <w:t>Ausência de indicadores</w:t>
            </w:r>
          </w:p>
        </w:tc>
        <w:tc>
          <w:tcPr>
            <w:tcW w:w="3024" w:type="dxa"/>
            <w:shd w:val="clear" w:color="auto" w:fill="auto"/>
          </w:tcPr>
          <w:p w14:paraId="3D468BF8" w14:textId="6042F1F8" w:rsidR="005615DC" w:rsidRPr="005615DC" w:rsidRDefault="005615DC" w:rsidP="005615DC">
            <w:pPr>
              <w:spacing w:line="240" w:lineRule="auto"/>
              <w:jc w:val="left"/>
              <w:rPr>
                <w:sz w:val="18"/>
              </w:rPr>
            </w:pPr>
            <w:r>
              <w:rPr>
                <w:sz w:val="18"/>
              </w:rPr>
              <w:t>Painéis com indicadores e classificação automática de desempenho</w:t>
            </w:r>
          </w:p>
        </w:tc>
        <w:tc>
          <w:tcPr>
            <w:tcW w:w="3024" w:type="dxa"/>
            <w:shd w:val="clear" w:color="auto" w:fill="auto"/>
          </w:tcPr>
          <w:p w14:paraId="56747CDD" w14:textId="0349B25B" w:rsidR="005615DC" w:rsidRPr="005615DC" w:rsidRDefault="005615DC" w:rsidP="005615DC">
            <w:pPr>
              <w:spacing w:line="240" w:lineRule="auto"/>
              <w:jc w:val="left"/>
              <w:rPr>
                <w:sz w:val="18"/>
              </w:rPr>
            </w:pPr>
            <w:r>
              <w:rPr>
                <w:sz w:val="18"/>
              </w:rPr>
              <w:t>5</w:t>
            </w:r>
          </w:p>
        </w:tc>
      </w:tr>
      <w:tr w:rsidR="005615DC" w:rsidRPr="005615DC" w14:paraId="3C7784D8" w14:textId="77777777" w:rsidTr="005615DC">
        <w:tblPrEx>
          <w:tblCellMar>
            <w:top w:w="0" w:type="dxa"/>
            <w:bottom w:w="0" w:type="dxa"/>
          </w:tblCellMar>
        </w:tblPrEx>
        <w:tc>
          <w:tcPr>
            <w:tcW w:w="3024" w:type="dxa"/>
            <w:shd w:val="clear" w:color="auto" w:fill="auto"/>
          </w:tcPr>
          <w:p w14:paraId="33034C62" w14:textId="3D4BF8D1" w:rsidR="005615DC" w:rsidRPr="005615DC" w:rsidRDefault="005615DC" w:rsidP="005615DC">
            <w:pPr>
              <w:spacing w:line="240" w:lineRule="auto"/>
              <w:jc w:val="left"/>
              <w:rPr>
                <w:sz w:val="18"/>
              </w:rPr>
            </w:pPr>
            <w:r>
              <w:rPr>
                <w:sz w:val="18"/>
              </w:rPr>
              <w:t>Sobrecarga administrativa</w:t>
            </w:r>
          </w:p>
        </w:tc>
        <w:tc>
          <w:tcPr>
            <w:tcW w:w="3024" w:type="dxa"/>
            <w:shd w:val="clear" w:color="auto" w:fill="auto"/>
          </w:tcPr>
          <w:p w14:paraId="209621D9" w14:textId="269546C4" w:rsidR="005615DC" w:rsidRPr="005615DC" w:rsidRDefault="005615DC" w:rsidP="005615DC">
            <w:pPr>
              <w:spacing w:line="240" w:lineRule="auto"/>
              <w:jc w:val="left"/>
              <w:rPr>
                <w:sz w:val="18"/>
              </w:rPr>
            </w:pPr>
            <w:r>
              <w:rPr>
                <w:sz w:val="18"/>
              </w:rPr>
              <w:t>Assistente virtual para dúvidas recorrentes e autoatendimento</w:t>
            </w:r>
          </w:p>
        </w:tc>
        <w:tc>
          <w:tcPr>
            <w:tcW w:w="3024" w:type="dxa"/>
            <w:shd w:val="clear" w:color="auto" w:fill="auto"/>
          </w:tcPr>
          <w:p w14:paraId="3A9D37EE" w14:textId="47C899B4" w:rsidR="005615DC" w:rsidRPr="005615DC" w:rsidRDefault="005615DC" w:rsidP="005615DC">
            <w:pPr>
              <w:spacing w:line="240" w:lineRule="auto"/>
              <w:jc w:val="left"/>
              <w:rPr>
                <w:sz w:val="18"/>
              </w:rPr>
            </w:pPr>
            <w:r>
              <w:rPr>
                <w:sz w:val="18"/>
              </w:rPr>
              <w:t>5</w:t>
            </w:r>
          </w:p>
        </w:tc>
      </w:tr>
      <w:tr w:rsidR="005615DC" w:rsidRPr="005615DC" w14:paraId="44B978DE" w14:textId="77777777" w:rsidTr="005615DC">
        <w:tblPrEx>
          <w:tblCellMar>
            <w:top w:w="0" w:type="dxa"/>
            <w:bottom w:w="0" w:type="dxa"/>
          </w:tblCellMar>
        </w:tblPrEx>
        <w:tc>
          <w:tcPr>
            <w:tcW w:w="3024" w:type="dxa"/>
            <w:shd w:val="clear" w:color="auto" w:fill="auto"/>
          </w:tcPr>
          <w:p w14:paraId="50303513" w14:textId="75BD79AF" w:rsidR="005615DC" w:rsidRPr="005615DC" w:rsidRDefault="005615DC" w:rsidP="005615DC">
            <w:pPr>
              <w:spacing w:line="240" w:lineRule="auto"/>
              <w:jc w:val="left"/>
              <w:rPr>
                <w:sz w:val="18"/>
              </w:rPr>
            </w:pPr>
            <w:r>
              <w:rPr>
                <w:sz w:val="18"/>
              </w:rPr>
              <w:t>Consumo de papel</w:t>
            </w:r>
          </w:p>
        </w:tc>
        <w:tc>
          <w:tcPr>
            <w:tcW w:w="3024" w:type="dxa"/>
            <w:shd w:val="clear" w:color="auto" w:fill="auto"/>
          </w:tcPr>
          <w:p w14:paraId="6470F53D" w14:textId="00F232FA" w:rsidR="005615DC" w:rsidRPr="005615DC" w:rsidRDefault="005615DC" w:rsidP="005615DC">
            <w:pPr>
              <w:spacing w:line="240" w:lineRule="auto"/>
              <w:jc w:val="left"/>
              <w:rPr>
                <w:sz w:val="18"/>
              </w:rPr>
            </w:pPr>
            <w:r>
              <w:rPr>
                <w:sz w:val="18"/>
              </w:rPr>
              <w:t>Digitalização de avaliações e materiais didáticos</w:t>
            </w:r>
          </w:p>
        </w:tc>
        <w:tc>
          <w:tcPr>
            <w:tcW w:w="3024" w:type="dxa"/>
            <w:shd w:val="clear" w:color="auto" w:fill="auto"/>
          </w:tcPr>
          <w:p w14:paraId="5C7D0F1B" w14:textId="669A52CC" w:rsidR="005615DC" w:rsidRPr="005615DC" w:rsidRDefault="005615DC" w:rsidP="005615DC">
            <w:pPr>
              <w:spacing w:line="240" w:lineRule="auto"/>
              <w:jc w:val="left"/>
              <w:rPr>
                <w:sz w:val="18"/>
              </w:rPr>
            </w:pPr>
            <w:r>
              <w:rPr>
                <w:sz w:val="18"/>
              </w:rPr>
              <w:t>5</w:t>
            </w:r>
          </w:p>
        </w:tc>
      </w:tr>
      <w:tr w:rsidR="005615DC" w:rsidRPr="005615DC" w14:paraId="683A38E3" w14:textId="77777777" w:rsidTr="005615DC">
        <w:tblPrEx>
          <w:tblCellMar>
            <w:top w:w="0" w:type="dxa"/>
            <w:bottom w:w="0" w:type="dxa"/>
          </w:tblCellMar>
        </w:tblPrEx>
        <w:tc>
          <w:tcPr>
            <w:tcW w:w="3024" w:type="dxa"/>
            <w:shd w:val="clear" w:color="auto" w:fill="auto"/>
          </w:tcPr>
          <w:p w14:paraId="1A5EB25E" w14:textId="49673BDE" w:rsidR="005615DC" w:rsidRPr="005615DC" w:rsidRDefault="005615DC" w:rsidP="005615DC">
            <w:pPr>
              <w:spacing w:line="240" w:lineRule="auto"/>
              <w:jc w:val="left"/>
              <w:rPr>
                <w:sz w:val="18"/>
              </w:rPr>
            </w:pPr>
            <w:r>
              <w:rPr>
                <w:sz w:val="18"/>
              </w:rPr>
              <w:t>Barreiras de acessibilidade</w:t>
            </w:r>
          </w:p>
        </w:tc>
        <w:tc>
          <w:tcPr>
            <w:tcW w:w="3024" w:type="dxa"/>
            <w:shd w:val="clear" w:color="auto" w:fill="auto"/>
          </w:tcPr>
          <w:p w14:paraId="3DED9232" w14:textId="18709E33" w:rsidR="005615DC" w:rsidRPr="005615DC" w:rsidRDefault="005615DC" w:rsidP="005615DC">
            <w:pPr>
              <w:spacing w:line="240" w:lineRule="auto"/>
              <w:jc w:val="left"/>
              <w:rPr>
                <w:sz w:val="18"/>
              </w:rPr>
            </w:pPr>
            <w:r>
              <w:rPr>
                <w:sz w:val="18"/>
              </w:rPr>
              <w:t>Recursos de acessibilidade nas duas plataformas</w:t>
            </w:r>
          </w:p>
        </w:tc>
        <w:tc>
          <w:tcPr>
            <w:tcW w:w="3024" w:type="dxa"/>
            <w:shd w:val="clear" w:color="auto" w:fill="auto"/>
          </w:tcPr>
          <w:p w14:paraId="5E0E5E08" w14:textId="3371C93E" w:rsidR="005615DC" w:rsidRPr="005615DC" w:rsidRDefault="005615DC" w:rsidP="005615DC">
            <w:pPr>
              <w:spacing w:line="240" w:lineRule="auto"/>
              <w:jc w:val="left"/>
              <w:rPr>
                <w:sz w:val="18"/>
              </w:rPr>
            </w:pPr>
            <w:r>
              <w:rPr>
                <w:sz w:val="18"/>
              </w:rPr>
              <w:t>4</w:t>
            </w:r>
          </w:p>
        </w:tc>
      </w:tr>
    </w:tbl>
    <w:p w14:paraId="4CBB7819" w14:textId="2F422AA3" w:rsidR="005615DC" w:rsidRDefault="005615DC" w:rsidP="005615DC">
      <w:pPr>
        <w:ind w:firstLine="850"/>
      </w:pPr>
    </w:p>
    <w:p w14:paraId="186A8443" w14:textId="1E8105DE" w:rsidR="005615DC" w:rsidRDefault="005615DC" w:rsidP="005615DC">
      <w:pPr>
        <w:ind w:firstLine="850"/>
      </w:pPr>
      <w:r>
        <w:t>A solução não pretende substituir a atuação humana, mas eliminar o trabalho repetitivo que hoje a consome.</w:t>
      </w:r>
    </w:p>
    <w:p w14:paraId="56CACBE5" w14:textId="3CFCFD83" w:rsidR="005615DC" w:rsidRDefault="005615DC">
      <w:pPr>
        <w:spacing w:after="160" w:line="259" w:lineRule="auto"/>
        <w:jc w:val="left"/>
      </w:pPr>
      <w:r>
        <w:br w:type="page"/>
      </w:r>
    </w:p>
    <w:p w14:paraId="509664F4" w14:textId="3C0D827A" w:rsidR="005615DC" w:rsidRDefault="005615DC" w:rsidP="005615DC">
      <w:pPr>
        <w:pStyle w:val="Ttulo1"/>
      </w:pPr>
      <w:bookmarkStart w:id="8" w:name="_Toc239681719"/>
      <w:r>
        <w:lastRenderedPageBreak/>
        <w:t>3 PLANEJAMENTO DA SOLUÇÃO TECNOLÓGICA</w:t>
      </w:r>
      <w:bookmarkEnd w:id="8"/>
    </w:p>
    <w:p w14:paraId="6D53532A" w14:textId="15E78B57" w:rsidR="005615DC" w:rsidRDefault="005615DC" w:rsidP="005615DC">
      <w:pPr>
        <w:ind w:firstLine="850"/>
      </w:pPr>
      <w:r>
        <w:rPr>
          <w:i/>
        </w:rPr>
        <w:t>(Disciplina: Empreendedorismo em Tecnologia da Informação)</w:t>
      </w:r>
    </w:p>
    <w:p w14:paraId="6ED937CF" w14:textId="6EBDA6AB" w:rsidR="005615DC" w:rsidRDefault="005615DC" w:rsidP="005615DC">
      <w:pPr>
        <w:pStyle w:val="Ttulo2"/>
      </w:pPr>
      <w:bookmarkStart w:id="9" w:name="_Toc239681720"/>
      <w:r>
        <w:t>3.1 Problema a ser resolvido</w:t>
      </w:r>
      <w:bookmarkEnd w:id="9"/>
    </w:p>
    <w:p w14:paraId="7CAFD452" w14:textId="711367A8" w:rsidR="005615DC" w:rsidRDefault="005615DC" w:rsidP="005615DC">
      <w:pPr>
        <w:ind w:firstLine="850"/>
      </w:pPr>
      <w:r>
        <w:t xml:space="preserve">O problema central: </w:t>
      </w:r>
      <w:r>
        <w:rPr>
          <w:b/>
        </w:rPr>
        <w:t>a instituição Lumina não dispõe de ambiente digital unificado que integre os processos acadêmicos e administrativos, o que provoca dispersão de informações, retrabalho e ausência de indicadores para a decisão pedagógica.</w:t>
      </w:r>
      <w:r>
        <w:t xml:space="preserve"> Trata-se de problema de integração, e não de falta de ferramentas: planilhas, mensageiros e correio eletrônico resolvem bem tarefas isoladas, mas o conjunto não constitui um sistema, pois os dados não circulam entre eles e exigem transcrição manual a cada etapa.</w:t>
      </w:r>
    </w:p>
    <w:p w14:paraId="107C9E4E" w14:textId="6917E120" w:rsidR="005615DC" w:rsidRDefault="005615DC" w:rsidP="005615DC">
      <w:pPr>
        <w:pStyle w:val="Ttulo2"/>
      </w:pPr>
      <w:bookmarkStart w:id="10" w:name="_Toc239681721"/>
      <w:r>
        <w:t>3.2 Objetivos da solução</w:t>
      </w:r>
      <w:bookmarkEnd w:id="10"/>
    </w:p>
    <w:p w14:paraId="54247532" w14:textId="5C6B729D" w:rsidR="005615DC" w:rsidRDefault="005615DC" w:rsidP="005615DC">
      <w:pPr>
        <w:ind w:firstLine="850"/>
      </w:pPr>
      <w:r>
        <w:rPr>
          <w:b/>
        </w:rPr>
        <w:t>Objetivo geral:</w:t>
      </w:r>
      <w:r>
        <w:t xml:space="preserve"> disponibilizar uma plataforma acadêmica integrada, acessível por navegador e por dispositivo móvel, que centralize o cadastro de usuários, a gestão de turmas e conteúdos, a aplicação de avaliações e a apuração de indicadores de desempenho.</w:t>
      </w:r>
    </w:p>
    <w:p w14:paraId="2118E51A" w14:textId="765BBFA2" w:rsidR="005615DC" w:rsidRDefault="005615DC" w:rsidP="005615DC">
      <w:pPr>
        <w:ind w:firstLine="850"/>
      </w:pPr>
      <w:r>
        <w:rPr>
          <w:b/>
        </w:rPr>
        <w:t>Objetivos específicos:</w:t>
      </w:r>
      <w:r>
        <w:t xml:space="preserve"> centralizar em base única os dados de estudantes, docentes, turmas, disciplinas e avaliações; reduzir, por correção automática, o tempo entre a aplicação de uma avaliação e a divulgação do resultado; disponibilizar indicadores consolidados que permitam identificar antecipadamente estudantes em risco acadêmico; diminuir a demanda de atendimentos operacionais sobre a secretaria mediante autoatendimento; assegurar o uso autônomo da plataforma por pessoas com deficiência; e reduzir o consumo de papel pela digitalização de avaliações e materiais.</w:t>
      </w:r>
    </w:p>
    <w:p w14:paraId="38D38E2E" w14:textId="20B4686A" w:rsidR="005615DC" w:rsidRDefault="005615DC" w:rsidP="005615DC">
      <w:pPr>
        <w:pStyle w:val="Ttulo2"/>
      </w:pPr>
      <w:bookmarkStart w:id="11" w:name="_Toc239681722"/>
      <w:r>
        <w:t>3.3 Público-alvo</w:t>
      </w:r>
      <w:bookmarkEnd w:id="11"/>
    </w:p>
    <w:p w14:paraId="44165C56" w14:textId="3B7B38A7" w:rsidR="005615DC" w:rsidRDefault="005615DC" w:rsidP="005615DC">
      <w:pPr>
        <w:ind w:firstLine="850"/>
      </w:pPr>
      <w:r>
        <w:t xml:space="preserve">A solução destina-se a três públicos internos, cujos perfis foram definidos no PIM III pela técnica de personas e aqui retomados por terem orientado as decisões de projeto. Os </w:t>
      </w:r>
      <w:r>
        <w:rPr>
          <w:b/>
        </w:rPr>
        <w:t>estudantes</w:t>
      </w:r>
      <w:r>
        <w:t xml:space="preserve"> (cerca de 800) são representados pela persona Lucas, 16 anos, com alta familiaridade tecnológica e acesso predominante por telefone celular; necessita consultar materiais, acompanhar prazos e verificar desempenho. Os </w:t>
      </w:r>
      <w:r>
        <w:rPr>
          <w:b/>
        </w:rPr>
        <w:t>docentes</w:t>
      </w:r>
      <w:r>
        <w:t xml:space="preserve"> (cerca de 45) são representados por Mariana, 34 anos, professora de Matemática, cuja rotina se divide entre planejamento, correção e aulas; necessita publicar materiais com agilidade e identificar estudantes com dificuldade. A </w:t>
      </w:r>
      <w:r>
        <w:rPr>
          <w:b/>
        </w:rPr>
        <w:t>equipe administrativa</w:t>
      </w:r>
      <w:r>
        <w:t xml:space="preserve"> (cerca de 12) é representada por Carla, 45 anos, da secretaria, que cadastra usuários, efetiva matrículas, emite relatórios e resolve problemas de acesso.</w:t>
      </w:r>
    </w:p>
    <w:p w14:paraId="013942B4" w14:textId="52E02613" w:rsidR="005615DC" w:rsidRDefault="005615DC" w:rsidP="005615DC">
      <w:pPr>
        <w:ind w:firstLine="850"/>
      </w:pPr>
      <w:r>
        <w:lastRenderedPageBreak/>
        <w:t>A predominância do acesso móvel entre estudantes justificou o aplicativo descrito na seção 6 e a revisão da responsividade da aplicação web.</w:t>
      </w:r>
    </w:p>
    <w:p w14:paraId="7C218D37" w14:textId="04BB5711" w:rsidR="005615DC" w:rsidRDefault="005615DC" w:rsidP="005615DC">
      <w:pPr>
        <w:pStyle w:val="Ttulo2"/>
      </w:pPr>
      <w:bookmarkStart w:id="12" w:name="_Toc239681723"/>
      <w:r>
        <w:t>3.4 Proposta de valor</w:t>
      </w:r>
      <w:bookmarkEnd w:id="12"/>
    </w:p>
    <w:p w14:paraId="2207E3DF" w14:textId="503C4216" w:rsidR="005615DC" w:rsidRDefault="005615DC" w:rsidP="005615DC">
      <w:pPr>
        <w:ind w:firstLine="850"/>
      </w:pPr>
      <w:r>
        <w:t xml:space="preserve">A proposta articula-se em quatro elementos. A </w:t>
      </w:r>
      <w:r>
        <w:rPr>
          <w:b/>
        </w:rPr>
        <w:t>unificação</w:t>
      </w:r>
      <w:r>
        <w:t xml:space="preserve"> faz com que uma única base alimente a aplicação web e o aplicativo, tornando imediatamente disponível em uma plataforma o que se registra na outra. O </w:t>
      </w:r>
      <w:r>
        <w:rPr>
          <w:b/>
        </w:rPr>
        <w:t>imediatismo</w:t>
      </w:r>
      <w:r>
        <w:t xml:space="preserve"> da correção automática converte um processo de até duas semanas em resultado instantâneo, permitindo intervenção pedagógica enquanto o conteúdo ainda está sendo trabalhado. A </w:t>
      </w:r>
      <w:r>
        <w:rPr>
          <w:b/>
        </w:rPr>
        <w:t>visibilidade</w:t>
      </w:r>
      <w:r>
        <w:t xml:space="preserve"> dada por indicadores consolidados e pela classificação automática por faixa de rendimento desloca a atuação da coordenação do caráter corretivo para o preventivo. A </w:t>
      </w:r>
      <w:r>
        <w:rPr>
          <w:b/>
        </w:rPr>
        <w:t>inclusão</w:t>
      </w:r>
      <w:r>
        <w:t>, por fim, assegura que a modernização alcance também os usuários habitualmente preteridos por soluções convencionais.</w:t>
      </w:r>
    </w:p>
    <w:p w14:paraId="32C03483" w14:textId="5302F5EF" w:rsidR="005615DC" w:rsidRDefault="005615DC" w:rsidP="005615DC">
      <w:pPr>
        <w:pStyle w:val="Ttulo2"/>
      </w:pPr>
      <w:bookmarkStart w:id="13" w:name="_Toc239681724"/>
      <w:r>
        <w:t>3.5 Benefícios esperados</w:t>
      </w:r>
      <w:bookmarkEnd w:id="1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5615DC" w:rsidRPr="005615DC" w14:paraId="787B7DE4" w14:textId="77777777" w:rsidTr="005615DC">
        <w:tblPrEx>
          <w:tblCellMar>
            <w:top w:w="0" w:type="dxa"/>
            <w:bottom w:w="0" w:type="dxa"/>
          </w:tblCellMar>
        </w:tblPrEx>
        <w:trPr>
          <w:tblHeader/>
        </w:trPr>
        <w:tc>
          <w:tcPr>
            <w:tcW w:w="3024" w:type="dxa"/>
            <w:shd w:val="clear" w:color="auto" w:fill="auto"/>
          </w:tcPr>
          <w:p w14:paraId="41EBF3A8" w14:textId="1D039F16" w:rsidR="005615DC" w:rsidRPr="005615DC" w:rsidRDefault="005615DC" w:rsidP="005615DC">
            <w:pPr>
              <w:spacing w:line="240" w:lineRule="auto"/>
              <w:jc w:val="left"/>
              <w:rPr>
                <w:b/>
                <w:sz w:val="18"/>
              </w:rPr>
            </w:pPr>
            <w:r w:rsidRPr="005615DC">
              <w:rPr>
                <w:b/>
                <w:sz w:val="18"/>
              </w:rPr>
              <w:t>Dimensão</w:t>
            </w:r>
          </w:p>
        </w:tc>
        <w:tc>
          <w:tcPr>
            <w:tcW w:w="3024" w:type="dxa"/>
            <w:shd w:val="clear" w:color="auto" w:fill="auto"/>
          </w:tcPr>
          <w:p w14:paraId="13EF4196" w14:textId="2EFAD751" w:rsidR="005615DC" w:rsidRPr="005615DC" w:rsidRDefault="005615DC" w:rsidP="005615DC">
            <w:pPr>
              <w:spacing w:line="240" w:lineRule="auto"/>
              <w:jc w:val="left"/>
              <w:rPr>
                <w:b/>
                <w:sz w:val="18"/>
              </w:rPr>
            </w:pPr>
            <w:r w:rsidRPr="005615DC">
              <w:rPr>
                <w:b/>
                <w:sz w:val="18"/>
              </w:rPr>
              <w:t>Benefício</w:t>
            </w:r>
          </w:p>
        </w:tc>
        <w:tc>
          <w:tcPr>
            <w:tcW w:w="3024" w:type="dxa"/>
            <w:shd w:val="clear" w:color="auto" w:fill="auto"/>
          </w:tcPr>
          <w:p w14:paraId="5CB3CAE4" w14:textId="68231B43" w:rsidR="005615DC" w:rsidRPr="005615DC" w:rsidRDefault="005615DC" w:rsidP="005615DC">
            <w:pPr>
              <w:spacing w:line="240" w:lineRule="auto"/>
              <w:jc w:val="left"/>
              <w:rPr>
                <w:b/>
                <w:sz w:val="18"/>
              </w:rPr>
            </w:pPr>
            <w:r w:rsidRPr="005615DC">
              <w:rPr>
                <w:b/>
                <w:sz w:val="18"/>
              </w:rPr>
              <w:t>Indicador</w:t>
            </w:r>
          </w:p>
        </w:tc>
      </w:tr>
      <w:tr w:rsidR="005615DC" w:rsidRPr="005615DC" w14:paraId="5D06B9B1" w14:textId="77777777" w:rsidTr="005615DC">
        <w:tblPrEx>
          <w:tblCellMar>
            <w:top w:w="0" w:type="dxa"/>
            <w:bottom w:w="0" w:type="dxa"/>
          </w:tblCellMar>
        </w:tblPrEx>
        <w:tc>
          <w:tcPr>
            <w:tcW w:w="3024" w:type="dxa"/>
            <w:shd w:val="clear" w:color="auto" w:fill="auto"/>
          </w:tcPr>
          <w:p w14:paraId="349997B4" w14:textId="25D9B534" w:rsidR="005615DC" w:rsidRPr="005615DC" w:rsidRDefault="005615DC" w:rsidP="005615DC">
            <w:pPr>
              <w:spacing w:line="240" w:lineRule="auto"/>
              <w:jc w:val="left"/>
              <w:rPr>
                <w:sz w:val="18"/>
              </w:rPr>
            </w:pPr>
            <w:r>
              <w:rPr>
                <w:sz w:val="18"/>
              </w:rPr>
              <w:t>Operacional</w:t>
            </w:r>
          </w:p>
        </w:tc>
        <w:tc>
          <w:tcPr>
            <w:tcW w:w="3024" w:type="dxa"/>
            <w:shd w:val="clear" w:color="auto" w:fill="auto"/>
          </w:tcPr>
          <w:p w14:paraId="035DA23F" w14:textId="2C0959E4" w:rsidR="005615DC" w:rsidRPr="005615DC" w:rsidRDefault="005615DC" w:rsidP="005615DC">
            <w:pPr>
              <w:spacing w:line="240" w:lineRule="auto"/>
              <w:jc w:val="left"/>
              <w:rPr>
                <w:sz w:val="18"/>
              </w:rPr>
            </w:pPr>
            <w:r>
              <w:rPr>
                <w:sz w:val="18"/>
              </w:rPr>
              <w:t>Divulgação de resultados mais rápida</w:t>
            </w:r>
          </w:p>
        </w:tc>
        <w:tc>
          <w:tcPr>
            <w:tcW w:w="3024" w:type="dxa"/>
            <w:shd w:val="clear" w:color="auto" w:fill="auto"/>
          </w:tcPr>
          <w:p w14:paraId="3A25F3CC" w14:textId="7DCA5D09" w:rsidR="005615DC" w:rsidRPr="005615DC" w:rsidRDefault="005615DC" w:rsidP="005615DC">
            <w:pPr>
              <w:spacing w:line="240" w:lineRule="auto"/>
              <w:jc w:val="left"/>
              <w:rPr>
                <w:sz w:val="18"/>
              </w:rPr>
            </w:pPr>
            <w:r>
              <w:rPr>
                <w:sz w:val="18"/>
              </w:rPr>
              <w:t>De 14 dias para imediata</w:t>
            </w:r>
          </w:p>
        </w:tc>
      </w:tr>
      <w:tr w:rsidR="005615DC" w:rsidRPr="005615DC" w14:paraId="3937E34B" w14:textId="77777777" w:rsidTr="005615DC">
        <w:tblPrEx>
          <w:tblCellMar>
            <w:top w:w="0" w:type="dxa"/>
            <w:bottom w:w="0" w:type="dxa"/>
          </w:tblCellMar>
        </w:tblPrEx>
        <w:tc>
          <w:tcPr>
            <w:tcW w:w="3024" w:type="dxa"/>
            <w:shd w:val="clear" w:color="auto" w:fill="auto"/>
          </w:tcPr>
          <w:p w14:paraId="660E9A4F" w14:textId="576020F9" w:rsidR="005615DC" w:rsidRPr="005615DC" w:rsidRDefault="005615DC" w:rsidP="005615DC">
            <w:pPr>
              <w:spacing w:line="240" w:lineRule="auto"/>
              <w:jc w:val="left"/>
              <w:rPr>
                <w:sz w:val="18"/>
              </w:rPr>
            </w:pPr>
            <w:r>
              <w:rPr>
                <w:sz w:val="18"/>
              </w:rPr>
              <w:t>Operacional</w:t>
            </w:r>
          </w:p>
        </w:tc>
        <w:tc>
          <w:tcPr>
            <w:tcW w:w="3024" w:type="dxa"/>
            <w:shd w:val="clear" w:color="auto" w:fill="auto"/>
          </w:tcPr>
          <w:p w14:paraId="5942AED3" w14:textId="1DDDD04B" w:rsidR="005615DC" w:rsidRPr="005615DC" w:rsidRDefault="005615DC" w:rsidP="005615DC">
            <w:pPr>
              <w:spacing w:line="240" w:lineRule="auto"/>
              <w:jc w:val="left"/>
              <w:rPr>
                <w:sz w:val="18"/>
              </w:rPr>
            </w:pPr>
            <w:r>
              <w:rPr>
                <w:sz w:val="18"/>
              </w:rPr>
              <w:t>Menos atendimentos de suporte</w:t>
            </w:r>
          </w:p>
        </w:tc>
        <w:tc>
          <w:tcPr>
            <w:tcW w:w="3024" w:type="dxa"/>
            <w:shd w:val="clear" w:color="auto" w:fill="auto"/>
          </w:tcPr>
          <w:p w14:paraId="6E39C498" w14:textId="618C8CEF" w:rsidR="005615DC" w:rsidRPr="005615DC" w:rsidRDefault="005615DC" w:rsidP="005615DC">
            <w:pPr>
              <w:spacing w:line="240" w:lineRule="auto"/>
              <w:jc w:val="left"/>
              <w:rPr>
                <w:sz w:val="18"/>
              </w:rPr>
            </w:pPr>
            <w:r>
              <w:rPr>
                <w:sz w:val="18"/>
              </w:rPr>
              <w:t>Chamados de recuperação de senha</w:t>
            </w:r>
          </w:p>
        </w:tc>
      </w:tr>
      <w:tr w:rsidR="005615DC" w:rsidRPr="005615DC" w14:paraId="4DAE7141" w14:textId="77777777" w:rsidTr="005615DC">
        <w:tblPrEx>
          <w:tblCellMar>
            <w:top w:w="0" w:type="dxa"/>
            <w:bottom w:w="0" w:type="dxa"/>
          </w:tblCellMar>
        </w:tblPrEx>
        <w:tc>
          <w:tcPr>
            <w:tcW w:w="3024" w:type="dxa"/>
            <w:shd w:val="clear" w:color="auto" w:fill="auto"/>
          </w:tcPr>
          <w:p w14:paraId="301799A0" w14:textId="680795CC" w:rsidR="005615DC" w:rsidRPr="005615DC" w:rsidRDefault="005615DC" w:rsidP="005615DC">
            <w:pPr>
              <w:spacing w:line="240" w:lineRule="auto"/>
              <w:jc w:val="left"/>
              <w:rPr>
                <w:sz w:val="18"/>
              </w:rPr>
            </w:pPr>
            <w:r>
              <w:rPr>
                <w:sz w:val="18"/>
              </w:rPr>
              <w:t>Pedagógica</w:t>
            </w:r>
          </w:p>
        </w:tc>
        <w:tc>
          <w:tcPr>
            <w:tcW w:w="3024" w:type="dxa"/>
            <w:shd w:val="clear" w:color="auto" w:fill="auto"/>
          </w:tcPr>
          <w:p w14:paraId="146D5FC0" w14:textId="060A9F4F" w:rsidR="005615DC" w:rsidRPr="005615DC" w:rsidRDefault="005615DC" w:rsidP="005615DC">
            <w:pPr>
              <w:spacing w:line="240" w:lineRule="auto"/>
              <w:jc w:val="left"/>
              <w:rPr>
                <w:sz w:val="18"/>
              </w:rPr>
            </w:pPr>
            <w:r>
              <w:rPr>
                <w:sz w:val="18"/>
              </w:rPr>
              <w:t>Risco acadêmico detectado cedo</w:t>
            </w:r>
          </w:p>
        </w:tc>
        <w:tc>
          <w:tcPr>
            <w:tcW w:w="3024" w:type="dxa"/>
            <w:shd w:val="clear" w:color="auto" w:fill="auto"/>
          </w:tcPr>
          <w:p w14:paraId="42FF0D4F" w14:textId="608E5843" w:rsidR="005615DC" w:rsidRPr="005615DC" w:rsidRDefault="005615DC" w:rsidP="005615DC">
            <w:pPr>
              <w:spacing w:line="240" w:lineRule="auto"/>
              <w:jc w:val="left"/>
              <w:rPr>
                <w:sz w:val="18"/>
              </w:rPr>
            </w:pPr>
            <w:r>
              <w:rPr>
                <w:sz w:val="18"/>
              </w:rPr>
              <w:t>Estudantes na faixa "Em Risco"</w:t>
            </w:r>
          </w:p>
        </w:tc>
      </w:tr>
      <w:tr w:rsidR="005615DC" w:rsidRPr="005615DC" w14:paraId="4925A55E" w14:textId="77777777" w:rsidTr="005615DC">
        <w:tblPrEx>
          <w:tblCellMar>
            <w:top w:w="0" w:type="dxa"/>
            <w:bottom w:w="0" w:type="dxa"/>
          </w:tblCellMar>
        </w:tblPrEx>
        <w:tc>
          <w:tcPr>
            <w:tcW w:w="3024" w:type="dxa"/>
            <w:shd w:val="clear" w:color="auto" w:fill="auto"/>
          </w:tcPr>
          <w:p w14:paraId="383BB77C" w14:textId="4FDCF5E1" w:rsidR="005615DC" w:rsidRPr="005615DC" w:rsidRDefault="005615DC" w:rsidP="005615DC">
            <w:pPr>
              <w:spacing w:line="240" w:lineRule="auto"/>
              <w:jc w:val="left"/>
              <w:rPr>
                <w:sz w:val="18"/>
              </w:rPr>
            </w:pPr>
            <w:r>
              <w:rPr>
                <w:sz w:val="18"/>
              </w:rPr>
              <w:t>Pedagógica</w:t>
            </w:r>
          </w:p>
        </w:tc>
        <w:tc>
          <w:tcPr>
            <w:tcW w:w="3024" w:type="dxa"/>
            <w:shd w:val="clear" w:color="auto" w:fill="auto"/>
          </w:tcPr>
          <w:p w14:paraId="65FAE6F6" w14:textId="6AD19606" w:rsidR="005615DC" w:rsidRPr="005615DC" w:rsidRDefault="005615DC" w:rsidP="005615DC">
            <w:pPr>
              <w:spacing w:line="240" w:lineRule="auto"/>
              <w:jc w:val="left"/>
              <w:rPr>
                <w:sz w:val="18"/>
              </w:rPr>
            </w:pPr>
            <w:r>
              <w:rPr>
                <w:sz w:val="18"/>
              </w:rPr>
              <w:t>Mais acesso a materiais</w:t>
            </w:r>
          </w:p>
        </w:tc>
        <w:tc>
          <w:tcPr>
            <w:tcW w:w="3024" w:type="dxa"/>
            <w:shd w:val="clear" w:color="auto" w:fill="auto"/>
          </w:tcPr>
          <w:p w14:paraId="657B602E" w14:textId="0575437E" w:rsidR="005615DC" w:rsidRPr="005615DC" w:rsidRDefault="005615DC" w:rsidP="005615DC">
            <w:pPr>
              <w:spacing w:line="240" w:lineRule="auto"/>
              <w:jc w:val="left"/>
              <w:rPr>
                <w:sz w:val="18"/>
              </w:rPr>
            </w:pPr>
            <w:r>
              <w:rPr>
                <w:sz w:val="18"/>
              </w:rPr>
              <w:t>Registros de leitura</w:t>
            </w:r>
          </w:p>
        </w:tc>
      </w:tr>
      <w:tr w:rsidR="005615DC" w:rsidRPr="005615DC" w14:paraId="26220964" w14:textId="77777777" w:rsidTr="005615DC">
        <w:tblPrEx>
          <w:tblCellMar>
            <w:top w:w="0" w:type="dxa"/>
            <w:bottom w:w="0" w:type="dxa"/>
          </w:tblCellMar>
        </w:tblPrEx>
        <w:tc>
          <w:tcPr>
            <w:tcW w:w="3024" w:type="dxa"/>
            <w:shd w:val="clear" w:color="auto" w:fill="auto"/>
          </w:tcPr>
          <w:p w14:paraId="4445ED20" w14:textId="7EAAEE0B" w:rsidR="005615DC" w:rsidRPr="005615DC" w:rsidRDefault="005615DC" w:rsidP="005615DC">
            <w:pPr>
              <w:spacing w:line="240" w:lineRule="auto"/>
              <w:jc w:val="left"/>
              <w:rPr>
                <w:sz w:val="18"/>
              </w:rPr>
            </w:pPr>
            <w:r>
              <w:rPr>
                <w:sz w:val="18"/>
              </w:rPr>
              <w:t>Ambiental</w:t>
            </w:r>
          </w:p>
        </w:tc>
        <w:tc>
          <w:tcPr>
            <w:tcW w:w="3024" w:type="dxa"/>
            <w:shd w:val="clear" w:color="auto" w:fill="auto"/>
          </w:tcPr>
          <w:p w14:paraId="49A6C6A2" w14:textId="7E7B21D1" w:rsidR="005615DC" w:rsidRPr="005615DC" w:rsidRDefault="005615DC" w:rsidP="005615DC">
            <w:pPr>
              <w:spacing w:line="240" w:lineRule="auto"/>
              <w:jc w:val="left"/>
              <w:rPr>
                <w:sz w:val="18"/>
              </w:rPr>
            </w:pPr>
            <w:r>
              <w:rPr>
                <w:sz w:val="18"/>
              </w:rPr>
              <w:t>Menos papel</w:t>
            </w:r>
          </w:p>
        </w:tc>
        <w:tc>
          <w:tcPr>
            <w:tcW w:w="3024" w:type="dxa"/>
            <w:shd w:val="clear" w:color="auto" w:fill="auto"/>
          </w:tcPr>
          <w:p w14:paraId="1E1EFECF" w14:textId="54CD38A6" w:rsidR="005615DC" w:rsidRPr="005615DC" w:rsidRDefault="005615DC" w:rsidP="005615DC">
            <w:pPr>
              <w:spacing w:line="240" w:lineRule="auto"/>
              <w:jc w:val="left"/>
              <w:rPr>
                <w:sz w:val="18"/>
              </w:rPr>
            </w:pPr>
            <w:r>
              <w:rPr>
                <w:sz w:val="18"/>
              </w:rPr>
              <w:t>Impressões de avaliações</w:t>
            </w:r>
          </w:p>
        </w:tc>
      </w:tr>
      <w:tr w:rsidR="005615DC" w:rsidRPr="005615DC" w14:paraId="078539B6" w14:textId="77777777" w:rsidTr="005615DC">
        <w:tblPrEx>
          <w:tblCellMar>
            <w:top w:w="0" w:type="dxa"/>
            <w:bottom w:w="0" w:type="dxa"/>
          </w:tblCellMar>
        </w:tblPrEx>
        <w:tc>
          <w:tcPr>
            <w:tcW w:w="3024" w:type="dxa"/>
            <w:shd w:val="clear" w:color="auto" w:fill="auto"/>
          </w:tcPr>
          <w:p w14:paraId="02CF1208" w14:textId="60031D88" w:rsidR="005615DC" w:rsidRPr="005615DC" w:rsidRDefault="005615DC" w:rsidP="005615DC">
            <w:pPr>
              <w:spacing w:line="240" w:lineRule="auto"/>
              <w:jc w:val="left"/>
              <w:rPr>
                <w:sz w:val="18"/>
              </w:rPr>
            </w:pPr>
            <w:r>
              <w:rPr>
                <w:sz w:val="18"/>
              </w:rPr>
              <w:t>Social</w:t>
            </w:r>
          </w:p>
        </w:tc>
        <w:tc>
          <w:tcPr>
            <w:tcW w:w="3024" w:type="dxa"/>
            <w:shd w:val="clear" w:color="auto" w:fill="auto"/>
          </w:tcPr>
          <w:p w14:paraId="5CF36212" w14:textId="7290D374" w:rsidR="005615DC" w:rsidRPr="005615DC" w:rsidRDefault="005615DC" w:rsidP="005615DC">
            <w:pPr>
              <w:spacing w:line="240" w:lineRule="auto"/>
              <w:jc w:val="left"/>
              <w:rPr>
                <w:sz w:val="18"/>
              </w:rPr>
            </w:pPr>
            <w:r>
              <w:rPr>
                <w:sz w:val="18"/>
              </w:rPr>
              <w:t>Uso autônomo por pessoa com deficiência</w:t>
            </w:r>
          </w:p>
        </w:tc>
        <w:tc>
          <w:tcPr>
            <w:tcW w:w="3024" w:type="dxa"/>
            <w:shd w:val="clear" w:color="auto" w:fill="auto"/>
          </w:tcPr>
          <w:p w14:paraId="000629FB" w14:textId="390CFC4E" w:rsidR="005615DC" w:rsidRPr="005615DC" w:rsidRDefault="005615DC" w:rsidP="005615DC">
            <w:pPr>
              <w:spacing w:line="240" w:lineRule="auto"/>
              <w:jc w:val="left"/>
              <w:rPr>
                <w:sz w:val="18"/>
              </w:rPr>
            </w:pPr>
            <w:r>
              <w:rPr>
                <w:sz w:val="18"/>
              </w:rPr>
              <w:t>Recursos implementados</w:t>
            </w:r>
          </w:p>
        </w:tc>
      </w:tr>
    </w:tbl>
    <w:p w14:paraId="33A1BABA" w14:textId="42381D38" w:rsidR="005615DC" w:rsidRDefault="005615DC" w:rsidP="005615DC">
      <w:pPr>
        <w:ind w:firstLine="850"/>
      </w:pPr>
    </w:p>
    <w:p w14:paraId="7DC5C1DC" w14:textId="0BB5459E" w:rsidR="005615DC" w:rsidRDefault="005615DC" w:rsidP="005615DC">
      <w:pPr>
        <w:ind w:firstLine="850"/>
      </w:pPr>
      <w:r>
        <w:t>Cabe ressalva metodológica: por tratar-se de instituição simulada, os indicadores acima são parâmetros propostos para aferição em implantação real, não resultados mensurados.</w:t>
      </w:r>
    </w:p>
    <w:p w14:paraId="443C78FE" w14:textId="4B9DA15D" w:rsidR="005615DC" w:rsidRDefault="005615DC" w:rsidP="005615DC">
      <w:pPr>
        <w:pStyle w:val="Ttulo2"/>
      </w:pPr>
      <w:bookmarkStart w:id="14" w:name="_Toc239681725"/>
      <w:r>
        <w:t>3.6 Diferenciais competitivos</w:t>
      </w:r>
      <w:bookmarkEnd w:id="14"/>
    </w:p>
    <w:p w14:paraId="7944383C" w14:textId="5E7200CF" w:rsidR="005615DC" w:rsidRDefault="005615DC" w:rsidP="005615DC">
      <w:pPr>
        <w:ind w:firstLine="850"/>
      </w:pPr>
      <w:r>
        <w:t xml:space="preserve">Quatro diferenciais distinguem a solução das alternativas de mercado. Não há </w:t>
      </w:r>
      <w:r>
        <w:rPr>
          <w:b/>
        </w:rPr>
        <w:t>licenciamento por usuário</w:t>
      </w:r>
      <w:r>
        <w:t xml:space="preserve">: sistemas acadêmicos comerciais cobram mensalidade proporcional ao número de matriculados, ao passo que a solução emprega apenas tecnologias sem custo de licença, tornando o custo de operação independente do porte da instituição. Há </w:t>
      </w:r>
      <w:r>
        <w:rPr>
          <w:b/>
        </w:rPr>
        <w:t>autonomia em relação a serviços externos</w:t>
      </w:r>
      <w:r>
        <w:t xml:space="preserve">, pois o assistente virtual opera sobre base de conhecimento própria — o que elimina custo por requisição e, diante da Lei Geral de Proteção de Dados, evita que dados de estudantes trafeguem para fora da instituição. A </w:t>
      </w:r>
      <w:r>
        <w:rPr>
          <w:b/>
        </w:rPr>
        <w:t>acessibilidade é nativa</w:t>
      </w:r>
      <w:r>
        <w:t xml:space="preserve">, incorporada desde a concepção e presente igualmente nas duas plataformas. E a </w:t>
      </w:r>
      <w:r>
        <w:rPr>
          <w:b/>
        </w:rPr>
        <w:t>portabilidade</w:t>
      </w:r>
      <w:r>
        <w:t xml:space="preserve"> conferida pela conteinerização descrita na seção 9 permite implantar a solução em servidor próprio ou em provedor de nuvem, sem dependência de fornecedor específico.</w:t>
      </w:r>
    </w:p>
    <w:p w14:paraId="5695E4A8" w14:textId="4F71EA9B" w:rsidR="005615DC" w:rsidRDefault="005615DC">
      <w:pPr>
        <w:spacing w:after="160" w:line="259" w:lineRule="auto"/>
        <w:jc w:val="left"/>
      </w:pPr>
      <w:r>
        <w:br w:type="page"/>
      </w:r>
    </w:p>
    <w:p w14:paraId="60421386" w14:textId="64CB8489" w:rsidR="005615DC" w:rsidRDefault="005615DC" w:rsidP="005615DC">
      <w:pPr>
        <w:pStyle w:val="Ttulo1"/>
      </w:pPr>
      <w:bookmarkStart w:id="15" w:name="_Toc239681726"/>
      <w:r>
        <w:lastRenderedPageBreak/>
        <w:t>4 RESPONSABILIDADE SOCIAL E DIVERSIDADE</w:t>
      </w:r>
      <w:bookmarkEnd w:id="15"/>
    </w:p>
    <w:p w14:paraId="6EA8633E" w14:textId="50A73875" w:rsidR="005615DC" w:rsidRDefault="005615DC" w:rsidP="005615DC">
      <w:pPr>
        <w:ind w:firstLine="850"/>
      </w:pPr>
      <w:r>
        <w:rPr>
          <w:i/>
        </w:rPr>
        <w:t>(Disciplina EAD: Relações Étnico-Raciais e Afrodescendência)</w:t>
      </w:r>
    </w:p>
    <w:p w14:paraId="3A2DCC8D" w14:textId="32CD5766" w:rsidR="005615DC" w:rsidRDefault="005615DC" w:rsidP="005615DC">
      <w:pPr>
        <w:pStyle w:val="Ttulo2"/>
      </w:pPr>
      <w:bookmarkStart w:id="16" w:name="_Toc239681727"/>
      <w:r>
        <w:t>4.1 Combate à discriminação</w:t>
      </w:r>
      <w:bookmarkEnd w:id="16"/>
    </w:p>
    <w:p w14:paraId="0A9EC098" w14:textId="076B9ABE" w:rsidR="005615DC" w:rsidRDefault="005615DC" w:rsidP="005615DC">
      <w:pPr>
        <w:ind w:firstLine="850"/>
      </w:pPr>
      <w:r>
        <w:t>O combate à discriminação foi tratado como conjunto de decisões técnicas verificáveis, e não como declaração de princípios.</w:t>
      </w:r>
    </w:p>
    <w:p w14:paraId="461C205F" w14:textId="3C89ECC8" w:rsidR="005615DC" w:rsidRDefault="005615DC" w:rsidP="005615DC">
      <w:pPr>
        <w:ind w:firstLine="850"/>
      </w:pPr>
      <w:r>
        <w:t xml:space="preserve">A </w:t>
      </w:r>
      <w:r>
        <w:rPr>
          <w:b/>
        </w:rPr>
        <w:t>identificação emprega dado objetivo</w:t>
      </w:r>
      <w:r>
        <w:t xml:space="preserve">: a autenticação usa o Cadastro de Pessoa Física, e o sistema não coleta informações de raça, religião, orientação sexual ou origem — ao não registrá-las, elimina-se a possibilidade de que sejam empregadas, ainda que involuntariamente, como critério de diferenciação. Os </w:t>
      </w:r>
      <w:r>
        <w:rPr>
          <w:b/>
        </w:rPr>
        <w:t>critérios de avaliação são uniformes</w:t>
      </w:r>
      <w:r>
        <w:t xml:space="preserve">, pois a correção compara a resposta assinalada com o gabarito armazenado, procedimento idêntico para todos e independente de julgamento humano, o que afasta vieses inconscientes. A </w:t>
      </w:r>
      <w:r>
        <w:rPr>
          <w:b/>
        </w:rPr>
        <w:t>segregação de privilégios</w:t>
      </w:r>
      <w:r>
        <w:t xml:space="preserve"> faz o escopo de visualização decorrer apenas da função exercida — um docente vê somente suas turmas; um estudante, apenas seu desempenho — e a regra é aplicada no servidor, não podendo ser contornada pela manipulação da interface. Por fim, a </w:t>
      </w:r>
      <w:r>
        <w:rPr>
          <w:b/>
        </w:rPr>
        <w:t>rastreabilidade</w:t>
      </w:r>
      <w:r>
        <w:t xml:space="preserve"> garantida pelo gatilho de auditoria da seção 8 registra toda alteração de perfil ou situação cadastral com valor anterior, valor novo e momento, tornando auditável eventual tratamento diferenciado.</w:t>
      </w:r>
    </w:p>
    <w:p w14:paraId="124D99AA" w14:textId="71A9D34B" w:rsidR="005615DC" w:rsidRDefault="005615DC" w:rsidP="005615DC">
      <w:pPr>
        <w:pStyle w:val="Ttulo2"/>
      </w:pPr>
      <w:bookmarkStart w:id="17" w:name="_Toc239681728"/>
      <w:r>
        <w:t>4.2 Valorização da diversidade</w:t>
      </w:r>
      <w:bookmarkEnd w:id="17"/>
    </w:p>
    <w:p w14:paraId="1B1BEA4C" w14:textId="00A7F583" w:rsidR="005615DC" w:rsidRDefault="005615DC" w:rsidP="005615DC">
      <w:pPr>
        <w:ind w:firstLine="850"/>
      </w:pPr>
      <w:r>
        <w:t>A valorização da diversidade parte do reconhecimento de que os usuários acessam o sistema em condições materiais desiguais.</w:t>
      </w:r>
    </w:p>
    <w:p w14:paraId="4682638D" w14:textId="13B424DD" w:rsidR="005615DC" w:rsidRDefault="005615DC" w:rsidP="005615DC">
      <w:pPr>
        <w:ind w:firstLine="850"/>
      </w:pPr>
      <w:r>
        <w:t xml:space="preserve">Quanto aos </w:t>
      </w:r>
      <w:r>
        <w:rPr>
          <w:b/>
        </w:rPr>
        <w:t>dispositivos</w:t>
      </w:r>
      <w:r>
        <w:t xml:space="preserve">, a persona Lucas acessa a internet predominantemente por telefone celular — realidade de parcela expressiva dos estudantes brasileiros —, o que motivou tanto o aplicativo quanto a correção da responsividade da aplicação web. Quanto às </w:t>
      </w:r>
      <w:r>
        <w:rPr>
          <w:b/>
        </w:rPr>
        <w:t>condições de conexão</w:t>
      </w:r>
      <w:r>
        <w:t xml:space="preserve">, o aplicativo mantém cópia local dos dados consultados, permitindo consultar matérias, conteúdos e resultados já carregados mesmo sem conexão, com aviso explícito de que podem estar desatualizados; a funcionalidade reconhece que o acesso contínuo à internet não é condição universal. Quanto ao </w:t>
      </w:r>
      <w:r>
        <w:rPr>
          <w:b/>
        </w:rPr>
        <w:t>repertório tecnológico</w:t>
      </w:r>
      <w:r>
        <w:t>, o assistente virtual responde em linguagem corrente e admite variações de escrita, desconsiderando acentos e diferenças entre maiúsculas e minúsculas, o que beneficia usuários com menor familiaridade tecnológica.</w:t>
      </w:r>
    </w:p>
    <w:p w14:paraId="00F6FA12" w14:textId="57570259" w:rsidR="005615DC" w:rsidRDefault="005615DC" w:rsidP="005615DC">
      <w:pPr>
        <w:pStyle w:val="Ttulo2"/>
      </w:pPr>
      <w:bookmarkStart w:id="18" w:name="_Toc239681729"/>
      <w:r>
        <w:t>4.3 Recursos tecnológicos inclusivos</w:t>
      </w:r>
      <w:bookmarkEnd w:id="18"/>
    </w:p>
    <w:p w14:paraId="400202DC" w14:textId="07356D93" w:rsidR="005615DC" w:rsidRDefault="005615DC" w:rsidP="005615DC">
      <w:pPr>
        <w:ind w:firstLine="850"/>
      </w:pPr>
      <w:r>
        <w:t xml:space="preserve">Cinco recursos foram implementados, disponíveis nas duas plataformas. O </w:t>
      </w:r>
      <w:r>
        <w:rPr>
          <w:b/>
        </w:rPr>
        <w:t>modo de alto contraste</w:t>
      </w:r>
      <w:r>
        <w:t xml:space="preserve"> substitui a paleta por combinação de maior razão de contraste, com a preferência </w:t>
      </w:r>
      <w:r>
        <w:lastRenderedPageBreak/>
        <w:t xml:space="preserve">persistida entre sessões. As </w:t>
      </w:r>
      <w:r>
        <w:rPr>
          <w:b/>
        </w:rPr>
        <w:t>escalas tipográficas</w:t>
      </w:r>
      <w:r>
        <w:t xml:space="preserve"> oferecem três níveis progressivos de ampliação, aplicados sem quebra do alinhamento. O </w:t>
      </w:r>
      <w:r>
        <w:rPr>
          <w:b/>
        </w:rPr>
        <w:t>glossário em Língua Brasileira de Sinais</w:t>
      </w:r>
      <w:r>
        <w:t xml:space="preserve"> relaciona termos acadêmicos recorrentes à descrição do respectivo sinal, tendo sido ampliado dos três termos do PIM III para doze. A </w:t>
      </w:r>
      <w:r>
        <w:rPr>
          <w:b/>
        </w:rPr>
        <w:t>rotulação para leitores de tela</w:t>
      </w:r>
      <w:r>
        <w:t xml:space="preserve"> atribuiu a todos os elementos interativos do aplicativo rótulos e papéis semânticos, permitindo navegação por tecnologia assistiva. E o </w:t>
      </w:r>
      <w:r>
        <w:rPr>
          <w:b/>
        </w:rPr>
        <w:t>dimensionamento dos alvos de toque</w:t>
      </w:r>
      <w:r>
        <w:t xml:space="preserve"> observa o mínimo de 48 pontos, beneficiando usuários com limitação de coordenação motora.</w:t>
      </w:r>
    </w:p>
    <w:p w14:paraId="27B964AA" w14:textId="50C02D0B" w:rsidR="005615DC" w:rsidRDefault="005615DC" w:rsidP="005615DC">
      <w:pPr>
        <w:pStyle w:val="Ttulo2"/>
      </w:pPr>
      <w:bookmarkStart w:id="19" w:name="_Toc239681730"/>
      <w:r>
        <w:t>4.4 Ações voltadas à acessibilidade</w:t>
      </w:r>
      <w:bookmarkEnd w:id="19"/>
    </w:p>
    <w:p w14:paraId="778CD469" w14:textId="33230BC3" w:rsidR="005615DC" w:rsidRDefault="005615DC" w:rsidP="005615DC">
      <w:pPr>
        <w:ind w:firstLine="850"/>
      </w:pPr>
      <w:r>
        <w:t>As ações adotadas orientaram-se pelas Diretrizes de Acessibilidade para Conteúdo Web (WCAG) e pela Lei Brasileira de Inclusão da Pessoa com Deficiência (Lei nº 13.146/2015), cujo artigo 63 estabelece a obrigatoriedade de acessibilidade em sítios eletrônicos. O quadro relaciona cada ação ao princípio correspondente: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5615DC" w:rsidRPr="005615DC" w14:paraId="48D19232" w14:textId="77777777" w:rsidTr="005615DC">
        <w:tblPrEx>
          <w:tblCellMar>
            <w:top w:w="0" w:type="dxa"/>
            <w:bottom w:w="0" w:type="dxa"/>
          </w:tblCellMar>
        </w:tblPrEx>
        <w:trPr>
          <w:tblHeader/>
        </w:trPr>
        <w:tc>
          <w:tcPr>
            <w:tcW w:w="4536" w:type="dxa"/>
            <w:shd w:val="clear" w:color="auto" w:fill="auto"/>
          </w:tcPr>
          <w:p w14:paraId="52D240C6" w14:textId="0FFCC44A" w:rsidR="005615DC" w:rsidRPr="005615DC" w:rsidRDefault="005615DC" w:rsidP="005615DC">
            <w:pPr>
              <w:spacing w:line="240" w:lineRule="auto"/>
              <w:jc w:val="left"/>
              <w:rPr>
                <w:b/>
                <w:sz w:val="18"/>
              </w:rPr>
            </w:pPr>
            <w:r w:rsidRPr="005615DC">
              <w:rPr>
                <w:b/>
                <w:sz w:val="18"/>
              </w:rPr>
              <w:t>Princípio WCAG</w:t>
            </w:r>
          </w:p>
        </w:tc>
        <w:tc>
          <w:tcPr>
            <w:tcW w:w="4536" w:type="dxa"/>
            <w:shd w:val="clear" w:color="auto" w:fill="auto"/>
          </w:tcPr>
          <w:p w14:paraId="670BBFFF" w14:textId="6F0314C2" w:rsidR="005615DC" w:rsidRPr="005615DC" w:rsidRDefault="005615DC" w:rsidP="005615DC">
            <w:pPr>
              <w:spacing w:line="240" w:lineRule="auto"/>
              <w:jc w:val="left"/>
              <w:rPr>
                <w:b/>
                <w:sz w:val="18"/>
              </w:rPr>
            </w:pPr>
            <w:r w:rsidRPr="005615DC">
              <w:rPr>
                <w:b/>
                <w:sz w:val="18"/>
              </w:rPr>
              <w:t>Ação implementada</w:t>
            </w:r>
          </w:p>
        </w:tc>
      </w:tr>
      <w:tr w:rsidR="005615DC" w:rsidRPr="005615DC" w14:paraId="1242401F" w14:textId="77777777" w:rsidTr="005615DC">
        <w:tblPrEx>
          <w:tblCellMar>
            <w:top w:w="0" w:type="dxa"/>
            <w:bottom w:w="0" w:type="dxa"/>
          </w:tblCellMar>
        </w:tblPrEx>
        <w:tc>
          <w:tcPr>
            <w:tcW w:w="4536" w:type="dxa"/>
            <w:shd w:val="clear" w:color="auto" w:fill="auto"/>
          </w:tcPr>
          <w:p w14:paraId="2AE26BF8" w14:textId="64405A6C" w:rsidR="005615DC" w:rsidRPr="005615DC" w:rsidRDefault="005615DC" w:rsidP="005615DC">
            <w:pPr>
              <w:spacing w:line="240" w:lineRule="auto"/>
              <w:jc w:val="left"/>
              <w:rPr>
                <w:sz w:val="18"/>
              </w:rPr>
            </w:pPr>
            <w:r>
              <w:rPr>
                <w:sz w:val="18"/>
              </w:rPr>
              <w:t>Perceptível</w:t>
            </w:r>
          </w:p>
        </w:tc>
        <w:tc>
          <w:tcPr>
            <w:tcW w:w="4536" w:type="dxa"/>
            <w:shd w:val="clear" w:color="auto" w:fill="auto"/>
          </w:tcPr>
          <w:p w14:paraId="4B54E0D6" w14:textId="13D9DC7F" w:rsidR="005615DC" w:rsidRPr="005615DC" w:rsidRDefault="005615DC" w:rsidP="005615DC">
            <w:pPr>
              <w:spacing w:line="240" w:lineRule="auto"/>
              <w:jc w:val="left"/>
              <w:rPr>
                <w:sz w:val="18"/>
              </w:rPr>
            </w:pPr>
            <w:r>
              <w:rPr>
                <w:sz w:val="18"/>
              </w:rPr>
              <w:t>Alto contraste; escalas de texto; rótulos textuais em ícones</w:t>
            </w:r>
          </w:p>
        </w:tc>
      </w:tr>
      <w:tr w:rsidR="005615DC" w:rsidRPr="005615DC" w14:paraId="4BB82E7D" w14:textId="77777777" w:rsidTr="005615DC">
        <w:tblPrEx>
          <w:tblCellMar>
            <w:top w:w="0" w:type="dxa"/>
            <w:bottom w:w="0" w:type="dxa"/>
          </w:tblCellMar>
        </w:tblPrEx>
        <w:tc>
          <w:tcPr>
            <w:tcW w:w="4536" w:type="dxa"/>
            <w:shd w:val="clear" w:color="auto" w:fill="auto"/>
          </w:tcPr>
          <w:p w14:paraId="12A29897" w14:textId="27EC9FE6" w:rsidR="005615DC" w:rsidRPr="005615DC" w:rsidRDefault="005615DC" w:rsidP="005615DC">
            <w:pPr>
              <w:spacing w:line="240" w:lineRule="auto"/>
              <w:jc w:val="left"/>
              <w:rPr>
                <w:sz w:val="18"/>
              </w:rPr>
            </w:pPr>
            <w:r>
              <w:rPr>
                <w:sz w:val="18"/>
              </w:rPr>
              <w:t>Operável</w:t>
            </w:r>
          </w:p>
        </w:tc>
        <w:tc>
          <w:tcPr>
            <w:tcW w:w="4536" w:type="dxa"/>
            <w:shd w:val="clear" w:color="auto" w:fill="auto"/>
          </w:tcPr>
          <w:p w14:paraId="02C49C98" w14:textId="3BBEF107" w:rsidR="005615DC" w:rsidRPr="005615DC" w:rsidRDefault="005615DC" w:rsidP="005615DC">
            <w:pPr>
              <w:spacing w:line="240" w:lineRule="auto"/>
              <w:jc w:val="left"/>
              <w:rPr>
                <w:sz w:val="18"/>
              </w:rPr>
            </w:pPr>
            <w:r>
              <w:rPr>
                <w:sz w:val="18"/>
              </w:rPr>
              <w:t>Alvos de toque ampliados; encerramento de diálogos pela tecla Escape</w:t>
            </w:r>
          </w:p>
        </w:tc>
      </w:tr>
      <w:tr w:rsidR="005615DC" w:rsidRPr="005615DC" w14:paraId="462A1A76" w14:textId="77777777" w:rsidTr="005615DC">
        <w:tblPrEx>
          <w:tblCellMar>
            <w:top w:w="0" w:type="dxa"/>
            <w:bottom w:w="0" w:type="dxa"/>
          </w:tblCellMar>
        </w:tblPrEx>
        <w:tc>
          <w:tcPr>
            <w:tcW w:w="4536" w:type="dxa"/>
            <w:shd w:val="clear" w:color="auto" w:fill="auto"/>
          </w:tcPr>
          <w:p w14:paraId="73DC3EE3" w14:textId="27317568" w:rsidR="005615DC" w:rsidRPr="005615DC" w:rsidRDefault="005615DC" w:rsidP="005615DC">
            <w:pPr>
              <w:spacing w:line="240" w:lineRule="auto"/>
              <w:jc w:val="left"/>
              <w:rPr>
                <w:sz w:val="18"/>
              </w:rPr>
            </w:pPr>
            <w:r>
              <w:rPr>
                <w:sz w:val="18"/>
              </w:rPr>
              <w:t>Compreensível</w:t>
            </w:r>
          </w:p>
        </w:tc>
        <w:tc>
          <w:tcPr>
            <w:tcW w:w="4536" w:type="dxa"/>
            <w:shd w:val="clear" w:color="auto" w:fill="auto"/>
          </w:tcPr>
          <w:p w14:paraId="63657443" w14:textId="2F71E4C8" w:rsidR="005615DC" w:rsidRPr="005615DC" w:rsidRDefault="005615DC" w:rsidP="005615DC">
            <w:pPr>
              <w:spacing w:line="240" w:lineRule="auto"/>
              <w:jc w:val="left"/>
              <w:rPr>
                <w:sz w:val="18"/>
              </w:rPr>
            </w:pPr>
            <w:r>
              <w:rPr>
                <w:sz w:val="18"/>
              </w:rPr>
              <w:t>Linguagem corrente; mensagens de erro explicativas; glossário em Libras</w:t>
            </w:r>
          </w:p>
        </w:tc>
      </w:tr>
      <w:tr w:rsidR="005615DC" w:rsidRPr="005615DC" w14:paraId="1609C5FA" w14:textId="77777777" w:rsidTr="005615DC">
        <w:tblPrEx>
          <w:tblCellMar>
            <w:top w:w="0" w:type="dxa"/>
            <w:bottom w:w="0" w:type="dxa"/>
          </w:tblCellMar>
        </w:tblPrEx>
        <w:tc>
          <w:tcPr>
            <w:tcW w:w="4536" w:type="dxa"/>
            <w:shd w:val="clear" w:color="auto" w:fill="auto"/>
          </w:tcPr>
          <w:p w14:paraId="5845FED3" w14:textId="3F62A9DE" w:rsidR="005615DC" w:rsidRPr="005615DC" w:rsidRDefault="005615DC" w:rsidP="005615DC">
            <w:pPr>
              <w:spacing w:line="240" w:lineRule="auto"/>
              <w:jc w:val="left"/>
              <w:rPr>
                <w:sz w:val="18"/>
              </w:rPr>
            </w:pPr>
            <w:r>
              <w:rPr>
                <w:sz w:val="18"/>
              </w:rPr>
              <w:t>Robusto</w:t>
            </w:r>
          </w:p>
        </w:tc>
        <w:tc>
          <w:tcPr>
            <w:tcW w:w="4536" w:type="dxa"/>
            <w:shd w:val="clear" w:color="auto" w:fill="auto"/>
          </w:tcPr>
          <w:p w14:paraId="104DDC51" w14:textId="471B81FD" w:rsidR="005615DC" w:rsidRPr="005615DC" w:rsidRDefault="005615DC" w:rsidP="005615DC">
            <w:pPr>
              <w:spacing w:line="240" w:lineRule="auto"/>
              <w:jc w:val="left"/>
              <w:rPr>
                <w:sz w:val="18"/>
              </w:rPr>
            </w:pPr>
            <w:r>
              <w:rPr>
                <w:sz w:val="18"/>
              </w:rPr>
              <w:t>Papéis semânticos declarados, compatíveis com leitores de tela</w:t>
            </w:r>
          </w:p>
        </w:tc>
      </w:tr>
    </w:tbl>
    <w:p w14:paraId="62871666" w14:textId="0556A6AC" w:rsidR="005615DC" w:rsidRDefault="005615DC" w:rsidP="005615DC">
      <w:pPr>
        <w:ind w:firstLine="850"/>
      </w:pPr>
    </w:p>
    <w:p w14:paraId="6844CD34" w14:textId="21411F5F" w:rsidR="005615DC" w:rsidRDefault="005615DC" w:rsidP="005615DC">
      <w:pPr>
        <w:ind w:firstLine="850"/>
      </w:pPr>
      <w:r>
        <w:t>Registra-se, por honestidade metodológica, que não foram realizados testes com usuários com deficiência, procedimento que constituiria etapa necessária em implantação real e que se recomenda como desdobramento futuro do trabalho.</w:t>
      </w:r>
    </w:p>
    <w:p w14:paraId="5A5D4199" w14:textId="130C0733" w:rsidR="005615DC" w:rsidRDefault="005615DC" w:rsidP="005615DC">
      <w:pPr>
        <w:pStyle w:val="Ttulo2"/>
      </w:pPr>
      <w:bookmarkStart w:id="20" w:name="_Toc239681731"/>
      <w:r>
        <w:t>4.5 Tecnologia para a promoção da cidadania</w:t>
      </w:r>
      <w:bookmarkEnd w:id="20"/>
    </w:p>
    <w:p w14:paraId="4F7CFA15" w14:textId="19C00809" w:rsidR="005615DC" w:rsidRDefault="005615DC" w:rsidP="005615DC">
      <w:pPr>
        <w:ind w:firstLine="850"/>
      </w:pPr>
      <w:r>
        <w:t xml:space="preserve">A dimensão cidadã expressa-se em três frentes. A </w:t>
      </w:r>
      <w:r>
        <w:rPr>
          <w:b/>
        </w:rPr>
        <w:t>transparência do desempenho</w:t>
      </w:r>
      <w:r>
        <w:t xml:space="preserve"> dá ao estudante acesso direto ao histórico de avaliações, com acertos e percentual de cada uma; a informação deixa de ser mediada exclusivamente pela instituição, condição para que o estudante acompanhe e questione a própria trajetória. A </w:t>
      </w:r>
      <w:r>
        <w:rPr>
          <w:b/>
        </w:rPr>
        <w:t>autonomia no acesso</w:t>
      </w:r>
      <w:r>
        <w:t xml:space="preserve">, viabilizada pela recuperação de senha por palavra-chave e pelo assistente virtual, reduz a dependência de intermediação administrativa em tarefas rotineiras — especialmente relevante para famílias com menor disponibilidade de deslocamento. E a </w:t>
      </w:r>
      <w:r>
        <w:rPr>
          <w:b/>
        </w:rPr>
        <w:t>sustentabilidade ambiental</w:t>
      </w:r>
      <w:r>
        <w:t xml:space="preserve"> decorre da digitalização de avaliações e materiais: para 800 estudantes submetidos a avaliações periódicas, a economia projetada é da ordem de milhares de folhas por período letivo.</w:t>
      </w:r>
    </w:p>
    <w:p w14:paraId="77010CDF" w14:textId="7E57AB6A" w:rsidR="005615DC" w:rsidRDefault="005615DC">
      <w:pPr>
        <w:spacing w:after="160" w:line="259" w:lineRule="auto"/>
        <w:jc w:val="left"/>
      </w:pPr>
      <w:r>
        <w:br w:type="page"/>
      </w:r>
    </w:p>
    <w:p w14:paraId="0457EAA3" w14:textId="6046BC51" w:rsidR="005615DC" w:rsidRDefault="005615DC" w:rsidP="005615DC">
      <w:pPr>
        <w:pStyle w:val="Ttulo1"/>
      </w:pPr>
      <w:bookmarkStart w:id="21" w:name="_Toc239681732"/>
      <w:r>
        <w:lastRenderedPageBreak/>
        <w:t>5 DESENVOLVIMENTO DA SOLUÇÃO WEB</w:t>
      </w:r>
      <w:bookmarkEnd w:id="21"/>
    </w:p>
    <w:p w14:paraId="14B35F99" w14:textId="4F638AAE" w:rsidR="005615DC" w:rsidRDefault="005615DC" w:rsidP="005615DC">
      <w:pPr>
        <w:ind w:firstLine="850"/>
      </w:pPr>
      <w:r>
        <w:rPr>
          <w:i/>
        </w:rPr>
        <w:t>(Disciplina: Desenvolvimento Web com .NET)</w:t>
      </w:r>
    </w:p>
    <w:p w14:paraId="38CC265A" w14:textId="08669B15" w:rsidR="005615DC" w:rsidRDefault="005615DC" w:rsidP="005615DC">
      <w:pPr>
        <w:pStyle w:val="Ttulo2"/>
      </w:pPr>
      <w:bookmarkStart w:id="22" w:name="_Toc239681733"/>
      <w:r>
        <w:t>5.1 Arquitetura da aplicação</w:t>
      </w:r>
      <w:bookmarkEnd w:id="22"/>
    </w:p>
    <w:p w14:paraId="63581DEA" w14:textId="3A735EBA" w:rsidR="005615DC" w:rsidRDefault="005615DC" w:rsidP="005615DC">
      <w:pPr>
        <w:ind w:firstLine="850"/>
      </w:pPr>
      <w:r>
        <w:t xml:space="preserve">A aplicação web foi construída sobre a plataforma </w:t>
      </w:r>
      <w:r>
        <w:rPr>
          <w:b/>
        </w:rPr>
        <w:t>ASP.NET Core 10</w:t>
      </w:r>
      <w:r>
        <w:t>, com a linguagem C#. A escolha decorreu de três fatores: a continuidade em relação ao PIM III, no qual o sistema já havia sido iniciado nessa tecnologia; a disponibilidade de um mapeador objeto-relacional maduro, o Entity Framework Core, que reduz o código repetitivo de acesso a dados; e o alinhamento com a disciplina de Programação Aplicada em .NET, cursada no mesmo semestre.</w:t>
      </w:r>
    </w:p>
    <w:p w14:paraId="7705CDE0" w14:textId="32C1BD1B" w:rsidR="005615DC" w:rsidRDefault="005615DC" w:rsidP="005615DC">
      <w:pPr>
        <w:ind w:firstLine="850"/>
      </w:pPr>
      <w:r>
        <w:t xml:space="preserve">O modelo adotado é o de </w:t>
      </w:r>
      <w:r>
        <w:rPr>
          <w:b/>
        </w:rPr>
        <w:t>aplicação monolítica com interface de programação REST</w:t>
      </w:r>
      <w:r>
        <w:t>, no qual um único processo atende as requisições da interface e do aplicativo móvel. A opção pelo monólito foi deliberada: Newman (2019) adverte que a decomposição prematura em serviços introduz complexidade de rede, de implantação e de observabilidade que raramente se justifica em domínio único e equipe pequena. Para cerca de 800 usuários e seis desenvolvedores, o monólito bem estruturado em camadas oferece simplicidade operacional sem comprometer a organização interna do código, tema da seção 7.</w:t>
      </w:r>
    </w:p>
    <w:p w14:paraId="4D80855B" w14:textId="0AFCDBB4" w:rsidR="005615DC" w:rsidRDefault="005615DC" w:rsidP="005615DC">
      <w:pPr>
        <w:ind w:firstLine="850"/>
      </w:pPr>
      <w:r>
        <w:t>O servidor embutido, Kestrel, atende as requisições e serve os arquivos estáticos da interface. Servir o front-end pela mesma aplicação eliminou uma classe inteira de problemas: como página e interface de programação compartilham origem, as chamadas usam caminho relativo e a aplicação funciona sem alteração em qualquer endereço.</w:t>
      </w:r>
    </w:p>
    <w:p w14:paraId="21853C78" w14:textId="7778C34D" w:rsidR="005615DC" w:rsidRDefault="005615DC" w:rsidP="005615DC">
      <w:pPr>
        <w:pStyle w:val="Ttulodendiceremissivo"/>
      </w:pPr>
      <w:r>
        <w:t>Figura 1 - Tela de login da aplicação web</w:t>
      </w:r>
    </w:p>
    <w:p w14:paraId="6EE9588E" w14:textId="3B9DC763" w:rsidR="005615DC" w:rsidRDefault="005615DC" w:rsidP="005615DC">
      <w:pPr>
        <w:jc w:val="center"/>
      </w:pPr>
      <w:r>
        <w:rPr>
          <w:noProof/>
        </w:rPr>
        <w:drawing>
          <wp:inline distT="0" distB="0" distL="0" distR="0" wp14:anchorId="0D792209" wp14:editId="2AC751E7">
            <wp:extent cx="5400000" cy="2633929"/>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00" cy="2633929"/>
                    </a:xfrm>
                    <a:prstGeom prst="rect">
                      <a:avLst/>
                    </a:prstGeom>
                  </pic:spPr>
                </pic:pic>
              </a:graphicData>
            </a:graphic>
          </wp:inline>
        </w:drawing>
      </w:r>
    </w:p>
    <w:p w14:paraId="2EF6EAD8" w14:textId="68C16F5A" w:rsidR="005615DC" w:rsidRDefault="005615DC" w:rsidP="005615DC">
      <w:pPr>
        <w:pStyle w:val="Ttulodendiceremissivo"/>
      </w:pPr>
      <w:r>
        <w:t>Fonte: Elaborado pelos Autores (2026)</w:t>
      </w:r>
    </w:p>
    <w:p w14:paraId="5FD9C1E2" w14:textId="73803CE7" w:rsidR="005615DC" w:rsidRDefault="005615DC" w:rsidP="005615DC">
      <w:pPr>
        <w:pStyle w:val="Ttulo2"/>
      </w:pPr>
      <w:bookmarkStart w:id="23" w:name="_Toc239681734"/>
      <w:r>
        <w:lastRenderedPageBreak/>
        <w:t>5.2 Interface de programação REST</w:t>
      </w:r>
      <w:bookmarkEnd w:id="23"/>
    </w:p>
    <w:p w14:paraId="19AD652D" w14:textId="65CF34DA" w:rsidR="005615DC" w:rsidRDefault="005615DC" w:rsidP="005615DC">
      <w:pPr>
        <w:ind w:firstLine="850"/>
      </w:pPr>
      <w:r>
        <w:t xml:space="preserve">A interface expõe </w:t>
      </w:r>
      <w:r>
        <w:rPr>
          <w:b/>
        </w:rPr>
        <w:t>48 endpoints</w:t>
      </w:r>
      <w:r>
        <w:t xml:space="preserve"> distribuídos em oito controladores, cada um responsável por um agregado do domínio: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2268"/>
        <w:gridCol w:w="2268"/>
        <w:gridCol w:w="2268"/>
      </w:tblGrid>
      <w:tr w:rsidR="005615DC" w:rsidRPr="005615DC" w14:paraId="34C710AF" w14:textId="77777777" w:rsidTr="005615DC">
        <w:tblPrEx>
          <w:tblCellMar>
            <w:top w:w="0" w:type="dxa"/>
            <w:bottom w:w="0" w:type="dxa"/>
          </w:tblCellMar>
        </w:tblPrEx>
        <w:trPr>
          <w:tblHeader/>
        </w:trPr>
        <w:tc>
          <w:tcPr>
            <w:tcW w:w="2268" w:type="dxa"/>
            <w:shd w:val="clear" w:color="auto" w:fill="auto"/>
          </w:tcPr>
          <w:p w14:paraId="22CC8284" w14:textId="7B0A7023" w:rsidR="005615DC" w:rsidRPr="005615DC" w:rsidRDefault="005615DC" w:rsidP="005615DC">
            <w:pPr>
              <w:spacing w:line="240" w:lineRule="auto"/>
              <w:jc w:val="left"/>
              <w:rPr>
                <w:b/>
                <w:sz w:val="18"/>
              </w:rPr>
            </w:pPr>
            <w:r w:rsidRPr="005615DC">
              <w:rPr>
                <w:b/>
                <w:sz w:val="18"/>
              </w:rPr>
              <w:t>Controlador</w:t>
            </w:r>
          </w:p>
        </w:tc>
        <w:tc>
          <w:tcPr>
            <w:tcW w:w="2268" w:type="dxa"/>
            <w:shd w:val="clear" w:color="auto" w:fill="auto"/>
          </w:tcPr>
          <w:p w14:paraId="1AB7B91A" w14:textId="5A7CFBCE" w:rsidR="005615DC" w:rsidRPr="005615DC" w:rsidRDefault="005615DC" w:rsidP="005615DC">
            <w:pPr>
              <w:spacing w:line="240" w:lineRule="auto"/>
              <w:jc w:val="left"/>
              <w:rPr>
                <w:b/>
                <w:sz w:val="18"/>
              </w:rPr>
            </w:pPr>
            <w:r w:rsidRPr="005615DC">
              <w:rPr>
                <w:b/>
                <w:sz w:val="18"/>
              </w:rPr>
              <w:t>Rota base</w:t>
            </w:r>
          </w:p>
        </w:tc>
        <w:tc>
          <w:tcPr>
            <w:tcW w:w="2268" w:type="dxa"/>
            <w:shd w:val="clear" w:color="auto" w:fill="auto"/>
          </w:tcPr>
          <w:p w14:paraId="1544E84C" w14:textId="07D4E8E1" w:rsidR="005615DC" w:rsidRPr="005615DC" w:rsidRDefault="005615DC" w:rsidP="005615DC">
            <w:pPr>
              <w:spacing w:line="240" w:lineRule="auto"/>
              <w:jc w:val="left"/>
              <w:rPr>
                <w:b/>
                <w:sz w:val="18"/>
              </w:rPr>
            </w:pPr>
            <w:r w:rsidRPr="005615DC">
              <w:rPr>
                <w:b/>
                <w:sz w:val="18"/>
              </w:rPr>
              <w:t>Responsabilidade</w:t>
            </w:r>
          </w:p>
        </w:tc>
        <w:tc>
          <w:tcPr>
            <w:tcW w:w="2268" w:type="dxa"/>
            <w:shd w:val="clear" w:color="auto" w:fill="auto"/>
          </w:tcPr>
          <w:p w14:paraId="0F907AE3" w14:textId="0DF6A774" w:rsidR="005615DC" w:rsidRPr="005615DC" w:rsidRDefault="005615DC" w:rsidP="005615DC">
            <w:pPr>
              <w:spacing w:line="240" w:lineRule="auto"/>
              <w:jc w:val="left"/>
              <w:rPr>
                <w:b/>
                <w:sz w:val="18"/>
              </w:rPr>
            </w:pPr>
            <w:r w:rsidRPr="005615DC">
              <w:rPr>
                <w:b/>
                <w:sz w:val="18"/>
              </w:rPr>
              <w:t>Perfil exigido</w:t>
            </w:r>
          </w:p>
        </w:tc>
      </w:tr>
      <w:tr w:rsidR="005615DC" w:rsidRPr="005615DC" w14:paraId="4BAEAAB2" w14:textId="77777777" w:rsidTr="005615DC">
        <w:tblPrEx>
          <w:tblCellMar>
            <w:top w:w="0" w:type="dxa"/>
            <w:bottom w:w="0" w:type="dxa"/>
          </w:tblCellMar>
        </w:tblPrEx>
        <w:tc>
          <w:tcPr>
            <w:tcW w:w="2268" w:type="dxa"/>
            <w:shd w:val="clear" w:color="auto" w:fill="auto"/>
          </w:tcPr>
          <w:p w14:paraId="53D7E895" w14:textId="4A82CAF5" w:rsidR="005615DC" w:rsidRPr="005615DC" w:rsidRDefault="005615DC" w:rsidP="005615DC">
            <w:pPr>
              <w:spacing w:line="240" w:lineRule="auto"/>
              <w:jc w:val="left"/>
              <w:rPr>
                <w:sz w:val="18"/>
              </w:rPr>
            </w:pPr>
            <w:r>
              <w:rPr>
                <w:sz w:val="18"/>
              </w:rPr>
              <w:t>AuthController</w:t>
            </w:r>
          </w:p>
        </w:tc>
        <w:tc>
          <w:tcPr>
            <w:tcW w:w="2268" w:type="dxa"/>
            <w:shd w:val="clear" w:color="auto" w:fill="auto"/>
          </w:tcPr>
          <w:p w14:paraId="1D028242" w14:textId="16B0ED3A" w:rsidR="005615DC" w:rsidRPr="005615DC" w:rsidRDefault="005615DC" w:rsidP="005615DC">
            <w:pPr>
              <w:spacing w:line="240" w:lineRule="auto"/>
              <w:jc w:val="left"/>
              <w:rPr>
                <w:sz w:val="18"/>
              </w:rPr>
            </w:pPr>
            <w:r>
              <w:rPr>
                <w:sz w:val="18"/>
              </w:rPr>
              <w:t>/api/auth</w:t>
            </w:r>
          </w:p>
        </w:tc>
        <w:tc>
          <w:tcPr>
            <w:tcW w:w="2268" w:type="dxa"/>
            <w:shd w:val="clear" w:color="auto" w:fill="auto"/>
          </w:tcPr>
          <w:p w14:paraId="044BE78F" w14:textId="1C8983D8" w:rsidR="005615DC" w:rsidRPr="005615DC" w:rsidRDefault="005615DC" w:rsidP="005615DC">
            <w:pPr>
              <w:spacing w:line="240" w:lineRule="auto"/>
              <w:jc w:val="left"/>
              <w:rPr>
                <w:sz w:val="18"/>
              </w:rPr>
            </w:pPr>
            <w:r>
              <w:rPr>
                <w:sz w:val="18"/>
              </w:rPr>
              <w:t>Cadastro, autenticação, logout e redefinição de senha</w:t>
            </w:r>
          </w:p>
        </w:tc>
        <w:tc>
          <w:tcPr>
            <w:tcW w:w="2268" w:type="dxa"/>
            <w:shd w:val="clear" w:color="auto" w:fill="auto"/>
          </w:tcPr>
          <w:p w14:paraId="6EFF1AA9" w14:textId="6293AAAB" w:rsidR="005615DC" w:rsidRPr="005615DC" w:rsidRDefault="005615DC" w:rsidP="005615DC">
            <w:pPr>
              <w:spacing w:line="240" w:lineRule="auto"/>
              <w:jc w:val="left"/>
              <w:rPr>
                <w:sz w:val="18"/>
              </w:rPr>
            </w:pPr>
            <w:r>
              <w:rPr>
                <w:sz w:val="18"/>
              </w:rPr>
              <w:t>Público</w:t>
            </w:r>
          </w:p>
        </w:tc>
      </w:tr>
      <w:tr w:rsidR="005615DC" w:rsidRPr="005615DC" w14:paraId="66DB6C3C" w14:textId="77777777" w:rsidTr="005615DC">
        <w:tblPrEx>
          <w:tblCellMar>
            <w:top w:w="0" w:type="dxa"/>
            <w:bottom w:w="0" w:type="dxa"/>
          </w:tblCellMar>
        </w:tblPrEx>
        <w:tc>
          <w:tcPr>
            <w:tcW w:w="2268" w:type="dxa"/>
            <w:shd w:val="clear" w:color="auto" w:fill="auto"/>
          </w:tcPr>
          <w:p w14:paraId="06D75EB0" w14:textId="56073A9C" w:rsidR="005615DC" w:rsidRPr="005615DC" w:rsidRDefault="005615DC" w:rsidP="005615DC">
            <w:pPr>
              <w:spacing w:line="240" w:lineRule="auto"/>
              <w:jc w:val="left"/>
              <w:rPr>
                <w:sz w:val="18"/>
              </w:rPr>
            </w:pPr>
            <w:r>
              <w:rPr>
                <w:sz w:val="18"/>
              </w:rPr>
              <w:t>UsuarioController</w:t>
            </w:r>
          </w:p>
        </w:tc>
        <w:tc>
          <w:tcPr>
            <w:tcW w:w="2268" w:type="dxa"/>
            <w:shd w:val="clear" w:color="auto" w:fill="auto"/>
          </w:tcPr>
          <w:p w14:paraId="0F582842" w14:textId="6E60605D" w:rsidR="005615DC" w:rsidRPr="005615DC" w:rsidRDefault="005615DC" w:rsidP="005615DC">
            <w:pPr>
              <w:spacing w:line="240" w:lineRule="auto"/>
              <w:jc w:val="left"/>
              <w:rPr>
                <w:sz w:val="18"/>
              </w:rPr>
            </w:pPr>
            <w:r>
              <w:rPr>
                <w:sz w:val="18"/>
              </w:rPr>
              <w:t>/api/usuarios</w:t>
            </w:r>
          </w:p>
        </w:tc>
        <w:tc>
          <w:tcPr>
            <w:tcW w:w="2268" w:type="dxa"/>
            <w:shd w:val="clear" w:color="auto" w:fill="auto"/>
          </w:tcPr>
          <w:p w14:paraId="440D26CC" w14:textId="025DCCFF" w:rsidR="005615DC" w:rsidRPr="005615DC" w:rsidRDefault="005615DC" w:rsidP="005615DC">
            <w:pPr>
              <w:spacing w:line="240" w:lineRule="auto"/>
              <w:jc w:val="left"/>
              <w:rPr>
                <w:sz w:val="18"/>
              </w:rPr>
            </w:pPr>
            <w:r>
              <w:rPr>
                <w:sz w:val="18"/>
              </w:rPr>
              <w:t>Gestão de contas e aprovações</w:t>
            </w:r>
          </w:p>
        </w:tc>
        <w:tc>
          <w:tcPr>
            <w:tcW w:w="2268" w:type="dxa"/>
            <w:shd w:val="clear" w:color="auto" w:fill="auto"/>
          </w:tcPr>
          <w:p w14:paraId="47962A23" w14:textId="638DF3D4" w:rsidR="005615DC" w:rsidRPr="005615DC" w:rsidRDefault="005615DC" w:rsidP="005615DC">
            <w:pPr>
              <w:spacing w:line="240" w:lineRule="auto"/>
              <w:jc w:val="left"/>
              <w:rPr>
                <w:sz w:val="18"/>
              </w:rPr>
            </w:pPr>
            <w:r>
              <w:rPr>
                <w:sz w:val="18"/>
              </w:rPr>
              <w:t>Secretaria</w:t>
            </w:r>
          </w:p>
        </w:tc>
      </w:tr>
      <w:tr w:rsidR="005615DC" w:rsidRPr="005615DC" w14:paraId="05B8C064" w14:textId="77777777" w:rsidTr="005615DC">
        <w:tblPrEx>
          <w:tblCellMar>
            <w:top w:w="0" w:type="dxa"/>
            <w:bottom w:w="0" w:type="dxa"/>
          </w:tblCellMar>
        </w:tblPrEx>
        <w:tc>
          <w:tcPr>
            <w:tcW w:w="2268" w:type="dxa"/>
            <w:shd w:val="clear" w:color="auto" w:fill="auto"/>
          </w:tcPr>
          <w:p w14:paraId="0AD42CBE" w14:textId="57CFF7C4" w:rsidR="005615DC" w:rsidRPr="005615DC" w:rsidRDefault="005615DC" w:rsidP="005615DC">
            <w:pPr>
              <w:spacing w:line="240" w:lineRule="auto"/>
              <w:jc w:val="left"/>
              <w:rPr>
                <w:sz w:val="18"/>
              </w:rPr>
            </w:pPr>
            <w:r>
              <w:rPr>
                <w:sz w:val="18"/>
              </w:rPr>
              <w:t>MateriaController</w:t>
            </w:r>
          </w:p>
        </w:tc>
        <w:tc>
          <w:tcPr>
            <w:tcW w:w="2268" w:type="dxa"/>
            <w:shd w:val="clear" w:color="auto" w:fill="auto"/>
          </w:tcPr>
          <w:p w14:paraId="08C51A91" w14:textId="6060EC53" w:rsidR="005615DC" w:rsidRPr="005615DC" w:rsidRDefault="005615DC" w:rsidP="005615DC">
            <w:pPr>
              <w:spacing w:line="240" w:lineRule="auto"/>
              <w:jc w:val="left"/>
              <w:rPr>
                <w:sz w:val="18"/>
              </w:rPr>
            </w:pPr>
            <w:r>
              <w:rPr>
                <w:sz w:val="18"/>
              </w:rPr>
              <w:t>/api/materias</w:t>
            </w:r>
          </w:p>
        </w:tc>
        <w:tc>
          <w:tcPr>
            <w:tcW w:w="2268" w:type="dxa"/>
            <w:shd w:val="clear" w:color="auto" w:fill="auto"/>
          </w:tcPr>
          <w:p w14:paraId="0C98E03B" w14:textId="015708FE" w:rsidR="005615DC" w:rsidRPr="005615DC" w:rsidRDefault="005615DC" w:rsidP="005615DC">
            <w:pPr>
              <w:spacing w:line="240" w:lineRule="auto"/>
              <w:jc w:val="left"/>
              <w:rPr>
                <w:sz w:val="18"/>
              </w:rPr>
            </w:pPr>
            <w:r>
              <w:rPr>
                <w:sz w:val="18"/>
              </w:rPr>
              <w:t>Disciplinas e conteúdos didáticos</w:t>
            </w:r>
          </w:p>
        </w:tc>
        <w:tc>
          <w:tcPr>
            <w:tcW w:w="2268" w:type="dxa"/>
            <w:shd w:val="clear" w:color="auto" w:fill="auto"/>
          </w:tcPr>
          <w:p w14:paraId="5FDEE9B5" w14:textId="0300ADC7" w:rsidR="005615DC" w:rsidRPr="005615DC" w:rsidRDefault="005615DC" w:rsidP="005615DC">
            <w:pPr>
              <w:spacing w:line="240" w:lineRule="auto"/>
              <w:jc w:val="left"/>
              <w:rPr>
                <w:sz w:val="18"/>
              </w:rPr>
            </w:pPr>
            <w:r>
              <w:rPr>
                <w:sz w:val="18"/>
              </w:rPr>
              <w:t>Professor / Aluno</w:t>
            </w:r>
          </w:p>
        </w:tc>
      </w:tr>
      <w:tr w:rsidR="005615DC" w:rsidRPr="005615DC" w14:paraId="2D364688" w14:textId="77777777" w:rsidTr="005615DC">
        <w:tblPrEx>
          <w:tblCellMar>
            <w:top w:w="0" w:type="dxa"/>
            <w:bottom w:w="0" w:type="dxa"/>
          </w:tblCellMar>
        </w:tblPrEx>
        <w:tc>
          <w:tcPr>
            <w:tcW w:w="2268" w:type="dxa"/>
            <w:shd w:val="clear" w:color="auto" w:fill="auto"/>
          </w:tcPr>
          <w:p w14:paraId="1BB96491" w14:textId="4C1752EE" w:rsidR="005615DC" w:rsidRPr="005615DC" w:rsidRDefault="005615DC" w:rsidP="005615DC">
            <w:pPr>
              <w:spacing w:line="240" w:lineRule="auto"/>
              <w:jc w:val="left"/>
              <w:rPr>
                <w:sz w:val="18"/>
              </w:rPr>
            </w:pPr>
            <w:r>
              <w:rPr>
                <w:sz w:val="18"/>
              </w:rPr>
              <w:t>TurmaController</w:t>
            </w:r>
          </w:p>
        </w:tc>
        <w:tc>
          <w:tcPr>
            <w:tcW w:w="2268" w:type="dxa"/>
            <w:shd w:val="clear" w:color="auto" w:fill="auto"/>
          </w:tcPr>
          <w:p w14:paraId="3253D6E8" w14:textId="35D55D2C" w:rsidR="005615DC" w:rsidRPr="005615DC" w:rsidRDefault="005615DC" w:rsidP="005615DC">
            <w:pPr>
              <w:spacing w:line="240" w:lineRule="auto"/>
              <w:jc w:val="left"/>
              <w:rPr>
                <w:sz w:val="18"/>
              </w:rPr>
            </w:pPr>
            <w:r>
              <w:rPr>
                <w:sz w:val="18"/>
              </w:rPr>
              <w:t>/api/turmas</w:t>
            </w:r>
          </w:p>
        </w:tc>
        <w:tc>
          <w:tcPr>
            <w:tcW w:w="2268" w:type="dxa"/>
            <w:shd w:val="clear" w:color="auto" w:fill="auto"/>
          </w:tcPr>
          <w:p w14:paraId="55686004" w14:textId="55643102" w:rsidR="005615DC" w:rsidRPr="005615DC" w:rsidRDefault="005615DC" w:rsidP="005615DC">
            <w:pPr>
              <w:spacing w:line="240" w:lineRule="auto"/>
              <w:jc w:val="left"/>
              <w:rPr>
                <w:sz w:val="18"/>
              </w:rPr>
            </w:pPr>
            <w:r>
              <w:rPr>
                <w:sz w:val="18"/>
              </w:rPr>
              <w:t>Turmas e matrículas</w:t>
            </w:r>
          </w:p>
        </w:tc>
        <w:tc>
          <w:tcPr>
            <w:tcW w:w="2268" w:type="dxa"/>
            <w:shd w:val="clear" w:color="auto" w:fill="auto"/>
          </w:tcPr>
          <w:p w14:paraId="20385C36" w14:textId="7FB8F343" w:rsidR="005615DC" w:rsidRPr="005615DC" w:rsidRDefault="005615DC" w:rsidP="005615DC">
            <w:pPr>
              <w:spacing w:line="240" w:lineRule="auto"/>
              <w:jc w:val="left"/>
              <w:rPr>
                <w:sz w:val="18"/>
              </w:rPr>
            </w:pPr>
            <w:r>
              <w:rPr>
                <w:sz w:val="18"/>
              </w:rPr>
              <w:t>Professor / Secretaria</w:t>
            </w:r>
          </w:p>
        </w:tc>
      </w:tr>
      <w:tr w:rsidR="005615DC" w:rsidRPr="005615DC" w14:paraId="559C6CF3" w14:textId="77777777" w:rsidTr="005615DC">
        <w:tblPrEx>
          <w:tblCellMar>
            <w:top w:w="0" w:type="dxa"/>
            <w:bottom w:w="0" w:type="dxa"/>
          </w:tblCellMar>
        </w:tblPrEx>
        <w:tc>
          <w:tcPr>
            <w:tcW w:w="2268" w:type="dxa"/>
            <w:shd w:val="clear" w:color="auto" w:fill="auto"/>
          </w:tcPr>
          <w:p w14:paraId="163C8AC1" w14:textId="755953DD" w:rsidR="005615DC" w:rsidRPr="005615DC" w:rsidRDefault="005615DC" w:rsidP="005615DC">
            <w:pPr>
              <w:spacing w:line="240" w:lineRule="auto"/>
              <w:jc w:val="left"/>
              <w:rPr>
                <w:sz w:val="18"/>
              </w:rPr>
            </w:pPr>
            <w:r>
              <w:rPr>
                <w:sz w:val="18"/>
              </w:rPr>
              <w:t>AtividadeController</w:t>
            </w:r>
          </w:p>
        </w:tc>
        <w:tc>
          <w:tcPr>
            <w:tcW w:w="2268" w:type="dxa"/>
            <w:shd w:val="clear" w:color="auto" w:fill="auto"/>
          </w:tcPr>
          <w:p w14:paraId="2BA3BC32" w14:textId="7EF32F4E" w:rsidR="005615DC" w:rsidRPr="005615DC" w:rsidRDefault="005615DC" w:rsidP="005615DC">
            <w:pPr>
              <w:spacing w:line="240" w:lineRule="auto"/>
              <w:jc w:val="left"/>
              <w:rPr>
                <w:sz w:val="18"/>
              </w:rPr>
            </w:pPr>
            <w:r>
              <w:rPr>
                <w:sz w:val="18"/>
              </w:rPr>
              <w:t>/api/atividades</w:t>
            </w:r>
          </w:p>
        </w:tc>
        <w:tc>
          <w:tcPr>
            <w:tcW w:w="2268" w:type="dxa"/>
            <w:shd w:val="clear" w:color="auto" w:fill="auto"/>
          </w:tcPr>
          <w:p w14:paraId="437798D7" w14:textId="526AC470" w:rsidR="005615DC" w:rsidRPr="005615DC" w:rsidRDefault="005615DC" w:rsidP="005615DC">
            <w:pPr>
              <w:spacing w:line="240" w:lineRule="auto"/>
              <w:jc w:val="left"/>
              <w:rPr>
                <w:sz w:val="18"/>
              </w:rPr>
            </w:pPr>
            <w:r>
              <w:rPr>
                <w:sz w:val="18"/>
              </w:rPr>
              <w:t>Avaliações e submissão de respostas</w:t>
            </w:r>
          </w:p>
        </w:tc>
        <w:tc>
          <w:tcPr>
            <w:tcW w:w="2268" w:type="dxa"/>
            <w:shd w:val="clear" w:color="auto" w:fill="auto"/>
          </w:tcPr>
          <w:p w14:paraId="5E2F3F4E" w14:textId="64FED553" w:rsidR="005615DC" w:rsidRPr="005615DC" w:rsidRDefault="005615DC" w:rsidP="005615DC">
            <w:pPr>
              <w:spacing w:line="240" w:lineRule="auto"/>
              <w:jc w:val="left"/>
              <w:rPr>
                <w:sz w:val="18"/>
              </w:rPr>
            </w:pPr>
            <w:r>
              <w:rPr>
                <w:sz w:val="18"/>
              </w:rPr>
              <w:t>Professor / Aluno</w:t>
            </w:r>
          </w:p>
        </w:tc>
      </w:tr>
      <w:tr w:rsidR="005615DC" w:rsidRPr="005615DC" w14:paraId="244A1EBB" w14:textId="77777777" w:rsidTr="005615DC">
        <w:tblPrEx>
          <w:tblCellMar>
            <w:top w:w="0" w:type="dxa"/>
            <w:bottom w:w="0" w:type="dxa"/>
          </w:tblCellMar>
        </w:tblPrEx>
        <w:tc>
          <w:tcPr>
            <w:tcW w:w="2268" w:type="dxa"/>
            <w:shd w:val="clear" w:color="auto" w:fill="auto"/>
          </w:tcPr>
          <w:p w14:paraId="6D0C8968" w14:textId="1F4ACCC9" w:rsidR="005615DC" w:rsidRPr="005615DC" w:rsidRDefault="005615DC" w:rsidP="005615DC">
            <w:pPr>
              <w:spacing w:line="240" w:lineRule="auto"/>
              <w:jc w:val="left"/>
              <w:rPr>
                <w:sz w:val="18"/>
              </w:rPr>
            </w:pPr>
            <w:r>
              <w:rPr>
                <w:sz w:val="18"/>
              </w:rPr>
              <w:t>RelatorioController</w:t>
            </w:r>
          </w:p>
        </w:tc>
        <w:tc>
          <w:tcPr>
            <w:tcW w:w="2268" w:type="dxa"/>
            <w:shd w:val="clear" w:color="auto" w:fill="auto"/>
          </w:tcPr>
          <w:p w14:paraId="15004089" w14:textId="139F099F" w:rsidR="005615DC" w:rsidRPr="005615DC" w:rsidRDefault="005615DC" w:rsidP="005615DC">
            <w:pPr>
              <w:spacing w:line="240" w:lineRule="auto"/>
              <w:jc w:val="left"/>
              <w:rPr>
                <w:sz w:val="18"/>
              </w:rPr>
            </w:pPr>
            <w:r>
              <w:rPr>
                <w:sz w:val="18"/>
              </w:rPr>
              <w:t>/api/relatorios</w:t>
            </w:r>
          </w:p>
        </w:tc>
        <w:tc>
          <w:tcPr>
            <w:tcW w:w="2268" w:type="dxa"/>
            <w:shd w:val="clear" w:color="auto" w:fill="auto"/>
          </w:tcPr>
          <w:p w14:paraId="45B89505" w14:textId="5740E0FE" w:rsidR="005615DC" w:rsidRPr="005615DC" w:rsidRDefault="005615DC" w:rsidP="005615DC">
            <w:pPr>
              <w:spacing w:line="240" w:lineRule="auto"/>
              <w:jc w:val="left"/>
              <w:rPr>
                <w:sz w:val="18"/>
              </w:rPr>
            </w:pPr>
            <w:r>
              <w:rPr>
                <w:sz w:val="18"/>
              </w:rPr>
              <w:t>Relatórios, ranking e sessões</w:t>
            </w:r>
          </w:p>
        </w:tc>
        <w:tc>
          <w:tcPr>
            <w:tcW w:w="2268" w:type="dxa"/>
            <w:shd w:val="clear" w:color="auto" w:fill="auto"/>
          </w:tcPr>
          <w:p w14:paraId="5539C512" w14:textId="6F044E02" w:rsidR="005615DC" w:rsidRPr="005615DC" w:rsidRDefault="005615DC" w:rsidP="005615DC">
            <w:pPr>
              <w:spacing w:line="240" w:lineRule="auto"/>
              <w:jc w:val="left"/>
              <w:rPr>
                <w:sz w:val="18"/>
              </w:rPr>
            </w:pPr>
            <w:r>
              <w:rPr>
                <w:sz w:val="18"/>
              </w:rPr>
              <w:t>Conforme o dado</w:t>
            </w:r>
          </w:p>
        </w:tc>
      </w:tr>
      <w:tr w:rsidR="005615DC" w:rsidRPr="005615DC" w14:paraId="13AB1833" w14:textId="77777777" w:rsidTr="005615DC">
        <w:tblPrEx>
          <w:tblCellMar>
            <w:top w:w="0" w:type="dxa"/>
            <w:bottom w:w="0" w:type="dxa"/>
          </w:tblCellMar>
        </w:tblPrEx>
        <w:tc>
          <w:tcPr>
            <w:tcW w:w="2268" w:type="dxa"/>
            <w:shd w:val="clear" w:color="auto" w:fill="auto"/>
          </w:tcPr>
          <w:p w14:paraId="4A89A195" w14:textId="1331857C" w:rsidR="005615DC" w:rsidRPr="005615DC" w:rsidRDefault="005615DC" w:rsidP="005615DC">
            <w:pPr>
              <w:spacing w:line="240" w:lineRule="auto"/>
              <w:jc w:val="left"/>
              <w:rPr>
                <w:sz w:val="18"/>
              </w:rPr>
            </w:pPr>
            <w:r>
              <w:rPr>
                <w:sz w:val="18"/>
              </w:rPr>
              <w:t>ChatbotController</w:t>
            </w:r>
          </w:p>
        </w:tc>
        <w:tc>
          <w:tcPr>
            <w:tcW w:w="2268" w:type="dxa"/>
            <w:shd w:val="clear" w:color="auto" w:fill="auto"/>
          </w:tcPr>
          <w:p w14:paraId="1D08AD12" w14:textId="6DDAA91B" w:rsidR="005615DC" w:rsidRPr="005615DC" w:rsidRDefault="005615DC" w:rsidP="005615DC">
            <w:pPr>
              <w:spacing w:line="240" w:lineRule="auto"/>
              <w:jc w:val="left"/>
              <w:rPr>
                <w:sz w:val="18"/>
              </w:rPr>
            </w:pPr>
            <w:r>
              <w:rPr>
                <w:sz w:val="18"/>
              </w:rPr>
              <w:t>/api/chatbot</w:t>
            </w:r>
          </w:p>
        </w:tc>
        <w:tc>
          <w:tcPr>
            <w:tcW w:w="2268" w:type="dxa"/>
            <w:shd w:val="clear" w:color="auto" w:fill="auto"/>
          </w:tcPr>
          <w:p w14:paraId="70E43A24" w14:textId="78966073" w:rsidR="005615DC" w:rsidRPr="005615DC" w:rsidRDefault="005615DC" w:rsidP="005615DC">
            <w:pPr>
              <w:spacing w:line="240" w:lineRule="auto"/>
              <w:jc w:val="left"/>
              <w:rPr>
                <w:sz w:val="18"/>
              </w:rPr>
            </w:pPr>
            <w:r>
              <w:rPr>
                <w:sz w:val="18"/>
              </w:rPr>
              <w:t>Assistente virtual</w:t>
            </w:r>
          </w:p>
        </w:tc>
        <w:tc>
          <w:tcPr>
            <w:tcW w:w="2268" w:type="dxa"/>
            <w:shd w:val="clear" w:color="auto" w:fill="auto"/>
          </w:tcPr>
          <w:p w14:paraId="7E977687" w14:textId="3BFF0E7E" w:rsidR="005615DC" w:rsidRPr="005615DC" w:rsidRDefault="005615DC" w:rsidP="005615DC">
            <w:pPr>
              <w:spacing w:line="240" w:lineRule="auto"/>
              <w:jc w:val="left"/>
              <w:rPr>
                <w:sz w:val="18"/>
              </w:rPr>
            </w:pPr>
            <w:r>
              <w:rPr>
                <w:sz w:val="18"/>
              </w:rPr>
              <w:t>Público</w:t>
            </w:r>
          </w:p>
        </w:tc>
      </w:tr>
      <w:tr w:rsidR="005615DC" w:rsidRPr="005615DC" w14:paraId="7227C701" w14:textId="77777777" w:rsidTr="005615DC">
        <w:tblPrEx>
          <w:tblCellMar>
            <w:top w:w="0" w:type="dxa"/>
            <w:bottom w:w="0" w:type="dxa"/>
          </w:tblCellMar>
        </w:tblPrEx>
        <w:tc>
          <w:tcPr>
            <w:tcW w:w="2268" w:type="dxa"/>
            <w:shd w:val="clear" w:color="auto" w:fill="auto"/>
          </w:tcPr>
          <w:p w14:paraId="25CC1972" w14:textId="42DBD536" w:rsidR="005615DC" w:rsidRPr="005615DC" w:rsidRDefault="005615DC" w:rsidP="005615DC">
            <w:pPr>
              <w:spacing w:line="240" w:lineRule="auto"/>
              <w:jc w:val="left"/>
              <w:rPr>
                <w:sz w:val="18"/>
              </w:rPr>
            </w:pPr>
            <w:r>
              <w:rPr>
                <w:sz w:val="18"/>
              </w:rPr>
              <w:t>—</w:t>
            </w:r>
          </w:p>
        </w:tc>
        <w:tc>
          <w:tcPr>
            <w:tcW w:w="2268" w:type="dxa"/>
            <w:shd w:val="clear" w:color="auto" w:fill="auto"/>
          </w:tcPr>
          <w:p w14:paraId="21F8F7BE" w14:textId="068F3F81" w:rsidR="005615DC" w:rsidRPr="005615DC" w:rsidRDefault="005615DC" w:rsidP="005615DC">
            <w:pPr>
              <w:spacing w:line="240" w:lineRule="auto"/>
              <w:jc w:val="left"/>
              <w:rPr>
                <w:sz w:val="18"/>
              </w:rPr>
            </w:pPr>
            <w:r>
              <w:rPr>
                <w:sz w:val="18"/>
              </w:rPr>
              <w:t>/health</w:t>
            </w:r>
          </w:p>
        </w:tc>
        <w:tc>
          <w:tcPr>
            <w:tcW w:w="2268" w:type="dxa"/>
            <w:shd w:val="clear" w:color="auto" w:fill="auto"/>
          </w:tcPr>
          <w:p w14:paraId="6744F8E1" w14:textId="4083E4E5" w:rsidR="005615DC" w:rsidRPr="005615DC" w:rsidRDefault="005615DC" w:rsidP="005615DC">
            <w:pPr>
              <w:spacing w:line="240" w:lineRule="auto"/>
              <w:jc w:val="left"/>
              <w:rPr>
                <w:sz w:val="18"/>
              </w:rPr>
            </w:pPr>
            <w:r>
              <w:rPr>
                <w:sz w:val="18"/>
              </w:rPr>
              <w:t>Verificação de disponibilidade</w:t>
            </w:r>
          </w:p>
        </w:tc>
        <w:tc>
          <w:tcPr>
            <w:tcW w:w="2268" w:type="dxa"/>
            <w:shd w:val="clear" w:color="auto" w:fill="auto"/>
          </w:tcPr>
          <w:p w14:paraId="5C0CCD2B" w14:textId="1EF10567" w:rsidR="005615DC" w:rsidRPr="005615DC" w:rsidRDefault="005615DC" w:rsidP="005615DC">
            <w:pPr>
              <w:spacing w:line="240" w:lineRule="auto"/>
              <w:jc w:val="left"/>
              <w:rPr>
                <w:sz w:val="18"/>
              </w:rPr>
            </w:pPr>
            <w:r>
              <w:rPr>
                <w:sz w:val="18"/>
              </w:rPr>
              <w:t>Público</w:t>
            </w:r>
          </w:p>
        </w:tc>
      </w:tr>
    </w:tbl>
    <w:p w14:paraId="592B8F3F" w14:textId="1F68FC96" w:rsidR="005615DC" w:rsidRDefault="005615DC" w:rsidP="005615DC">
      <w:pPr>
        <w:ind w:firstLine="850"/>
      </w:pPr>
    </w:p>
    <w:p w14:paraId="19AEDADD" w14:textId="736A3545" w:rsidR="005615DC" w:rsidRDefault="005615DC" w:rsidP="005615DC">
      <w:pPr>
        <w:ind w:firstLine="850"/>
      </w:pPr>
      <w:r>
        <w:t xml:space="preserve">Todas as respostas seguem envelope uniforme — </w:t>
      </w:r>
      <w:r>
        <w:rPr>
          <w:rFonts w:ascii="Courier New" w:hAnsi="Courier New" w:cs="Courier New"/>
          <w:sz w:val="22"/>
        </w:rPr>
        <w:t>{ "sucesso": true, "dados": {…} }</w:t>
      </w:r>
      <w:r>
        <w:t xml:space="preserve"> em caso de êxito e </w:t>
      </w:r>
      <w:r>
        <w:rPr>
          <w:rFonts w:ascii="Courier New" w:hAnsi="Courier New" w:cs="Courier New"/>
          <w:sz w:val="22"/>
        </w:rPr>
        <w:t>{ "sucesso": false, "mensagem": "…" }</w:t>
      </w:r>
      <w:r>
        <w:t xml:space="preserve"> em caso de falha —, padronização que permitiu ao front-end web e ao aplicativo móvel implementarem um único ponto de tratamento de erros, em vez de verificar cada chamada individualmente.</w:t>
      </w:r>
    </w:p>
    <w:p w14:paraId="4C8A7FFE" w14:textId="2470E759" w:rsidR="005615DC" w:rsidRDefault="005615DC" w:rsidP="005615DC">
      <w:pPr>
        <w:pStyle w:val="Ttulo2"/>
      </w:pPr>
      <w:bookmarkStart w:id="24" w:name="_Toc239681735"/>
      <w:r>
        <w:t>5.3 Autenticação</w:t>
      </w:r>
      <w:bookmarkEnd w:id="24"/>
    </w:p>
    <w:p w14:paraId="1A68054B" w14:textId="52F51C0F" w:rsidR="005615DC" w:rsidRDefault="005615DC" w:rsidP="005615DC">
      <w:pPr>
        <w:ind w:firstLine="850"/>
      </w:pPr>
      <w:r>
        <w:t xml:space="preserve">A autenticação emprega </w:t>
      </w:r>
      <w:r>
        <w:rPr>
          <w:b/>
        </w:rPr>
        <w:t>JSON Web Token (JWT)</w:t>
      </w:r>
      <w:r>
        <w:t>, padrão definido pela RFC 7519. O fluxo é o seguinte: o usuário envia CPF e senha; o servidor verifica a senha contra o hash armazenado; em caso de sucesso, emite um token assinado contendo as reivindicações de identidade, nome e perfil, com validade de oito horas.</w:t>
      </w:r>
    </w:p>
    <w:p w14:paraId="20424271" w14:textId="08B68412" w:rsidR="005615DC" w:rsidRDefault="005615DC" w:rsidP="005615DC">
      <w:pPr>
        <w:ind w:firstLine="850"/>
      </w:pPr>
      <w:r>
        <w:t xml:space="preserve">A opção pelo token, em lugar de sessão em memória, atende a dois requisitos. A </w:t>
      </w:r>
      <w:r>
        <w:rPr>
          <w:b/>
        </w:rPr>
        <w:t>ausência de estado no servidor</w:t>
      </w:r>
      <w:r>
        <w:t xml:space="preserve"> permite replicar a aplicação horizontalmente sem compartilhamento de sessão, sustentando a escalabilidade discutida na seção 9; e o mesmo mecanismo atende navegador e aplicativo sem adaptação, já que o token trafega em cabeçalho HTTP e não depende de cookies.</w:t>
      </w:r>
    </w:p>
    <w:p w14:paraId="5CF5669A" w14:textId="506F22FD" w:rsidR="005615DC" w:rsidRDefault="005615DC" w:rsidP="005615DC">
      <w:pPr>
        <w:ind w:firstLine="850"/>
      </w:pPr>
      <w:r>
        <w:t xml:space="preserve">As senhas são armazenadas com </w:t>
      </w:r>
      <w:r>
        <w:rPr>
          <w:b/>
        </w:rPr>
        <w:t>BCrypt</w:t>
      </w:r>
      <w:r>
        <w:t>, algoritmo de hash deliberadamente lento e com sal embutido. Diferentemente de funções como SHA-256, projetadas para velocidade, o BCrypt impõe custo computacional a cada verificação, inviabilizando o teste massivo de combinações. A senha em texto claro nunca é gravada nem registrada em log.</w:t>
      </w:r>
    </w:p>
    <w:p w14:paraId="529E2C96" w14:textId="2CA68EFA" w:rsidR="005615DC" w:rsidRDefault="005615DC" w:rsidP="005615DC">
      <w:pPr>
        <w:pStyle w:val="Ttulo2"/>
      </w:pPr>
      <w:bookmarkStart w:id="25" w:name="_Toc239681736"/>
      <w:r>
        <w:t>5.4 Segurança</w:t>
      </w:r>
      <w:bookmarkEnd w:id="25"/>
    </w:p>
    <w:p w14:paraId="0CC7D880" w14:textId="28175B26" w:rsidR="005615DC" w:rsidRDefault="005615DC" w:rsidP="005615DC">
      <w:pPr>
        <w:ind w:firstLine="850"/>
      </w:pPr>
      <w:r>
        <w:t xml:space="preserve">Além da autenticação, seis controles foram implementados. O </w:t>
      </w:r>
      <w:r>
        <w:rPr>
          <w:b/>
        </w:rPr>
        <w:t>controle de acesso por perfis</w:t>
      </w:r>
      <w:r>
        <w:t xml:space="preserve"> é aplicado por atributos nos controladores e verificado no servidor a cada requisição: um </w:t>
      </w:r>
      <w:r>
        <w:lastRenderedPageBreak/>
        <w:t xml:space="preserve">estudante que alterasse a interface no navegador para exibir opções administrativas ainda receberia resposta 403, pois a decisão não depende do cliente. A </w:t>
      </w:r>
      <w:r>
        <w:rPr>
          <w:b/>
        </w:rPr>
        <w:t>verificação de propriedade do dado</w:t>
      </w:r>
      <w:r>
        <w:t xml:space="preserve"> acrescenta a titularidade ao perfil — no relatório individual, o estudante obtém apenas o próprio desempenho, e consultar o de outro resulta em 403, impedindo que o simples conhecimento do CPF alheio dê acesso. A </w:t>
      </w:r>
      <w:r>
        <w:rPr>
          <w:b/>
        </w:rPr>
        <w:t>proteção do gabarito</w:t>
      </w:r>
      <w:r>
        <w:t xml:space="preserve"> mantém as respostas corretas exclusivamente no banco: o objeto enviado ao estudante não inclui esse campo e a correção ocorre no servidor, o que impede obtê-lo por inspeção do tráfego. A </w:t>
      </w:r>
      <w:r>
        <w:rPr>
          <w:b/>
        </w:rPr>
        <w:t>auditoria</w:t>
      </w:r>
      <w:r>
        <w:t xml:space="preserve"> registra alterações de perfil e situação cadastral por gatilho, conforme a seção 8.</w:t>
      </w:r>
    </w:p>
    <w:p w14:paraId="231088D0" w14:textId="15F69A77" w:rsidR="005615DC" w:rsidRDefault="005615DC" w:rsidP="005615DC">
      <w:pPr>
        <w:ind w:firstLine="850"/>
      </w:pPr>
      <w:r>
        <w:t xml:space="preserve">A </w:t>
      </w:r>
      <w:r>
        <w:rPr>
          <w:b/>
        </w:rPr>
        <w:t>segregação de segredos</w:t>
      </w:r>
      <w:r>
        <w:t xml:space="preserve"> merece relato mais detido. Identificou-se que a chave de assinatura dos tokens e a senha administrativa estavam gravadas em arquivo de configuração versionado, em repositório público. A correção transferiu esses valores para o mecanismo de segredos do usuário, em desenvolvimento, e para variáveis de ambiente, em produção, além de </w:t>
      </w:r>
      <w:r>
        <w:rPr>
          <w:b/>
        </w:rPr>
        <w:t>rotacionar a chave comprometida</w:t>
      </w:r>
      <w:r>
        <w:t>. Acrescentou-se validação na inicialização: a aplicação recusa-se a subir se algum segredo estiver ausente ou se a chave tiver menos de 32 bytes, exigência do HMAC-SHA256. A exposição de segredos em repositório é uma das falhas mais comuns e mais facilmente exploráveis em projetos acadêmicos e profissionais.</w:t>
      </w:r>
    </w:p>
    <w:p w14:paraId="309075D6" w14:textId="096C09A0" w:rsidR="005615DC" w:rsidRDefault="005615DC" w:rsidP="005615DC">
      <w:pPr>
        <w:ind w:firstLine="850"/>
      </w:pPr>
      <w:r>
        <w:t xml:space="preserve">Por fim, a </w:t>
      </w:r>
      <w:r>
        <w:rPr>
          <w:b/>
        </w:rPr>
        <w:t>atualização de dependência vulnerável</w:t>
      </w:r>
      <w:r>
        <w:t xml:space="preserve">: o pacote </w:t>
      </w:r>
      <w:r>
        <w:rPr>
          <w:rFonts w:ascii="Courier New" w:hAnsi="Courier New" w:cs="Courier New"/>
          <w:sz w:val="22"/>
        </w:rPr>
        <w:t>Microsoft.OpenApi</w:t>
      </w:r>
      <w:r>
        <w:t xml:space="preserve"> 2.0.0, incluído por padrão pelo modelo de projeto, apresentava vulnerabilidade de severidade alta catalogada sob GHSA-v5pm-xwqc-g5wc. O pacote foi removido, e a verificação de pacotes vulneráveis passou a integrar o pipeline descrito na seção 9.</w:t>
      </w:r>
    </w:p>
    <w:p w14:paraId="10BA0509" w14:textId="3A7F7AE4" w:rsidR="005615DC" w:rsidRDefault="005615DC" w:rsidP="005615DC">
      <w:pPr>
        <w:pStyle w:val="Ttulo2"/>
      </w:pPr>
      <w:bookmarkStart w:id="26" w:name="_Toc239681737"/>
      <w:r>
        <w:t>5.5 Estrutura administrativa</w:t>
      </w:r>
      <w:bookmarkEnd w:id="26"/>
    </w:p>
    <w:p w14:paraId="479A5A7D" w14:textId="6B0B7F47" w:rsidR="005615DC" w:rsidRDefault="005615DC" w:rsidP="005615DC">
      <w:pPr>
        <w:ind w:firstLine="850"/>
      </w:pPr>
      <w:r>
        <w:t>O perfil Secretaria dispõe de painel com indicadores consolidados de estudantes, docentes, disciplinas e turmas; gestão de identidades, incluindo cadastro, aprovação e revogação de contas; matrículas com validação automática de vagas; auditoria de sessões com data, hora e duração; e relatórios de desempenho individual e ranking geral.</w:t>
      </w:r>
    </w:p>
    <w:p w14:paraId="331EC533" w14:textId="4E930095" w:rsidR="005615DC" w:rsidRDefault="005615DC" w:rsidP="005615DC">
      <w:pPr>
        <w:pStyle w:val="Ttulodendiceremissivo"/>
      </w:pPr>
      <w:r>
        <w:t>Figura 2 - Painel da Secretaria</w:t>
      </w:r>
    </w:p>
    <w:p w14:paraId="788A3B9A" w14:textId="37695478" w:rsidR="005615DC" w:rsidRDefault="005615DC" w:rsidP="005615DC">
      <w:pPr>
        <w:jc w:val="center"/>
      </w:pPr>
      <w:r>
        <w:rPr>
          <w:noProof/>
        </w:rPr>
        <w:lastRenderedPageBreak/>
        <w:drawing>
          <wp:inline distT="0" distB="0" distL="0" distR="0" wp14:anchorId="0072E65A" wp14:editId="111395DF">
            <wp:extent cx="5400000" cy="2680952"/>
            <wp:effectExtent l="0" t="0" r="0" b="571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00" cy="2680952"/>
                    </a:xfrm>
                    <a:prstGeom prst="rect">
                      <a:avLst/>
                    </a:prstGeom>
                  </pic:spPr>
                </pic:pic>
              </a:graphicData>
            </a:graphic>
          </wp:inline>
        </w:drawing>
      </w:r>
    </w:p>
    <w:p w14:paraId="5EDA4BDF" w14:textId="4F55D692" w:rsidR="005615DC" w:rsidRDefault="005615DC" w:rsidP="005615DC">
      <w:pPr>
        <w:pStyle w:val="Ttulodendiceremissivo"/>
      </w:pPr>
      <w:r>
        <w:t>Fonte: Elaborado pelos Autores (2026)</w:t>
      </w:r>
    </w:p>
    <w:p w14:paraId="2B158205" w14:textId="265C0932" w:rsidR="005615DC" w:rsidRDefault="005615DC" w:rsidP="005615DC">
      <w:pPr>
        <w:pStyle w:val="Ttulo2"/>
      </w:pPr>
      <w:bookmarkStart w:id="27" w:name="_Toc239681738"/>
      <w:r>
        <w:t>5.6 Assistente virtual</w:t>
      </w:r>
      <w:bookmarkEnd w:id="27"/>
    </w:p>
    <w:p w14:paraId="33D998CF" w14:textId="4E6E682B" w:rsidR="005615DC" w:rsidRDefault="005615DC" w:rsidP="005615DC">
      <w:pPr>
        <w:ind w:firstLine="850"/>
      </w:pPr>
      <w:r>
        <w:t xml:space="preserve">O assistente virtual, previsto no PIM III e não implementado naquela etapa, foi incorporado nesta fase. Opera sobre </w:t>
      </w:r>
      <w:r>
        <w:rPr>
          <w:b/>
        </w:rPr>
        <w:t>base de conhecimento armazenada no próprio banco de dados</w:t>
      </w:r>
      <w:r>
        <w:t>, com quinze perguntas categorizadas. O atendimento se dá por correspondência de palavras-chave: a pergunta é normalizada — convertida para minúsculas e despida de acentuação — e comparada com os termos cadastrados, somando três pontos por correspondência exata e um por parcial; a resposta de maior pontuação é devolvida, desde que ultrapasse um limiar mínimo de confiança.</w:t>
      </w:r>
    </w:p>
    <w:p w14:paraId="7C9F24B1" w14:textId="33C5E742" w:rsidR="005615DC" w:rsidRDefault="005615DC" w:rsidP="005615DC">
      <w:pPr>
        <w:ind w:firstLine="850"/>
      </w:pPr>
      <w:r>
        <w:t xml:space="preserve">A decisão de </w:t>
      </w:r>
      <w:r>
        <w:rPr>
          <w:b/>
        </w:rPr>
        <w:t>não recorrer a serviços externos de inteligência artificial</w:t>
      </w:r>
      <w:r>
        <w:t xml:space="preserve"> merece registro, por contrariar a tendência atual. Sustentam-na três razões. A </w:t>
      </w:r>
      <w:r>
        <w:rPr>
          <w:b/>
        </w:rPr>
        <w:t>proteção de dados</w:t>
      </w:r>
      <w:r>
        <w:t xml:space="preserve">: perguntas de estudantes podem conter informações pessoais, e encaminhá-las a provedor externo implicaria transferência internacional de dados, hipótese que a Lei Geral de Proteção de Dados submete a requisitos específicos e que seria desproporcional ao benefício. A </w:t>
      </w:r>
      <w:r>
        <w:rPr>
          <w:b/>
        </w:rPr>
        <w:t>previsibilidade</w:t>
      </w:r>
      <w:r>
        <w:t xml:space="preserve">: modelos generativos produzem respostas plausíveis porém incorretas, e em contexto educacional uma orientação errada sobre prazo ou matrícula gera prejuízo concreto, enquanto a base curada garante que toda resposta tenha sido revisada. E o </w:t>
      </w:r>
      <w:r>
        <w:rPr>
          <w:b/>
        </w:rPr>
        <w:t>custo e a autonomia</w:t>
      </w:r>
      <w:r>
        <w:t>: serviços externos cobram por requisição e dependem de disponibilidade de terceiros, comprometendo o requisito de operação autônoma da instituição.</w:t>
      </w:r>
    </w:p>
    <w:p w14:paraId="4A45A12C" w14:textId="2C687BEE" w:rsidR="005615DC" w:rsidRDefault="005615DC" w:rsidP="005615DC">
      <w:pPr>
        <w:ind w:firstLine="850"/>
      </w:pPr>
      <w:r>
        <w:t xml:space="preserve">Quando não há correspondência confiável, o assistente </w:t>
      </w:r>
      <w:r>
        <w:rPr>
          <w:b/>
        </w:rPr>
        <w:t>declara que não sabe</w:t>
      </w:r>
      <w:r>
        <w:t xml:space="preserve"> e oferece perguntas alternativas, encaminhando o usuário ao canal de contato da secretaria. O comportamento foi verificado com a pergunta "qual a receita de bolo", diante da qual o sistema </w:t>
      </w:r>
      <w:r>
        <w:lastRenderedPageBreak/>
        <w:t>corretamente admitiu desconhecimento e apresentou quatro perguntas pertinentes ao domínio acadêmico, em vez de forçar uma resposta.</w:t>
      </w:r>
    </w:p>
    <w:p w14:paraId="3F67151B" w14:textId="7D55FB64" w:rsidR="005615DC" w:rsidRDefault="005615DC" w:rsidP="005615DC">
      <w:pPr>
        <w:pStyle w:val="Ttulodendiceremissivo"/>
      </w:pPr>
      <w:r>
        <w:t>Figura 3 - Assistente virtual em uso</w:t>
      </w:r>
    </w:p>
    <w:p w14:paraId="669A2289" w14:textId="676B62D4" w:rsidR="005615DC" w:rsidRDefault="005615DC" w:rsidP="005615DC">
      <w:pPr>
        <w:jc w:val="center"/>
      </w:pPr>
      <w:r>
        <w:rPr>
          <w:noProof/>
        </w:rPr>
        <w:drawing>
          <wp:inline distT="0" distB="0" distL="0" distR="0" wp14:anchorId="6CCB26D0" wp14:editId="0386DA25">
            <wp:extent cx="5400000" cy="2645238"/>
            <wp:effectExtent l="0" t="0" r="0" b="317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00" cy="2645238"/>
                    </a:xfrm>
                    <a:prstGeom prst="rect">
                      <a:avLst/>
                    </a:prstGeom>
                  </pic:spPr>
                </pic:pic>
              </a:graphicData>
            </a:graphic>
          </wp:inline>
        </w:drawing>
      </w:r>
    </w:p>
    <w:p w14:paraId="1DBB515C" w14:textId="1BECC208" w:rsidR="005615DC" w:rsidRDefault="005615DC" w:rsidP="005615DC">
      <w:pPr>
        <w:pStyle w:val="Ttulodendiceremissivo"/>
      </w:pPr>
      <w:r>
        <w:t>Fonte: Elaborado pelos Autores (2026)</w:t>
      </w:r>
    </w:p>
    <w:p w14:paraId="64DC6207" w14:textId="072FAD6B" w:rsidR="005615DC" w:rsidRDefault="005615DC" w:rsidP="005615DC">
      <w:pPr>
        <w:pStyle w:val="Ttulo2"/>
      </w:pPr>
      <w:bookmarkStart w:id="28" w:name="_Toc239681739"/>
      <w:r>
        <w:t>5.7 Integração entre módulos</w:t>
      </w:r>
      <w:bookmarkEnd w:id="28"/>
    </w:p>
    <w:p w14:paraId="4B1C920D" w14:textId="55A6E56A" w:rsidR="005615DC" w:rsidRDefault="005615DC" w:rsidP="005615DC">
      <w:pPr>
        <w:ind w:firstLine="850"/>
      </w:pPr>
      <w:r>
        <w:t>A integração entre a aplicação web, o aplicativo móvel e o banco ocorre exclusivamente pela interface REST. Não há acesso direto do cliente ao banco, o que concentra a validação das regras de negócio em um único ponto. Um efeito prático foi observado nos testes: uma matéria cadastrada pela interface web tornou-se imediatamente visível no aplicativo, sem sincronização adicional — ambos consultam a mesma fonte.</w:t>
      </w:r>
    </w:p>
    <w:p w14:paraId="7EBC071E" w14:textId="16A1E74B" w:rsidR="005615DC" w:rsidRDefault="005615DC" w:rsidP="005615DC">
      <w:pPr>
        <w:pStyle w:val="Ttulo2"/>
      </w:pPr>
      <w:bookmarkStart w:id="29" w:name="_Toc239681740"/>
      <w:r>
        <w:t>5.8 Correções decorrentes de teste em dispositivo real</w:t>
      </w:r>
      <w:bookmarkEnd w:id="29"/>
    </w:p>
    <w:p w14:paraId="5C32EBD4" w14:textId="34E25C9F" w:rsidR="005615DC" w:rsidRDefault="005615DC" w:rsidP="005615DC">
      <w:pPr>
        <w:ind w:firstLine="850"/>
      </w:pPr>
      <w:r>
        <w:t xml:space="preserve">O teste em telefone celular revelou dois defeitos ausentes no ambiente de desenvolvimento. O primeiro era um </w:t>
      </w:r>
      <w:r>
        <w:rPr>
          <w:b/>
        </w:rPr>
        <w:t>endereço de interface fixo</w:t>
      </w:r>
      <w:r>
        <w:t xml:space="preserve">: o front-end apontava para </w:t>
      </w:r>
      <w:r>
        <w:rPr>
          <w:rFonts w:ascii="Courier New" w:hAnsi="Courier New" w:cs="Courier New"/>
          <w:sz w:val="22"/>
        </w:rPr>
        <w:t>http://localhost:5000/api</w:t>
      </w:r>
      <w:r>
        <w:t xml:space="preserve">, e em um celular </w:t>
      </w:r>
      <w:r>
        <w:rPr>
          <w:rFonts w:ascii="Courier New" w:hAnsi="Courier New" w:cs="Courier New"/>
          <w:sz w:val="22"/>
        </w:rPr>
        <w:t>localhost</w:t>
      </w:r>
      <w:r>
        <w:t xml:space="preserve"> refere-se ao próprio aparelho, não ao servidor — a porta, ademais, estava incorreta. A correção substituiu o endereço absoluto por caminho relativo (</w:t>
      </w:r>
      <w:r>
        <w:rPr>
          <w:rFonts w:ascii="Courier New" w:hAnsi="Courier New" w:cs="Courier New"/>
          <w:sz w:val="22"/>
        </w:rPr>
        <w:t>/api</w:t>
      </w:r>
      <w:r>
        <w:t xml:space="preserve">), fazendo as requisições seguirem para a mesma origem da página. O segundo era a </w:t>
      </w:r>
      <w:r>
        <w:rPr>
          <w:b/>
        </w:rPr>
        <w:t>sobreposição de elementos na barra superior</w:t>
      </w:r>
      <w:r>
        <w:t xml:space="preserve">: a marca institucional usava </w:t>
      </w:r>
      <w:r>
        <w:rPr>
          <w:rFonts w:ascii="Courier New" w:hAnsi="Courier New" w:cs="Courier New"/>
          <w:sz w:val="22"/>
        </w:rPr>
        <w:t>position: absolute</w:t>
      </w:r>
      <w:r>
        <w:t xml:space="preserve"> com deslocamento central e cobria os atalhos de navegação em telas estreitas; uma consulta de mídia devolve o elemento ao fluxo normal abaixo de 640 pixels.</w:t>
      </w:r>
    </w:p>
    <w:p w14:paraId="6B08024C" w14:textId="7E72B4DD" w:rsidR="005615DC" w:rsidRDefault="005615DC" w:rsidP="005615DC">
      <w:pPr>
        <w:ind w:firstLine="850"/>
      </w:pPr>
      <w:r>
        <w:t>Ambos correspondem ao risco antecipado no PIM III, que registrara o "risco de quebra de componentes em telas de smartphones" para a persona Lucas. Nenhum dos dois apareceria em navegador de computador.</w:t>
      </w:r>
    </w:p>
    <w:p w14:paraId="11917C6C" w14:textId="155EF1B6" w:rsidR="005615DC" w:rsidRDefault="005615DC">
      <w:pPr>
        <w:spacing w:after="160" w:line="259" w:lineRule="auto"/>
        <w:jc w:val="left"/>
      </w:pPr>
      <w:r>
        <w:br w:type="page"/>
      </w:r>
    </w:p>
    <w:p w14:paraId="766B889D" w14:textId="37749D57" w:rsidR="005615DC" w:rsidRDefault="005615DC" w:rsidP="005615DC">
      <w:pPr>
        <w:pStyle w:val="Ttulo1"/>
      </w:pPr>
      <w:bookmarkStart w:id="30" w:name="_Toc239681741"/>
      <w:r>
        <w:lastRenderedPageBreak/>
        <w:t>6 DESENVOLVIMENTO DA SOLUÇÃO MOBILE</w:t>
      </w:r>
      <w:bookmarkEnd w:id="30"/>
    </w:p>
    <w:p w14:paraId="0FC4F1EB" w14:textId="2F248E67" w:rsidR="005615DC" w:rsidRDefault="005615DC" w:rsidP="005615DC">
      <w:pPr>
        <w:ind w:firstLine="850"/>
      </w:pPr>
      <w:r>
        <w:rPr>
          <w:i/>
        </w:rPr>
        <w:t>(Disciplina: Desenvolvimento Mobile)</w:t>
      </w:r>
    </w:p>
    <w:p w14:paraId="2877C8A1" w14:textId="60F3A6B6" w:rsidR="005615DC" w:rsidRDefault="005615DC" w:rsidP="005615DC">
      <w:pPr>
        <w:pStyle w:val="Ttulo2"/>
      </w:pPr>
      <w:bookmarkStart w:id="31" w:name="_Toc239681742"/>
      <w:r>
        <w:t>6.1 Tecnologia adotada e justificativa</w:t>
      </w:r>
      <w:bookmarkEnd w:id="31"/>
    </w:p>
    <w:p w14:paraId="7E4F8AA6" w14:textId="11E127B3" w:rsidR="005615DC" w:rsidRDefault="005615DC" w:rsidP="005615DC">
      <w:pPr>
        <w:ind w:firstLine="850"/>
      </w:pPr>
      <w:r>
        <w:t xml:space="preserve">O aplicativo foi desenvolvido em </w:t>
      </w:r>
      <w:r>
        <w:rPr>
          <w:b/>
        </w:rPr>
        <w:t>React Native</w:t>
      </w:r>
      <w:r>
        <w:t xml:space="preserve">, com o ecossistema </w:t>
      </w:r>
      <w:r>
        <w:rPr>
          <w:b/>
        </w:rPr>
        <w:t>Expo (SDK 57)</w:t>
      </w:r>
      <w:r>
        <w:t>. A decisão exigiu análise, uma vez que a alternativa natural seria .NET MAUI, mantendo a uniformidade linguística com o restante do projeto.</w:t>
      </w:r>
    </w:p>
    <w:p w14:paraId="05BCC5F6" w14:textId="509F1802" w:rsidR="005615DC" w:rsidRDefault="005615DC" w:rsidP="005615DC">
      <w:pPr>
        <w:ind w:firstLine="850"/>
      </w:pPr>
      <w:r>
        <w:t xml:space="preserve">O fator determinante foi prático: </w:t>
      </w:r>
      <w:r>
        <w:rPr>
          <w:b/>
        </w:rPr>
        <w:t>compilar para iOS exige macOS e Xcode</w:t>
      </w:r>
      <w:r>
        <w:t>. Nenhum integrante dispunha de computador Apple, e o dispositivo de teste era um iPhone; o MAUI permitiria apenas compilação para Android, restringindo a validação a emulador. O React Native com Expo contorna a limitação pelo aplicativo Expo Go, distribuído pela loja, que interpreta o código entregue pelo ambiente de desenvolvimento — viabilizando execução em iPhone real a partir de uma estação Windows. A contrapartida, a introdução de JavaScript, foi considerada aceitável porque a disciplina não impõe tecnologia específica e porque o alinhamento com .NET permanece na camada de serviço, integralmente C#.</w:t>
      </w:r>
    </w:p>
    <w:p w14:paraId="0268F400" w14:textId="3C55A674" w:rsidR="005615DC" w:rsidRDefault="005615DC" w:rsidP="005615DC">
      <w:pPr>
        <w:pStyle w:val="Ttulo2"/>
      </w:pPr>
      <w:bookmarkStart w:id="32" w:name="_Toc239681743"/>
      <w:r>
        <w:t>6.2 Telas principais</w:t>
      </w:r>
      <w:bookmarkEnd w:id="32"/>
    </w:p>
    <w:p w14:paraId="3CDF8D6D" w14:textId="32F78423" w:rsidR="005615DC" w:rsidRDefault="005615DC" w:rsidP="005615DC">
      <w:pPr>
        <w:ind w:firstLine="850"/>
      </w:pPr>
      <w:r>
        <w:t xml:space="preserve">O aplicativo compõe-se de sete telas: </w:t>
      </w:r>
      <w:r>
        <w:rPr>
          <w:b/>
        </w:rPr>
        <w:t>Login</w:t>
      </w:r>
      <w:r>
        <w:t xml:space="preserve">, com autenticação por CPF e senha; </w:t>
      </w:r>
      <w:r>
        <w:rPr>
          <w:b/>
        </w:rPr>
        <w:t>Início</w:t>
      </w:r>
      <w:r>
        <w:t xml:space="preserve">, com indicadores de engajamento e atividades recentes; </w:t>
      </w:r>
      <w:r>
        <w:rPr>
          <w:b/>
        </w:rPr>
        <w:t>Matérias</w:t>
      </w:r>
      <w:r>
        <w:t xml:space="preserve">, que apresenta disciplinas e conteúdos com registro automático de leitura; </w:t>
      </w:r>
      <w:r>
        <w:rPr>
          <w:b/>
        </w:rPr>
        <w:t>Atividades</w:t>
      </w:r>
      <w:r>
        <w:t xml:space="preserve">, separando pendentes de concluídas; </w:t>
      </w:r>
      <w:r>
        <w:rPr>
          <w:b/>
        </w:rPr>
        <w:t>Responder Atividade</w:t>
      </w:r>
      <w:r>
        <w:t xml:space="preserve">, com barra de progresso; </w:t>
      </w:r>
      <w:r>
        <w:rPr>
          <w:b/>
        </w:rPr>
        <w:t>Meus Resultados</w:t>
      </w:r>
      <w:r>
        <w:t xml:space="preserve">, com o histórico de desempenho; e </w:t>
      </w:r>
      <w:r>
        <w:rPr>
          <w:b/>
        </w:rPr>
        <w:t>Assistente e Acessibilidade</w:t>
      </w:r>
      <w:r>
        <w:t>, que reúne o apoio ao usuário e os recursos de inclusão.</w:t>
      </w:r>
    </w:p>
    <w:p w14:paraId="5C94FE04" w14:textId="23B5FF94" w:rsidR="005615DC" w:rsidRDefault="005615DC" w:rsidP="005615DC">
      <w:pPr>
        <w:pStyle w:val="Ttulodendiceremissivo"/>
      </w:pPr>
      <w:r>
        <w:t>Figura 4 - Tela de login do aplicativo; Painel inicial do aplicativo; Matérias e conteúdos; Execução de uma atividade</w:t>
      </w:r>
    </w:p>
    <w:tbl>
      <w:tblPr>
        <w:tblW w:w="0" w:type="auto"/>
        <w:tblLayout w:type="fixed"/>
        <w:tblCellMar>
          <w:left w:w="70" w:type="dxa"/>
          <w:right w:w="70" w:type="dxa"/>
        </w:tblCellMar>
        <w:tblLook w:val="0000" w:firstRow="0" w:lastRow="0" w:firstColumn="0" w:lastColumn="0" w:noHBand="0" w:noVBand="0"/>
      </w:tblPr>
      <w:tblGrid>
        <w:gridCol w:w="4536"/>
        <w:gridCol w:w="4536"/>
      </w:tblGrid>
      <w:tr w:rsidR="005615DC" w14:paraId="035754F4" w14:textId="77777777" w:rsidTr="005615DC">
        <w:tblPrEx>
          <w:tblCellMar>
            <w:top w:w="0" w:type="dxa"/>
            <w:bottom w:w="0" w:type="dxa"/>
          </w:tblCellMar>
        </w:tblPrEx>
        <w:tc>
          <w:tcPr>
            <w:tcW w:w="4536" w:type="dxa"/>
            <w:shd w:val="clear" w:color="auto" w:fill="auto"/>
          </w:tcPr>
          <w:p w14:paraId="38A10426" w14:textId="17516716" w:rsidR="005615DC" w:rsidRDefault="005615DC" w:rsidP="005615DC">
            <w:pPr>
              <w:spacing w:line="240" w:lineRule="auto"/>
              <w:jc w:val="center"/>
            </w:pPr>
            <w:r>
              <w:rPr>
                <w:noProof/>
              </w:rPr>
              <w:lastRenderedPageBreak/>
              <w:drawing>
                <wp:inline distT="0" distB="0" distL="0" distR="0" wp14:anchorId="28EC849F" wp14:editId="5532AB60">
                  <wp:extent cx="1831474" cy="3960000"/>
                  <wp:effectExtent l="0" t="0" r="0" b="254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31474" cy="3960000"/>
                          </a:xfrm>
                          <a:prstGeom prst="rect">
                            <a:avLst/>
                          </a:prstGeom>
                        </pic:spPr>
                      </pic:pic>
                    </a:graphicData>
                  </a:graphic>
                </wp:inline>
              </w:drawing>
            </w:r>
            <w:r>
              <w:rPr>
                <w:noProof/>
              </w:rPr>
              <w:drawing>
                <wp:inline distT="0" distB="0" distL="0" distR="0" wp14:anchorId="09B0F7B6" wp14:editId="35EA66B6">
                  <wp:extent cx="1828973" cy="3960001"/>
                  <wp:effectExtent l="0" t="0" r="0" b="254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28973" cy="3960001"/>
                          </a:xfrm>
                          <a:prstGeom prst="rect">
                            <a:avLst/>
                          </a:prstGeom>
                        </pic:spPr>
                      </pic:pic>
                    </a:graphicData>
                  </a:graphic>
                </wp:inline>
              </w:drawing>
            </w:r>
          </w:p>
        </w:tc>
        <w:tc>
          <w:tcPr>
            <w:tcW w:w="4536" w:type="dxa"/>
            <w:shd w:val="clear" w:color="auto" w:fill="auto"/>
          </w:tcPr>
          <w:p w14:paraId="1428FBFA" w14:textId="77777777" w:rsidR="005615DC" w:rsidRDefault="005615DC" w:rsidP="005615DC">
            <w:pPr>
              <w:spacing w:line="240" w:lineRule="auto"/>
              <w:jc w:val="center"/>
            </w:pPr>
          </w:p>
        </w:tc>
      </w:tr>
      <w:tr w:rsidR="005615DC" w14:paraId="0EFF2E54" w14:textId="77777777" w:rsidTr="005615DC">
        <w:tblPrEx>
          <w:tblCellMar>
            <w:top w:w="0" w:type="dxa"/>
            <w:bottom w:w="0" w:type="dxa"/>
          </w:tblCellMar>
        </w:tblPrEx>
        <w:tc>
          <w:tcPr>
            <w:tcW w:w="4536" w:type="dxa"/>
            <w:shd w:val="clear" w:color="auto" w:fill="auto"/>
          </w:tcPr>
          <w:p w14:paraId="4862D1C8" w14:textId="057EFD88" w:rsidR="005615DC" w:rsidRDefault="005615DC" w:rsidP="005615DC">
            <w:pPr>
              <w:spacing w:line="240" w:lineRule="auto"/>
              <w:jc w:val="center"/>
            </w:pPr>
            <w:r>
              <w:rPr>
                <w:noProof/>
              </w:rPr>
              <w:lastRenderedPageBreak/>
              <w:drawing>
                <wp:inline distT="0" distB="0" distL="0" distR="0" wp14:anchorId="73D0F7E3" wp14:editId="7F33528E">
                  <wp:extent cx="1831474" cy="3960000"/>
                  <wp:effectExtent l="0" t="0" r="0" b="254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31474" cy="3960000"/>
                          </a:xfrm>
                          <a:prstGeom prst="rect">
                            <a:avLst/>
                          </a:prstGeom>
                        </pic:spPr>
                      </pic:pic>
                    </a:graphicData>
                  </a:graphic>
                </wp:inline>
              </w:drawing>
            </w:r>
            <w:r>
              <w:rPr>
                <w:noProof/>
              </w:rPr>
              <w:drawing>
                <wp:inline distT="0" distB="0" distL="0" distR="0" wp14:anchorId="5DAA079F" wp14:editId="310D7089">
                  <wp:extent cx="1831474" cy="3960000"/>
                  <wp:effectExtent l="0" t="0" r="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31474" cy="3960000"/>
                          </a:xfrm>
                          <a:prstGeom prst="rect">
                            <a:avLst/>
                          </a:prstGeom>
                        </pic:spPr>
                      </pic:pic>
                    </a:graphicData>
                  </a:graphic>
                </wp:inline>
              </w:drawing>
            </w:r>
          </w:p>
        </w:tc>
        <w:tc>
          <w:tcPr>
            <w:tcW w:w="4536" w:type="dxa"/>
            <w:shd w:val="clear" w:color="auto" w:fill="auto"/>
          </w:tcPr>
          <w:p w14:paraId="1216C7E4" w14:textId="77777777" w:rsidR="005615DC" w:rsidRDefault="005615DC" w:rsidP="005615DC">
            <w:pPr>
              <w:spacing w:line="240" w:lineRule="auto"/>
              <w:jc w:val="center"/>
            </w:pPr>
          </w:p>
        </w:tc>
      </w:tr>
    </w:tbl>
    <w:p w14:paraId="181AA30A" w14:textId="6EF3160E" w:rsidR="005615DC" w:rsidRDefault="005615DC" w:rsidP="005615DC">
      <w:pPr>
        <w:jc w:val="center"/>
      </w:pPr>
    </w:p>
    <w:p w14:paraId="7EA21CAE" w14:textId="4451200C" w:rsidR="005615DC" w:rsidRDefault="005615DC" w:rsidP="005615DC">
      <w:pPr>
        <w:pStyle w:val="Ttulodendiceremissivo"/>
      </w:pPr>
      <w:r>
        <w:t>Fonte: Elaborado pelos Autores (2026)</w:t>
      </w:r>
    </w:p>
    <w:p w14:paraId="77475867" w14:textId="2781D56D" w:rsidR="005615DC" w:rsidRDefault="005615DC" w:rsidP="005615DC">
      <w:pPr>
        <w:pStyle w:val="Ttulo2"/>
      </w:pPr>
      <w:bookmarkStart w:id="33" w:name="_Toc239681744"/>
      <w:r>
        <w:lastRenderedPageBreak/>
        <w:t>6.3 Fluxo de navegação</w:t>
      </w:r>
      <w:bookmarkEnd w:id="33"/>
    </w:p>
    <w:p w14:paraId="3AE573BD" w14:textId="17BDA81B" w:rsidR="005615DC" w:rsidRDefault="005615DC" w:rsidP="005615DC">
      <w:pPr>
        <w:ind w:firstLine="850"/>
      </w:pPr>
      <w:r>
        <w:t xml:space="preserve">A navegação combina dois padrões. Um </w:t>
      </w:r>
      <w:r>
        <w:rPr>
          <w:b/>
        </w:rPr>
        <w:t>navegador por abas</w:t>
      </w:r>
      <w:r>
        <w:t xml:space="preserve"> na parte inferior dá acesso às áreas principais — Início, Matérias, Atividades e Resultados —, enquanto uma </w:t>
      </w:r>
      <w:r>
        <w:rPr>
          <w:b/>
        </w:rPr>
        <w:t>pilha de navegação</w:t>
      </w:r>
      <w:r>
        <w:t xml:space="preserve"> trata telas de contexto, como a execução de uma atividade e o assistente virtual.</w:t>
      </w:r>
    </w:p>
    <w:p w14:paraId="61E6C0EA" w14:textId="203486CB" w:rsidR="005615DC" w:rsidRDefault="005615DC" w:rsidP="005615DC">
      <w:pPr>
        <w:ind w:firstLine="850"/>
      </w:pPr>
      <w:r>
        <w:t>A aba Resultados é exibida apenas ao perfil Aluno; docentes e secretaria acompanham desempenho pelos relatórios da aplicação web, mais adequados a dados agregados. O fluxo principal do estudante percorre a autenticação por CPF e senha, o painel inicial com indicadores e atividades pendentes, o acesso a Matérias com registro automático de leitura, a execução da atividade com retorno imediato do resultado e, por fim, a consulta ao histórico.</w:t>
      </w:r>
    </w:p>
    <w:p w14:paraId="1A23DDEF" w14:textId="14510140" w:rsidR="005615DC" w:rsidRDefault="005615DC" w:rsidP="005615DC">
      <w:pPr>
        <w:pStyle w:val="Ttulo2"/>
      </w:pPr>
      <w:bookmarkStart w:id="34" w:name="_Toc239681745"/>
      <w:r>
        <w:t>6.4 Autenticação e armazenamento seguro</w:t>
      </w:r>
      <w:bookmarkEnd w:id="34"/>
    </w:p>
    <w:p w14:paraId="02A9A2EF" w14:textId="41D4C320" w:rsidR="005615DC" w:rsidRDefault="005615DC" w:rsidP="005615DC">
      <w:pPr>
        <w:ind w:firstLine="850"/>
      </w:pPr>
      <w:r>
        <w:t xml:space="preserve">O token recebido no login é gravado pelo </w:t>
      </w:r>
      <w:r>
        <w:rPr>
          <w:b/>
        </w:rPr>
        <w:t>expo-secure-store</w:t>
      </w:r>
      <w:r>
        <w:t xml:space="preserve">, que utiliza o Keychain no iOS e o Keystore no Android — serviços do sistema que cifram o conteúdo e o vinculam ao aplicativo. A alternativa comum, o </w:t>
      </w:r>
      <w:r>
        <w:rPr>
          <w:rFonts w:ascii="Courier New" w:hAnsi="Courier New" w:cs="Courier New"/>
          <w:sz w:val="22"/>
        </w:rPr>
        <w:t>AsyncStorage</w:t>
      </w:r>
      <w:r>
        <w:t xml:space="preserve">, grava </w:t>
      </w:r>
      <w:r>
        <w:rPr>
          <w:b/>
        </w:rPr>
        <w:t>em texto claro</w:t>
      </w:r>
      <w:r>
        <w:t xml:space="preserve">: em aparelho comprometido, o token poderia ser extraído e usado para personificar o usuário durante a validade da sessão. Ao iniciar, o aplicativo restaura a sessão e </w:t>
      </w:r>
      <w:r>
        <w:rPr>
          <w:b/>
        </w:rPr>
        <w:t>verifica a expiração antes de considerá-la válida</w:t>
      </w:r>
      <w:r>
        <w:t>, descartando tokens vencidos.</w:t>
      </w:r>
    </w:p>
    <w:p w14:paraId="1A4E7EDD" w14:textId="67EE5DCE" w:rsidR="005615DC" w:rsidRDefault="005615DC" w:rsidP="005615DC">
      <w:pPr>
        <w:pStyle w:val="Ttulo2"/>
      </w:pPr>
      <w:bookmarkStart w:id="35" w:name="_Toc239681746"/>
      <w:r>
        <w:t>6.5 Sincronização de dados</w:t>
      </w:r>
      <w:bookmarkEnd w:id="35"/>
    </w:p>
    <w:p w14:paraId="3E91A86A" w14:textId="124E1B95" w:rsidR="005615DC" w:rsidRDefault="005615DC" w:rsidP="005615DC">
      <w:pPr>
        <w:ind w:firstLine="850"/>
      </w:pPr>
      <w:r>
        <w:t xml:space="preserve">O aplicativo mantém </w:t>
      </w:r>
      <w:r>
        <w:rPr>
          <w:b/>
        </w:rPr>
        <w:t>cópia local dos dados consultados</w:t>
      </w:r>
      <w:r>
        <w:t xml:space="preserve">, gravando cada leitura junto com o instante da coleta. Falhando a requisição por indisponibilidade de rede, a tela exibe a última cópia conhecida com aviso de possível desatualização. A estratégia é a de </w:t>
      </w:r>
      <w:r>
        <w:rPr>
          <w:b/>
        </w:rPr>
        <w:t>cache com precedência da rede</w:t>
      </w:r>
      <w:r>
        <w:t>: tenta-se sempre o dado atualizado, recorrendo à cópia local apenas em caso de falha. Erros de negócio — credencial inválida, permissão insuficiente — não acionam o cache, por serem respostas legítimas do servidor. No encerramento da sessão todo o cache é descartado, impedindo que dados de um usuário permaneçam acessíveis a outro no mesmo aparelho.</w:t>
      </w:r>
    </w:p>
    <w:p w14:paraId="5984E584" w14:textId="0EF2CBD1" w:rsidR="005615DC" w:rsidRDefault="005615DC" w:rsidP="005615DC">
      <w:pPr>
        <w:pStyle w:val="Ttulo2"/>
      </w:pPr>
      <w:bookmarkStart w:id="36" w:name="_Toc239681747"/>
      <w:r>
        <w:t>6.6 Integração com a interface de programação</w:t>
      </w:r>
      <w:bookmarkEnd w:id="36"/>
    </w:p>
    <w:p w14:paraId="1381DCFB" w14:textId="4AC878E2" w:rsidR="005615DC" w:rsidRDefault="005615DC" w:rsidP="005615DC">
      <w:pPr>
        <w:ind w:firstLine="850"/>
      </w:pPr>
      <w:r>
        <w:t>O aplicativo consome os mesmos endpoints da aplicação web, compartilhando inclusive a base de usuários — as credenciais são idênticas nas duas plataformas.</w:t>
      </w:r>
    </w:p>
    <w:p w14:paraId="07D24C33" w14:textId="5678692B" w:rsidR="005615DC" w:rsidRDefault="005615DC" w:rsidP="005615DC">
      <w:pPr>
        <w:ind w:firstLine="850"/>
      </w:pPr>
      <w:r>
        <w:t>A camada de acesso concentra três responsabilidades: montagem das requisições com injeção automática do token; normalização do envelope de resposta; e aplicação de tempo limite de quinze segundos, evitando que a interface permaneça indefinidamente em espera diante de um servidor inacessível.</w:t>
      </w:r>
    </w:p>
    <w:p w14:paraId="64677900" w14:textId="5A781F0E" w:rsidR="005615DC" w:rsidRDefault="005615DC" w:rsidP="005615DC">
      <w:pPr>
        <w:pStyle w:val="Ttulo2"/>
      </w:pPr>
      <w:bookmarkStart w:id="37" w:name="_Toc239681748"/>
      <w:r>
        <w:lastRenderedPageBreak/>
        <w:t>6.7 Acessibilidade no aplicativo</w:t>
      </w:r>
      <w:bookmarkEnd w:id="37"/>
    </w:p>
    <w:p w14:paraId="4D4C5518" w14:textId="4D24C594" w:rsidR="005615DC" w:rsidRDefault="005615DC" w:rsidP="005615DC">
      <w:pPr>
        <w:ind w:firstLine="850"/>
      </w:pPr>
      <w:r>
        <w:t>Os recursos descritos na seção 4 foram implementados também no aplicativo: alto contraste e três escalas tipográficas com preferências persistidas; glossário em Libras com doze termos; rótulos de acessibilidade e papéis semânticos em todos os elementos interativos, viabilizando leitor de tela; e alvos de toque de no mínimo 48 pontos.</w:t>
      </w:r>
    </w:p>
    <w:p w14:paraId="16BCA9B1" w14:textId="05EE1CA6" w:rsidR="005615DC" w:rsidRDefault="005615DC" w:rsidP="005615DC">
      <w:pPr>
        <w:pStyle w:val="Ttulodendiceremissivo"/>
      </w:pPr>
      <w:r>
        <w:t>Figura 5 - Recursos de acessibilidade no aplicativo</w:t>
      </w:r>
    </w:p>
    <w:p w14:paraId="1ACDBCDC" w14:textId="0113FCC9" w:rsidR="005615DC" w:rsidRDefault="005615DC" w:rsidP="005615DC">
      <w:pPr>
        <w:jc w:val="center"/>
      </w:pPr>
      <w:r>
        <w:rPr>
          <w:noProof/>
        </w:rPr>
        <w:drawing>
          <wp:inline distT="0" distB="0" distL="0" distR="0" wp14:anchorId="0B3E029A" wp14:editId="5BF5D5B2">
            <wp:extent cx="2497558" cy="54000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97558" cy="5400000"/>
                    </a:xfrm>
                    <a:prstGeom prst="rect">
                      <a:avLst/>
                    </a:prstGeom>
                  </pic:spPr>
                </pic:pic>
              </a:graphicData>
            </a:graphic>
          </wp:inline>
        </w:drawing>
      </w:r>
    </w:p>
    <w:p w14:paraId="76D56CCE" w14:textId="7D6578E5" w:rsidR="005615DC" w:rsidRDefault="005615DC" w:rsidP="005615DC">
      <w:pPr>
        <w:pStyle w:val="Ttulodendiceremissivo"/>
      </w:pPr>
      <w:r>
        <w:t>Fonte: Elaborado pelos Autores (2026)</w:t>
      </w:r>
    </w:p>
    <w:p w14:paraId="38DBF070" w14:textId="5040E21E" w:rsidR="005615DC" w:rsidRDefault="005615DC" w:rsidP="005615DC">
      <w:pPr>
        <w:ind w:firstLine="850"/>
      </w:pPr>
      <w:r>
        <w:t xml:space="preserve">A captura desta figura revelou um defeito que três revisões do código não haviam identificado. A paleta de alto contraste substitui a cor de destaque pelo amarelo, mas o texto sobreposto a essas superfícies permanecia branco, produzindo razão de contraste de 1,07:1 quando a WCAG 2.1 exige 4,5:1 no nível AA. Cinco componentes eram afetados, entre eles o próprio interruptor de alto contraste: o texto que descreve o recurso tornava-se ilegível exatamente quando o recurso era acionado. A correção introduziu um token cromático </w:t>
      </w:r>
      <w:r>
        <w:lastRenderedPageBreak/>
        <w:t>específico para texto sobre superfícies de destaque, definido por paleta; em alto contraste, o preto sobre amarelo rende 19,6:1.</w:t>
      </w:r>
    </w:p>
    <w:p w14:paraId="642F7C07" w14:textId="637BFA6F" w:rsidR="005615DC" w:rsidRDefault="005615DC" w:rsidP="005615DC">
      <w:pPr>
        <w:ind w:firstLine="850"/>
      </w:pPr>
      <w:r>
        <w:t>O episódio é instrutivo porque o defeito residia justamente no recurso destinado a mitigar barreiras visuais — declarar conformidade não a produz — e porque nenhuma leitura de código o revelaria: as duas cores estavam corretas isoladamente, e só a sobreposição, observada na tela do aparelho, o evidenciou.</w:t>
      </w:r>
    </w:p>
    <w:p w14:paraId="264357C2" w14:textId="57ECDFDB" w:rsidR="005615DC" w:rsidRDefault="005615DC" w:rsidP="005615DC">
      <w:pPr>
        <w:pStyle w:val="Ttulo2"/>
      </w:pPr>
      <w:bookmarkStart w:id="38" w:name="_Toc239681749"/>
      <w:r>
        <w:t>6.8 Verificação</w:t>
      </w:r>
      <w:bookmarkEnd w:id="38"/>
    </w:p>
    <w:p w14:paraId="3554AC60" w14:textId="5BB6A8B8" w:rsidR="005615DC" w:rsidRDefault="005615DC" w:rsidP="005615DC">
      <w:pPr>
        <w:ind w:firstLine="850"/>
      </w:pPr>
      <w:r>
        <w:t xml:space="preserve">A verificação compreendeu duas frentes. A </w:t>
      </w:r>
      <w:r>
        <w:rPr>
          <w:b/>
        </w:rPr>
        <w:t>compilação do pacote</w:t>
      </w:r>
      <w:r>
        <w:t xml:space="preserve">, executada a cada alteração relevante, produziu sem erros o pacote de 2,2 MB destinado ao dispositivo, detectando importações inexistentes e erros de sintaxe antes que o código chegasse ao aparelho. A </w:t>
      </w:r>
      <w:r>
        <w:rPr>
          <w:b/>
        </w:rPr>
        <w:t>execução em dispositivo real</w:t>
      </w:r>
      <w:r>
        <w:t xml:space="preserve"> foi feita em iPhone conectado à mesma rede local do servidor; registram-se as dificuldades enfrentadas, por constituírem aprendizado sobre desenvolvimento móvel:</w:t>
      </w:r>
    </w:p>
    <w:p w14:paraId="0973907C" w14:textId="3C011878" w:rsidR="005615DC" w:rsidRDefault="005615DC" w:rsidP="005615DC">
      <w:pPr>
        <w:ind w:firstLine="850"/>
      </w:pPr>
      <w:r>
        <w:t>O aparelho não alcançava o servidor porque o firewall bloqueava as portas em rede classificada como pública, resolvido por regra restrita à sub-rede local. O endereço deixou de responder após renovação por DHCP, corrigido pela atualização da configuração e pela recomendação de reserva fixa. O projeto foi recusado pelo aplicativo intermediário por divergência de SDK, resolvida pelo alinhamento à versão vigente, e novamente por falta de autenticação, já que o aplicativo estava vinculado a uma conta enquanto a ferramenta de linha de comando permanecia anônima.</w:t>
      </w:r>
    </w:p>
    <w:p w14:paraId="1114754F" w14:textId="67A25B3B" w:rsidR="005615DC" w:rsidRDefault="005615DC" w:rsidP="005615DC">
      <w:pPr>
        <w:ind w:firstLine="850"/>
      </w:pPr>
      <w:r>
        <w:t>O segundo obstáculo ilustra a fragilidade de ambientes apoiados em endereçamento dinâmico: o endereço da estação foi alterado pelo roteador no intervalo entre dois testes, fazendo falhar uma configuração que antes funcionava.</w:t>
      </w:r>
    </w:p>
    <w:p w14:paraId="5A92D57A" w14:textId="2D0D8746" w:rsidR="005615DC" w:rsidRDefault="005615DC" w:rsidP="005615DC">
      <w:pPr>
        <w:ind w:firstLine="850"/>
      </w:pPr>
      <w:r>
        <w:t>O terceiro ocorreu duas vezes, em sentidos opostos. O aplicativo intermediário usado para executar o projeto em dispositivo físico é distribuído pela loja da fabricante, que mantém apenas a versão mais recente. Quando o projeto foi criado, essa versão era anterior à dele, o que exigiu regredi-lo; semanas depois, o aplicativo atualizou-se automaticamente e passou a exigir a versão mais nova, tornando necessário desfazer a regressão. A dependência de um componente cuja versão não está sob controle da equipe é risco concreto de indisponibilidade em demonstrações agendadas, mitigado com a desativação da atualização automática no aparelho.</w:t>
      </w:r>
    </w:p>
    <w:p w14:paraId="7B0B5454" w14:textId="7CAF1ACA" w:rsidR="005615DC" w:rsidRDefault="005615DC">
      <w:pPr>
        <w:spacing w:after="160" w:line="259" w:lineRule="auto"/>
        <w:jc w:val="left"/>
      </w:pPr>
      <w:r>
        <w:br w:type="page"/>
      </w:r>
    </w:p>
    <w:p w14:paraId="64A3B662" w14:textId="3B6FB145" w:rsidR="005615DC" w:rsidRDefault="005615DC" w:rsidP="005615DC">
      <w:pPr>
        <w:pStyle w:val="Ttulo1"/>
      </w:pPr>
      <w:bookmarkStart w:id="39" w:name="_Toc239681750"/>
      <w:r>
        <w:lastRenderedPageBreak/>
        <w:t>7 ARQUITETURA DE SOFTWARE</w:t>
      </w:r>
      <w:bookmarkEnd w:id="39"/>
    </w:p>
    <w:p w14:paraId="46F06853" w14:textId="7E7C8F84" w:rsidR="005615DC" w:rsidRDefault="005615DC" w:rsidP="005615DC">
      <w:pPr>
        <w:ind w:firstLine="850"/>
      </w:pPr>
      <w:r>
        <w:rPr>
          <w:i/>
        </w:rPr>
        <w:t>(Disciplina: Programação Aplicada em .NET)</w:t>
      </w:r>
    </w:p>
    <w:p w14:paraId="0B9AB6BD" w14:textId="2F1B9FBB" w:rsidR="005615DC" w:rsidRDefault="005615DC" w:rsidP="005615DC">
      <w:pPr>
        <w:pStyle w:val="Ttulo2"/>
      </w:pPr>
      <w:bookmarkStart w:id="40" w:name="_Toc239681751"/>
      <w:r>
        <w:t>7.1 Situação inicial e motivação</w:t>
      </w:r>
      <w:bookmarkEnd w:id="40"/>
    </w:p>
    <w:p w14:paraId="51CBA76B" w14:textId="3CC60539" w:rsidR="005615DC" w:rsidRDefault="005615DC" w:rsidP="005615DC">
      <w:pPr>
        <w:ind w:firstLine="850"/>
      </w:pPr>
      <w:r>
        <w:t xml:space="preserve">Ao término do PIM III, o sistema estava organizado em </w:t>
      </w:r>
      <w:r>
        <w:rPr>
          <w:b/>
        </w:rPr>
        <w:t>projeto único</w:t>
      </w:r>
      <w:r>
        <w:t>, com modelos, contexto de dados, serviços, controladores e ponto de entrada na raiz do repositório. A estrutura funcionava, mas não impunha fronteiras: nada impedia que um controlador acessasse o banco diretamente, contornando a camada de serviço.</w:t>
      </w:r>
    </w:p>
    <w:p w14:paraId="13C34283" w14:textId="5F6FE4D4" w:rsidR="005615DC" w:rsidRDefault="005615DC" w:rsidP="005615DC">
      <w:pPr>
        <w:ind w:firstLine="850"/>
      </w:pPr>
      <w:r>
        <w:t xml:space="preserve">Martin (2019) sustenta que o propósito da arquitetura é </w:t>
      </w:r>
      <w:r>
        <w:rPr>
          <w:b/>
        </w:rPr>
        <w:t>postergar decisões e preservar opções</w:t>
      </w:r>
      <w:r>
        <w:t>, mantendo as regras de negócio independentes de detalhes de infraestrutura. Sommerville (2019), por sua vez, associa a organização em camadas ao aumento da manutenibilidade, pela redução do acoplamento entre componentes.</w:t>
      </w:r>
    </w:p>
    <w:p w14:paraId="62AA8E6D" w14:textId="2211A197" w:rsidR="005615DC" w:rsidRDefault="005615DC" w:rsidP="005615DC">
      <w:pPr>
        <w:pStyle w:val="Ttulo2"/>
      </w:pPr>
      <w:bookmarkStart w:id="41" w:name="_Toc239681752"/>
      <w:r>
        <w:t>7.2 Organização em camadas</w:t>
      </w:r>
      <w:bookmarkEnd w:id="41"/>
    </w:p>
    <w:p w14:paraId="1970DC80" w14:textId="7265C212" w:rsidR="005615DC" w:rsidRDefault="005615DC" w:rsidP="005615DC">
      <w:pPr>
        <w:ind w:firstLine="850"/>
      </w:pPr>
      <w:r>
        <w:t xml:space="preserve">A solução foi reorganizada em </w:t>
      </w:r>
      <w:r>
        <w:rPr>
          <w:b/>
        </w:rPr>
        <w:t>quatro projetos</w:t>
      </w:r>
      <w:r>
        <w:t>, com dependências explícitas:</w:t>
      </w:r>
    </w:p>
    <w:p w14:paraId="44D31DC1" w14:textId="386D19CB" w:rsidR="005615DC" w:rsidRDefault="005615DC" w:rsidP="005615DC">
      <w:pPr>
        <w:spacing w:line="240" w:lineRule="auto"/>
        <w:ind w:left="567"/>
        <w:jc w:val="left"/>
        <w:rPr>
          <w:rFonts w:ascii="Courier New" w:hAnsi="Courier New" w:cs="Courier New"/>
          <w:sz w:val="20"/>
        </w:rPr>
      </w:pPr>
      <w:r>
        <w:rPr>
          <w:rFonts w:ascii="Courier New" w:hAnsi="Courier New" w:cs="Courier New"/>
          <w:sz w:val="20"/>
        </w:rPr>
        <w:t>SistemaEducacional.slnx</w:t>
      </w:r>
    </w:p>
    <w:p w14:paraId="4C834CCC" w14:textId="24254EC4" w:rsidR="005615DC" w:rsidRDefault="005615DC" w:rsidP="005615DC">
      <w:pPr>
        <w:spacing w:line="240" w:lineRule="auto"/>
        <w:ind w:left="567"/>
        <w:jc w:val="left"/>
        <w:rPr>
          <w:rFonts w:ascii="Courier New" w:hAnsi="Courier New" w:cs="Courier New"/>
          <w:sz w:val="20"/>
        </w:rPr>
      </w:pPr>
      <w:r>
        <w:rPr>
          <w:rFonts w:ascii="Courier New" w:hAnsi="Courier New" w:cs="Courier New"/>
          <w:sz w:val="20"/>
        </w:rPr>
        <w:t>└── src/</w:t>
      </w:r>
    </w:p>
    <w:p w14:paraId="464B8B39" w14:textId="47F0E316" w:rsidR="005615DC" w:rsidRDefault="005615DC" w:rsidP="005615DC">
      <w:pPr>
        <w:spacing w:line="240" w:lineRule="auto"/>
        <w:ind w:left="567"/>
        <w:jc w:val="left"/>
        <w:rPr>
          <w:rFonts w:ascii="Courier New" w:hAnsi="Courier New" w:cs="Courier New"/>
          <w:sz w:val="20"/>
        </w:rPr>
      </w:pPr>
      <w:r>
        <w:rPr>
          <w:rFonts w:ascii="Courier New" w:hAnsi="Courier New" w:cs="Courier New"/>
          <w:sz w:val="20"/>
        </w:rPr>
        <w:t xml:space="preserve">    ├── SistemaEducacional.Domain/          (sem dependências)</w:t>
      </w:r>
    </w:p>
    <w:p w14:paraId="7F44A478" w14:textId="067621F7" w:rsidR="005615DC" w:rsidRDefault="005615DC" w:rsidP="005615DC">
      <w:pPr>
        <w:spacing w:line="240" w:lineRule="auto"/>
        <w:ind w:left="567"/>
        <w:jc w:val="left"/>
        <w:rPr>
          <w:rFonts w:ascii="Courier New" w:hAnsi="Courier New" w:cs="Courier New"/>
          <w:sz w:val="20"/>
        </w:rPr>
      </w:pPr>
      <w:r>
        <w:rPr>
          <w:rFonts w:ascii="Courier New" w:hAnsi="Courier New" w:cs="Courier New"/>
          <w:sz w:val="20"/>
        </w:rPr>
        <w:t xml:space="preserve">    │   └── Entities/    — 12 entidades, uma por arquivo</w:t>
      </w:r>
    </w:p>
    <w:p w14:paraId="7D01A870" w14:textId="19923ABB" w:rsidR="005615DC" w:rsidRDefault="005615DC" w:rsidP="005615DC">
      <w:pPr>
        <w:spacing w:line="240" w:lineRule="auto"/>
        <w:ind w:left="567"/>
        <w:jc w:val="left"/>
        <w:rPr>
          <w:rFonts w:ascii="Courier New" w:hAnsi="Courier New" w:cs="Courier New"/>
          <w:sz w:val="20"/>
        </w:rPr>
      </w:pPr>
      <w:r>
        <w:rPr>
          <w:rFonts w:ascii="Courier New" w:hAnsi="Courier New" w:cs="Courier New"/>
          <w:sz w:val="20"/>
        </w:rPr>
        <w:t xml:space="preserve">    ├── SistemaEducacional.Infrastructure/  → Domain</w:t>
      </w:r>
    </w:p>
    <w:p w14:paraId="19E3D8AD" w14:textId="65E1FDF6" w:rsidR="005615DC" w:rsidRDefault="005615DC" w:rsidP="005615DC">
      <w:pPr>
        <w:spacing w:line="240" w:lineRule="auto"/>
        <w:ind w:left="567"/>
        <w:jc w:val="left"/>
        <w:rPr>
          <w:rFonts w:ascii="Courier New" w:hAnsi="Courier New" w:cs="Courier New"/>
          <w:sz w:val="20"/>
        </w:rPr>
      </w:pPr>
      <w:r>
        <w:rPr>
          <w:rFonts w:ascii="Courier New" w:hAnsi="Courier New" w:cs="Courier New"/>
          <w:sz w:val="20"/>
        </w:rPr>
        <w:t xml:space="preserve">    │   └── Data/        — contexto do Entity Framework</w:t>
      </w:r>
    </w:p>
    <w:p w14:paraId="29D8B08B" w14:textId="17B2A3A8" w:rsidR="005615DC" w:rsidRDefault="005615DC" w:rsidP="005615DC">
      <w:pPr>
        <w:spacing w:line="240" w:lineRule="auto"/>
        <w:ind w:left="567"/>
        <w:jc w:val="left"/>
        <w:rPr>
          <w:rFonts w:ascii="Courier New" w:hAnsi="Courier New" w:cs="Courier New"/>
          <w:sz w:val="20"/>
        </w:rPr>
      </w:pPr>
      <w:r>
        <w:rPr>
          <w:rFonts w:ascii="Courier New" w:hAnsi="Courier New" w:cs="Courier New"/>
          <w:sz w:val="20"/>
        </w:rPr>
        <w:t xml:space="preserve">    ├── SistemaEducacional.Application/     → Domain, Infrastructure</w:t>
      </w:r>
    </w:p>
    <w:p w14:paraId="3B3D10EA" w14:textId="1EF09591" w:rsidR="005615DC" w:rsidRDefault="005615DC" w:rsidP="005615DC">
      <w:pPr>
        <w:spacing w:line="240" w:lineRule="auto"/>
        <w:ind w:left="567"/>
        <w:jc w:val="left"/>
        <w:rPr>
          <w:rFonts w:ascii="Courier New" w:hAnsi="Courier New" w:cs="Courier New"/>
          <w:sz w:val="20"/>
        </w:rPr>
      </w:pPr>
      <w:r>
        <w:rPr>
          <w:rFonts w:ascii="Courier New" w:hAnsi="Courier New" w:cs="Courier New"/>
          <w:sz w:val="20"/>
        </w:rPr>
        <w:t xml:space="preserve">    │   ├── DTOs/        — 31 objetos de transferência</w:t>
      </w:r>
    </w:p>
    <w:p w14:paraId="0EA6AF4D" w14:textId="2B633097" w:rsidR="005615DC" w:rsidRDefault="005615DC" w:rsidP="005615DC">
      <w:pPr>
        <w:spacing w:line="240" w:lineRule="auto"/>
        <w:ind w:left="567"/>
        <w:jc w:val="left"/>
        <w:rPr>
          <w:rFonts w:ascii="Courier New" w:hAnsi="Courier New" w:cs="Courier New"/>
          <w:sz w:val="20"/>
        </w:rPr>
      </w:pPr>
      <w:r>
        <w:rPr>
          <w:rFonts w:ascii="Courier New" w:hAnsi="Courier New" w:cs="Courier New"/>
          <w:sz w:val="20"/>
        </w:rPr>
        <w:t xml:space="preserve">    │   └── Services/    — 8 serviços de negócio</w:t>
      </w:r>
    </w:p>
    <w:p w14:paraId="174BE65A" w14:textId="458F3EF9" w:rsidR="005615DC" w:rsidRDefault="005615DC" w:rsidP="005615DC">
      <w:pPr>
        <w:spacing w:line="240" w:lineRule="auto"/>
        <w:ind w:left="567"/>
        <w:jc w:val="left"/>
        <w:rPr>
          <w:rFonts w:ascii="Courier New" w:hAnsi="Courier New" w:cs="Courier New"/>
          <w:sz w:val="20"/>
        </w:rPr>
      </w:pPr>
      <w:r>
        <w:rPr>
          <w:rFonts w:ascii="Courier New" w:hAnsi="Courier New" w:cs="Courier New"/>
          <w:sz w:val="20"/>
        </w:rPr>
        <w:t xml:space="preserve">    └── SistemaEducacional.API/             → Application, Infrastructure</w:t>
      </w:r>
    </w:p>
    <w:p w14:paraId="236FB551" w14:textId="7ECFCB37" w:rsidR="005615DC" w:rsidRDefault="005615DC" w:rsidP="005615DC">
      <w:pPr>
        <w:spacing w:line="240" w:lineRule="auto"/>
        <w:ind w:left="567"/>
        <w:jc w:val="left"/>
        <w:rPr>
          <w:rFonts w:ascii="Courier New" w:hAnsi="Courier New" w:cs="Courier New"/>
          <w:sz w:val="20"/>
        </w:rPr>
      </w:pPr>
      <w:r>
        <w:rPr>
          <w:rFonts w:ascii="Courier New" w:hAnsi="Courier New" w:cs="Courier New"/>
          <w:sz w:val="20"/>
        </w:rPr>
        <w:t xml:space="preserve">        ├── Controllers/ — 8 controladores</w:t>
      </w:r>
    </w:p>
    <w:p w14:paraId="04B40AAC" w14:textId="43A85DF7" w:rsidR="005615DC" w:rsidRDefault="005615DC" w:rsidP="005615DC">
      <w:pPr>
        <w:spacing w:line="240" w:lineRule="auto"/>
        <w:ind w:left="567"/>
        <w:jc w:val="left"/>
        <w:rPr>
          <w:rFonts w:ascii="Courier New" w:hAnsi="Courier New" w:cs="Courier New"/>
          <w:sz w:val="20"/>
        </w:rPr>
      </w:pPr>
      <w:r>
        <w:rPr>
          <w:rFonts w:ascii="Courier New" w:hAnsi="Courier New" w:cs="Courier New"/>
          <w:sz w:val="20"/>
        </w:rPr>
        <w:t xml:space="preserve">        ├── Program.cs   — configuração e inicialização</w:t>
      </w:r>
    </w:p>
    <w:p w14:paraId="2D29B3E8" w14:textId="5965C00B" w:rsidR="005615DC" w:rsidRDefault="005615DC" w:rsidP="005615DC">
      <w:pPr>
        <w:spacing w:line="240" w:lineRule="auto"/>
        <w:ind w:left="567"/>
        <w:jc w:val="left"/>
        <w:rPr>
          <w:rFonts w:ascii="Courier New" w:hAnsi="Courier New" w:cs="Courier New"/>
          <w:sz w:val="20"/>
        </w:rPr>
      </w:pPr>
      <w:r>
        <w:rPr>
          <w:rFonts w:ascii="Courier New" w:hAnsi="Courier New" w:cs="Courier New"/>
          <w:sz w:val="20"/>
        </w:rPr>
        <w:t xml:space="preserve">        └── wwwroot/     — interface web</w:t>
      </w:r>
    </w:p>
    <w:p w14:paraId="2F85508C" w14:textId="215220E8" w:rsidR="005615DC" w:rsidRDefault="005615DC" w:rsidP="005615DC">
      <w:pPr>
        <w:ind w:firstLine="850"/>
      </w:pPr>
      <w:r>
        <w:t xml:space="preserve">A </w:t>
      </w:r>
      <w:r>
        <w:rPr>
          <w:b/>
        </w:rPr>
        <w:t>camada de Domínio</w:t>
      </w:r>
      <w:r>
        <w:t xml:space="preserve"> reúne as entidades do negócio e não referencia nenhum outro projeto nem bibliotecas de acesso a dados — ausência intencional, pois as regras do domínio não devem mudar porque o banco mudou. A </w:t>
      </w:r>
      <w:r>
        <w:rPr>
          <w:b/>
        </w:rPr>
        <w:t>Infraestrutura</w:t>
      </w:r>
      <w:r>
        <w:t xml:space="preserve"> concentra o acesso a dados pelo contexto do Entity Framework, onde se configuram relacionamentos, chaves compostas e restrições de unicidade. A </w:t>
      </w:r>
      <w:r>
        <w:rPr>
          <w:b/>
        </w:rPr>
        <w:t>Aplicação</w:t>
      </w:r>
      <w:r>
        <w:t xml:space="preserve"> contém os serviços que implementam os casos de uso, os objetos de transferência, as validações e a orquestração das operações. A </w:t>
      </w:r>
      <w:r>
        <w:rPr>
          <w:b/>
        </w:rPr>
        <w:t>Apresentação</w:t>
      </w:r>
      <w:r>
        <w:t xml:space="preserve"> expõe a interface de programação e serve os arquivos da interface web, tratando exclusivamente de protocolo HTTP.</w:t>
      </w:r>
    </w:p>
    <w:p w14:paraId="66C51E5A" w14:textId="5AD50E41" w:rsidR="005615DC" w:rsidRDefault="005615DC" w:rsidP="005615DC">
      <w:pPr>
        <w:ind w:firstLine="850"/>
      </w:pPr>
      <w:r>
        <w:t xml:space="preserve">A separação entre entidade e objeto de transferência tem efeito direto sobre a segurança: a entidade </w:t>
      </w:r>
      <w:r>
        <w:rPr>
          <w:rFonts w:ascii="Courier New" w:hAnsi="Courier New" w:cs="Courier New"/>
          <w:sz w:val="22"/>
        </w:rPr>
        <w:t>Usuario</w:t>
      </w:r>
      <w:r>
        <w:t xml:space="preserve"> possui o campo </w:t>
      </w:r>
      <w:r>
        <w:rPr>
          <w:rFonts w:ascii="Courier New" w:hAnsi="Courier New" w:cs="Courier New"/>
          <w:sz w:val="22"/>
        </w:rPr>
        <w:t>SenhaHash</w:t>
      </w:r>
      <w:r>
        <w:t xml:space="preserve">, e o objeto </w:t>
      </w:r>
      <w:r>
        <w:rPr>
          <w:rFonts w:ascii="Courier New" w:hAnsi="Courier New" w:cs="Courier New"/>
          <w:sz w:val="22"/>
        </w:rPr>
        <w:t>UsuarioDto</w:t>
      </w:r>
      <w:r>
        <w:t xml:space="preserve"> não. Como os controladores devolvem apenas objetos de transferência, o hash </w:t>
      </w:r>
      <w:r>
        <w:rPr>
          <w:b/>
        </w:rPr>
        <w:t>não pode ser exposto por descuido</w:t>
      </w:r>
      <w:r>
        <w:t xml:space="preserve"> — a omissão é estrutural, e não fruto de atenção do programador.</w:t>
      </w:r>
    </w:p>
    <w:p w14:paraId="3A90BD7D" w14:textId="7DE3E58D" w:rsidR="005615DC" w:rsidRDefault="005615DC" w:rsidP="005615DC">
      <w:pPr>
        <w:pStyle w:val="Ttulo2"/>
      </w:pPr>
      <w:bookmarkStart w:id="42" w:name="_Toc239681753"/>
      <w:r>
        <w:lastRenderedPageBreak/>
        <w:t>7.3 Orientação a objetos</w:t>
      </w:r>
      <w:bookmarkEnd w:id="42"/>
    </w:p>
    <w:p w14:paraId="2AEA4A42" w14:textId="0FF9B8A6" w:rsidR="005615DC" w:rsidRDefault="005615DC" w:rsidP="005615DC">
      <w:pPr>
        <w:ind w:firstLine="850"/>
      </w:pPr>
      <w:r>
        <w:t xml:space="preserve">Os princípios de orientação a objetos manifestam-se em quatro pontos. O </w:t>
      </w:r>
      <w:r>
        <w:rPr>
          <w:b/>
        </w:rPr>
        <w:t>encapsulamento</w:t>
      </w:r>
      <w:r>
        <w:t xml:space="preserve"> faz os serviços exporem métodos que representam operações de negócio — </w:t>
      </w:r>
      <w:r>
        <w:rPr>
          <w:rFonts w:ascii="Courier New" w:hAnsi="Courier New" w:cs="Courier New"/>
          <w:sz w:val="22"/>
        </w:rPr>
        <w:t>MatricularAsync</w:t>
      </w:r>
      <w:r>
        <w:t xml:space="preserve">, </w:t>
      </w:r>
      <w:r>
        <w:rPr>
          <w:rFonts w:ascii="Courier New" w:hAnsi="Courier New" w:cs="Courier New"/>
          <w:sz w:val="22"/>
        </w:rPr>
        <w:t>SubmeterAtividadeAsync</w:t>
      </w:r>
      <w:r>
        <w:t xml:space="preserve"> — mantendo privados os detalhes de execução, de modo que o controlador desconhece quantas consultas a operação envolve. A </w:t>
      </w:r>
      <w:r>
        <w:rPr>
          <w:b/>
        </w:rPr>
        <w:t>abstração</w:t>
      </w:r>
      <w:r>
        <w:t xml:space="preserve"> faz os controladores dependerem da assinatura pública dos serviços, e não da implementação: substituir o Entity Framework por outro mecanismo exigiria alterar apenas a Infraestrutura. A </w:t>
      </w:r>
      <w:r>
        <w:rPr>
          <w:b/>
        </w:rPr>
        <w:t>responsabilidade única</w:t>
      </w:r>
      <w:r>
        <w:t xml:space="preserve"> levou à divisão do arquivo de modelos original, com 316 linhas e 11 classes, em doze arquivos independentes. E a </w:t>
      </w:r>
      <w:r>
        <w:rPr>
          <w:b/>
        </w:rPr>
        <w:t>injeção de dependência</w:t>
      </w:r>
      <w:r>
        <w:t>, com os serviços recebendo suas dependências pelo construtor a partir do contêiner nativo, elimina o acoplamento a instâncias concretas e viabiliza substituí-las por implementações de teste.</w:t>
      </w:r>
    </w:p>
    <w:p w14:paraId="7A2D7D4F" w14:textId="6AA59F51" w:rsidR="005615DC" w:rsidRDefault="005615DC" w:rsidP="005615DC">
      <w:pPr>
        <w:pStyle w:val="Ttulo2"/>
      </w:pPr>
      <w:bookmarkStart w:id="43" w:name="_Toc239681754"/>
      <w:r>
        <w:t>7.4 Modularização</w:t>
      </w:r>
      <w:bookmarkEnd w:id="43"/>
    </w:p>
    <w:p w14:paraId="6EDDE5F4" w14:textId="5A8736B5" w:rsidR="005615DC" w:rsidRDefault="005615DC" w:rsidP="005615DC">
      <w:pPr>
        <w:ind w:firstLine="850"/>
      </w:pPr>
      <w:r>
        <w:t xml:space="preserve">Cada camada é um projeto compilado independentemente, com dependências declaradas explicitamente. A consequência prática é que </w:t>
      </w:r>
      <w:r>
        <w:rPr>
          <w:b/>
        </w:rPr>
        <w:t>violações arquiteturais tornam-se erros de compilação</w:t>
      </w:r>
      <w:r>
        <w:t>: acessar o contexto de dados a partir do Domínio não compila, pois a referência não existe.</w:t>
      </w:r>
    </w:p>
    <w:p w14:paraId="104AAA1A" w14:textId="2AA8F637" w:rsidR="005615DC" w:rsidRDefault="005615DC" w:rsidP="005615DC">
      <w:pPr>
        <w:pStyle w:val="Ttulo2"/>
      </w:pPr>
      <w:bookmarkStart w:id="44" w:name="_Toc239681755"/>
      <w:r>
        <w:t>7.5 Verificação da refatoração</w:t>
      </w:r>
      <w:bookmarkEnd w:id="44"/>
    </w:p>
    <w:p w14:paraId="2EFA53A7" w14:textId="0144BC3F" w:rsidR="005615DC" w:rsidRDefault="005615DC" w:rsidP="005615DC">
      <w:pPr>
        <w:ind w:firstLine="850"/>
      </w:pPr>
      <w:r>
        <w:t>Uma refatoração dessa amplitude — 36 arquivos movidos ou criados — exige verificação, pois alterações estruturais introduzem defeitos silenciosos. Após a reorganização, verificou-se que a solução compila sem erros nem avisos, que a aplicação inicia e conecta ao banco, que a autenticação emite token válido, que endpoints restritos por perfil retornam corretamente os registros, que a interface web responde com HTTP 200 e que a documentação interativa permanece disponível.</w:t>
      </w:r>
    </w:p>
    <w:p w14:paraId="44F65CE2" w14:textId="1326EECA" w:rsidR="005615DC" w:rsidRDefault="005615DC" w:rsidP="005615DC">
      <w:pPr>
        <w:ind w:firstLine="850"/>
      </w:pPr>
      <w:r>
        <w:t>A verificação confirmou que a reorganização preservou o comportamento observável do sistema — condição que define uma refatoração, por oposição a uma reescrita.</w:t>
      </w:r>
    </w:p>
    <w:p w14:paraId="57A36CE9" w14:textId="339602F5" w:rsidR="005615DC" w:rsidRDefault="005615DC">
      <w:pPr>
        <w:spacing w:after="160" w:line="259" w:lineRule="auto"/>
        <w:jc w:val="left"/>
      </w:pPr>
      <w:r>
        <w:br w:type="page"/>
      </w:r>
    </w:p>
    <w:p w14:paraId="1CFC4274" w14:textId="2B8674B7" w:rsidR="005615DC" w:rsidRDefault="005615DC" w:rsidP="005615DC">
      <w:pPr>
        <w:pStyle w:val="Ttulo1"/>
      </w:pPr>
      <w:bookmarkStart w:id="45" w:name="_Toc239681756"/>
      <w:r>
        <w:lastRenderedPageBreak/>
        <w:t>8 PROJETO DO BANCO DE DADOS</w:t>
      </w:r>
      <w:bookmarkEnd w:id="45"/>
    </w:p>
    <w:p w14:paraId="60385B1B" w14:textId="03F69975" w:rsidR="005615DC" w:rsidRDefault="005615DC" w:rsidP="005615DC">
      <w:pPr>
        <w:ind w:firstLine="850"/>
      </w:pPr>
      <w:r>
        <w:rPr>
          <w:i/>
        </w:rPr>
        <w:t>(Disciplina: Programação de Banco de Dados)</w:t>
      </w:r>
    </w:p>
    <w:p w14:paraId="2669C631" w14:textId="68DC60B1" w:rsidR="005615DC" w:rsidRDefault="005615DC" w:rsidP="005615DC">
      <w:pPr>
        <w:pStyle w:val="Ttulo2"/>
      </w:pPr>
      <w:bookmarkStart w:id="46" w:name="_Toc239681757"/>
      <w:r>
        <w:t>8.1 Justificativa do modelo relacional</w:t>
      </w:r>
      <w:bookmarkEnd w:id="46"/>
    </w:p>
    <w:p w14:paraId="69764B4D" w14:textId="1FD041D0" w:rsidR="005615DC" w:rsidRDefault="005615DC" w:rsidP="005615DC">
      <w:pPr>
        <w:ind w:firstLine="850"/>
      </w:pPr>
      <w:r>
        <w:t xml:space="preserve">Adotou-se o modelo </w:t>
      </w:r>
      <w:r>
        <w:rPr>
          <w:b/>
        </w:rPr>
        <w:t>relacional</w:t>
      </w:r>
      <w:r>
        <w:t>, em Microsoft SQL Server, pela natureza dos dados: informações acadêmicas são altamente estruturadas e densamente relacionadas — estudantes vinculam-se a turmas, turmas a disciplinas, disciplinas a conteúdos e avaliações.</w:t>
      </w:r>
    </w:p>
    <w:p w14:paraId="13798B2D" w14:textId="18948967" w:rsidR="005615DC" w:rsidRDefault="005615DC" w:rsidP="005615DC">
      <w:pPr>
        <w:ind w:firstLine="850"/>
      </w:pPr>
      <w:r>
        <w:t>Elmasri e Navathe (2018) observam que a principal vantagem do modelo relacional está na garantia de integridade referencial pelo próprio gerenciador: aqui, isso significa que não é possível registrar resultado de avaliação para estudante inexistente, pois a restrição é imposta pelo banco, independentemente do código que tenta a operação. Bancos não relacionais ofereceriam maior flexibilidade de esquema — vantagem pouco relevante, dado que a estrutura acadêmica é estável — mas exigiriam que a consistência fosse assegurada pela aplicação, justamente o que se pretendia evitar.</w:t>
      </w:r>
    </w:p>
    <w:p w14:paraId="1567ED71" w14:textId="402DDA14" w:rsidR="005615DC" w:rsidRDefault="005615DC" w:rsidP="005615DC">
      <w:pPr>
        <w:ind w:firstLine="850"/>
      </w:pPr>
      <w:r>
        <w:t>Registre-se uma correção quanto ao PIM III: aquele documento mencionava banco não relacional na introdução e na conclusão, enquanto a seção técnica descrevia corretamente o modelo relacional. O sistema sempre utilizou SQL Server; a divergência era de redação.</w:t>
      </w:r>
    </w:p>
    <w:p w14:paraId="3A1404F6" w14:textId="395B490A" w:rsidR="005615DC" w:rsidRDefault="005615DC" w:rsidP="005615DC">
      <w:pPr>
        <w:pStyle w:val="Ttulo2"/>
      </w:pPr>
      <w:bookmarkStart w:id="47" w:name="_Toc239681758"/>
      <w:r>
        <w:t>8.2 Modelo conceitual</w:t>
      </w:r>
      <w:bookmarkEnd w:id="47"/>
    </w:p>
    <w:p w14:paraId="7E0DDA7F" w14:textId="10AAA2C0" w:rsidR="005615DC" w:rsidRDefault="005615DC" w:rsidP="005615DC">
      <w:pPr>
        <w:ind w:firstLine="850"/>
      </w:pPr>
      <w:r>
        <w:t>O modelo conceitual, expresso pela abordagem Entidade-Relacionamento, abstrai detalhes de implementação e representa apenas as regras do negócio.</w:t>
      </w:r>
    </w:p>
    <w:p w14:paraId="7D326129" w14:textId="2338A714" w:rsidR="005615DC" w:rsidRDefault="005615DC" w:rsidP="005615DC">
      <w:pPr>
        <w:pStyle w:val="Ttulodendiceremissivo"/>
      </w:pPr>
      <w:r>
        <w:t>Figura 6 - Diagrama Entidade-Relacionamento</w:t>
      </w:r>
    </w:p>
    <w:p w14:paraId="4F6E7172" w14:textId="74738861" w:rsidR="005615DC" w:rsidRDefault="005615DC" w:rsidP="005615DC">
      <w:pPr>
        <w:jc w:val="center"/>
      </w:pPr>
      <w:r>
        <w:rPr>
          <w:noProof/>
        </w:rPr>
        <w:lastRenderedPageBreak/>
        <w:drawing>
          <wp:inline distT="0" distB="0" distL="0" distR="0" wp14:anchorId="2B91E5A4" wp14:editId="7923FB7B">
            <wp:extent cx="5400000" cy="3639286"/>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00" cy="3639286"/>
                    </a:xfrm>
                    <a:prstGeom prst="rect">
                      <a:avLst/>
                    </a:prstGeom>
                  </pic:spPr>
                </pic:pic>
              </a:graphicData>
            </a:graphic>
          </wp:inline>
        </w:drawing>
      </w:r>
    </w:p>
    <w:p w14:paraId="0F43E442" w14:textId="70B24E73" w:rsidR="005615DC" w:rsidRDefault="005615DC" w:rsidP="005615DC">
      <w:pPr>
        <w:pStyle w:val="Ttulodendiceremissivo"/>
      </w:pPr>
      <w:r>
        <w:t>Fonte: Elaborado pelos Autores (2026)</w:t>
      </w:r>
    </w:p>
    <w:p w14:paraId="03789402" w14:textId="650E76C2" w:rsidR="005615DC" w:rsidRDefault="005615DC" w:rsidP="005615DC">
      <w:pPr>
        <w:ind w:firstLine="850"/>
      </w:pPr>
      <w:r>
        <w:t>Predominam relacionamentos de um para muitos: um usuário inicia várias sessões, cada qual pertencente a um único usuário; uma disciplina reúne vários conteúdos; uma avaliação compõe-se de várias questões; e cada questão oferece várias alternativas. Há dois relacionamentos de muitos para muitos — usuário e turma, resolvido pela matrícula, e usuário e atividade, resolvido pela entidade associativa Resultado —, além do registro de leitura, que associa usuário e conteúdo.</w:t>
      </w:r>
    </w:p>
    <w:p w14:paraId="76EED0FB" w14:textId="609903D0" w:rsidR="005615DC" w:rsidRDefault="005615DC" w:rsidP="005615DC">
      <w:pPr>
        <w:pStyle w:val="Ttulo2"/>
      </w:pPr>
      <w:bookmarkStart w:id="48" w:name="_Toc239681759"/>
      <w:r>
        <w:t>8.3 Modelo lógico</w:t>
      </w:r>
      <w:bookmarkEnd w:id="48"/>
    </w:p>
    <w:p w14:paraId="69343919" w14:textId="428BF976" w:rsidR="005615DC" w:rsidRDefault="005615DC" w:rsidP="005615DC">
      <w:pPr>
        <w:ind w:firstLine="850"/>
      </w:pPr>
      <w:r>
        <w:t xml:space="preserve">O modelo lógico traduz o conceitual em estrutura de tabelas, definindo chaves primárias e propagando chaves estrangeiras. Os relacionamentos muitos-para-muitos foram normalizados por tabelas associativas com chave primária composta: </w:t>
      </w:r>
      <w:r>
        <w:rPr>
          <w:rFonts w:ascii="Courier New" w:hAnsi="Courier New" w:cs="Courier New"/>
          <w:sz w:val="22"/>
        </w:rPr>
        <w:t>TurmaAlunos</w:t>
      </w:r>
      <w:r>
        <w:t xml:space="preserve">, que representa a matrícula, e </w:t>
      </w:r>
      <w:r>
        <w:rPr>
          <w:rFonts w:ascii="Courier New" w:hAnsi="Courier New" w:cs="Courier New"/>
          <w:sz w:val="22"/>
        </w:rPr>
        <w:t>LeituraConteudos</w:t>
      </w:r>
      <w:r>
        <w:t>, que registra o acompanhamento de leitura.</w:t>
      </w:r>
    </w:p>
    <w:p w14:paraId="0EEE0068" w14:textId="09728BC1" w:rsidR="005615DC" w:rsidRDefault="005615DC" w:rsidP="005615DC">
      <w:pPr>
        <w:ind w:firstLine="850"/>
      </w:pPr>
      <w:r>
        <w:t xml:space="preserve">O diagrama completo, por reunir as treze tabelas com seus atributos, chaves e relacionamentos, é apresentado em página própria no </w:t>
      </w:r>
      <w:r>
        <w:rPr>
          <w:b/>
        </w:rPr>
        <w:t>Apêndice A</w:t>
      </w:r>
      <w:r>
        <w:t>.</w:t>
      </w:r>
    </w:p>
    <w:p w14:paraId="0A682A35" w14:textId="6A75297C" w:rsidR="005615DC" w:rsidRDefault="005615DC" w:rsidP="005615DC">
      <w:pPr>
        <w:pStyle w:val="Ttulo3"/>
      </w:pPr>
      <w:r>
        <w:t>Normalização</w:t>
      </w:r>
    </w:p>
    <w:p w14:paraId="2BC55BFB" w14:textId="1B76655C" w:rsidR="005615DC" w:rsidRDefault="005615DC" w:rsidP="005615DC">
      <w:pPr>
        <w:ind w:firstLine="850"/>
      </w:pPr>
      <w:r>
        <w:t xml:space="preserve">O modelo encontra-se na </w:t>
      </w:r>
      <w:r>
        <w:rPr>
          <w:b/>
        </w:rPr>
        <w:t>Terceira Forma Normal</w:t>
      </w:r>
      <w:r>
        <w:t xml:space="preserve">. Na </w:t>
      </w:r>
      <w:r>
        <w:rPr>
          <w:b/>
        </w:rPr>
        <w:t>1FN</w:t>
      </w:r>
      <w:r>
        <w:t xml:space="preserve">, todos os atributos são atômicos: as alternativas de uma questão ocupam tabela própria, e não uma lista delimitada por vírgulas em um único campo. Na </w:t>
      </w:r>
      <w:r>
        <w:rPr>
          <w:b/>
        </w:rPr>
        <w:t>2FN</w:t>
      </w:r>
      <w:r>
        <w:t xml:space="preserve">, nas tabelas de chave composta, os atributos dependem </w:t>
      </w:r>
      <w:r>
        <w:lastRenderedPageBreak/>
        <w:t xml:space="preserve">da chave integral. Na </w:t>
      </w:r>
      <w:r>
        <w:rPr>
          <w:b/>
        </w:rPr>
        <w:t>3FN</w:t>
      </w:r>
      <w:r>
        <w:t xml:space="preserve">, não há dependências transitivas — o nome do docente não se repete em </w:t>
      </w:r>
      <w:r>
        <w:rPr>
          <w:rFonts w:ascii="Courier New" w:hAnsi="Courier New" w:cs="Courier New"/>
          <w:sz w:val="22"/>
        </w:rPr>
        <w:t>Materias</w:t>
      </w:r>
      <w:r>
        <w:t>, onde se armazena o CPF, obtendo-se o nome por junção.</w:t>
      </w:r>
    </w:p>
    <w:p w14:paraId="281B4161" w14:textId="1710D5C6" w:rsidR="005615DC" w:rsidRDefault="005615DC" w:rsidP="005615DC">
      <w:pPr>
        <w:ind w:firstLine="850"/>
      </w:pPr>
      <w:r>
        <w:t xml:space="preserve">Registra-se uma </w:t>
      </w:r>
      <w:r>
        <w:rPr>
          <w:b/>
        </w:rPr>
        <w:t>exceção deliberada</w:t>
      </w:r>
      <w:r>
        <w:t xml:space="preserve">: </w:t>
      </w:r>
      <w:r>
        <w:rPr>
          <w:rFonts w:ascii="Courier New" w:hAnsi="Courier New" w:cs="Courier New"/>
          <w:sz w:val="22"/>
        </w:rPr>
        <w:t>Resultados</w:t>
      </w:r>
      <w:r>
        <w:t xml:space="preserve"> armazena </w:t>
      </w:r>
      <w:r>
        <w:rPr>
          <w:rFonts w:ascii="Courier New" w:hAnsi="Courier New" w:cs="Courier New"/>
          <w:sz w:val="22"/>
        </w:rPr>
        <w:t>MateriaId</w:t>
      </w:r>
      <w:r>
        <w:t xml:space="preserve">, obtenível pela navegação até </w:t>
      </w:r>
      <w:r>
        <w:rPr>
          <w:rFonts w:ascii="Courier New" w:hAnsi="Courier New" w:cs="Courier New"/>
          <w:sz w:val="22"/>
        </w:rPr>
        <w:t>Atividades</w:t>
      </w:r>
      <w:r>
        <w:t>. A redundância foi mantida porque relatórios por disciplina são a consulta mais frequente, e suprimir uma junção em cada uma compensa o custo de armazenamento — desnormalização consciente, e não falha de modelagem.</w:t>
      </w:r>
    </w:p>
    <w:p w14:paraId="7BE5BE27" w14:textId="659CFDCF" w:rsidR="005615DC" w:rsidRDefault="005615DC" w:rsidP="005615DC">
      <w:pPr>
        <w:pStyle w:val="Ttulo2"/>
      </w:pPr>
      <w:bookmarkStart w:id="49" w:name="_Toc239681760"/>
      <w:r>
        <w:t>8.4 Modelo físico</w:t>
      </w:r>
      <w:bookmarkEnd w:id="49"/>
    </w:p>
    <w:p w14:paraId="52C1D78C" w14:textId="52777E03" w:rsidR="005615DC" w:rsidRDefault="005615DC" w:rsidP="005615DC">
      <w:pPr>
        <w:ind w:firstLine="850"/>
      </w:pPr>
      <w:r>
        <w:t xml:space="preserve">O modelo físico compreende </w:t>
      </w:r>
      <w:r>
        <w:rPr>
          <w:b/>
        </w:rPr>
        <w:t>13 tabelas</w:t>
      </w:r>
      <w:r>
        <w:t xml:space="preserve"> e </w:t>
      </w:r>
      <w:r>
        <w:rPr>
          <w:b/>
        </w:rPr>
        <w:t>15 índices</w:t>
      </w:r>
      <w:r>
        <w:t xml:space="preserve"> explícitos, definidos no script </w:t>
      </w:r>
      <w:r>
        <w:rPr>
          <w:rFonts w:ascii="Courier New" w:hAnsi="Courier New" w:cs="Courier New"/>
          <w:sz w:val="22"/>
        </w:rPr>
        <w:t>01_schema.sql</w:t>
      </w:r>
      <w:r>
        <w:t>.</w:t>
      </w:r>
    </w:p>
    <w:p w14:paraId="4D2A2B48" w14:textId="40CD8E35" w:rsidR="005615DC" w:rsidRDefault="005615DC" w:rsidP="005615DC">
      <w:pPr>
        <w:pStyle w:val="Ttulodendiceremissivo"/>
      </w:pPr>
      <w:r>
        <w:t>Figura 7 - Estrutura física das tabelas</w:t>
      </w:r>
    </w:p>
    <w:p w14:paraId="28D55C26" w14:textId="5A54F346" w:rsidR="005615DC" w:rsidRDefault="005615DC" w:rsidP="005615DC">
      <w:pPr>
        <w:jc w:val="center"/>
      </w:pPr>
      <w:r>
        <w:rPr>
          <w:noProof/>
        </w:rPr>
        <w:drawing>
          <wp:inline distT="0" distB="0" distL="0" distR="0" wp14:anchorId="234E33B0" wp14:editId="67524604">
            <wp:extent cx="5400000" cy="4407738"/>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21">
                      <a:extLst>
                        <a:ext uri="{28A0092B-C50C-407E-A947-70E740481C1C}">
                          <a14:useLocalDpi xmlns:a14="http://schemas.microsoft.com/office/drawing/2010/main" val="0"/>
                        </a:ext>
                      </a:extLst>
                    </a:blip>
                    <a:stretch>
                      <a:fillRect/>
                    </a:stretch>
                  </pic:blipFill>
                  <pic:spPr>
                    <a:xfrm>
                      <a:off x="0" y="0"/>
                      <a:ext cx="5400000" cy="4407738"/>
                    </a:xfrm>
                    <a:prstGeom prst="rect">
                      <a:avLst/>
                    </a:prstGeom>
                  </pic:spPr>
                </pic:pic>
              </a:graphicData>
            </a:graphic>
          </wp:inline>
        </w:drawing>
      </w:r>
    </w:p>
    <w:p w14:paraId="0805ACE2" w14:textId="28951DA4" w:rsidR="005615DC" w:rsidRDefault="005615DC" w:rsidP="005615DC">
      <w:pPr>
        <w:pStyle w:val="Ttulodendiceremissivo"/>
      </w:pPr>
      <w:r>
        <w:t>Fonte: Elaborado pelos Autores (2026)</w:t>
      </w:r>
    </w:p>
    <w:p w14:paraId="7B9EEB1A" w14:textId="26DD9079" w:rsidR="005615DC" w:rsidRDefault="005615DC" w:rsidP="005615DC">
      <w:pPr>
        <w:ind w:firstLine="850"/>
      </w:pPr>
      <w:r>
        <w:t>As estratégias de exclusão foram diferenciadas conforme o significado do dado: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5615DC" w:rsidRPr="005615DC" w14:paraId="78CA5006" w14:textId="77777777" w:rsidTr="005615DC">
        <w:tblPrEx>
          <w:tblCellMar>
            <w:top w:w="0" w:type="dxa"/>
            <w:bottom w:w="0" w:type="dxa"/>
          </w:tblCellMar>
        </w:tblPrEx>
        <w:trPr>
          <w:tblHeader/>
        </w:trPr>
        <w:tc>
          <w:tcPr>
            <w:tcW w:w="3024" w:type="dxa"/>
            <w:shd w:val="clear" w:color="auto" w:fill="auto"/>
          </w:tcPr>
          <w:p w14:paraId="66ACACB4" w14:textId="4214393A" w:rsidR="005615DC" w:rsidRPr="005615DC" w:rsidRDefault="005615DC" w:rsidP="005615DC">
            <w:pPr>
              <w:spacing w:line="240" w:lineRule="auto"/>
              <w:jc w:val="left"/>
              <w:rPr>
                <w:b/>
                <w:sz w:val="18"/>
              </w:rPr>
            </w:pPr>
            <w:r w:rsidRPr="005615DC">
              <w:rPr>
                <w:b/>
                <w:sz w:val="18"/>
              </w:rPr>
              <w:t>Estratégia</w:t>
            </w:r>
          </w:p>
        </w:tc>
        <w:tc>
          <w:tcPr>
            <w:tcW w:w="3024" w:type="dxa"/>
            <w:shd w:val="clear" w:color="auto" w:fill="auto"/>
          </w:tcPr>
          <w:p w14:paraId="096A5168" w14:textId="1CE42DA1" w:rsidR="005615DC" w:rsidRPr="005615DC" w:rsidRDefault="005615DC" w:rsidP="005615DC">
            <w:pPr>
              <w:spacing w:line="240" w:lineRule="auto"/>
              <w:jc w:val="left"/>
              <w:rPr>
                <w:b/>
                <w:sz w:val="18"/>
              </w:rPr>
            </w:pPr>
            <w:r w:rsidRPr="005615DC">
              <w:rPr>
                <w:b/>
                <w:sz w:val="18"/>
              </w:rPr>
              <w:t>Aplicação</w:t>
            </w:r>
          </w:p>
        </w:tc>
        <w:tc>
          <w:tcPr>
            <w:tcW w:w="3024" w:type="dxa"/>
            <w:shd w:val="clear" w:color="auto" w:fill="auto"/>
          </w:tcPr>
          <w:p w14:paraId="4EC1B85B" w14:textId="78B73EDE" w:rsidR="005615DC" w:rsidRPr="005615DC" w:rsidRDefault="005615DC" w:rsidP="005615DC">
            <w:pPr>
              <w:spacing w:line="240" w:lineRule="auto"/>
              <w:jc w:val="left"/>
              <w:rPr>
                <w:b/>
                <w:sz w:val="18"/>
              </w:rPr>
            </w:pPr>
            <w:r w:rsidRPr="005615DC">
              <w:rPr>
                <w:b/>
                <w:sz w:val="18"/>
              </w:rPr>
              <w:t>Justificativa</w:t>
            </w:r>
          </w:p>
        </w:tc>
      </w:tr>
      <w:tr w:rsidR="005615DC" w:rsidRPr="005615DC" w14:paraId="04DBE362" w14:textId="77777777" w:rsidTr="005615DC">
        <w:tblPrEx>
          <w:tblCellMar>
            <w:top w:w="0" w:type="dxa"/>
            <w:bottom w:w="0" w:type="dxa"/>
          </w:tblCellMar>
        </w:tblPrEx>
        <w:tc>
          <w:tcPr>
            <w:tcW w:w="3024" w:type="dxa"/>
            <w:shd w:val="clear" w:color="auto" w:fill="auto"/>
          </w:tcPr>
          <w:p w14:paraId="046CF5A3" w14:textId="28F3D27F" w:rsidR="005615DC" w:rsidRPr="005615DC" w:rsidRDefault="005615DC" w:rsidP="005615DC">
            <w:pPr>
              <w:spacing w:line="240" w:lineRule="auto"/>
              <w:jc w:val="left"/>
              <w:rPr>
                <w:sz w:val="18"/>
              </w:rPr>
            </w:pPr>
            <w:r>
              <w:rPr>
                <w:sz w:val="18"/>
              </w:rPr>
              <w:t>CASCADE</w:t>
            </w:r>
          </w:p>
        </w:tc>
        <w:tc>
          <w:tcPr>
            <w:tcW w:w="3024" w:type="dxa"/>
            <w:shd w:val="clear" w:color="auto" w:fill="auto"/>
          </w:tcPr>
          <w:p w14:paraId="631820A4" w14:textId="2CDF11C1" w:rsidR="005615DC" w:rsidRPr="005615DC" w:rsidRDefault="005615DC" w:rsidP="005615DC">
            <w:pPr>
              <w:spacing w:line="240" w:lineRule="auto"/>
              <w:jc w:val="left"/>
              <w:rPr>
                <w:sz w:val="18"/>
              </w:rPr>
            </w:pPr>
            <w:r>
              <w:rPr>
                <w:sz w:val="18"/>
              </w:rPr>
              <w:t>Conteúdos de uma matéria</w:t>
            </w:r>
          </w:p>
        </w:tc>
        <w:tc>
          <w:tcPr>
            <w:tcW w:w="3024" w:type="dxa"/>
            <w:shd w:val="clear" w:color="auto" w:fill="auto"/>
          </w:tcPr>
          <w:p w14:paraId="2FA916C9" w14:textId="04B8D4C3" w:rsidR="005615DC" w:rsidRPr="005615DC" w:rsidRDefault="005615DC" w:rsidP="005615DC">
            <w:pPr>
              <w:spacing w:line="240" w:lineRule="auto"/>
              <w:jc w:val="left"/>
              <w:rPr>
                <w:sz w:val="18"/>
              </w:rPr>
            </w:pPr>
            <w:r>
              <w:rPr>
                <w:sz w:val="18"/>
              </w:rPr>
              <w:t>O conteúdo não subsiste sem a disciplina</w:t>
            </w:r>
          </w:p>
        </w:tc>
      </w:tr>
      <w:tr w:rsidR="005615DC" w:rsidRPr="005615DC" w14:paraId="4660B75D" w14:textId="77777777" w:rsidTr="005615DC">
        <w:tblPrEx>
          <w:tblCellMar>
            <w:top w:w="0" w:type="dxa"/>
            <w:bottom w:w="0" w:type="dxa"/>
          </w:tblCellMar>
        </w:tblPrEx>
        <w:tc>
          <w:tcPr>
            <w:tcW w:w="3024" w:type="dxa"/>
            <w:shd w:val="clear" w:color="auto" w:fill="auto"/>
          </w:tcPr>
          <w:p w14:paraId="02AEC939" w14:textId="41C6E06E" w:rsidR="005615DC" w:rsidRPr="005615DC" w:rsidRDefault="005615DC" w:rsidP="005615DC">
            <w:pPr>
              <w:spacing w:line="240" w:lineRule="auto"/>
              <w:jc w:val="left"/>
              <w:rPr>
                <w:sz w:val="18"/>
              </w:rPr>
            </w:pPr>
            <w:r>
              <w:rPr>
                <w:sz w:val="18"/>
              </w:rPr>
              <w:t>NO ACTION</w:t>
            </w:r>
          </w:p>
        </w:tc>
        <w:tc>
          <w:tcPr>
            <w:tcW w:w="3024" w:type="dxa"/>
            <w:shd w:val="clear" w:color="auto" w:fill="auto"/>
          </w:tcPr>
          <w:p w14:paraId="066A400A" w14:textId="059CC085" w:rsidR="005615DC" w:rsidRPr="005615DC" w:rsidRDefault="005615DC" w:rsidP="005615DC">
            <w:pPr>
              <w:spacing w:line="240" w:lineRule="auto"/>
              <w:jc w:val="left"/>
              <w:rPr>
                <w:sz w:val="18"/>
              </w:rPr>
            </w:pPr>
            <w:r>
              <w:rPr>
                <w:sz w:val="18"/>
              </w:rPr>
              <w:t>Resultados de avaliações</w:t>
            </w:r>
          </w:p>
        </w:tc>
        <w:tc>
          <w:tcPr>
            <w:tcW w:w="3024" w:type="dxa"/>
            <w:shd w:val="clear" w:color="auto" w:fill="auto"/>
          </w:tcPr>
          <w:p w14:paraId="3527792E" w14:textId="699258A6" w:rsidR="005615DC" w:rsidRPr="005615DC" w:rsidRDefault="005615DC" w:rsidP="005615DC">
            <w:pPr>
              <w:spacing w:line="240" w:lineRule="auto"/>
              <w:jc w:val="left"/>
              <w:rPr>
                <w:sz w:val="18"/>
              </w:rPr>
            </w:pPr>
            <w:r>
              <w:rPr>
                <w:sz w:val="18"/>
              </w:rPr>
              <w:t>Histórico acadêmico não deve ser apagado por efeito colateral</w:t>
            </w:r>
          </w:p>
        </w:tc>
      </w:tr>
      <w:tr w:rsidR="005615DC" w:rsidRPr="005615DC" w14:paraId="7821C1C9" w14:textId="77777777" w:rsidTr="005615DC">
        <w:tblPrEx>
          <w:tblCellMar>
            <w:top w:w="0" w:type="dxa"/>
            <w:bottom w:w="0" w:type="dxa"/>
          </w:tblCellMar>
        </w:tblPrEx>
        <w:tc>
          <w:tcPr>
            <w:tcW w:w="3024" w:type="dxa"/>
            <w:shd w:val="clear" w:color="auto" w:fill="auto"/>
          </w:tcPr>
          <w:p w14:paraId="07673754" w14:textId="2E5FCA32" w:rsidR="005615DC" w:rsidRPr="005615DC" w:rsidRDefault="005615DC" w:rsidP="005615DC">
            <w:pPr>
              <w:spacing w:line="240" w:lineRule="auto"/>
              <w:jc w:val="left"/>
              <w:rPr>
                <w:sz w:val="18"/>
              </w:rPr>
            </w:pPr>
            <w:r>
              <w:rPr>
                <w:sz w:val="18"/>
              </w:rPr>
              <w:t>SET NULL</w:t>
            </w:r>
          </w:p>
        </w:tc>
        <w:tc>
          <w:tcPr>
            <w:tcW w:w="3024" w:type="dxa"/>
            <w:shd w:val="clear" w:color="auto" w:fill="auto"/>
          </w:tcPr>
          <w:p w14:paraId="1DC246B8" w14:textId="2BDCBD9A" w:rsidR="005615DC" w:rsidRPr="005615DC" w:rsidRDefault="005615DC" w:rsidP="005615DC">
            <w:pPr>
              <w:spacing w:line="240" w:lineRule="auto"/>
              <w:jc w:val="left"/>
              <w:rPr>
                <w:sz w:val="18"/>
              </w:rPr>
            </w:pPr>
            <w:r>
              <w:rPr>
                <w:sz w:val="18"/>
              </w:rPr>
              <w:t>Turma de uma atividade</w:t>
            </w:r>
          </w:p>
        </w:tc>
        <w:tc>
          <w:tcPr>
            <w:tcW w:w="3024" w:type="dxa"/>
            <w:shd w:val="clear" w:color="auto" w:fill="auto"/>
          </w:tcPr>
          <w:p w14:paraId="411FB2F9" w14:textId="4E6283D4" w:rsidR="005615DC" w:rsidRPr="005615DC" w:rsidRDefault="005615DC" w:rsidP="005615DC">
            <w:pPr>
              <w:spacing w:line="240" w:lineRule="auto"/>
              <w:jc w:val="left"/>
              <w:rPr>
                <w:sz w:val="18"/>
              </w:rPr>
            </w:pPr>
            <w:r>
              <w:rPr>
                <w:sz w:val="18"/>
              </w:rPr>
              <w:t>Removida a turma, a atividade torna-se geral em vez de ser destruída</w:t>
            </w:r>
          </w:p>
        </w:tc>
      </w:tr>
    </w:tbl>
    <w:p w14:paraId="1CFC34F2" w14:textId="34682F69" w:rsidR="005615DC" w:rsidRDefault="005615DC" w:rsidP="005615DC">
      <w:pPr>
        <w:ind w:firstLine="850"/>
      </w:pPr>
    </w:p>
    <w:p w14:paraId="1BEFAF5B" w14:textId="52276F70" w:rsidR="005615DC" w:rsidRDefault="005615DC" w:rsidP="005615DC">
      <w:pPr>
        <w:ind w:firstLine="850"/>
      </w:pPr>
      <w:r>
        <w:lastRenderedPageBreak/>
        <w:t>Os índices cobrem as colunas usadas em filtros e junções frequentes; sem eles, consultas como "disciplinas deste docente" exigiriam varredura completa.</w:t>
      </w:r>
    </w:p>
    <w:p w14:paraId="4DEB09C2" w14:textId="1B90AD5A" w:rsidR="005615DC" w:rsidRDefault="005615DC" w:rsidP="005615DC">
      <w:pPr>
        <w:pStyle w:val="Ttulo2"/>
      </w:pPr>
      <w:bookmarkStart w:id="50" w:name="_Toc239681761"/>
      <w:r>
        <w:t>8.5 Procedimentos armazenados</w:t>
      </w:r>
      <w:bookmarkEnd w:id="50"/>
    </w:p>
    <w:p w14:paraId="185715FD" w14:textId="10CCF7BA" w:rsidR="005615DC" w:rsidRDefault="005615DC" w:rsidP="005615DC">
      <w:pPr>
        <w:ind w:firstLine="850"/>
      </w:pPr>
      <w:r>
        <w:t>Foram implementados quatro procedimentos: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5615DC" w:rsidRPr="005615DC" w14:paraId="76DE2886" w14:textId="77777777" w:rsidTr="005615DC">
        <w:tblPrEx>
          <w:tblCellMar>
            <w:top w:w="0" w:type="dxa"/>
            <w:bottom w:w="0" w:type="dxa"/>
          </w:tblCellMar>
        </w:tblPrEx>
        <w:trPr>
          <w:tblHeader/>
        </w:trPr>
        <w:tc>
          <w:tcPr>
            <w:tcW w:w="4536" w:type="dxa"/>
            <w:shd w:val="clear" w:color="auto" w:fill="auto"/>
          </w:tcPr>
          <w:p w14:paraId="4E7F07F4" w14:textId="17711C7F" w:rsidR="005615DC" w:rsidRPr="005615DC" w:rsidRDefault="005615DC" w:rsidP="005615DC">
            <w:pPr>
              <w:spacing w:line="240" w:lineRule="auto"/>
              <w:jc w:val="left"/>
              <w:rPr>
                <w:b/>
                <w:sz w:val="18"/>
              </w:rPr>
            </w:pPr>
            <w:r w:rsidRPr="005615DC">
              <w:rPr>
                <w:b/>
                <w:sz w:val="18"/>
              </w:rPr>
              <w:t>Procedimento</w:t>
            </w:r>
          </w:p>
        </w:tc>
        <w:tc>
          <w:tcPr>
            <w:tcW w:w="4536" w:type="dxa"/>
            <w:shd w:val="clear" w:color="auto" w:fill="auto"/>
          </w:tcPr>
          <w:p w14:paraId="7A6103DD" w14:textId="695EEE34" w:rsidR="005615DC" w:rsidRPr="005615DC" w:rsidRDefault="005615DC" w:rsidP="005615DC">
            <w:pPr>
              <w:spacing w:line="240" w:lineRule="auto"/>
              <w:jc w:val="left"/>
              <w:rPr>
                <w:b/>
                <w:sz w:val="18"/>
              </w:rPr>
            </w:pPr>
            <w:r w:rsidRPr="005615DC">
              <w:rPr>
                <w:b/>
                <w:sz w:val="18"/>
              </w:rPr>
              <w:t>Finalidade</w:t>
            </w:r>
          </w:p>
        </w:tc>
      </w:tr>
      <w:tr w:rsidR="005615DC" w:rsidRPr="005615DC" w14:paraId="56526F9D" w14:textId="77777777" w:rsidTr="005615DC">
        <w:tblPrEx>
          <w:tblCellMar>
            <w:top w:w="0" w:type="dxa"/>
            <w:bottom w:w="0" w:type="dxa"/>
          </w:tblCellMar>
        </w:tblPrEx>
        <w:tc>
          <w:tcPr>
            <w:tcW w:w="4536" w:type="dxa"/>
            <w:shd w:val="clear" w:color="auto" w:fill="auto"/>
          </w:tcPr>
          <w:p w14:paraId="43C5849B" w14:textId="79E53853" w:rsidR="005615DC" w:rsidRPr="005615DC" w:rsidRDefault="005615DC" w:rsidP="005615DC">
            <w:pPr>
              <w:spacing w:line="240" w:lineRule="auto"/>
              <w:jc w:val="left"/>
              <w:rPr>
                <w:sz w:val="18"/>
              </w:rPr>
            </w:pPr>
            <w:r>
              <w:rPr>
                <w:sz w:val="18"/>
              </w:rPr>
              <w:t>sp_RankingGeral</w:t>
            </w:r>
          </w:p>
        </w:tc>
        <w:tc>
          <w:tcPr>
            <w:tcW w:w="4536" w:type="dxa"/>
            <w:shd w:val="clear" w:color="auto" w:fill="auto"/>
          </w:tcPr>
          <w:p w14:paraId="0B7D05C1" w14:textId="69AEB685" w:rsidR="005615DC" w:rsidRPr="005615DC" w:rsidRDefault="005615DC" w:rsidP="005615DC">
            <w:pPr>
              <w:spacing w:line="240" w:lineRule="auto"/>
              <w:jc w:val="left"/>
              <w:rPr>
                <w:sz w:val="18"/>
              </w:rPr>
            </w:pPr>
            <w:r>
              <w:rPr>
                <w:sz w:val="18"/>
              </w:rPr>
              <w:t>Classifica estudantes por aproveitamento, com filtro opcional por disciplina</w:t>
            </w:r>
          </w:p>
        </w:tc>
      </w:tr>
      <w:tr w:rsidR="005615DC" w:rsidRPr="005615DC" w14:paraId="235453EA" w14:textId="77777777" w:rsidTr="005615DC">
        <w:tblPrEx>
          <w:tblCellMar>
            <w:top w:w="0" w:type="dxa"/>
            <w:bottom w:w="0" w:type="dxa"/>
          </w:tblCellMar>
        </w:tblPrEx>
        <w:tc>
          <w:tcPr>
            <w:tcW w:w="4536" w:type="dxa"/>
            <w:shd w:val="clear" w:color="auto" w:fill="auto"/>
          </w:tcPr>
          <w:p w14:paraId="3390C436" w14:textId="6E9CFB95" w:rsidR="005615DC" w:rsidRPr="005615DC" w:rsidRDefault="005615DC" w:rsidP="005615DC">
            <w:pPr>
              <w:spacing w:line="240" w:lineRule="auto"/>
              <w:jc w:val="left"/>
              <w:rPr>
                <w:sz w:val="18"/>
              </w:rPr>
            </w:pPr>
            <w:r>
              <w:rPr>
                <w:sz w:val="18"/>
              </w:rPr>
              <w:t>sp_RelatorioAluno</w:t>
            </w:r>
          </w:p>
        </w:tc>
        <w:tc>
          <w:tcPr>
            <w:tcW w:w="4536" w:type="dxa"/>
            <w:shd w:val="clear" w:color="auto" w:fill="auto"/>
          </w:tcPr>
          <w:p w14:paraId="53C40DDA" w14:textId="176C7938" w:rsidR="005615DC" w:rsidRPr="005615DC" w:rsidRDefault="005615DC" w:rsidP="005615DC">
            <w:pPr>
              <w:spacing w:line="240" w:lineRule="auto"/>
              <w:jc w:val="left"/>
              <w:rPr>
                <w:sz w:val="18"/>
              </w:rPr>
            </w:pPr>
            <w:r>
              <w:rPr>
                <w:sz w:val="18"/>
              </w:rPr>
              <w:t>Retorna resumo, histórico de avaliações e conteúdos lidos</w:t>
            </w:r>
          </w:p>
        </w:tc>
      </w:tr>
      <w:tr w:rsidR="005615DC" w:rsidRPr="005615DC" w14:paraId="27BFF50F" w14:textId="77777777" w:rsidTr="005615DC">
        <w:tblPrEx>
          <w:tblCellMar>
            <w:top w:w="0" w:type="dxa"/>
            <w:bottom w:w="0" w:type="dxa"/>
          </w:tblCellMar>
        </w:tblPrEx>
        <w:tc>
          <w:tcPr>
            <w:tcW w:w="4536" w:type="dxa"/>
            <w:shd w:val="clear" w:color="auto" w:fill="auto"/>
          </w:tcPr>
          <w:p w14:paraId="75240B2D" w14:textId="37731703" w:rsidR="005615DC" w:rsidRPr="005615DC" w:rsidRDefault="005615DC" w:rsidP="005615DC">
            <w:pPr>
              <w:spacing w:line="240" w:lineRule="auto"/>
              <w:jc w:val="left"/>
              <w:rPr>
                <w:sz w:val="18"/>
              </w:rPr>
            </w:pPr>
            <w:r>
              <w:rPr>
                <w:sz w:val="18"/>
              </w:rPr>
              <w:t>sp_MatricularAluno</w:t>
            </w:r>
          </w:p>
        </w:tc>
        <w:tc>
          <w:tcPr>
            <w:tcW w:w="4536" w:type="dxa"/>
            <w:shd w:val="clear" w:color="auto" w:fill="auto"/>
          </w:tcPr>
          <w:p w14:paraId="02CDAF05" w14:textId="5546945F" w:rsidR="005615DC" w:rsidRPr="005615DC" w:rsidRDefault="005615DC" w:rsidP="005615DC">
            <w:pPr>
              <w:spacing w:line="240" w:lineRule="auto"/>
              <w:jc w:val="left"/>
              <w:rPr>
                <w:sz w:val="18"/>
              </w:rPr>
            </w:pPr>
            <w:r>
              <w:rPr>
                <w:sz w:val="18"/>
              </w:rPr>
              <w:t>Efetiva matrícula com validação de perfil, situação e vagas</w:t>
            </w:r>
          </w:p>
        </w:tc>
      </w:tr>
      <w:tr w:rsidR="005615DC" w:rsidRPr="005615DC" w14:paraId="628B5CB9" w14:textId="77777777" w:rsidTr="005615DC">
        <w:tblPrEx>
          <w:tblCellMar>
            <w:top w:w="0" w:type="dxa"/>
            <w:bottom w:w="0" w:type="dxa"/>
          </w:tblCellMar>
        </w:tblPrEx>
        <w:tc>
          <w:tcPr>
            <w:tcW w:w="4536" w:type="dxa"/>
            <w:shd w:val="clear" w:color="auto" w:fill="auto"/>
          </w:tcPr>
          <w:p w14:paraId="0A291AAB" w14:textId="0FB6E8E4" w:rsidR="005615DC" w:rsidRPr="005615DC" w:rsidRDefault="005615DC" w:rsidP="005615DC">
            <w:pPr>
              <w:spacing w:line="240" w:lineRule="auto"/>
              <w:jc w:val="left"/>
              <w:rPr>
                <w:sz w:val="18"/>
              </w:rPr>
            </w:pPr>
            <w:r>
              <w:rPr>
                <w:sz w:val="18"/>
              </w:rPr>
              <w:t>sp_DesempenhoTurma</w:t>
            </w:r>
          </w:p>
        </w:tc>
        <w:tc>
          <w:tcPr>
            <w:tcW w:w="4536" w:type="dxa"/>
            <w:shd w:val="clear" w:color="auto" w:fill="auto"/>
          </w:tcPr>
          <w:p w14:paraId="65F0D0E9" w14:textId="77112746" w:rsidR="005615DC" w:rsidRPr="005615DC" w:rsidRDefault="005615DC" w:rsidP="005615DC">
            <w:pPr>
              <w:spacing w:line="240" w:lineRule="auto"/>
              <w:jc w:val="left"/>
              <w:rPr>
                <w:sz w:val="18"/>
              </w:rPr>
            </w:pPr>
            <w:r>
              <w:rPr>
                <w:sz w:val="18"/>
              </w:rPr>
              <w:t>Classifica a turma em faixas de rendimento</w:t>
            </w:r>
          </w:p>
        </w:tc>
      </w:tr>
    </w:tbl>
    <w:p w14:paraId="22485C22" w14:textId="681CAE53" w:rsidR="005615DC" w:rsidRDefault="005615DC" w:rsidP="005615DC">
      <w:pPr>
        <w:ind w:firstLine="850"/>
      </w:pPr>
    </w:p>
    <w:p w14:paraId="2F5896C5" w14:textId="465C6735" w:rsidR="005615DC" w:rsidRDefault="005615DC" w:rsidP="005615DC">
      <w:pPr>
        <w:ind w:firstLine="850"/>
      </w:pPr>
      <w:r>
        <w:t xml:space="preserve">Duas decisões merecem explicação. A </w:t>
      </w:r>
      <w:r>
        <w:rPr>
          <w:b/>
        </w:rPr>
        <w:t>média é ponderada</w:t>
      </w:r>
      <w:r>
        <w:t xml:space="preserve">, calculada pela razão entre acertos e questões, e não pela média aritmética dos percentuais — que faria uma avaliação de duas questões pesar tanto quanto uma de vinte. E o procedimento de matrícula emprega os </w:t>
      </w:r>
      <w:r>
        <w:rPr>
          <w:b/>
        </w:rPr>
        <w:t>indicadores de bloqueio `UPDLOCK` e `HOLDLOCK`</w:t>
      </w:r>
      <w:r>
        <w:t xml:space="preserve"> ao contar vagas: sem eles, duas matrículas simultâneas leriam a mesma contagem e ambas seriam aceitas, condição de corrida que só se manifesta sob concorrência e é notoriamente difícil de diagnosticar em produção.</w:t>
      </w:r>
    </w:p>
    <w:p w14:paraId="61F03F3C" w14:textId="74D53460" w:rsidR="005615DC" w:rsidRDefault="005615DC" w:rsidP="005615DC">
      <w:pPr>
        <w:pStyle w:val="Ttulo2"/>
      </w:pPr>
      <w:bookmarkStart w:id="51" w:name="_Toc239681762"/>
      <w:r>
        <w:t>8.6 Gatilhos</w:t>
      </w:r>
      <w:bookmarkEnd w:id="51"/>
    </w:p>
    <w:p w14:paraId="324742CF" w14:textId="4D894B8D" w:rsidR="005615DC" w:rsidRDefault="005615DC" w:rsidP="005615DC">
      <w:pPr>
        <w:ind w:firstLine="850"/>
      </w:pPr>
      <w:r>
        <w:t>Quatro gatilhos transpõem para o banco regras antes existentes apenas em documentação: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5615DC" w:rsidRPr="005615DC" w14:paraId="0D080D30" w14:textId="77777777" w:rsidTr="005615DC">
        <w:tblPrEx>
          <w:tblCellMar>
            <w:top w:w="0" w:type="dxa"/>
            <w:bottom w:w="0" w:type="dxa"/>
          </w:tblCellMar>
        </w:tblPrEx>
        <w:trPr>
          <w:tblHeader/>
        </w:trPr>
        <w:tc>
          <w:tcPr>
            <w:tcW w:w="4536" w:type="dxa"/>
            <w:shd w:val="clear" w:color="auto" w:fill="auto"/>
          </w:tcPr>
          <w:p w14:paraId="0BB3969E" w14:textId="4BDF6FE3" w:rsidR="005615DC" w:rsidRPr="005615DC" w:rsidRDefault="005615DC" w:rsidP="005615DC">
            <w:pPr>
              <w:spacing w:line="240" w:lineRule="auto"/>
              <w:jc w:val="left"/>
              <w:rPr>
                <w:b/>
                <w:sz w:val="18"/>
              </w:rPr>
            </w:pPr>
            <w:r w:rsidRPr="005615DC">
              <w:rPr>
                <w:b/>
                <w:sz w:val="18"/>
              </w:rPr>
              <w:t>Gatilho</w:t>
            </w:r>
          </w:p>
        </w:tc>
        <w:tc>
          <w:tcPr>
            <w:tcW w:w="4536" w:type="dxa"/>
            <w:shd w:val="clear" w:color="auto" w:fill="auto"/>
          </w:tcPr>
          <w:p w14:paraId="03A5DC7B" w14:textId="55D4228B" w:rsidR="005615DC" w:rsidRPr="005615DC" w:rsidRDefault="005615DC" w:rsidP="005615DC">
            <w:pPr>
              <w:spacing w:line="240" w:lineRule="auto"/>
              <w:jc w:val="left"/>
              <w:rPr>
                <w:b/>
                <w:sz w:val="18"/>
              </w:rPr>
            </w:pPr>
            <w:r w:rsidRPr="005615DC">
              <w:rPr>
                <w:b/>
                <w:sz w:val="18"/>
              </w:rPr>
              <w:t>Regra aplicada</w:t>
            </w:r>
          </w:p>
        </w:tc>
      </w:tr>
      <w:tr w:rsidR="005615DC" w:rsidRPr="005615DC" w14:paraId="4F5077C4" w14:textId="77777777" w:rsidTr="005615DC">
        <w:tblPrEx>
          <w:tblCellMar>
            <w:top w:w="0" w:type="dxa"/>
            <w:bottom w:w="0" w:type="dxa"/>
          </w:tblCellMar>
        </w:tblPrEx>
        <w:tc>
          <w:tcPr>
            <w:tcW w:w="4536" w:type="dxa"/>
            <w:shd w:val="clear" w:color="auto" w:fill="auto"/>
          </w:tcPr>
          <w:p w14:paraId="08EEAE40" w14:textId="463E087C" w:rsidR="005615DC" w:rsidRPr="005615DC" w:rsidRDefault="005615DC" w:rsidP="005615DC">
            <w:pPr>
              <w:spacing w:line="240" w:lineRule="auto"/>
              <w:jc w:val="left"/>
              <w:rPr>
                <w:sz w:val="18"/>
              </w:rPr>
            </w:pPr>
            <w:r>
              <w:rPr>
                <w:sz w:val="18"/>
              </w:rPr>
              <w:t>tr_TurmaAlunos_LimiteVagas</w:t>
            </w:r>
          </w:p>
        </w:tc>
        <w:tc>
          <w:tcPr>
            <w:tcW w:w="4536" w:type="dxa"/>
            <w:shd w:val="clear" w:color="auto" w:fill="auto"/>
          </w:tcPr>
          <w:p w14:paraId="479F8F7D" w14:textId="54D85CA8" w:rsidR="005615DC" w:rsidRPr="005615DC" w:rsidRDefault="005615DC" w:rsidP="005615DC">
            <w:pPr>
              <w:spacing w:line="240" w:lineRule="auto"/>
              <w:jc w:val="left"/>
              <w:rPr>
                <w:sz w:val="18"/>
              </w:rPr>
            </w:pPr>
            <w:r>
              <w:rPr>
                <w:sz w:val="18"/>
              </w:rPr>
              <w:t>Impede ultrapassar 40 estudantes por turma (RN01)</w:t>
            </w:r>
          </w:p>
        </w:tc>
      </w:tr>
      <w:tr w:rsidR="005615DC" w:rsidRPr="005615DC" w14:paraId="445CF83E" w14:textId="77777777" w:rsidTr="005615DC">
        <w:tblPrEx>
          <w:tblCellMar>
            <w:top w:w="0" w:type="dxa"/>
            <w:bottom w:w="0" w:type="dxa"/>
          </w:tblCellMar>
        </w:tblPrEx>
        <w:tc>
          <w:tcPr>
            <w:tcW w:w="4536" w:type="dxa"/>
            <w:shd w:val="clear" w:color="auto" w:fill="auto"/>
          </w:tcPr>
          <w:p w14:paraId="5D0F6D5F" w14:textId="0B676A2F" w:rsidR="005615DC" w:rsidRPr="005615DC" w:rsidRDefault="005615DC" w:rsidP="005615DC">
            <w:pPr>
              <w:spacing w:line="240" w:lineRule="auto"/>
              <w:jc w:val="left"/>
              <w:rPr>
                <w:sz w:val="18"/>
              </w:rPr>
            </w:pPr>
            <w:r>
              <w:rPr>
                <w:sz w:val="18"/>
              </w:rPr>
              <w:t>tr_Resultados_Validar</w:t>
            </w:r>
          </w:p>
        </w:tc>
        <w:tc>
          <w:tcPr>
            <w:tcW w:w="4536" w:type="dxa"/>
            <w:shd w:val="clear" w:color="auto" w:fill="auto"/>
          </w:tcPr>
          <w:p w14:paraId="33E3C72E" w14:textId="196135B0" w:rsidR="005615DC" w:rsidRPr="005615DC" w:rsidRDefault="005615DC" w:rsidP="005615DC">
            <w:pPr>
              <w:spacing w:line="240" w:lineRule="auto"/>
              <w:jc w:val="left"/>
              <w:rPr>
                <w:sz w:val="18"/>
              </w:rPr>
            </w:pPr>
            <w:r>
              <w:rPr>
                <w:sz w:val="18"/>
              </w:rPr>
              <w:t>Rejeita acertos negativos ou superiores ao total de questões</w:t>
            </w:r>
          </w:p>
        </w:tc>
      </w:tr>
      <w:tr w:rsidR="005615DC" w:rsidRPr="005615DC" w14:paraId="5CCF3483" w14:textId="77777777" w:rsidTr="005615DC">
        <w:tblPrEx>
          <w:tblCellMar>
            <w:top w:w="0" w:type="dxa"/>
            <w:bottom w:w="0" w:type="dxa"/>
          </w:tblCellMar>
        </w:tblPrEx>
        <w:tc>
          <w:tcPr>
            <w:tcW w:w="4536" w:type="dxa"/>
            <w:shd w:val="clear" w:color="auto" w:fill="auto"/>
          </w:tcPr>
          <w:p w14:paraId="3DAC35C5" w14:textId="415565A6" w:rsidR="005615DC" w:rsidRPr="005615DC" w:rsidRDefault="005615DC" w:rsidP="005615DC">
            <w:pPr>
              <w:spacing w:line="240" w:lineRule="auto"/>
              <w:jc w:val="left"/>
              <w:rPr>
                <w:sz w:val="18"/>
              </w:rPr>
            </w:pPr>
            <w:r>
              <w:rPr>
                <w:sz w:val="18"/>
              </w:rPr>
              <w:t>tr_Sessoes_CalcularDuracao</w:t>
            </w:r>
          </w:p>
        </w:tc>
        <w:tc>
          <w:tcPr>
            <w:tcW w:w="4536" w:type="dxa"/>
            <w:shd w:val="clear" w:color="auto" w:fill="auto"/>
          </w:tcPr>
          <w:p w14:paraId="129798D7" w14:textId="04295A70" w:rsidR="005615DC" w:rsidRPr="005615DC" w:rsidRDefault="005615DC" w:rsidP="005615DC">
            <w:pPr>
              <w:spacing w:line="240" w:lineRule="auto"/>
              <w:jc w:val="left"/>
              <w:rPr>
                <w:sz w:val="18"/>
              </w:rPr>
            </w:pPr>
            <w:r>
              <w:rPr>
                <w:sz w:val="18"/>
              </w:rPr>
              <w:t>Calcula a duração da sessão no encerramento</w:t>
            </w:r>
          </w:p>
        </w:tc>
      </w:tr>
      <w:tr w:rsidR="005615DC" w:rsidRPr="005615DC" w14:paraId="33332356" w14:textId="77777777" w:rsidTr="005615DC">
        <w:tblPrEx>
          <w:tblCellMar>
            <w:top w:w="0" w:type="dxa"/>
            <w:bottom w:w="0" w:type="dxa"/>
          </w:tblCellMar>
        </w:tblPrEx>
        <w:tc>
          <w:tcPr>
            <w:tcW w:w="4536" w:type="dxa"/>
            <w:shd w:val="clear" w:color="auto" w:fill="auto"/>
          </w:tcPr>
          <w:p w14:paraId="141E7F93" w14:textId="417F38F4" w:rsidR="005615DC" w:rsidRPr="005615DC" w:rsidRDefault="005615DC" w:rsidP="005615DC">
            <w:pPr>
              <w:spacing w:line="240" w:lineRule="auto"/>
              <w:jc w:val="left"/>
              <w:rPr>
                <w:sz w:val="18"/>
              </w:rPr>
            </w:pPr>
            <w:r>
              <w:rPr>
                <w:sz w:val="18"/>
              </w:rPr>
              <w:t>tr_Usuarios_Auditoria</w:t>
            </w:r>
          </w:p>
        </w:tc>
        <w:tc>
          <w:tcPr>
            <w:tcW w:w="4536" w:type="dxa"/>
            <w:shd w:val="clear" w:color="auto" w:fill="auto"/>
          </w:tcPr>
          <w:p w14:paraId="7110F926" w14:textId="48B8C04E" w:rsidR="005615DC" w:rsidRPr="005615DC" w:rsidRDefault="005615DC" w:rsidP="005615DC">
            <w:pPr>
              <w:spacing w:line="240" w:lineRule="auto"/>
              <w:jc w:val="left"/>
              <w:rPr>
                <w:sz w:val="18"/>
              </w:rPr>
            </w:pPr>
            <w:r>
              <w:rPr>
                <w:sz w:val="18"/>
              </w:rPr>
              <w:t>Registra alterações de perfil e situação (RN02)</w:t>
            </w:r>
          </w:p>
        </w:tc>
      </w:tr>
    </w:tbl>
    <w:p w14:paraId="2724375E" w14:textId="72B65E1A" w:rsidR="005615DC" w:rsidRDefault="005615DC" w:rsidP="005615DC">
      <w:pPr>
        <w:ind w:firstLine="850"/>
      </w:pPr>
    </w:p>
    <w:p w14:paraId="59450F9E" w14:textId="006F31C8" w:rsidR="005615DC" w:rsidRDefault="005615DC" w:rsidP="005615DC">
      <w:pPr>
        <w:ind w:firstLine="850"/>
      </w:pPr>
      <w:r>
        <w:t xml:space="preserve">A implementação no banco, e não apenas na aplicação, decorre de uma constatação: a regra deve valer para </w:t>
      </w:r>
      <w:r>
        <w:rPr>
          <w:b/>
        </w:rPr>
        <w:t>qualquer caminho de escrita</w:t>
      </w:r>
      <w:r>
        <w:t>. Uma restrição existente só no código é contornada por importação em massa, script de manutenção ou acesso direto ao gerenciador.</w:t>
      </w:r>
    </w:p>
    <w:p w14:paraId="44D57FBA" w14:textId="6E713469" w:rsidR="005615DC" w:rsidRDefault="005615DC" w:rsidP="005615DC">
      <w:pPr>
        <w:pStyle w:val="Ttulo2"/>
      </w:pPr>
      <w:bookmarkStart w:id="52" w:name="_Toc239681763"/>
      <w:r>
        <w:t>8.7 Verificação</w:t>
      </w:r>
      <w:bookmarkEnd w:id="52"/>
    </w:p>
    <w:p w14:paraId="07F48753" w14:textId="2C65790D" w:rsidR="005615DC" w:rsidRDefault="005615DC" w:rsidP="005615DC">
      <w:pPr>
        <w:ind w:firstLine="850"/>
      </w:pPr>
      <w:r>
        <w:t xml:space="preserve">Os scripts foram aplicados em banco criado do zero — descartado ao final, sem afetar a base de trabalho — e submetidos a verificação: o esquema criou 13 tabelas e 15 índices explícitos; os objetos programáveis somaram 4 procedimentos, 4 gatilhos e 1 visão; a carga inicial inseriu 5 usuários, 1 disciplina, 1 turma e 1 avaliação. O </w:t>
      </w:r>
      <w:r>
        <w:rPr>
          <w:rFonts w:ascii="Courier New" w:hAnsi="Courier New" w:cs="Courier New"/>
          <w:sz w:val="22"/>
        </w:rPr>
        <w:t>sp_RankingGeral</w:t>
      </w:r>
      <w:r>
        <w:t xml:space="preserve"> classificou corretamente em 100% e 66,67%; o </w:t>
      </w:r>
      <w:r>
        <w:rPr>
          <w:rFonts w:ascii="Courier New" w:hAnsi="Courier New" w:cs="Courier New"/>
          <w:sz w:val="22"/>
        </w:rPr>
        <w:t>sp_DesempenhoTurma</w:t>
      </w:r>
      <w:r>
        <w:t xml:space="preserve"> atribuiu as faixas "Destaque" e "Em Progresso"; o </w:t>
      </w:r>
      <w:r>
        <w:rPr>
          <w:rFonts w:ascii="Courier New" w:hAnsi="Courier New" w:cs="Courier New"/>
          <w:sz w:val="22"/>
        </w:rPr>
        <w:t>tr_Resultados_Validar</w:t>
      </w:r>
      <w:r>
        <w:t xml:space="preserve"> rejeitou acertos iguais a 999 e a −5; e o </w:t>
      </w:r>
      <w:r>
        <w:rPr>
          <w:rFonts w:ascii="Courier New" w:hAnsi="Courier New" w:cs="Courier New"/>
          <w:sz w:val="22"/>
        </w:rPr>
        <w:t>tr_Usuarios_Auditoria</w:t>
      </w:r>
      <w:r>
        <w:t xml:space="preserve"> registrou as alterações de situação.</w:t>
      </w:r>
    </w:p>
    <w:p w14:paraId="4BE1B5A6" w14:textId="449E8197" w:rsidR="005615DC" w:rsidRDefault="005615DC" w:rsidP="005615DC">
      <w:pPr>
        <w:ind w:firstLine="850"/>
      </w:pPr>
      <w:r>
        <w:lastRenderedPageBreak/>
        <w:t xml:space="preserve">O teste mais significativo foi o do limite de vagas: </w:t>
      </w:r>
      <w:r>
        <w:rPr>
          <w:b/>
        </w:rPr>
        <w:t>tentou-se inserir 45 estudantes em uma turma</w:t>
      </w:r>
      <w:r>
        <w:t>. O gatilho interrompeu a operação na quadragésima primeira inserção, e a contagem final permaneceu em exatamente 40. A regra RN01, que no PIM III era uma linha de tabela, passou a ser restrição verificável.</w:t>
      </w:r>
    </w:p>
    <w:p w14:paraId="0FDE5932" w14:textId="4B9316EC" w:rsidR="005615DC" w:rsidRDefault="005615DC" w:rsidP="005615DC">
      <w:pPr>
        <w:ind w:firstLine="850"/>
      </w:pPr>
      <w:r>
        <w:t xml:space="preserve">A verificação também expôs defeito de natureza distinta. A carga inicial gravava as senhas das contas de demonstração a partir de um hash fixado no script. As contas eram criadas sem erro, os relacionamentos permaneciam íntegros e as consultas retornavam os dados esperados — mas </w:t>
      </w:r>
      <w:r>
        <w:rPr>
          <w:b/>
        </w:rPr>
        <w:t>nenhuma das cinco contas conseguia autenticar</w:t>
      </w:r>
      <w:r>
        <w:t>: o hash provinha de um exemplo da documentação da biblioteca BCrypt e correspondia a senha diversa da anunciada nos comentários do próprio script.</w:t>
      </w:r>
    </w:p>
    <w:p w14:paraId="64E33BB7" w14:textId="7B013A41" w:rsidR="005615DC" w:rsidRDefault="005615DC" w:rsidP="005615DC">
      <w:pPr>
        <w:ind w:firstLine="850"/>
      </w:pPr>
      <w:r>
        <w:t xml:space="preserve">O caso é ilustrativo porque o defeito é invisível à inspeção do banco — o hash é, por construção, irreversível, e nenhuma consulta o revelaria; só a tentativa efetiva de autenticação o evidencia. A correção gerou o hash com a mesma biblioteca empregada pela aplicação e o submeteu a </w:t>
      </w:r>
      <w:r>
        <w:rPr>
          <w:rFonts w:ascii="Courier New" w:hAnsi="Courier New" w:cs="Courier New"/>
          <w:sz w:val="22"/>
        </w:rPr>
        <w:t>Verify()</w:t>
      </w:r>
      <w:r>
        <w:t xml:space="preserve"> antes de fixá-lo, substituindo a suposição pela verificação.</w:t>
      </w:r>
    </w:p>
    <w:p w14:paraId="7924DA3A" w14:textId="23594398" w:rsidR="005615DC" w:rsidRDefault="005615DC" w:rsidP="005615DC">
      <w:pPr>
        <w:pStyle w:val="Ttulo2"/>
      </w:pPr>
      <w:bookmarkStart w:id="53" w:name="_Toc239681764"/>
      <w:r>
        <w:t>8.8 Script completo</w:t>
      </w:r>
      <w:bookmarkEnd w:id="53"/>
    </w:p>
    <w:p w14:paraId="3282D285" w14:textId="141EB539" w:rsidR="005615DC" w:rsidRDefault="005615DC" w:rsidP="005615DC">
      <w:pPr>
        <w:ind w:firstLine="850"/>
      </w:pPr>
      <w:r>
        <w:t xml:space="preserve">O projeto do banco organiza-se em três scripts sequenciais: </w:t>
      </w:r>
      <w:r>
        <w:rPr>
          <w:rFonts w:ascii="Courier New" w:hAnsi="Courier New" w:cs="Courier New"/>
          <w:sz w:val="22"/>
        </w:rPr>
        <w:t>01_schema.sql</w:t>
      </w:r>
      <w:r>
        <w:t xml:space="preserve">, que cria o banco, as 13 tabelas e os 15 índices; </w:t>
      </w:r>
      <w:r>
        <w:rPr>
          <w:rFonts w:ascii="Courier New" w:hAnsi="Courier New" w:cs="Courier New"/>
          <w:sz w:val="22"/>
        </w:rPr>
        <w:t>02_procedures_triggers.sql</w:t>
      </w:r>
      <w:r>
        <w:t xml:space="preserve">, com os procedimentos, gatilhos, visão e tabela de auditoria; e </w:t>
      </w:r>
      <w:r>
        <w:rPr>
          <w:rFonts w:ascii="Courier New" w:hAnsi="Courier New" w:cs="Courier New"/>
          <w:sz w:val="22"/>
        </w:rPr>
        <w:t>03_carga_inicial.sql</w:t>
      </w:r>
      <w:r>
        <w:t>, com os dados de demonstração.</w:t>
      </w:r>
    </w:p>
    <w:p w14:paraId="791B11C3" w14:textId="09C80484" w:rsidR="005615DC" w:rsidRDefault="005615DC" w:rsidP="005615DC">
      <w:pPr>
        <w:ind w:firstLine="850"/>
      </w:pPr>
      <w:r>
        <w:t xml:space="preserve">Os scripts 2 e 3 são </w:t>
      </w:r>
      <w:r>
        <w:rPr>
          <w:b/>
        </w:rPr>
        <w:t>idempotentes</w:t>
      </w:r>
      <w:r>
        <w:t>: executam repetidamente sem erro, pois verificam a existência dos objetos antes de criá-los — propriedade necessária para a aplicação automática descrita na seção 9.</w:t>
      </w:r>
    </w:p>
    <w:p w14:paraId="5961E876" w14:textId="1C1FCCAA" w:rsidR="005615DC" w:rsidRDefault="005615DC">
      <w:pPr>
        <w:spacing w:after="160" w:line="259" w:lineRule="auto"/>
        <w:jc w:val="left"/>
      </w:pPr>
      <w:r>
        <w:br w:type="page"/>
      </w:r>
    </w:p>
    <w:p w14:paraId="0AFB486A" w14:textId="0CEFCC30" w:rsidR="005615DC" w:rsidRDefault="005615DC" w:rsidP="005615DC">
      <w:pPr>
        <w:pStyle w:val="Ttulo1"/>
      </w:pPr>
      <w:bookmarkStart w:id="54" w:name="_Toc239681765"/>
      <w:r>
        <w:lastRenderedPageBreak/>
        <w:t>9 INFRAESTRUTURA EM NUVEM E DEVOPS</w:t>
      </w:r>
      <w:bookmarkEnd w:id="54"/>
    </w:p>
    <w:p w14:paraId="6679178A" w14:textId="7829F194" w:rsidR="005615DC" w:rsidRDefault="005615DC" w:rsidP="005615DC">
      <w:pPr>
        <w:ind w:firstLine="850"/>
      </w:pPr>
      <w:r>
        <w:rPr>
          <w:i/>
        </w:rPr>
        <w:t>(Disciplina EAD: Cloud Computing e DevOps)</w:t>
      </w:r>
    </w:p>
    <w:p w14:paraId="7C25AD67" w14:textId="09C25334" w:rsidR="005615DC" w:rsidRDefault="005615DC" w:rsidP="005615DC">
      <w:pPr>
        <w:pStyle w:val="Ttulo2"/>
      </w:pPr>
      <w:bookmarkStart w:id="55" w:name="_Toc239681766"/>
      <w:r>
        <w:t>9.1 Arquitetura proposta</w:t>
      </w:r>
      <w:bookmarkEnd w:id="55"/>
    </w:p>
    <w:p w14:paraId="7EFEA164" w14:textId="6E68DD8C" w:rsidR="005615DC" w:rsidRDefault="005615DC" w:rsidP="005615DC">
      <w:pPr>
        <w:ind w:firstLine="850"/>
      </w:pPr>
      <w:r>
        <w:t>A arquitetura de implantação proposta organiza-se em três camadas encadeadas:</w:t>
      </w:r>
    </w:p>
    <w:p w14:paraId="48082B8F" w14:textId="3A908B31" w:rsidR="005615DC" w:rsidRDefault="005615DC" w:rsidP="005615DC">
      <w:pPr>
        <w:spacing w:line="240" w:lineRule="auto"/>
        <w:ind w:left="567"/>
        <w:jc w:val="left"/>
        <w:rPr>
          <w:rFonts w:ascii="Courier New" w:hAnsi="Courier New" w:cs="Courier New"/>
          <w:sz w:val="20"/>
        </w:rPr>
      </w:pPr>
      <w:r>
        <w:rPr>
          <w:rFonts w:ascii="Courier New" w:hAnsi="Courier New" w:cs="Courier New"/>
          <w:sz w:val="20"/>
        </w:rPr>
        <w:t>Usuários → Balanceador / CDN          — TLS e distribuição de carga</w:t>
      </w:r>
    </w:p>
    <w:p w14:paraId="56389DC2" w14:textId="53CC1531" w:rsidR="005615DC" w:rsidRDefault="005615DC" w:rsidP="005615DC">
      <w:pPr>
        <w:spacing w:line="240" w:lineRule="auto"/>
        <w:ind w:left="567"/>
        <w:jc w:val="left"/>
        <w:rPr>
          <w:rFonts w:ascii="Courier New" w:hAnsi="Courier New" w:cs="Courier New"/>
          <w:sz w:val="20"/>
        </w:rPr>
      </w:pPr>
      <w:r>
        <w:rPr>
          <w:rFonts w:ascii="Courier New" w:hAnsi="Courier New" w:cs="Courier New"/>
          <w:sz w:val="20"/>
        </w:rPr>
        <w:t xml:space="preserve">         → Contêineres da API         — ASP.NET Core, duas ou mais instâncias</w:t>
      </w:r>
    </w:p>
    <w:p w14:paraId="5755DBB4" w14:textId="405E1069" w:rsidR="005615DC" w:rsidRDefault="005615DC" w:rsidP="005615DC">
      <w:pPr>
        <w:spacing w:line="240" w:lineRule="auto"/>
        <w:ind w:left="567"/>
        <w:jc w:val="left"/>
        <w:rPr>
          <w:rFonts w:ascii="Courier New" w:hAnsi="Courier New" w:cs="Courier New"/>
          <w:sz w:val="20"/>
        </w:rPr>
      </w:pPr>
      <w:r>
        <w:rPr>
          <w:rFonts w:ascii="Courier New" w:hAnsi="Courier New" w:cs="Courier New"/>
          <w:sz w:val="20"/>
        </w:rPr>
        <w:t xml:space="preserve">         → Banco de dados gerenciado  — SQL Server, com cópias de segurança</w:t>
      </w:r>
    </w:p>
    <w:p w14:paraId="73A86156" w14:textId="464E0683" w:rsidR="005615DC" w:rsidRDefault="005615DC" w:rsidP="005615DC">
      <w:pPr>
        <w:ind w:firstLine="850"/>
      </w:pPr>
      <w:r>
        <w:t>A ausência de estado na aplicação, viabilizada pela autenticação por token descrita na seção 5, é o que permite replicar as instâncias sem compartilhamento de sessão.</w:t>
      </w:r>
    </w:p>
    <w:p w14:paraId="3A5CACF3" w14:textId="5FAB3B1A" w:rsidR="005615DC" w:rsidRDefault="005615DC" w:rsidP="005615DC">
      <w:pPr>
        <w:pStyle w:val="Ttulo2"/>
      </w:pPr>
      <w:bookmarkStart w:id="56" w:name="_Toc239681767"/>
      <w:r>
        <w:t>9.2 Serviços utilizados</w:t>
      </w:r>
      <w:bookmarkEnd w:id="56"/>
    </w:p>
    <w:p w14:paraId="47073447" w14:textId="58B6A4AF" w:rsidR="005615DC" w:rsidRDefault="005615DC" w:rsidP="005615DC">
      <w:pPr>
        <w:ind w:firstLine="850"/>
      </w:pPr>
      <w:r>
        <w:t xml:space="preserve">A plataforma escolhida para a implantação é o </w:t>
      </w:r>
      <w:r>
        <w:rPr>
          <w:b/>
        </w:rPr>
        <w:t>Render</w:t>
      </w:r>
      <w:r>
        <w:t>, que oferece publicação contínua a partir de repositório Git. Alternativas equivalentes seriam Azure App Service, AWS Elastic Beanstalk ou Google Cloud Run.</w:t>
      </w:r>
    </w:p>
    <w:p w14:paraId="71D8BCFD" w14:textId="7C714ACE" w:rsidR="005615DC" w:rsidRDefault="005615DC" w:rsidP="005615DC">
      <w:pPr>
        <w:ind w:firstLine="850"/>
      </w:pPr>
      <w:r>
        <w:t>A escolha por um modelo de Plataforma como Serviço (PaaS), em detrimento de Infraestrutura como Serviço (IaaS), considerou o perfil da instituição: não dispondo de equipe dedicada à administração de servidores, o modelo em que o provedor assume a manutenção do sistema operacional e do runtime reduz a carga operacional.</w:t>
      </w:r>
    </w:p>
    <w:p w14:paraId="214FC04B" w14:textId="2C1518A9" w:rsidR="005615DC" w:rsidRDefault="005615DC" w:rsidP="005615DC">
      <w:pPr>
        <w:ind w:firstLine="850"/>
      </w:pPr>
      <w:r>
        <w:t>Cabe registrar uma limitação, cuja omissão comprometeria a honestidade do relato. Uma versão anterior do sistema, correspondente ao estágio do PIM III, está publicada nessa plataforma e responde às requisições, mas as operações dependentes de persistência falham: a instância de banco associada foi removida pelo provedor por inatividade, condição comum aos planos gratuitos, e a autenticação retorna erro de resolução de nome do servidor de dados.</w:t>
      </w:r>
    </w:p>
    <w:p w14:paraId="405FD460" w14:textId="08A6B23F" w:rsidR="005615DC" w:rsidRDefault="005615DC" w:rsidP="005615DC">
      <w:pPr>
        <w:ind w:firstLine="850"/>
      </w:pPr>
      <w:r>
        <w:t xml:space="preserve">A versão descrita neste documento </w:t>
      </w:r>
      <w:r>
        <w:rPr>
          <w:b/>
        </w:rPr>
        <w:t>não foi publicada nessa instância</w:t>
      </w:r>
      <w:r>
        <w:t>: a camada de dados emprega SQL Server e o plano gratuito oferece apenas PostgreSQL, de modo que migrar exigiria converter o dialeto Transact-SQL, os procedimentos e os gatilhos da seção 8. Optou-se por preservar esses objetos, que constituem a entrega da disciplina de banco de dados, e verificar o ambiente pela conteinerização descrita a seguir. Demonstra-se, assim, não uma hospedagem em funcionamento, mas a capacidade de reproduzir o ambiente de produção de forma determinística em qualquer máquina — que é o que a prática de DevOps efetivamente busca.</w:t>
      </w:r>
    </w:p>
    <w:p w14:paraId="7E10D3D4" w14:textId="73D86EFC" w:rsidR="005615DC" w:rsidRDefault="005615DC" w:rsidP="005615DC">
      <w:pPr>
        <w:pStyle w:val="Ttulo2"/>
      </w:pPr>
      <w:bookmarkStart w:id="57" w:name="_Toc239681768"/>
      <w:r>
        <w:t>9.3 Contêineres</w:t>
      </w:r>
      <w:bookmarkEnd w:id="57"/>
    </w:p>
    <w:p w14:paraId="5126AA17" w14:textId="55661574" w:rsidR="005615DC" w:rsidRDefault="005615DC" w:rsidP="005615DC">
      <w:pPr>
        <w:ind w:firstLine="850"/>
      </w:pPr>
      <w:r>
        <w:t xml:space="preserve">A aplicação foi conteinerizada com </w:t>
      </w:r>
      <w:r>
        <w:rPr>
          <w:b/>
        </w:rPr>
        <w:t>Docker</w:t>
      </w:r>
      <w:r>
        <w:t xml:space="preserve">, em construção de múltiplos estágios: o </w:t>
      </w:r>
      <w:r>
        <w:rPr>
          <w:b/>
        </w:rPr>
        <w:t>estágio de compilação</w:t>
      </w:r>
      <w:r>
        <w:t xml:space="preserve"> usa a imagem do SDK do .NET (cerca de 800 MB) para restaurar </w:t>
      </w:r>
      <w:r>
        <w:lastRenderedPageBreak/>
        <w:t xml:space="preserve">dependências e publicar a aplicação, e o </w:t>
      </w:r>
      <w:r>
        <w:rPr>
          <w:b/>
        </w:rPr>
        <w:t>estágio de execução</w:t>
      </w:r>
      <w:r>
        <w:t xml:space="preserve"> parte da imagem do runtime (cerca de 220 MB) e recebe apenas os binários publicados. A separação resultou em imagem final de </w:t>
      </w:r>
      <w:r>
        <w:rPr>
          <w:b/>
        </w:rPr>
        <w:t>376 MB</w:t>
      </w:r>
      <w:r>
        <w:t xml:space="preserve"> e reduziu a superfície de ataque, pois SDK, compiladores e código-fonte não integram a imagem publicada. A aplicação executa sob </w:t>
      </w:r>
      <w:r>
        <w:rPr>
          <w:b/>
        </w:rPr>
        <w:t>usuário sem privilégios</w:t>
      </w:r>
      <w:r>
        <w:t>, de modo que um comprometimento não confere privilégios administrativos dentro do contêiner.</w:t>
      </w:r>
    </w:p>
    <w:p w14:paraId="4851E080" w14:textId="160F5D72" w:rsidR="005615DC" w:rsidRDefault="005615DC" w:rsidP="005615DC">
      <w:pPr>
        <w:ind w:firstLine="850"/>
      </w:pPr>
      <w:r>
        <w:t xml:space="preserve">O ambiente completo é descrito em </w:t>
      </w:r>
      <w:r>
        <w:rPr>
          <w:rFonts w:ascii="Courier New" w:hAnsi="Courier New" w:cs="Courier New"/>
          <w:sz w:val="22"/>
        </w:rPr>
        <w:t>docker-compose.yml</w:t>
      </w:r>
      <w:r>
        <w:t xml:space="preserve">, que orquestra três serviços: </w:t>
      </w:r>
      <w:r>
        <w:rPr>
          <w:b/>
        </w:rPr>
        <w:t>banco</w:t>
      </w:r>
      <w:r>
        <w:t xml:space="preserve">, o SQL Server, com verificação de disponibilidade que executa consulta real ao gerenciador; </w:t>
      </w:r>
      <w:r>
        <w:rPr>
          <w:b/>
        </w:rPr>
        <w:t>init-banco</w:t>
      </w:r>
      <w:r>
        <w:t xml:space="preserve">, que aplica os três scripts e encerra; e </w:t>
      </w:r>
      <w:r>
        <w:rPr>
          <w:b/>
        </w:rPr>
        <w:t>api</w:t>
      </w:r>
      <w:r>
        <w:t>, que só inicia após a conclusão bem-sucedida do anterior. A sequência garante que a aplicação nunca encontre banco inexistente.</w:t>
      </w:r>
    </w:p>
    <w:p w14:paraId="6680A572" w14:textId="77626259" w:rsidR="005615DC" w:rsidRDefault="005615DC" w:rsidP="005615DC">
      <w:pPr>
        <w:pStyle w:val="Ttulodendiceremissivo"/>
      </w:pPr>
      <w:r>
        <w:t>Figura 8 - Contêineres em execução</w:t>
      </w:r>
    </w:p>
    <w:p w14:paraId="1463FA21" w14:textId="32429F85" w:rsidR="005615DC" w:rsidRDefault="005615DC" w:rsidP="005615DC">
      <w:pPr>
        <w:jc w:val="center"/>
      </w:pPr>
      <w:r>
        <w:rPr>
          <w:noProof/>
        </w:rPr>
        <w:drawing>
          <wp:inline distT="0" distB="0" distL="0" distR="0" wp14:anchorId="11657A20" wp14:editId="15CB45D4">
            <wp:extent cx="5400000" cy="1433929"/>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22">
                      <a:extLst>
                        <a:ext uri="{28A0092B-C50C-407E-A947-70E740481C1C}">
                          <a14:useLocalDpi xmlns:a14="http://schemas.microsoft.com/office/drawing/2010/main" val="0"/>
                        </a:ext>
                      </a:extLst>
                    </a:blip>
                    <a:stretch>
                      <a:fillRect/>
                    </a:stretch>
                  </pic:blipFill>
                  <pic:spPr>
                    <a:xfrm>
                      <a:off x="0" y="0"/>
                      <a:ext cx="5400000" cy="1433929"/>
                    </a:xfrm>
                    <a:prstGeom prst="rect">
                      <a:avLst/>
                    </a:prstGeom>
                  </pic:spPr>
                </pic:pic>
              </a:graphicData>
            </a:graphic>
          </wp:inline>
        </w:drawing>
      </w:r>
    </w:p>
    <w:p w14:paraId="40EE926C" w14:textId="545382F6" w:rsidR="005615DC" w:rsidRDefault="005615DC" w:rsidP="005615DC">
      <w:pPr>
        <w:pStyle w:val="Ttulodendiceremissivo"/>
      </w:pPr>
      <w:r>
        <w:t>Fonte: Elaborado pelos Autores (2026)</w:t>
      </w:r>
    </w:p>
    <w:p w14:paraId="22D3EE23" w14:textId="7D951AF7" w:rsidR="005615DC" w:rsidRDefault="005615DC" w:rsidP="005615DC">
      <w:pPr>
        <w:pStyle w:val="Ttulo2"/>
      </w:pPr>
      <w:bookmarkStart w:id="58" w:name="_Toc239681769"/>
      <w:r>
        <w:t>9.4 Pipeline de integração contínua</w:t>
      </w:r>
      <w:bookmarkEnd w:id="58"/>
    </w:p>
    <w:p w14:paraId="5C388152" w14:textId="271D861F" w:rsidR="005615DC" w:rsidRDefault="005615DC" w:rsidP="005615DC">
      <w:pPr>
        <w:ind w:firstLine="850"/>
      </w:pPr>
      <w:r>
        <w:t xml:space="preserve">Foi configurado um pipeline em </w:t>
      </w:r>
      <w:r>
        <w:rPr>
          <w:b/>
        </w:rPr>
        <w:t>GitHub Actions</w:t>
      </w:r>
      <w:r>
        <w:t xml:space="preserve">, acionado a cada envio de código ou solicitação de incorporação, com três tarefas. A tarefa </w:t>
      </w:r>
      <w:r>
        <w:rPr>
          <w:b/>
        </w:rPr>
        <w:t>API</w:t>
      </w:r>
      <w:r>
        <w:t xml:space="preserve"> restaura dependências, compila em modo Release com avisos tratados como erro e varre pacotes com vulnerabilidades conhecidas. A tarefa </w:t>
      </w:r>
      <w:r>
        <w:rPr>
          <w:b/>
        </w:rPr>
        <w:t>Mobile</w:t>
      </w:r>
      <w:r>
        <w:t xml:space="preserve"> instala as dependências e compila o pacote. A tarefa </w:t>
      </w:r>
      <w:r>
        <w:rPr>
          <w:b/>
        </w:rPr>
        <w:t>Docker</w:t>
      </w:r>
      <w:r>
        <w:t xml:space="preserve"> constrói a imagem, condicionada ao êxito da compilação da API.</w:t>
      </w:r>
    </w:p>
    <w:p w14:paraId="32AF18B9" w14:textId="7340A606" w:rsidR="005615DC" w:rsidRDefault="005615DC" w:rsidP="005615DC">
      <w:pPr>
        <w:ind w:firstLine="850"/>
      </w:pPr>
      <w:r>
        <w:t>O tratamento de avisos como erro impede o acúmulo silencioso de pendências, e a varredura de vulnerabilidades automatiza a verificação que, conduzida manualmente, identificou o pacote comprometido mencionado na seção 5.</w:t>
      </w:r>
    </w:p>
    <w:p w14:paraId="122E35F6" w14:textId="47220FB1" w:rsidR="005615DC" w:rsidRDefault="005615DC" w:rsidP="005615DC">
      <w:pPr>
        <w:pStyle w:val="Ttulo2"/>
      </w:pPr>
      <w:bookmarkStart w:id="59" w:name="_Toc239681770"/>
      <w:r>
        <w:t>9.5 Monitoramento</w:t>
      </w:r>
      <w:bookmarkEnd w:id="59"/>
    </w:p>
    <w:p w14:paraId="00C0CC1A" w14:textId="197EE7AC" w:rsidR="005615DC" w:rsidRDefault="005615DC" w:rsidP="005615DC">
      <w:pPr>
        <w:ind w:firstLine="850"/>
      </w:pPr>
      <w:r>
        <w:t xml:space="preserve">O monitoramento apoia-se no endpoint </w:t>
      </w:r>
      <w:r>
        <w:rPr>
          <w:rFonts w:ascii="Courier New" w:hAnsi="Courier New" w:cs="Courier New"/>
          <w:sz w:val="22"/>
        </w:rPr>
        <w:t>/health</w:t>
      </w:r>
      <w:r>
        <w:t xml:space="preserve">, que verifica não apenas a resposta da aplicação, mas também </w:t>
      </w:r>
      <w:r>
        <w:rPr>
          <w:b/>
        </w:rPr>
        <w:t>o acesso ao banco de dados</w:t>
      </w:r>
      <w:r>
        <w:t>, retornando código 503 quando este está inacessível.</w:t>
      </w:r>
    </w:p>
    <w:p w14:paraId="348A82C9" w14:textId="7A60935B" w:rsidR="005615DC" w:rsidRDefault="005615DC" w:rsidP="005615DC">
      <w:pPr>
        <w:ind w:firstLine="850"/>
      </w:pPr>
      <w:r>
        <w:t xml:space="preserve">A distinção é relevante. A implementação inicial verificava apenas a presença do runtime, e reportaria o contêiner como saudável ainda que a aplicação estivesse inoperante — um indicador que nunca acusa falha é pior que sua ausência, por produzir falsa confiança. A </w:t>
      </w:r>
      <w:r>
        <w:lastRenderedPageBreak/>
        <w:t>implementação corrigida foi verificada experimentalmente: com o banco em operação o endpoint retornou 200; após a interrupção deliberada do contêiner do banco, 503; restabelecido o serviço, voltou a 200.</w:t>
      </w:r>
    </w:p>
    <w:p w14:paraId="66021174" w14:textId="4069A7DB" w:rsidR="005615DC" w:rsidRDefault="005615DC" w:rsidP="005615DC">
      <w:pPr>
        <w:pStyle w:val="Ttulo2"/>
      </w:pPr>
      <w:bookmarkStart w:id="60" w:name="_Toc239681771"/>
      <w:r>
        <w:t>9.6 Escalabilidade</w:t>
      </w:r>
      <w:bookmarkEnd w:id="60"/>
    </w:p>
    <w:p w14:paraId="3059446B" w14:textId="79F26B00" w:rsidR="005615DC" w:rsidRDefault="005615DC" w:rsidP="005615DC">
      <w:pPr>
        <w:ind w:firstLine="850"/>
      </w:pPr>
      <w:r>
        <w:t>A escalabilidade horizontal é viabilizada pela ausência de estado: não havendo sessão em memória, qualquer instância atende qualquer requisição e a adição de réplicas não exige coordenação. Os índices da seção 8 sustentam o desempenho das consultas conforme o volume cresce; em expansão significativa, as medidas seguintes seriam cache distribuído para dados de leitura frequente e réplicas de leitura no banco.</w:t>
      </w:r>
    </w:p>
    <w:p w14:paraId="63FFD948" w14:textId="45958357" w:rsidR="005615DC" w:rsidRDefault="005615DC" w:rsidP="005615DC">
      <w:pPr>
        <w:pStyle w:val="Ttulo2"/>
      </w:pPr>
      <w:bookmarkStart w:id="61" w:name="_Toc239681772"/>
      <w:r>
        <w:t>9.7 Segurança da infraestrutura</w:t>
      </w:r>
      <w:bookmarkEnd w:id="61"/>
    </w:p>
    <w:p w14:paraId="13DC779A" w14:textId="3FC6C81F" w:rsidR="005615DC" w:rsidRDefault="005615DC" w:rsidP="005615DC">
      <w:pPr>
        <w:ind w:firstLine="850"/>
      </w:pPr>
      <w:r>
        <w:t>Seis medidas compõem a segurança do ambiente: os segredos permanecem fora do código, em variáveis de ambiente, sem nenhum valor sensível versionado; o contêiner executa como usuário comum; a imagem final não contém SDK, compiladores nem código-fonte; o banco opera em rede dedicada, sem exposição pública; as dependências passam por varredura automática no pipeline; e os dados residem em volume nomeado, preservado entre reinicializações.</w:t>
      </w:r>
    </w:p>
    <w:p w14:paraId="47F82BE5" w14:textId="4C89EB4A" w:rsidR="005615DC" w:rsidRDefault="005615DC" w:rsidP="005615DC">
      <w:pPr>
        <w:pStyle w:val="Ttulo2"/>
      </w:pPr>
      <w:bookmarkStart w:id="62" w:name="_Toc239681773"/>
      <w:r>
        <w:t>9.8 Verificação do ambiente</w:t>
      </w:r>
      <w:bookmarkEnd w:id="62"/>
    </w:p>
    <w:p w14:paraId="62145C15" w14:textId="462F2138" w:rsidR="005615DC" w:rsidRDefault="005615DC" w:rsidP="005615DC">
      <w:pPr>
        <w:ind w:firstLine="850"/>
      </w:pPr>
      <w:r>
        <w:t>O ambiente conteinerizado foi executado e verificado integralmente: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5615DC" w:rsidRPr="005615DC" w14:paraId="4BE37DF4" w14:textId="77777777" w:rsidTr="005615DC">
        <w:tblPrEx>
          <w:tblCellMar>
            <w:top w:w="0" w:type="dxa"/>
            <w:bottom w:w="0" w:type="dxa"/>
          </w:tblCellMar>
        </w:tblPrEx>
        <w:trPr>
          <w:tblHeader/>
        </w:trPr>
        <w:tc>
          <w:tcPr>
            <w:tcW w:w="4536" w:type="dxa"/>
            <w:shd w:val="clear" w:color="auto" w:fill="auto"/>
          </w:tcPr>
          <w:p w14:paraId="6D64CDBA" w14:textId="609ED440" w:rsidR="005615DC" w:rsidRPr="005615DC" w:rsidRDefault="005615DC" w:rsidP="005615DC">
            <w:pPr>
              <w:spacing w:line="240" w:lineRule="auto"/>
              <w:jc w:val="left"/>
              <w:rPr>
                <w:b/>
                <w:sz w:val="18"/>
              </w:rPr>
            </w:pPr>
            <w:r w:rsidRPr="005615DC">
              <w:rPr>
                <w:b/>
                <w:sz w:val="18"/>
              </w:rPr>
              <w:t>Verificação</w:t>
            </w:r>
          </w:p>
        </w:tc>
        <w:tc>
          <w:tcPr>
            <w:tcW w:w="4536" w:type="dxa"/>
            <w:shd w:val="clear" w:color="auto" w:fill="auto"/>
          </w:tcPr>
          <w:p w14:paraId="4F3553FA" w14:textId="4841808E" w:rsidR="005615DC" w:rsidRPr="005615DC" w:rsidRDefault="005615DC" w:rsidP="005615DC">
            <w:pPr>
              <w:spacing w:line="240" w:lineRule="auto"/>
              <w:jc w:val="left"/>
              <w:rPr>
                <w:b/>
                <w:sz w:val="18"/>
              </w:rPr>
            </w:pPr>
            <w:r w:rsidRPr="005615DC">
              <w:rPr>
                <w:b/>
                <w:sz w:val="18"/>
              </w:rPr>
              <w:t>Resultado</w:t>
            </w:r>
          </w:p>
        </w:tc>
      </w:tr>
      <w:tr w:rsidR="005615DC" w:rsidRPr="005615DC" w14:paraId="286FEB03" w14:textId="77777777" w:rsidTr="005615DC">
        <w:tblPrEx>
          <w:tblCellMar>
            <w:top w:w="0" w:type="dxa"/>
            <w:bottom w:w="0" w:type="dxa"/>
          </w:tblCellMar>
        </w:tblPrEx>
        <w:tc>
          <w:tcPr>
            <w:tcW w:w="4536" w:type="dxa"/>
            <w:shd w:val="clear" w:color="auto" w:fill="auto"/>
          </w:tcPr>
          <w:p w14:paraId="7163D533" w14:textId="13ED913E" w:rsidR="005615DC" w:rsidRPr="005615DC" w:rsidRDefault="005615DC" w:rsidP="005615DC">
            <w:pPr>
              <w:spacing w:line="240" w:lineRule="auto"/>
              <w:jc w:val="left"/>
              <w:rPr>
                <w:sz w:val="18"/>
              </w:rPr>
            </w:pPr>
            <w:r>
              <w:rPr>
                <w:sz w:val="18"/>
              </w:rPr>
              <w:t>Construção da imagem</w:t>
            </w:r>
          </w:p>
        </w:tc>
        <w:tc>
          <w:tcPr>
            <w:tcW w:w="4536" w:type="dxa"/>
            <w:shd w:val="clear" w:color="auto" w:fill="auto"/>
          </w:tcPr>
          <w:p w14:paraId="1DF70462" w14:textId="1BE9C035" w:rsidR="005615DC" w:rsidRPr="005615DC" w:rsidRDefault="005615DC" w:rsidP="005615DC">
            <w:pPr>
              <w:spacing w:line="240" w:lineRule="auto"/>
              <w:jc w:val="left"/>
              <w:rPr>
                <w:sz w:val="18"/>
              </w:rPr>
            </w:pPr>
            <w:r>
              <w:rPr>
                <w:sz w:val="18"/>
              </w:rPr>
              <w:t>376 MB</w:t>
            </w:r>
          </w:p>
        </w:tc>
      </w:tr>
      <w:tr w:rsidR="005615DC" w:rsidRPr="005615DC" w14:paraId="232B64EE" w14:textId="77777777" w:rsidTr="005615DC">
        <w:tblPrEx>
          <w:tblCellMar>
            <w:top w:w="0" w:type="dxa"/>
            <w:bottom w:w="0" w:type="dxa"/>
          </w:tblCellMar>
        </w:tblPrEx>
        <w:tc>
          <w:tcPr>
            <w:tcW w:w="4536" w:type="dxa"/>
            <w:shd w:val="clear" w:color="auto" w:fill="auto"/>
          </w:tcPr>
          <w:p w14:paraId="68978989" w14:textId="717F6C12" w:rsidR="005615DC" w:rsidRPr="005615DC" w:rsidRDefault="005615DC" w:rsidP="005615DC">
            <w:pPr>
              <w:spacing w:line="240" w:lineRule="auto"/>
              <w:jc w:val="left"/>
              <w:rPr>
                <w:sz w:val="18"/>
              </w:rPr>
            </w:pPr>
            <w:r>
              <w:rPr>
                <w:sz w:val="18"/>
              </w:rPr>
              <w:t>Ordem de inicialização</w:t>
            </w:r>
          </w:p>
        </w:tc>
        <w:tc>
          <w:tcPr>
            <w:tcW w:w="4536" w:type="dxa"/>
            <w:shd w:val="clear" w:color="auto" w:fill="auto"/>
          </w:tcPr>
          <w:p w14:paraId="1884367F" w14:textId="4061DEEF" w:rsidR="005615DC" w:rsidRPr="005615DC" w:rsidRDefault="005615DC" w:rsidP="005615DC">
            <w:pPr>
              <w:spacing w:line="240" w:lineRule="auto"/>
              <w:jc w:val="left"/>
              <w:rPr>
                <w:sz w:val="18"/>
              </w:rPr>
            </w:pPr>
            <w:r>
              <w:rPr>
                <w:sz w:val="18"/>
              </w:rPr>
              <w:t>banco → saudável → scripts → API</w:t>
            </w:r>
          </w:p>
        </w:tc>
      </w:tr>
      <w:tr w:rsidR="005615DC" w:rsidRPr="005615DC" w14:paraId="0E72F24A" w14:textId="77777777" w:rsidTr="005615DC">
        <w:tblPrEx>
          <w:tblCellMar>
            <w:top w:w="0" w:type="dxa"/>
            <w:bottom w:w="0" w:type="dxa"/>
          </w:tblCellMar>
        </w:tblPrEx>
        <w:tc>
          <w:tcPr>
            <w:tcW w:w="4536" w:type="dxa"/>
            <w:shd w:val="clear" w:color="auto" w:fill="auto"/>
          </w:tcPr>
          <w:p w14:paraId="52CBBA2E" w14:textId="05B23BFD" w:rsidR="005615DC" w:rsidRPr="005615DC" w:rsidRDefault="005615DC" w:rsidP="005615DC">
            <w:pPr>
              <w:spacing w:line="240" w:lineRule="auto"/>
              <w:jc w:val="left"/>
              <w:rPr>
                <w:sz w:val="18"/>
              </w:rPr>
            </w:pPr>
            <w:r>
              <w:rPr>
                <w:sz w:val="18"/>
              </w:rPr>
              <w:t>Aplicação dos scripts</w:t>
            </w:r>
          </w:p>
        </w:tc>
        <w:tc>
          <w:tcPr>
            <w:tcW w:w="4536" w:type="dxa"/>
            <w:shd w:val="clear" w:color="auto" w:fill="auto"/>
          </w:tcPr>
          <w:p w14:paraId="6CB247A2" w14:textId="21B3FF20" w:rsidR="005615DC" w:rsidRPr="005615DC" w:rsidRDefault="005615DC" w:rsidP="005615DC">
            <w:pPr>
              <w:spacing w:line="240" w:lineRule="auto"/>
              <w:jc w:val="left"/>
              <w:rPr>
                <w:sz w:val="18"/>
              </w:rPr>
            </w:pPr>
            <w:r>
              <w:rPr>
                <w:sz w:val="18"/>
              </w:rPr>
              <w:t>13 tabelas, 4 procedimentos, 5 usuários</w:t>
            </w:r>
          </w:p>
        </w:tc>
      </w:tr>
      <w:tr w:rsidR="005615DC" w:rsidRPr="005615DC" w14:paraId="05F319F2" w14:textId="77777777" w:rsidTr="005615DC">
        <w:tblPrEx>
          <w:tblCellMar>
            <w:top w:w="0" w:type="dxa"/>
            <w:bottom w:w="0" w:type="dxa"/>
          </w:tblCellMar>
        </w:tblPrEx>
        <w:tc>
          <w:tcPr>
            <w:tcW w:w="4536" w:type="dxa"/>
            <w:shd w:val="clear" w:color="auto" w:fill="auto"/>
          </w:tcPr>
          <w:p w14:paraId="6AC5ABAA" w14:textId="114F3A88" w:rsidR="005615DC" w:rsidRPr="005615DC" w:rsidRDefault="005615DC" w:rsidP="005615DC">
            <w:pPr>
              <w:spacing w:line="240" w:lineRule="auto"/>
              <w:jc w:val="left"/>
              <w:rPr>
                <w:sz w:val="18"/>
              </w:rPr>
            </w:pPr>
            <w:r>
              <w:rPr>
                <w:sz w:val="18"/>
              </w:rPr>
              <w:t>Autenticação</w:t>
            </w:r>
          </w:p>
        </w:tc>
        <w:tc>
          <w:tcPr>
            <w:tcW w:w="4536" w:type="dxa"/>
            <w:shd w:val="clear" w:color="auto" w:fill="auto"/>
          </w:tcPr>
          <w:p w14:paraId="3C578E19" w14:textId="278526F5" w:rsidR="005615DC" w:rsidRPr="005615DC" w:rsidRDefault="005615DC" w:rsidP="005615DC">
            <w:pPr>
              <w:spacing w:line="240" w:lineRule="auto"/>
              <w:jc w:val="left"/>
              <w:rPr>
                <w:sz w:val="18"/>
              </w:rPr>
            </w:pPr>
            <w:r>
              <w:rPr>
                <w:sz w:val="18"/>
              </w:rPr>
              <w:t>Bem-sucedida</w:t>
            </w:r>
          </w:p>
        </w:tc>
      </w:tr>
      <w:tr w:rsidR="005615DC" w:rsidRPr="005615DC" w14:paraId="11A1CD70" w14:textId="77777777" w:rsidTr="005615DC">
        <w:tblPrEx>
          <w:tblCellMar>
            <w:top w:w="0" w:type="dxa"/>
            <w:bottom w:w="0" w:type="dxa"/>
          </w:tblCellMar>
        </w:tblPrEx>
        <w:tc>
          <w:tcPr>
            <w:tcW w:w="4536" w:type="dxa"/>
            <w:shd w:val="clear" w:color="auto" w:fill="auto"/>
          </w:tcPr>
          <w:p w14:paraId="5A37099E" w14:textId="3A345DA5" w:rsidR="005615DC" w:rsidRPr="005615DC" w:rsidRDefault="005615DC" w:rsidP="005615DC">
            <w:pPr>
              <w:spacing w:line="240" w:lineRule="auto"/>
              <w:jc w:val="left"/>
              <w:rPr>
                <w:sz w:val="18"/>
              </w:rPr>
            </w:pPr>
            <w:r>
              <w:rPr>
                <w:sz w:val="18"/>
              </w:rPr>
              <w:t>Consultas autenticadas</w:t>
            </w:r>
          </w:p>
        </w:tc>
        <w:tc>
          <w:tcPr>
            <w:tcW w:w="4536" w:type="dxa"/>
            <w:shd w:val="clear" w:color="auto" w:fill="auto"/>
          </w:tcPr>
          <w:p w14:paraId="0C78CECA" w14:textId="05F95837" w:rsidR="005615DC" w:rsidRPr="005615DC" w:rsidRDefault="005615DC" w:rsidP="005615DC">
            <w:pPr>
              <w:spacing w:line="240" w:lineRule="auto"/>
              <w:jc w:val="left"/>
              <w:rPr>
                <w:sz w:val="18"/>
              </w:rPr>
            </w:pPr>
            <w:r>
              <w:rPr>
                <w:sz w:val="18"/>
              </w:rPr>
              <w:t>Dados retornados corretamente</w:t>
            </w:r>
          </w:p>
        </w:tc>
      </w:tr>
      <w:tr w:rsidR="005615DC" w:rsidRPr="005615DC" w14:paraId="289C320C" w14:textId="77777777" w:rsidTr="005615DC">
        <w:tblPrEx>
          <w:tblCellMar>
            <w:top w:w="0" w:type="dxa"/>
            <w:bottom w:w="0" w:type="dxa"/>
          </w:tblCellMar>
        </w:tblPrEx>
        <w:tc>
          <w:tcPr>
            <w:tcW w:w="4536" w:type="dxa"/>
            <w:shd w:val="clear" w:color="auto" w:fill="auto"/>
          </w:tcPr>
          <w:p w14:paraId="0753020E" w14:textId="49B9DE37" w:rsidR="005615DC" w:rsidRPr="005615DC" w:rsidRDefault="005615DC" w:rsidP="005615DC">
            <w:pPr>
              <w:spacing w:line="240" w:lineRule="auto"/>
              <w:jc w:val="left"/>
              <w:rPr>
                <w:sz w:val="18"/>
              </w:rPr>
            </w:pPr>
            <w:r>
              <w:rPr>
                <w:sz w:val="18"/>
              </w:rPr>
              <w:t>Assistente virtual</w:t>
            </w:r>
          </w:p>
        </w:tc>
        <w:tc>
          <w:tcPr>
            <w:tcW w:w="4536" w:type="dxa"/>
            <w:shd w:val="clear" w:color="auto" w:fill="auto"/>
          </w:tcPr>
          <w:p w14:paraId="168287B0" w14:textId="7A8ED292" w:rsidR="005615DC" w:rsidRPr="005615DC" w:rsidRDefault="005615DC" w:rsidP="005615DC">
            <w:pPr>
              <w:spacing w:line="240" w:lineRule="auto"/>
              <w:jc w:val="left"/>
              <w:rPr>
                <w:sz w:val="18"/>
              </w:rPr>
            </w:pPr>
            <w:r>
              <w:rPr>
                <w:sz w:val="18"/>
              </w:rPr>
              <w:t>Respondeu adequadamente</w:t>
            </w:r>
          </w:p>
        </w:tc>
      </w:tr>
      <w:tr w:rsidR="005615DC" w:rsidRPr="005615DC" w14:paraId="0274B8CD" w14:textId="77777777" w:rsidTr="005615DC">
        <w:tblPrEx>
          <w:tblCellMar>
            <w:top w:w="0" w:type="dxa"/>
            <w:bottom w:w="0" w:type="dxa"/>
          </w:tblCellMar>
        </w:tblPrEx>
        <w:tc>
          <w:tcPr>
            <w:tcW w:w="4536" w:type="dxa"/>
            <w:shd w:val="clear" w:color="auto" w:fill="auto"/>
          </w:tcPr>
          <w:p w14:paraId="0B38B84D" w14:textId="54312F23" w:rsidR="005615DC" w:rsidRPr="005615DC" w:rsidRDefault="005615DC" w:rsidP="005615DC">
            <w:pPr>
              <w:spacing w:line="240" w:lineRule="auto"/>
              <w:jc w:val="left"/>
              <w:rPr>
                <w:sz w:val="18"/>
              </w:rPr>
            </w:pPr>
            <w:r>
              <w:rPr>
                <w:sz w:val="18"/>
              </w:rPr>
              <w:t>Interface web</w:t>
            </w:r>
          </w:p>
        </w:tc>
        <w:tc>
          <w:tcPr>
            <w:tcW w:w="4536" w:type="dxa"/>
            <w:shd w:val="clear" w:color="auto" w:fill="auto"/>
          </w:tcPr>
          <w:p w14:paraId="1A030F75" w14:textId="7DEA348B" w:rsidR="005615DC" w:rsidRPr="005615DC" w:rsidRDefault="005615DC" w:rsidP="005615DC">
            <w:pPr>
              <w:spacing w:line="240" w:lineRule="auto"/>
              <w:jc w:val="left"/>
              <w:rPr>
                <w:sz w:val="18"/>
              </w:rPr>
            </w:pPr>
            <w:r>
              <w:rPr>
                <w:sz w:val="18"/>
              </w:rPr>
              <w:t>Resposta HTTP 200</w:t>
            </w:r>
          </w:p>
        </w:tc>
      </w:tr>
      <w:tr w:rsidR="005615DC" w:rsidRPr="005615DC" w14:paraId="3816E012" w14:textId="77777777" w:rsidTr="005615DC">
        <w:tblPrEx>
          <w:tblCellMar>
            <w:top w:w="0" w:type="dxa"/>
            <w:bottom w:w="0" w:type="dxa"/>
          </w:tblCellMar>
        </w:tblPrEx>
        <w:tc>
          <w:tcPr>
            <w:tcW w:w="4536" w:type="dxa"/>
            <w:shd w:val="clear" w:color="auto" w:fill="auto"/>
          </w:tcPr>
          <w:p w14:paraId="52E233EA" w14:textId="1CEEA8BE" w:rsidR="005615DC" w:rsidRPr="005615DC" w:rsidRDefault="005615DC" w:rsidP="005615DC">
            <w:pPr>
              <w:spacing w:line="240" w:lineRule="auto"/>
              <w:jc w:val="left"/>
              <w:rPr>
                <w:sz w:val="18"/>
              </w:rPr>
            </w:pPr>
            <w:r>
              <w:rPr>
                <w:sz w:val="18"/>
              </w:rPr>
              <w:t>Verificação de saúde sob falha</w:t>
            </w:r>
          </w:p>
        </w:tc>
        <w:tc>
          <w:tcPr>
            <w:tcW w:w="4536" w:type="dxa"/>
            <w:shd w:val="clear" w:color="auto" w:fill="auto"/>
          </w:tcPr>
          <w:p w14:paraId="4AEE6EA0" w14:textId="0ACC3866" w:rsidR="005615DC" w:rsidRPr="005615DC" w:rsidRDefault="005615DC" w:rsidP="005615DC">
            <w:pPr>
              <w:spacing w:line="240" w:lineRule="auto"/>
              <w:jc w:val="left"/>
              <w:rPr>
                <w:sz w:val="18"/>
              </w:rPr>
            </w:pPr>
            <w:r>
              <w:rPr>
                <w:sz w:val="18"/>
              </w:rPr>
              <w:t>200 → 503 → 200</w:t>
            </w:r>
          </w:p>
        </w:tc>
      </w:tr>
    </w:tbl>
    <w:p w14:paraId="191A3617" w14:textId="579C5D72" w:rsidR="005615DC" w:rsidRDefault="005615DC" w:rsidP="005615DC">
      <w:pPr>
        <w:ind w:firstLine="850"/>
      </w:pPr>
    </w:p>
    <w:p w14:paraId="24B9C7B1" w14:textId="50CE8C2B" w:rsidR="005615DC" w:rsidRDefault="005615DC" w:rsidP="005615DC">
      <w:pPr>
        <w:ind w:firstLine="850"/>
      </w:pPr>
      <w:r>
        <w:t xml:space="preserve">Cabe registrar que a configuração inicial </w:t>
      </w:r>
      <w:r>
        <w:rPr>
          <w:b/>
        </w:rPr>
        <w:t>não funcionou na primeira execução</w:t>
      </w:r>
      <w:r>
        <w:t>. Três defeitos foram identificados e corrigidos: a instrução de criação de usuário empregava utilitário ausente na imagem base; a verificação de saúde era inócua, conforme discutido; e a aplicação era iniciada antes da criação do banco, provocando reinicializações sucessivas. O relato é pertinente porque evidencia que configuração de infraestrutura não verificada oferece garantia meramente aparente.</w:t>
      </w:r>
    </w:p>
    <w:p w14:paraId="1EE42B5C" w14:textId="326024D1" w:rsidR="005615DC" w:rsidRDefault="005615DC">
      <w:pPr>
        <w:spacing w:after="160" w:line="259" w:lineRule="auto"/>
        <w:jc w:val="left"/>
      </w:pPr>
      <w:r>
        <w:br w:type="page"/>
      </w:r>
    </w:p>
    <w:p w14:paraId="2D7128D7" w14:textId="77630EBB" w:rsidR="005615DC" w:rsidRDefault="005615DC" w:rsidP="005615DC">
      <w:pPr>
        <w:pStyle w:val="Ttulo1"/>
      </w:pPr>
      <w:bookmarkStart w:id="63" w:name="_Toc239681774"/>
      <w:r>
        <w:lastRenderedPageBreak/>
        <w:t>10 GERENCIAMENTO ÁGIL DO PROJETO</w:t>
      </w:r>
      <w:bookmarkEnd w:id="63"/>
    </w:p>
    <w:p w14:paraId="2E391518" w14:textId="5703321E" w:rsidR="005615DC" w:rsidRDefault="005615DC" w:rsidP="005615DC">
      <w:pPr>
        <w:ind w:firstLine="850"/>
      </w:pPr>
      <w:r>
        <w:rPr>
          <w:i/>
        </w:rPr>
        <w:t>(Disciplina: Gerenciamento de Projetos Ágil)</w:t>
      </w:r>
    </w:p>
    <w:p w14:paraId="30A6958C" w14:textId="31BF0AD3" w:rsidR="005615DC" w:rsidRDefault="005615DC" w:rsidP="005615DC">
      <w:pPr>
        <w:pStyle w:val="Ttulo2"/>
      </w:pPr>
      <w:bookmarkStart w:id="64" w:name="_Toc239681775"/>
      <w:r>
        <w:t>10.1 Metodologia adotada</w:t>
      </w:r>
      <w:bookmarkEnd w:id="64"/>
    </w:p>
    <w:p w14:paraId="090F1A92" w14:textId="23A2F8BD" w:rsidR="005615DC" w:rsidRDefault="005615DC" w:rsidP="005615DC">
      <w:pPr>
        <w:ind w:firstLine="850"/>
      </w:pPr>
      <w:r>
        <w:t xml:space="preserve">O projeto foi conduzido segundo o framework </w:t>
      </w:r>
      <w:r>
        <w:rPr>
          <w:b/>
        </w:rPr>
        <w:t>Scrum</w:t>
      </w:r>
      <w:r>
        <w:t>, em continuidade ao adotado no PIM III. Schwaber e Sutherland (2020) definem o Scrum como estrutura leve para desenvolvimento de produtos complexos, apoiada em ciclos iterativos e inspeção frequente.</w:t>
      </w:r>
    </w:p>
    <w:p w14:paraId="3E2D3D88" w14:textId="6CCF8CA2" w:rsidR="005615DC" w:rsidRDefault="005615DC" w:rsidP="005615DC">
      <w:pPr>
        <w:ind w:firstLine="850"/>
      </w:pPr>
      <w:r>
        <w:t xml:space="preserve">A escolha justifica-se pela natureza do trabalho: os requisitos, embora levantados no PIM III, sofreram ajustes durante a implementação — como a substituição da tecnologia móvel prevista, discutida na seção 6 —, e um método preditivo exigiria replanejamento formal a cada ajuste. O acompanhamento utilizou quadro </w:t>
      </w:r>
      <w:r>
        <w:rPr>
          <w:b/>
        </w:rPr>
        <w:t>Kanban</w:t>
      </w:r>
      <w:r>
        <w:t xml:space="preserve"> na plataforma </w:t>
      </w:r>
      <w:r>
        <w:rPr>
          <w:b/>
        </w:rPr>
        <w:t>Trello</w:t>
      </w:r>
      <w:r>
        <w:t>, com as colunas Pendente, Em Andamento, Teste e Concluído.</w:t>
      </w:r>
    </w:p>
    <w:p w14:paraId="7153115E" w14:textId="1BD44AF7" w:rsidR="005615DC" w:rsidRDefault="005615DC" w:rsidP="005615DC">
      <w:pPr>
        <w:pStyle w:val="Ttulo2"/>
      </w:pPr>
      <w:bookmarkStart w:id="65" w:name="_Toc239681776"/>
      <w:r>
        <w:t>10.2 Papéis</w:t>
      </w:r>
      <w:bookmarkEnd w:id="65"/>
    </w:p>
    <w:p w14:paraId="3A4CAA84" w14:textId="4C374356" w:rsidR="005615DC" w:rsidRDefault="005615DC" w:rsidP="005615DC">
      <w:pPr>
        <w:ind w:firstLine="850"/>
      </w:pPr>
      <w:r>
        <w:t xml:space="preserve">Ao </w:t>
      </w:r>
      <w:r>
        <w:rPr>
          <w:b/>
        </w:rPr>
        <w:t>Product Owner</w:t>
      </w:r>
      <w:r>
        <w:t xml:space="preserve"> coube priorizar o backlog conforme os critérios de avaliação do PIM; ao </w:t>
      </w:r>
      <w:r>
        <w:rPr>
          <w:b/>
        </w:rPr>
        <w:t>Scrum Master</w:t>
      </w:r>
      <w:r>
        <w:t xml:space="preserve">, conduzir as reuniões e remover impedimentos; e ao </w:t>
      </w:r>
      <w:r>
        <w:rPr>
          <w:b/>
        </w:rPr>
        <w:t>Time de Desenvolvimento</w:t>
      </w:r>
      <w:r>
        <w:t>, a implementação, os testes e a documentação. Dada a dimensão da equipe — seis integrantes —, os papéis foram exercidos de forma compartilhada, com rodízio das responsabilidades de condução.</w:t>
      </w:r>
    </w:p>
    <w:p w14:paraId="7F1F1354" w14:textId="6AA52016" w:rsidR="005615DC" w:rsidRDefault="005615DC" w:rsidP="005615DC">
      <w:pPr>
        <w:pStyle w:val="Ttulo2"/>
      </w:pPr>
      <w:bookmarkStart w:id="66" w:name="_Toc239681777"/>
      <w:r>
        <w:t>10.3 Product Backlog</w:t>
      </w:r>
      <w:bookmarkEnd w:id="66"/>
    </w:p>
    <w:p w14:paraId="5BCCCC6C" w14:textId="5491A457" w:rsidR="005615DC" w:rsidRDefault="005615DC" w:rsidP="005615DC">
      <w:pPr>
        <w:ind w:firstLine="850"/>
      </w:pPr>
      <w:r>
        <w:t>O backlog do produto foi derivado das nove etapas exigidas pelo manual e priorizado segundo dois critérios: peso na avaliação e dependência técnica.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2268"/>
        <w:gridCol w:w="2268"/>
        <w:gridCol w:w="2268"/>
      </w:tblGrid>
      <w:tr w:rsidR="005615DC" w:rsidRPr="005615DC" w14:paraId="0B5EA7D5" w14:textId="77777777" w:rsidTr="005615DC">
        <w:tblPrEx>
          <w:tblCellMar>
            <w:top w:w="0" w:type="dxa"/>
            <w:bottom w:w="0" w:type="dxa"/>
          </w:tblCellMar>
        </w:tblPrEx>
        <w:trPr>
          <w:tblHeader/>
        </w:trPr>
        <w:tc>
          <w:tcPr>
            <w:tcW w:w="2268" w:type="dxa"/>
            <w:shd w:val="clear" w:color="auto" w:fill="auto"/>
          </w:tcPr>
          <w:p w14:paraId="69750E14" w14:textId="0B3D065A" w:rsidR="005615DC" w:rsidRPr="005615DC" w:rsidRDefault="005615DC" w:rsidP="005615DC">
            <w:pPr>
              <w:spacing w:line="240" w:lineRule="auto"/>
              <w:jc w:val="left"/>
              <w:rPr>
                <w:b/>
                <w:sz w:val="18"/>
              </w:rPr>
            </w:pPr>
            <w:r w:rsidRPr="005615DC">
              <w:rPr>
                <w:b/>
                <w:sz w:val="18"/>
              </w:rPr>
              <w:t>ID</w:t>
            </w:r>
          </w:p>
        </w:tc>
        <w:tc>
          <w:tcPr>
            <w:tcW w:w="2268" w:type="dxa"/>
            <w:shd w:val="clear" w:color="auto" w:fill="auto"/>
          </w:tcPr>
          <w:p w14:paraId="4AAA15C4" w14:textId="3F29698F" w:rsidR="005615DC" w:rsidRPr="005615DC" w:rsidRDefault="005615DC" w:rsidP="005615DC">
            <w:pPr>
              <w:spacing w:line="240" w:lineRule="auto"/>
              <w:jc w:val="left"/>
              <w:rPr>
                <w:b/>
                <w:sz w:val="18"/>
              </w:rPr>
            </w:pPr>
            <w:r w:rsidRPr="005615DC">
              <w:rPr>
                <w:b/>
                <w:sz w:val="18"/>
              </w:rPr>
              <w:t>História de usuário</w:t>
            </w:r>
          </w:p>
        </w:tc>
        <w:tc>
          <w:tcPr>
            <w:tcW w:w="2268" w:type="dxa"/>
            <w:shd w:val="clear" w:color="auto" w:fill="auto"/>
          </w:tcPr>
          <w:p w14:paraId="7A11EDBF" w14:textId="32C37C00" w:rsidR="005615DC" w:rsidRPr="005615DC" w:rsidRDefault="005615DC" w:rsidP="005615DC">
            <w:pPr>
              <w:spacing w:line="240" w:lineRule="auto"/>
              <w:jc w:val="left"/>
              <w:rPr>
                <w:b/>
                <w:sz w:val="18"/>
              </w:rPr>
            </w:pPr>
            <w:r w:rsidRPr="005615DC">
              <w:rPr>
                <w:b/>
                <w:sz w:val="18"/>
              </w:rPr>
              <w:t>Prior.</w:t>
            </w:r>
          </w:p>
        </w:tc>
        <w:tc>
          <w:tcPr>
            <w:tcW w:w="2268" w:type="dxa"/>
            <w:shd w:val="clear" w:color="auto" w:fill="auto"/>
          </w:tcPr>
          <w:p w14:paraId="1CDAA7A8" w14:textId="1078D8CE" w:rsidR="005615DC" w:rsidRPr="005615DC" w:rsidRDefault="005615DC" w:rsidP="005615DC">
            <w:pPr>
              <w:spacing w:line="240" w:lineRule="auto"/>
              <w:jc w:val="left"/>
              <w:rPr>
                <w:b/>
                <w:sz w:val="18"/>
              </w:rPr>
            </w:pPr>
            <w:r w:rsidRPr="005615DC">
              <w:rPr>
                <w:b/>
                <w:sz w:val="18"/>
              </w:rPr>
              <w:t>Est.</w:t>
            </w:r>
          </w:p>
        </w:tc>
      </w:tr>
      <w:tr w:rsidR="005615DC" w:rsidRPr="005615DC" w14:paraId="0DB15EFF" w14:textId="77777777" w:rsidTr="005615DC">
        <w:tblPrEx>
          <w:tblCellMar>
            <w:top w:w="0" w:type="dxa"/>
            <w:bottom w:w="0" w:type="dxa"/>
          </w:tblCellMar>
        </w:tblPrEx>
        <w:tc>
          <w:tcPr>
            <w:tcW w:w="2268" w:type="dxa"/>
            <w:shd w:val="clear" w:color="auto" w:fill="auto"/>
          </w:tcPr>
          <w:p w14:paraId="49595B03" w14:textId="07221149" w:rsidR="005615DC" w:rsidRPr="005615DC" w:rsidRDefault="005615DC" w:rsidP="005615DC">
            <w:pPr>
              <w:spacing w:line="240" w:lineRule="auto"/>
              <w:jc w:val="left"/>
              <w:rPr>
                <w:sz w:val="18"/>
              </w:rPr>
            </w:pPr>
            <w:r>
              <w:rPr>
                <w:sz w:val="18"/>
              </w:rPr>
              <w:t>PB01</w:t>
            </w:r>
          </w:p>
        </w:tc>
        <w:tc>
          <w:tcPr>
            <w:tcW w:w="2268" w:type="dxa"/>
            <w:shd w:val="clear" w:color="auto" w:fill="auto"/>
          </w:tcPr>
          <w:p w14:paraId="04056A9E" w14:textId="40FDC4B5" w:rsidR="005615DC" w:rsidRPr="005615DC" w:rsidRDefault="005615DC" w:rsidP="005615DC">
            <w:pPr>
              <w:spacing w:line="240" w:lineRule="auto"/>
              <w:jc w:val="left"/>
              <w:rPr>
                <w:sz w:val="18"/>
              </w:rPr>
            </w:pPr>
            <w:r>
              <w:rPr>
                <w:sz w:val="18"/>
              </w:rPr>
              <w:t>Como desenvolvedor, preciso de arquitetura em camadas</w:t>
            </w:r>
          </w:p>
        </w:tc>
        <w:tc>
          <w:tcPr>
            <w:tcW w:w="2268" w:type="dxa"/>
            <w:shd w:val="clear" w:color="auto" w:fill="auto"/>
          </w:tcPr>
          <w:p w14:paraId="5ED7F1C9" w14:textId="62702D84" w:rsidR="005615DC" w:rsidRPr="005615DC" w:rsidRDefault="005615DC" w:rsidP="005615DC">
            <w:pPr>
              <w:spacing w:line="240" w:lineRule="auto"/>
              <w:jc w:val="left"/>
              <w:rPr>
                <w:sz w:val="18"/>
              </w:rPr>
            </w:pPr>
            <w:r>
              <w:rPr>
                <w:sz w:val="18"/>
              </w:rPr>
              <w:t>Alta</w:t>
            </w:r>
          </w:p>
        </w:tc>
        <w:tc>
          <w:tcPr>
            <w:tcW w:w="2268" w:type="dxa"/>
            <w:shd w:val="clear" w:color="auto" w:fill="auto"/>
          </w:tcPr>
          <w:p w14:paraId="1D638350" w14:textId="048F1206" w:rsidR="005615DC" w:rsidRPr="005615DC" w:rsidRDefault="005615DC" w:rsidP="005615DC">
            <w:pPr>
              <w:spacing w:line="240" w:lineRule="auto"/>
              <w:jc w:val="left"/>
              <w:rPr>
                <w:sz w:val="18"/>
              </w:rPr>
            </w:pPr>
            <w:r>
              <w:rPr>
                <w:sz w:val="18"/>
              </w:rPr>
              <w:t>8</w:t>
            </w:r>
          </w:p>
        </w:tc>
      </w:tr>
      <w:tr w:rsidR="005615DC" w:rsidRPr="005615DC" w14:paraId="69D8557A" w14:textId="77777777" w:rsidTr="005615DC">
        <w:tblPrEx>
          <w:tblCellMar>
            <w:top w:w="0" w:type="dxa"/>
            <w:bottom w:w="0" w:type="dxa"/>
          </w:tblCellMar>
        </w:tblPrEx>
        <w:tc>
          <w:tcPr>
            <w:tcW w:w="2268" w:type="dxa"/>
            <w:shd w:val="clear" w:color="auto" w:fill="auto"/>
          </w:tcPr>
          <w:p w14:paraId="68960253" w14:textId="7FB32753" w:rsidR="005615DC" w:rsidRPr="005615DC" w:rsidRDefault="005615DC" w:rsidP="005615DC">
            <w:pPr>
              <w:spacing w:line="240" w:lineRule="auto"/>
              <w:jc w:val="left"/>
              <w:rPr>
                <w:sz w:val="18"/>
              </w:rPr>
            </w:pPr>
            <w:r>
              <w:rPr>
                <w:sz w:val="18"/>
              </w:rPr>
              <w:t>PB02</w:t>
            </w:r>
          </w:p>
        </w:tc>
        <w:tc>
          <w:tcPr>
            <w:tcW w:w="2268" w:type="dxa"/>
            <w:shd w:val="clear" w:color="auto" w:fill="auto"/>
          </w:tcPr>
          <w:p w14:paraId="5DE41200" w14:textId="16F88F5E" w:rsidR="005615DC" w:rsidRPr="005615DC" w:rsidRDefault="005615DC" w:rsidP="005615DC">
            <w:pPr>
              <w:spacing w:line="240" w:lineRule="auto"/>
              <w:jc w:val="left"/>
              <w:rPr>
                <w:sz w:val="18"/>
              </w:rPr>
            </w:pPr>
            <w:r>
              <w:rPr>
                <w:sz w:val="18"/>
              </w:rPr>
              <w:t>Como administrador, preciso de segredos fora do repositório</w:t>
            </w:r>
          </w:p>
        </w:tc>
        <w:tc>
          <w:tcPr>
            <w:tcW w:w="2268" w:type="dxa"/>
            <w:shd w:val="clear" w:color="auto" w:fill="auto"/>
          </w:tcPr>
          <w:p w14:paraId="119380C4" w14:textId="58A0D87F" w:rsidR="005615DC" w:rsidRPr="005615DC" w:rsidRDefault="005615DC" w:rsidP="005615DC">
            <w:pPr>
              <w:spacing w:line="240" w:lineRule="auto"/>
              <w:jc w:val="left"/>
              <w:rPr>
                <w:sz w:val="18"/>
              </w:rPr>
            </w:pPr>
            <w:r>
              <w:rPr>
                <w:sz w:val="18"/>
              </w:rPr>
              <w:t>Alta</w:t>
            </w:r>
          </w:p>
        </w:tc>
        <w:tc>
          <w:tcPr>
            <w:tcW w:w="2268" w:type="dxa"/>
            <w:shd w:val="clear" w:color="auto" w:fill="auto"/>
          </w:tcPr>
          <w:p w14:paraId="62BF8EDB" w14:textId="2D9E67B0" w:rsidR="005615DC" w:rsidRPr="005615DC" w:rsidRDefault="005615DC" w:rsidP="005615DC">
            <w:pPr>
              <w:spacing w:line="240" w:lineRule="auto"/>
              <w:jc w:val="left"/>
              <w:rPr>
                <w:sz w:val="18"/>
              </w:rPr>
            </w:pPr>
            <w:r>
              <w:rPr>
                <w:sz w:val="18"/>
              </w:rPr>
              <w:t>5</w:t>
            </w:r>
          </w:p>
        </w:tc>
      </w:tr>
      <w:tr w:rsidR="005615DC" w:rsidRPr="005615DC" w14:paraId="4EF9736F" w14:textId="77777777" w:rsidTr="005615DC">
        <w:tblPrEx>
          <w:tblCellMar>
            <w:top w:w="0" w:type="dxa"/>
            <w:bottom w:w="0" w:type="dxa"/>
          </w:tblCellMar>
        </w:tblPrEx>
        <w:tc>
          <w:tcPr>
            <w:tcW w:w="2268" w:type="dxa"/>
            <w:shd w:val="clear" w:color="auto" w:fill="auto"/>
          </w:tcPr>
          <w:p w14:paraId="2B541512" w14:textId="30FCA5D4" w:rsidR="005615DC" w:rsidRPr="005615DC" w:rsidRDefault="005615DC" w:rsidP="005615DC">
            <w:pPr>
              <w:spacing w:line="240" w:lineRule="auto"/>
              <w:jc w:val="left"/>
              <w:rPr>
                <w:sz w:val="18"/>
              </w:rPr>
            </w:pPr>
            <w:r>
              <w:rPr>
                <w:sz w:val="18"/>
              </w:rPr>
              <w:t>PB03</w:t>
            </w:r>
          </w:p>
        </w:tc>
        <w:tc>
          <w:tcPr>
            <w:tcW w:w="2268" w:type="dxa"/>
            <w:shd w:val="clear" w:color="auto" w:fill="auto"/>
          </w:tcPr>
          <w:p w14:paraId="53B90EA8" w14:textId="67727627" w:rsidR="005615DC" w:rsidRPr="005615DC" w:rsidRDefault="005615DC" w:rsidP="005615DC">
            <w:pPr>
              <w:spacing w:line="240" w:lineRule="auto"/>
              <w:jc w:val="left"/>
              <w:rPr>
                <w:sz w:val="18"/>
              </w:rPr>
            </w:pPr>
            <w:r>
              <w:rPr>
                <w:sz w:val="18"/>
              </w:rPr>
              <w:t>Como estudante, quero acessar o sistema pelo celular</w:t>
            </w:r>
          </w:p>
        </w:tc>
        <w:tc>
          <w:tcPr>
            <w:tcW w:w="2268" w:type="dxa"/>
            <w:shd w:val="clear" w:color="auto" w:fill="auto"/>
          </w:tcPr>
          <w:p w14:paraId="7D7428EE" w14:textId="2D2BA297" w:rsidR="005615DC" w:rsidRPr="005615DC" w:rsidRDefault="005615DC" w:rsidP="005615DC">
            <w:pPr>
              <w:spacing w:line="240" w:lineRule="auto"/>
              <w:jc w:val="left"/>
              <w:rPr>
                <w:sz w:val="18"/>
              </w:rPr>
            </w:pPr>
            <w:r>
              <w:rPr>
                <w:sz w:val="18"/>
              </w:rPr>
              <w:t>Alta</w:t>
            </w:r>
          </w:p>
        </w:tc>
        <w:tc>
          <w:tcPr>
            <w:tcW w:w="2268" w:type="dxa"/>
            <w:shd w:val="clear" w:color="auto" w:fill="auto"/>
          </w:tcPr>
          <w:p w14:paraId="6C5333DC" w14:textId="7E094E52" w:rsidR="005615DC" w:rsidRPr="005615DC" w:rsidRDefault="005615DC" w:rsidP="005615DC">
            <w:pPr>
              <w:spacing w:line="240" w:lineRule="auto"/>
              <w:jc w:val="left"/>
              <w:rPr>
                <w:sz w:val="18"/>
              </w:rPr>
            </w:pPr>
            <w:r>
              <w:rPr>
                <w:sz w:val="18"/>
              </w:rPr>
              <w:t>21</w:t>
            </w:r>
          </w:p>
        </w:tc>
      </w:tr>
      <w:tr w:rsidR="005615DC" w:rsidRPr="005615DC" w14:paraId="23C23799" w14:textId="77777777" w:rsidTr="005615DC">
        <w:tblPrEx>
          <w:tblCellMar>
            <w:top w:w="0" w:type="dxa"/>
            <w:bottom w:w="0" w:type="dxa"/>
          </w:tblCellMar>
        </w:tblPrEx>
        <w:tc>
          <w:tcPr>
            <w:tcW w:w="2268" w:type="dxa"/>
            <w:shd w:val="clear" w:color="auto" w:fill="auto"/>
          </w:tcPr>
          <w:p w14:paraId="52CE548C" w14:textId="460EAD54" w:rsidR="005615DC" w:rsidRPr="005615DC" w:rsidRDefault="005615DC" w:rsidP="005615DC">
            <w:pPr>
              <w:spacing w:line="240" w:lineRule="auto"/>
              <w:jc w:val="left"/>
              <w:rPr>
                <w:sz w:val="18"/>
              </w:rPr>
            </w:pPr>
            <w:r>
              <w:rPr>
                <w:sz w:val="18"/>
              </w:rPr>
              <w:t>PB04</w:t>
            </w:r>
          </w:p>
        </w:tc>
        <w:tc>
          <w:tcPr>
            <w:tcW w:w="2268" w:type="dxa"/>
            <w:shd w:val="clear" w:color="auto" w:fill="auto"/>
          </w:tcPr>
          <w:p w14:paraId="508E55ED" w14:textId="3C1C4E00" w:rsidR="005615DC" w:rsidRPr="005615DC" w:rsidRDefault="005615DC" w:rsidP="005615DC">
            <w:pPr>
              <w:spacing w:line="240" w:lineRule="auto"/>
              <w:jc w:val="left"/>
              <w:rPr>
                <w:sz w:val="18"/>
              </w:rPr>
            </w:pPr>
            <w:r>
              <w:rPr>
                <w:sz w:val="18"/>
              </w:rPr>
              <w:t>Como estudante, quero responder atividades e ver o resultado</w:t>
            </w:r>
          </w:p>
        </w:tc>
        <w:tc>
          <w:tcPr>
            <w:tcW w:w="2268" w:type="dxa"/>
            <w:shd w:val="clear" w:color="auto" w:fill="auto"/>
          </w:tcPr>
          <w:p w14:paraId="7F83417B" w14:textId="24E931B7" w:rsidR="005615DC" w:rsidRPr="005615DC" w:rsidRDefault="005615DC" w:rsidP="005615DC">
            <w:pPr>
              <w:spacing w:line="240" w:lineRule="auto"/>
              <w:jc w:val="left"/>
              <w:rPr>
                <w:sz w:val="18"/>
              </w:rPr>
            </w:pPr>
            <w:r>
              <w:rPr>
                <w:sz w:val="18"/>
              </w:rPr>
              <w:t>Alta</w:t>
            </w:r>
          </w:p>
        </w:tc>
        <w:tc>
          <w:tcPr>
            <w:tcW w:w="2268" w:type="dxa"/>
            <w:shd w:val="clear" w:color="auto" w:fill="auto"/>
          </w:tcPr>
          <w:p w14:paraId="69740A76" w14:textId="2124F98C" w:rsidR="005615DC" w:rsidRPr="005615DC" w:rsidRDefault="005615DC" w:rsidP="005615DC">
            <w:pPr>
              <w:spacing w:line="240" w:lineRule="auto"/>
              <w:jc w:val="left"/>
              <w:rPr>
                <w:sz w:val="18"/>
              </w:rPr>
            </w:pPr>
            <w:r>
              <w:rPr>
                <w:sz w:val="18"/>
              </w:rPr>
              <w:t>13</w:t>
            </w:r>
          </w:p>
        </w:tc>
      </w:tr>
      <w:tr w:rsidR="005615DC" w:rsidRPr="005615DC" w14:paraId="1E7BC85F" w14:textId="77777777" w:rsidTr="005615DC">
        <w:tblPrEx>
          <w:tblCellMar>
            <w:top w:w="0" w:type="dxa"/>
            <w:bottom w:w="0" w:type="dxa"/>
          </w:tblCellMar>
        </w:tblPrEx>
        <w:tc>
          <w:tcPr>
            <w:tcW w:w="2268" w:type="dxa"/>
            <w:shd w:val="clear" w:color="auto" w:fill="auto"/>
          </w:tcPr>
          <w:p w14:paraId="6CDB9D2E" w14:textId="22862EF3" w:rsidR="005615DC" w:rsidRPr="005615DC" w:rsidRDefault="005615DC" w:rsidP="005615DC">
            <w:pPr>
              <w:spacing w:line="240" w:lineRule="auto"/>
              <w:jc w:val="left"/>
              <w:rPr>
                <w:sz w:val="18"/>
              </w:rPr>
            </w:pPr>
            <w:r>
              <w:rPr>
                <w:sz w:val="18"/>
              </w:rPr>
              <w:t>PB05</w:t>
            </w:r>
          </w:p>
        </w:tc>
        <w:tc>
          <w:tcPr>
            <w:tcW w:w="2268" w:type="dxa"/>
            <w:shd w:val="clear" w:color="auto" w:fill="auto"/>
          </w:tcPr>
          <w:p w14:paraId="4029DB2E" w14:textId="10C3F7DF" w:rsidR="005615DC" w:rsidRPr="005615DC" w:rsidRDefault="005615DC" w:rsidP="005615DC">
            <w:pPr>
              <w:spacing w:line="240" w:lineRule="auto"/>
              <w:jc w:val="left"/>
              <w:rPr>
                <w:sz w:val="18"/>
              </w:rPr>
            </w:pPr>
            <w:r>
              <w:rPr>
                <w:sz w:val="18"/>
              </w:rPr>
              <w:t>Como docente, quero acompanhar a turma por faixas</w:t>
            </w:r>
          </w:p>
        </w:tc>
        <w:tc>
          <w:tcPr>
            <w:tcW w:w="2268" w:type="dxa"/>
            <w:shd w:val="clear" w:color="auto" w:fill="auto"/>
          </w:tcPr>
          <w:p w14:paraId="20CA5C17" w14:textId="4908E673" w:rsidR="005615DC" w:rsidRPr="005615DC" w:rsidRDefault="005615DC" w:rsidP="005615DC">
            <w:pPr>
              <w:spacing w:line="240" w:lineRule="auto"/>
              <w:jc w:val="left"/>
              <w:rPr>
                <w:sz w:val="18"/>
              </w:rPr>
            </w:pPr>
            <w:r>
              <w:rPr>
                <w:sz w:val="18"/>
              </w:rPr>
              <w:t>Média</w:t>
            </w:r>
          </w:p>
        </w:tc>
        <w:tc>
          <w:tcPr>
            <w:tcW w:w="2268" w:type="dxa"/>
            <w:shd w:val="clear" w:color="auto" w:fill="auto"/>
          </w:tcPr>
          <w:p w14:paraId="0E3B92CF" w14:textId="757DABB5" w:rsidR="005615DC" w:rsidRPr="005615DC" w:rsidRDefault="005615DC" w:rsidP="005615DC">
            <w:pPr>
              <w:spacing w:line="240" w:lineRule="auto"/>
              <w:jc w:val="left"/>
              <w:rPr>
                <w:sz w:val="18"/>
              </w:rPr>
            </w:pPr>
            <w:r>
              <w:rPr>
                <w:sz w:val="18"/>
              </w:rPr>
              <w:t>8</w:t>
            </w:r>
          </w:p>
        </w:tc>
      </w:tr>
      <w:tr w:rsidR="005615DC" w:rsidRPr="005615DC" w14:paraId="35D8238F" w14:textId="77777777" w:rsidTr="005615DC">
        <w:tblPrEx>
          <w:tblCellMar>
            <w:top w:w="0" w:type="dxa"/>
            <w:bottom w:w="0" w:type="dxa"/>
          </w:tblCellMar>
        </w:tblPrEx>
        <w:tc>
          <w:tcPr>
            <w:tcW w:w="2268" w:type="dxa"/>
            <w:shd w:val="clear" w:color="auto" w:fill="auto"/>
          </w:tcPr>
          <w:p w14:paraId="0DC2AEB2" w14:textId="7131281A" w:rsidR="005615DC" w:rsidRPr="005615DC" w:rsidRDefault="005615DC" w:rsidP="005615DC">
            <w:pPr>
              <w:spacing w:line="240" w:lineRule="auto"/>
              <w:jc w:val="left"/>
              <w:rPr>
                <w:sz w:val="18"/>
              </w:rPr>
            </w:pPr>
            <w:r>
              <w:rPr>
                <w:sz w:val="18"/>
              </w:rPr>
              <w:t>PB06</w:t>
            </w:r>
          </w:p>
        </w:tc>
        <w:tc>
          <w:tcPr>
            <w:tcW w:w="2268" w:type="dxa"/>
            <w:shd w:val="clear" w:color="auto" w:fill="auto"/>
          </w:tcPr>
          <w:p w14:paraId="00B48F67" w14:textId="05DC5646" w:rsidR="005615DC" w:rsidRPr="005615DC" w:rsidRDefault="005615DC" w:rsidP="005615DC">
            <w:pPr>
              <w:spacing w:line="240" w:lineRule="auto"/>
              <w:jc w:val="left"/>
              <w:rPr>
                <w:sz w:val="18"/>
              </w:rPr>
            </w:pPr>
            <w:r>
              <w:rPr>
                <w:sz w:val="18"/>
              </w:rPr>
              <w:t>Como secretaria, quero o limite de vagas respeitado</w:t>
            </w:r>
          </w:p>
        </w:tc>
        <w:tc>
          <w:tcPr>
            <w:tcW w:w="2268" w:type="dxa"/>
            <w:shd w:val="clear" w:color="auto" w:fill="auto"/>
          </w:tcPr>
          <w:p w14:paraId="29EE0064" w14:textId="70E67366" w:rsidR="005615DC" w:rsidRPr="005615DC" w:rsidRDefault="005615DC" w:rsidP="005615DC">
            <w:pPr>
              <w:spacing w:line="240" w:lineRule="auto"/>
              <w:jc w:val="left"/>
              <w:rPr>
                <w:sz w:val="18"/>
              </w:rPr>
            </w:pPr>
            <w:r>
              <w:rPr>
                <w:sz w:val="18"/>
              </w:rPr>
              <w:t>Alta</w:t>
            </w:r>
          </w:p>
        </w:tc>
        <w:tc>
          <w:tcPr>
            <w:tcW w:w="2268" w:type="dxa"/>
            <w:shd w:val="clear" w:color="auto" w:fill="auto"/>
          </w:tcPr>
          <w:p w14:paraId="2A91C8FC" w14:textId="53E60431" w:rsidR="005615DC" w:rsidRPr="005615DC" w:rsidRDefault="005615DC" w:rsidP="005615DC">
            <w:pPr>
              <w:spacing w:line="240" w:lineRule="auto"/>
              <w:jc w:val="left"/>
              <w:rPr>
                <w:sz w:val="18"/>
              </w:rPr>
            </w:pPr>
            <w:r>
              <w:rPr>
                <w:sz w:val="18"/>
              </w:rPr>
              <w:t>5</w:t>
            </w:r>
          </w:p>
        </w:tc>
      </w:tr>
      <w:tr w:rsidR="005615DC" w:rsidRPr="005615DC" w14:paraId="6720ED5E" w14:textId="77777777" w:rsidTr="005615DC">
        <w:tblPrEx>
          <w:tblCellMar>
            <w:top w:w="0" w:type="dxa"/>
            <w:bottom w:w="0" w:type="dxa"/>
          </w:tblCellMar>
        </w:tblPrEx>
        <w:tc>
          <w:tcPr>
            <w:tcW w:w="2268" w:type="dxa"/>
            <w:shd w:val="clear" w:color="auto" w:fill="auto"/>
          </w:tcPr>
          <w:p w14:paraId="3FD8E307" w14:textId="3A3BBA9F" w:rsidR="005615DC" w:rsidRPr="005615DC" w:rsidRDefault="005615DC" w:rsidP="005615DC">
            <w:pPr>
              <w:spacing w:line="240" w:lineRule="auto"/>
              <w:jc w:val="left"/>
              <w:rPr>
                <w:sz w:val="18"/>
              </w:rPr>
            </w:pPr>
            <w:r>
              <w:rPr>
                <w:sz w:val="18"/>
              </w:rPr>
              <w:t>PB07</w:t>
            </w:r>
          </w:p>
        </w:tc>
        <w:tc>
          <w:tcPr>
            <w:tcW w:w="2268" w:type="dxa"/>
            <w:shd w:val="clear" w:color="auto" w:fill="auto"/>
          </w:tcPr>
          <w:p w14:paraId="7E8A5D01" w14:textId="2073320A" w:rsidR="005615DC" w:rsidRPr="005615DC" w:rsidRDefault="005615DC" w:rsidP="005615DC">
            <w:pPr>
              <w:spacing w:line="240" w:lineRule="auto"/>
              <w:jc w:val="left"/>
              <w:rPr>
                <w:sz w:val="18"/>
              </w:rPr>
            </w:pPr>
            <w:r>
              <w:rPr>
                <w:sz w:val="18"/>
              </w:rPr>
              <w:t>Como usuário, quero tirar dúvidas sem acionar a secretaria</w:t>
            </w:r>
          </w:p>
        </w:tc>
        <w:tc>
          <w:tcPr>
            <w:tcW w:w="2268" w:type="dxa"/>
            <w:shd w:val="clear" w:color="auto" w:fill="auto"/>
          </w:tcPr>
          <w:p w14:paraId="1D1EEAEC" w14:textId="7E538006" w:rsidR="005615DC" w:rsidRPr="005615DC" w:rsidRDefault="005615DC" w:rsidP="005615DC">
            <w:pPr>
              <w:spacing w:line="240" w:lineRule="auto"/>
              <w:jc w:val="left"/>
              <w:rPr>
                <w:sz w:val="18"/>
              </w:rPr>
            </w:pPr>
            <w:r>
              <w:rPr>
                <w:sz w:val="18"/>
              </w:rPr>
              <w:t>Média</w:t>
            </w:r>
          </w:p>
        </w:tc>
        <w:tc>
          <w:tcPr>
            <w:tcW w:w="2268" w:type="dxa"/>
            <w:shd w:val="clear" w:color="auto" w:fill="auto"/>
          </w:tcPr>
          <w:p w14:paraId="46272771" w14:textId="64635093" w:rsidR="005615DC" w:rsidRPr="005615DC" w:rsidRDefault="005615DC" w:rsidP="005615DC">
            <w:pPr>
              <w:spacing w:line="240" w:lineRule="auto"/>
              <w:jc w:val="left"/>
              <w:rPr>
                <w:sz w:val="18"/>
              </w:rPr>
            </w:pPr>
            <w:r>
              <w:rPr>
                <w:sz w:val="18"/>
              </w:rPr>
              <w:t>13</w:t>
            </w:r>
          </w:p>
        </w:tc>
      </w:tr>
      <w:tr w:rsidR="005615DC" w:rsidRPr="005615DC" w14:paraId="74BD4600" w14:textId="77777777" w:rsidTr="005615DC">
        <w:tblPrEx>
          <w:tblCellMar>
            <w:top w:w="0" w:type="dxa"/>
            <w:bottom w:w="0" w:type="dxa"/>
          </w:tblCellMar>
        </w:tblPrEx>
        <w:tc>
          <w:tcPr>
            <w:tcW w:w="2268" w:type="dxa"/>
            <w:shd w:val="clear" w:color="auto" w:fill="auto"/>
          </w:tcPr>
          <w:p w14:paraId="753F2EC0" w14:textId="511714E8" w:rsidR="005615DC" w:rsidRPr="005615DC" w:rsidRDefault="005615DC" w:rsidP="005615DC">
            <w:pPr>
              <w:spacing w:line="240" w:lineRule="auto"/>
              <w:jc w:val="left"/>
              <w:rPr>
                <w:sz w:val="18"/>
              </w:rPr>
            </w:pPr>
            <w:r>
              <w:rPr>
                <w:sz w:val="18"/>
              </w:rPr>
              <w:lastRenderedPageBreak/>
              <w:t>PB08</w:t>
            </w:r>
          </w:p>
        </w:tc>
        <w:tc>
          <w:tcPr>
            <w:tcW w:w="2268" w:type="dxa"/>
            <w:shd w:val="clear" w:color="auto" w:fill="auto"/>
          </w:tcPr>
          <w:p w14:paraId="13F16268" w14:textId="7D89EBA2" w:rsidR="005615DC" w:rsidRPr="005615DC" w:rsidRDefault="005615DC" w:rsidP="005615DC">
            <w:pPr>
              <w:spacing w:line="240" w:lineRule="auto"/>
              <w:jc w:val="left"/>
              <w:rPr>
                <w:sz w:val="18"/>
              </w:rPr>
            </w:pPr>
            <w:r>
              <w:rPr>
                <w:sz w:val="18"/>
              </w:rPr>
              <w:t>Como usuário com deficiência, quero autonomia de uso</w:t>
            </w:r>
          </w:p>
        </w:tc>
        <w:tc>
          <w:tcPr>
            <w:tcW w:w="2268" w:type="dxa"/>
            <w:shd w:val="clear" w:color="auto" w:fill="auto"/>
          </w:tcPr>
          <w:p w14:paraId="2E58DD90" w14:textId="2F21A083" w:rsidR="005615DC" w:rsidRPr="005615DC" w:rsidRDefault="005615DC" w:rsidP="005615DC">
            <w:pPr>
              <w:spacing w:line="240" w:lineRule="auto"/>
              <w:jc w:val="left"/>
              <w:rPr>
                <w:sz w:val="18"/>
              </w:rPr>
            </w:pPr>
            <w:r>
              <w:rPr>
                <w:sz w:val="18"/>
              </w:rPr>
              <w:t>Alta</w:t>
            </w:r>
          </w:p>
        </w:tc>
        <w:tc>
          <w:tcPr>
            <w:tcW w:w="2268" w:type="dxa"/>
            <w:shd w:val="clear" w:color="auto" w:fill="auto"/>
          </w:tcPr>
          <w:p w14:paraId="2238B67B" w14:textId="38178267" w:rsidR="005615DC" w:rsidRPr="005615DC" w:rsidRDefault="005615DC" w:rsidP="005615DC">
            <w:pPr>
              <w:spacing w:line="240" w:lineRule="auto"/>
              <w:jc w:val="left"/>
              <w:rPr>
                <w:sz w:val="18"/>
              </w:rPr>
            </w:pPr>
            <w:r>
              <w:rPr>
                <w:sz w:val="18"/>
              </w:rPr>
              <w:t>8</w:t>
            </w:r>
          </w:p>
        </w:tc>
      </w:tr>
      <w:tr w:rsidR="005615DC" w:rsidRPr="005615DC" w14:paraId="7FBA9967" w14:textId="77777777" w:rsidTr="005615DC">
        <w:tblPrEx>
          <w:tblCellMar>
            <w:top w:w="0" w:type="dxa"/>
            <w:bottom w:w="0" w:type="dxa"/>
          </w:tblCellMar>
        </w:tblPrEx>
        <w:tc>
          <w:tcPr>
            <w:tcW w:w="2268" w:type="dxa"/>
            <w:shd w:val="clear" w:color="auto" w:fill="auto"/>
          </w:tcPr>
          <w:p w14:paraId="1C336C7B" w14:textId="78F287D3" w:rsidR="005615DC" w:rsidRPr="005615DC" w:rsidRDefault="005615DC" w:rsidP="005615DC">
            <w:pPr>
              <w:spacing w:line="240" w:lineRule="auto"/>
              <w:jc w:val="left"/>
              <w:rPr>
                <w:sz w:val="18"/>
              </w:rPr>
            </w:pPr>
            <w:r>
              <w:rPr>
                <w:sz w:val="18"/>
              </w:rPr>
              <w:t>PB09</w:t>
            </w:r>
          </w:p>
        </w:tc>
        <w:tc>
          <w:tcPr>
            <w:tcW w:w="2268" w:type="dxa"/>
            <w:shd w:val="clear" w:color="auto" w:fill="auto"/>
          </w:tcPr>
          <w:p w14:paraId="7BD57589" w14:textId="0B51A4C3" w:rsidR="005615DC" w:rsidRPr="005615DC" w:rsidRDefault="005615DC" w:rsidP="005615DC">
            <w:pPr>
              <w:spacing w:line="240" w:lineRule="auto"/>
              <w:jc w:val="left"/>
              <w:rPr>
                <w:sz w:val="18"/>
              </w:rPr>
            </w:pPr>
            <w:r>
              <w:rPr>
                <w:sz w:val="18"/>
              </w:rPr>
              <w:t>Como equipe, queremos reproduzir o ambiente em qualquer máquina</w:t>
            </w:r>
          </w:p>
        </w:tc>
        <w:tc>
          <w:tcPr>
            <w:tcW w:w="2268" w:type="dxa"/>
            <w:shd w:val="clear" w:color="auto" w:fill="auto"/>
          </w:tcPr>
          <w:p w14:paraId="470AF437" w14:textId="562A9119" w:rsidR="005615DC" w:rsidRPr="005615DC" w:rsidRDefault="005615DC" w:rsidP="005615DC">
            <w:pPr>
              <w:spacing w:line="240" w:lineRule="auto"/>
              <w:jc w:val="left"/>
              <w:rPr>
                <w:sz w:val="18"/>
              </w:rPr>
            </w:pPr>
            <w:r>
              <w:rPr>
                <w:sz w:val="18"/>
              </w:rPr>
              <w:t>Média</w:t>
            </w:r>
          </w:p>
        </w:tc>
        <w:tc>
          <w:tcPr>
            <w:tcW w:w="2268" w:type="dxa"/>
            <w:shd w:val="clear" w:color="auto" w:fill="auto"/>
          </w:tcPr>
          <w:p w14:paraId="0A47CE1B" w14:textId="3A0D5821" w:rsidR="005615DC" w:rsidRPr="005615DC" w:rsidRDefault="005615DC" w:rsidP="005615DC">
            <w:pPr>
              <w:spacing w:line="240" w:lineRule="auto"/>
              <w:jc w:val="left"/>
              <w:rPr>
                <w:sz w:val="18"/>
              </w:rPr>
            </w:pPr>
            <w:r>
              <w:rPr>
                <w:sz w:val="18"/>
              </w:rPr>
              <w:t>13</w:t>
            </w:r>
          </w:p>
        </w:tc>
      </w:tr>
      <w:tr w:rsidR="005615DC" w:rsidRPr="005615DC" w14:paraId="349C75A5" w14:textId="77777777" w:rsidTr="005615DC">
        <w:tblPrEx>
          <w:tblCellMar>
            <w:top w:w="0" w:type="dxa"/>
            <w:bottom w:w="0" w:type="dxa"/>
          </w:tblCellMar>
        </w:tblPrEx>
        <w:tc>
          <w:tcPr>
            <w:tcW w:w="2268" w:type="dxa"/>
            <w:shd w:val="clear" w:color="auto" w:fill="auto"/>
          </w:tcPr>
          <w:p w14:paraId="349BFC14" w14:textId="2CFAC0FB" w:rsidR="005615DC" w:rsidRPr="005615DC" w:rsidRDefault="005615DC" w:rsidP="005615DC">
            <w:pPr>
              <w:spacing w:line="240" w:lineRule="auto"/>
              <w:jc w:val="left"/>
              <w:rPr>
                <w:sz w:val="18"/>
              </w:rPr>
            </w:pPr>
            <w:r>
              <w:rPr>
                <w:sz w:val="18"/>
              </w:rPr>
              <w:t>PB10</w:t>
            </w:r>
          </w:p>
        </w:tc>
        <w:tc>
          <w:tcPr>
            <w:tcW w:w="2268" w:type="dxa"/>
            <w:shd w:val="clear" w:color="auto" w:fill="auto"/>
          </w:tcPr>
          <w:p w14:paraId="5F226840" w14:textId="2ACA329A" w:rsidR="005615DC" w:rsidRPr="005615DC" w:rsidRDefault="005615DC" w:rsidP="005615DC">
            <w:pPr>
              <w:spacing w:line="240" w:lineRule="auto"/>
              <w:jc w:val="left"/>
              <w:rPr>
                <w:sz w:val="18"/>
              </w:rPr>
            </w:pPr>
            <w:r>
              <w:rPr>
                <w:sz w:val="18"/>
              </w:rPr>
              <w:t>Como equipe, queremos detectar erros antes da entrega</w:t>
            </w:r>
          </w:p>
        </w:tc>
        <w:tc>
          <w:tcPr>
            <w:tcW w:w="2268" w:type="dxa"/>
            <w:shd w:val="clear" w:color="auto" w:fill="auto"/>
          </w:tcPr>
          <w:p w14:paraId="4606490C" w14:textId="2A041A7C" w:rsidR="005615DC" w:rsidRPr="005615DC" w:rsidRDefault="005615DC" w:rsidP="005615DC">
            <w:pPr>
              <w:spacing w:line="240" w:lineRule="auto"/>
              <w:jc w:val="left"/>
              <w:rPr>
                <w:sz w:val="18"/>
              </w:rPr>
            </w:pPr>
            <w:r>
              <w:rPr>
                <w:sz w:val="18"/>
              </w:rPr>
              <w:t>Média</w:t>
            </w:r>
          </w:p>
        </w:tc>
        <w:tc>
          <w:tcPr>
            <w:tcW w:w="2268" w:type="dxa"/>
            <w:shd w:val="clear" w:color="auto" w:fill="auto"/>
          </w:tcPr>
          <w:p w14:paraId="7A2D3D7A" w14:textId="7A78C708" w:rsidR="005615DC" w:rsidRPr="005615DC" w:rsidRDefault="005615DC" w:rsidP="005615DC">
            <w:pPr>
              <w:spacing w:line="240" w:lineRule="auto"/>
              <w:jc w:val="left"/>
              <w:rPr>
                <w:sz w:val="18"/>
              </w:rPr>
            </w:pPr>
            <w:r>
              <w:rPr>
                <w:sz w:val="18"/>
              </w:rPr>
              <w:t>8</w:t>
            </w:r>
          </w:p>
        </w:tc>
      </w:tr>
      <w:tr w:rsidR="005615DC" w:rsidRPr="005615DC" w14:paraId="1C6A5870" w14:textId="77777777" w:rsidTr="005615DC">
        <w:tblPrEx>
          <w:tblCellMar>
            <w:top w:w="0" w:type="dxa"/>
            <w:bottom w:w="0" w:type="dxa"/>
          </w:tblCellMar>
        </w:tblPrEx>
        <w:tc>
          <w:tcPr>
            <w:tcW w:w="2268" w:type="dxa"/>
            <w:shd w:val="clear" w:color="auto" w:fill="auto"/>
          </w:tcPr>
          <w:p w14:paraId="715A0C63" w14:textId="067882C2" w:rsidR="005615DC" w:rsidRPr="005615DC" w:rsidRDefault="005615DC" w:rsidP="005615DC">
            <w:pPr>
              <w:spacing w:line="240" w:lineRule="auto"/>
              <w:jc w:val="left"/>
              <w:rPr>
                <w:sz w:val="18"/>
              </w:rPr>
            </w:pPr>
            <w:r>
              <w:rPr>
                <w:sz w:val="18"/>
              </w:rPr>
              <w:t>PB11</w:t>
            </w:r>
          </w:p>
        </w:tc>
        <w:tc>
          <w:tcPr>
            <w:tcW w:w="2268" w:type="dxa"/>
            <w:shd w:val="clear" w:color="auto" w:fill="auto"/>
          </w:tcPr>
          <w:p w14:paraId="269A1CD1" w14:textId="583D01E6" w:rsidR="005615DC" w:rsidRPr="005615DC" w:rsidRDefault="005615DC" w:rsidP="005615DC">
            <w:pPr>
              <w:spacing w:line="240" w:lineRule="auto"/>
              <w:jc w:val="left"/>
              <w:rPr>
                <w:sz w:val="18"/>
              </w:rPr>
            </w:pPr>
            <w:r>
              <w:rPr>
                <w:sz w:val="18"/>
              </w:rPr>
              <w:t>Como estudante, quero consultar dados sem conexão</w:t>
            </w:r>
          </w:p>
        </w:tc>
        <w:tc>
          <w:tcPr>
            <w:tcW w:w="2268" w:type="dxa"/>
            <w:shd w:val="clear" w:color="auto" w:fill="auto"/>
          </w:tcPr>
          <w:p w14:paraId="0150324E" w14:textId="377EC1F3" w:rsidR="005615DC" w:rsidRPr="005615DC" w:rsidRDefault="005615DC" w:rsidP="005615DC">
            <w:pPr>
              <w:spacing w:line="240" w:lineRule="auto"/>
              <w:jc w:val="left"/>
              <w:rPr>
                <w:sz w:val="18"/>
              </w:rPr>
            </w:pPr>
            <w:r>
              <w:rPr>
                <w:sz w:val="18"/>
              </w:rPr>
              <w:t>Baixa</w:t>
            </w:r>
          </w:p>
        </w:tc>
        <w:tc>
          <w:tcPr>
            <w:tcW w:w="2268" w:type="dxa"/>
            <w:shd w:val="clear" w:color="auto" w:fill="auto"/>
          </w:tcPr>
          <w:p w14:paraId="7CA68C89" w14:textId="14E3689D" w:rsidR="005615DC" w:rsidRPr="005615DC" w:rsidRDefault="005615DC" w:rsidP="005615DC">
            <w:pPr>
              <w:spacing w:line="240" w:lineRule="auto"/>
              <w:jc w:val="left"/>
              <w:rPr>
                <w:sz w:val="18"/>
              </w:rPr>
            </w:pPr>
            <w:r>
              <w:rPr>
                <w:sz w:val="18"/>
              </w:rPr>
              <w:t>8</w:t>
            </w:r>
          </w:p>
        </w:tc>
      </w:tr>
      <w:tr w:rsidR="005615DC" w:rsidRPr="005615DC" w14:paraId="6F618520" w14:textId="77777777" w:rsidTr="005615DC">
        <w:tblPrEx>
          <w:tblCellMar>
            <w:top w:w="0" w:type="dxa"/>
            <w:bottom w:w="0" w:type="dxa"/>
          </w:tblCellMar>
        </w:tblPrEx>
        <w:tc>
          <w:tcPr>
            <w:tcW w:w="2268" w:type="dxa"/>
            <w:shd w:val="clear" w:color="auto" w:fill="auto"/>
          </w:tcPr>
          <w:p w14:paraId="36CF78A9" w14:textId="733100A3" w:rsidR="005615DC" w:rsidRPr="005615DC" w:rsidRDefault="005615DC" w:rsidP="005615DC">
            <w:pPr>
              <w:spacing w:line="240" w:lineRule="auto"/>
              <w:jc w:val="left"/>
              <w:rPr>
                <w:sz w:val="18"/>
              </w:rPr>
            </w:pPr>
            <w:r>
              <w:rPr>
                <w:sz w:val="18"/>
              </w:rPr>
              <w:t>PB12</w:t>
            </w:r>
          </w:p>
        </w:tc>
        <w:tc>
          <w:tcPr>
            <w:tcW w:w="2268" w:type="dxa"/>
            <w:shd w:val="clear" w:color="auto" w:fill="auto"/>
          </w:tcPr>
          <w:p w14:paraId="5054B92B" w14:textId="39F2507F" w:rsidR="005615DC" w:rsidRPr="005615DC" w:rsidRDefault="005615DC" w:rsidP="005615DC">
            <w:pPr>
              <w:spacing w:line="240" w:lineRule="auto"/>
              <w:jc w:val="left"/>
              <w:rPr>
                <w:sz w:val="18"/>
              </w:rPr>
            </w:pPr>
            <w:r>
              <w:rPr>
                <w:sz w:val="18"/>
              </w:rPr>
              <w:t>Como instituição, queremos rastrear alterações de privilégio</w:t>
            </w:r>
          </w:p>
        </w:tc>
        <w:tc>
          <w:tcPr>
            <w:tcW w:w="2268" w:type="dxa"/>
            <w:shd w:val="clear" w:color="auto" w:fill="auto"/>
          </w:tcPr>
          <w:p w14:paraId="5D50954A" w14:textId="2006E58A" w:rsidR="005615DC" w:rsidRPr="005615DC" w:rsidRDefault="005615DC" w:rsidP="005615DC">
            <w:pPr>
              <w:spacing w:line="240" w:lineRule="auto"/>
              <w:jc w:val="left"/>
              <w:rPr>
                <w:sz w:val="18"/>
              </w:rPr>
            </w:pPr>
            <w:r>
              <w:rPr>
                <w:sz w:val="18"/>
              </w:rPr>
              <w:t>Média</w:t>
            </w:r>
          </w:p>
        </w:tc>
        <w:tc>
          <w:tcPr>
            <w:tcW w:w="2268" w:type="dxa"/>
            <w:shd w:val="clear" w:color="auto" w:fill="auto"/>
          </w:tcPr>
          <w:p w14:paraId="777C1C95" w14:textId="43A0AAF6" w:rsidR="005615DC" w:rsidRPr="005615DC" w:rsidRDefault="005615DC" w:rsidP="005615DC">
            <w:pPr>
              <w:spacing w:line="240" w:lineRule="auto"/>
              <w:jc w:val="left"/>
              <w:rPr>
                <w:sz w:val="18"/>
              </w:rPr>
            </w:pPr>
            <w:r>
              <w:rPr>
                <w:sz w:val="18"/>
              </w:rPr>
              <w:t>5</w:t>
            </w:r>
          </w:p>
        </w:tc>
      </w:tr>
    </w:tbl>
    <w:p w14:paraId="725A8CCC" w14:textId="05CB7251" w:rsidR="005615DC" w:rsidRDefault="005615DC" w:rsidP="005615DC">
      <w:pPr>
        <w:ind w:firstLine="850"/>
      </w:pPr>
    </w:p>
    <w:p w14:paraId="68ED43D2" w14:textId="7A001771" w:rsidR="005615DC" w:rsidRDefault="005615DC" w:rsidP="005615DC">
      <w:pPr>
        <w:ind w:firstLine="850"/>
      </w:pPr>
      <w:r>
        <w:t>As estimativas empregam a sequência de Fibonacci, em pontos de história, que representam esforço relativo e não duração absoluta.</w:t>
      </w:r>
    </w:p>
    <w:p w14:paraId="70904D8C" w14:textId="23FF5AB3" w:rsidR="005615DC" w:rsidRDefault="005615DC" w:rsidP="005615DC">
      <w:pPr>
        <w:pStyle w:val="Ttulo2"/>
      </w:pPr>
      <w:bookmarkStart w:id="67" w:name="_Toc239681778"/>
      <w:r>
        <w:t>10.4 Sprint Backlog</w:t>
      </w:r>
      <w:bookmarkEnd w:id="67"/>
    </w:p>
    <w:p w14:paraId="16473E5A" w14:textId="3F98EB16" w:rsidR="005615DC" w:rsidRDefault="005615DC" w:rsidP="005615DC">
      <w:pPr>
        <w:ind w:firstLine="850"/>
      </w:pPr>
      <w:r>
        <w:t xml:space="preserve">O desenvolvimento organizou-se em </w:t>
      </w:r>
      <w:r>
        <w:rPr>
          <w:b/>
        </w:rPr>
        <w:t>quatro sprints de duas semanas</w:t>
      </w:r>
      <w:r>
        <w:t>, com os itens do backlog distribuídos conforme a dependência técnica entre eles. Todos foram concluídos.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2268"/>
        <w:gridCol w:w="2268"/>
        <w:gridCol w:w="2268"/>
      </w:tblGrid>
      <w:tr w:rsidR="005615DC" w:rsidRPr="005615DC" w14:paraId="01117D8A" w14:textId="77777777" w:rsidTr="005615DC">
        <w:tblPrEx>
          <w:tblCellMar>
            <w:top w:w="0" w:type="dxa"/>
            <w:bottom w:w="0" w:type="dxa"/>
          </w:tblCellMar>
        </w:tblPrEx>
        <w:trPr>
          <w:tblHeader/>
        </w:trPr>
        <w:tc>
          <w:tcPr>
            <w:tcW w:w="2268" w:type="dxa"/>
            <w:shd w:val="clear" w:color="auto" w:fill="auto"/>
          </w:tcPr>
          <w:p w14:paraId="7D1E7ECC" w14:textId="748384B0" w:rsidR="005615DC" w:rsidRPr="005615DC" w:rsidRDefault="005615DC" w:rsidP="005615DC">
            <w:pPr>
              <w:spacing w:line="240" w:lineRule="auto"/>
              <w:jc w:val="left"/>
              <w:rPr>
                <w:b/>
                <w:sz w:val="18"/>
              </w:rPr>
            </w:pPr>
            <w:r w:rsidRPr="005615DC">
              <w:rPr>
                <w:b/>
                <w:sz w:val="18"/>
              </w:rPr>
              <w:t>Sprint</w:t>
            </w:r>
          </w:p>
        </w:tc>
        <w:tc>
          <w:tcPr>
            <w:tcW w:w="2268" w:type="dxa"/>
            <w:shd w:val="clear" w:color="auto" w:fill="auto"/>
          </w:tcPr>
          <w:p w14:paraId="15F3425C" w14:textId="74863C9C" w:rsidR="005615DC" w:rsidRPr="005615DC" w:rsidRDefault="005615DC" w:rsidP="005615DC">
            <w:pPr>
              <w:spacing w:line="240" w:lineRule="auto"/>
              <w:jc w:val="left"/>
              <w:rPr>
                <w:b/>
                <w:sz w:val="18"/>
              </w:rPr>
            </w:pPr>
            <w:r w:rsidRPr="005615DC">
              <w:rPr>
                <w:b/>
                <w:sz w:val="18"/>
              </w:rPr>
              <w:t>Meta</w:t>
            </w:r>
          </w:p>
        </w:tc>
        <w:tc>
          <w:tcPr>
            <w:tcW w:w="2268" w:type="dxa"/>
            <w:shd w:val="clear" w:color="auto" w:fill="auto"/>
          </w:tcPr>
          <w:p w14:paraId="30458CC7" w14:textId="5CD0236F" w:rsidR="005615DC" w:rsidRPr="005615DC" w:rsidRDefault="005615DC" w:rsidP="005615DC">
            <w:pPr>
              <w:spacing w:line="240" w:lineRule="auto"/>
              <w:jc w:val="left"/>
              <w:rPr>
                <w:b/>
                <w:sz w:val="18"/>
              </w:rPr>
            </w:pPr>
            <w:r w:rsidRPr="005615DC">
              <w:rPr>
                <w:b/>
                <w:sz w:val="18"/>
              </w:rPr>
              <w:t>Itens</w:t>
            </w:r>
          </w:p>
        </w:tc>
        <w:tc>
          <w:tcPr>
            <w:tcW w:w="2268" w:type="dxa"/>
            <w:shd w:val="clear" w:color="auto" w:fill="auto"/>
          </w:tcPr>
          <w:p w14:paraId="77368176" w14:textId="37EC2F6B" w:rsidR="005615DC" w:rsidRPr="005615DC" w:rsidRDefault="005615DC" w:rsidP="005615DC">
            <w:pPr>
              <w:spacing w:line="240" w:lineRule="auto"/>
              <w:jc w:val="left"/>
              <w:rPr>
                <w:b/>
                <w:sz w:val="18"/>
              </w:rPr>
            </w:pPr>
            <w:r w:rsidRPr="005615DC">
              <w:rPr>
                <w:b/>
                <w:sz w:val="18"/>
              </w:rPr>
              <w:t>Resultado</w:t>
            </w:r>
          </w:p>
        </w:tc>
      </w:tr>
      <w:tr w:rsidR="005615DC" w:rsidRPr="005615DC" w14:paraId="4C12CB36" w14:textId="77777777" w:rsidTr="005615DC">
        <w:tblPrEx>
          <w:tblCellMar>
            <w:top w:w="0" w:type="dxa"/>
            <w:bottom w:w="0" w:type="dxa"/>
          </w:tblCellMar>
        </w:tblPrEx>
        <w:tc>
          <w:tcPr>
            <w:tcW w:w="2268" w:type="dxa"/>
            <w:shd w:val="clear" w:color="auto" w:fill="auto"/>
          </w:tcPr>
          <w:p w14:paraId="1709B961" w14:textId="7AE3EA65" w:rsidR="005615DC" w:rsidRPr="005615DC" w:rsidRDefault="005615DC" w:rsidP="005615DC">
            <w:pPr>
              <w:spacing w:line="240" w:lineRule="auto"/>
              <w:jc w:val="left"/>
              <w:rPr>
                <w:sz w:val="18"/>
              </w:rPr>
            </w:pPr>
            <w:r>
              <w:rPr>
                <w:sz w:val="18"/>
              </w:rPr>
              <w:t>1 — Fundação e segurança</w:t>
            </w:r>
          </w:p>
        </w:tc>
        <w:tc>
          <w:tcPr>
            <w:tcW w:w="2268" w:type="dxa"/>
            <w:shd w:val="clear" w:color="auto" w:fill="auto"/>
          </w:tcPr>
          <w:p w14:paraId="6B197216" w14:textId="14A40C52" w:rsidR="005615DC" w:rsidRPr="005615DC" w:rsidRDefault="005615DC" w:rsidP="005615DC">
            <w:pPr>
              <w:spacing w:line="240" w:lineRule="auto"/>
              <w:jc w:val="left"/>
              <w:rPr>
                <w:sz w:val="18"/>
              </w:rPr>
            </w:pPr>
            <w:r>
              <w:rPr>
                <w:sz w:val="18"/>
              </w:rPr>
              <w:t>Base arquitetural sólida e eliminação de vulnerabilidades</w:t>
            </w:r>
          </w:p>
        </w:tc>
        <w:tc>
          <w:tcPr>
            <w:tcW w:w="2268" w:type="dxa"/>
            <w:shd w:val="clear" w:color="auto" w:fill="auto"/>
          </w:tcPr>
          <w:p w14:paraId="4A3AB602" w14:textId="7479615B" w:rsidR="005615DC" w:rsidRPr="005615DC" w:rsidRDefault="005615DC" w:rsidP="005615DC">
            <w:pPr>
              <w:spacing w:line="240" w:lineRule="auto"/>
              <w:jc w:val="left"/>
              <w:rPr>
                <w:sz w:val="18"/>
              </w:rPr>
            </w:pPr>
            <w:r>
              <w:rPr>
                <w:sz w:val="18"/>
              </w:rPr>
              <w:t>PB01, PB02 e configuração do ambiente</w:t>
            </w:r>
          </w:p>
        </w:tc>
        <w:tc>
          <w:tcPr>
            <w:tcW w:w="2268" w:type="dxa"/>
            <w:shd w:val="clear" w:color="auto" w:fill="auto"/>
          </w:tcPr>
          <w:p w14:paraId="49653E45" w14:textId="6F98C968" w:rsidR="005615DC" w:rsidRPr="005615DC" w:rsidRDefault="005615DC" w:rsidP="005615DC">
            <w:pPr>
              <w:spacing w:line="240" w:lineRule="auto"/>
              <w:jc w:val="left"/>
              <w:rPr>
                <w:sz w:val="18"/>
              </w:rPr>
            </w:pPr>
            <w:r>
              <w:rPr>
                <w:sz w:val="18"/>
              </w:rPr>
              <w:t>Solução em quatro projetos, compilando sem avisos, com verificação funcional preservada</w:t>
            </w:r>
          </w:p>
        </w:tc>
      </w:tr>
      <w:tr w:rsidR="005615DC" w:rsidRPr="005615DC" w14:paraId="66F27D6E" w14:textId="77777777" w:rsidTr="005615DC">
        <w:tblPrEx>
          <w:tblCellMar>
            <w:top w:w="0" w:type="dxa"/>
            <w:bottom w:w="0" w:type="dxa"/>
          </w:tblCellMar>
        </w:tblPrEx>
        <w:tc>
          <w:tcPr>
            <w:tcW w:w="2268" w:type="dxa"/>
            <w:shd w:val="clear" w:color="auto" w:fill="auto"/>
          </w:tcPr>
          <w:p w14:paraId="080AB0E9" w14:textId="5373839B" w:rsidR="005615DC" w:rsidRPr="005615DC" w:rsidRDefault="005615DC" w:rsidP="005615DC">
            <w:pPr>
              <w:spacing w:line="240" w:lineRule="auto"/>
              <w:jc w:val="left"/>
              <w:rPr>
                <w:sz w:val="18"/>
              </w:rPr>
            </w:pPr>
            <w:r>
              <w:rPr>
                <w:sz w:val="18"/>
              </w:rPr>
              <w:t>2 — Banco de dados</w:t>
            </w:r>
          </w:p>
        </w:tc>
        <w:tc>
          <w:tcPr>
            <w:tcW w:w="2268" w:type="dxa"/>
            <w:shd w:val="clear" w:color="auto" w:fill="auto"/>
          </w:tcPr>
          <w:p w14:paraId="1D318967" w14:textId="118CAFA5" w:rsidR="005615DC" w:rsidRPr="005615DC" w:rsidRDefault="005615DC" w:rsidP="005615DC">
            <w:pPr>
              <w:spacing w:line="240" w:lineRule="auto"/>
              <w:jc w:val="left"/>
              <w:rPr>
                <w:sz w:val="18"/>
              </w:rPr>
            </w:pPr>
            <w:r>
              <w:rPr>
                <w:sz w:val="18"/>
              </w:rPr>
              <w:t>Transpor as regras de negócio para o banco</w:t>
            </w:r>
          </w:p>
        </w:tc>
        <w:tc>
          <w:tcPr>
            <w:tcW w:w="2268" w:type="dxa"/>
            <w:shd w:val="clear" w:color="auto" w:fill="auto"/>
          </w:tcPr>
          <w:p w14:paraId="1070F516" w14:textId="5D3B1AB7" w:rsidR="005615DC" w:rsidRPr="005615DC" w:rsidRDefault="005615DC" w:rsidP="005615DC">
            <w:pPr>
              <w:spacing w:line="240" w:lineRule="auto"/>
              <w:jc w:val="left"/>
              <w:rPr>
                <w:sz w:val="18"/>
              </w:rPr>
            </w:pPr>
            <w:r>
              <w:rPr>
                <w:sz w:val="18"/>
              </w:rPr>
              <w:t>PB05, PB06, PB12 e consolidação dos scripts</w:t>
            </w:r>
          </w:p>
        </w:tc>
        <w:tc>
          <w:tcPr>
            <w:tcW w:w="2268" w:type="dxa"/>
            <w:shd w:val="clear" w:color="auto" w:fill="auto"/>
          </w:tcPr>
          <w:p w14:paraId="5876F71A" w14:textId="3F7CCD26" w:rsidR="005615DC" w:rsidRPr="005615DC" w:rsidRDefault="005615DC" w:rsidP="005615DC">
            <w:pPr>
              <w:spacing w:line="240" w:lineRule="auto"/>
              <w:jc w:val="left"/>
              <w:rPr>
                <w:sz w:val="18"/>
              </w:rPr>
            </w:pPr>
            <w:r>
              <w:rPr>
                <w:sz w:val="18"/>
              </w:rPr>
              <w:t>4 procedimentos, 4 gatilhos e 1 visão, verificados em banco criado do zero</w:t>
            </w:r>
          </w:p>
        </w:tc>
      </w:tr>
      <w:tr w:rsidR="005615DC" w:rsidRPr="005615DC" w14:paraId="33530A6B" w14:textId="77777777" w:rsidTr="005615DC">
        <w:tblPrEx>
          <w:tblCellMar>
            <w:top w:w="0" w:type="dxa"/>
            <w:bottom w:w="0" w:type="dxa"/>
          </w:tblCellMar>
        </w:tblPrEx>
        <w:tc>
          <w:tcPr>
            <w:tcW w:w="2268" w:type="dxa"/>
            <w:shd w:val="clear" w:color="auto" w:fill="auto"/>
          </w:tcPr>
          <w:p w14:paraId="7FC2CEC2" w14:textId="31D70F82" w:rsidR="005615DC" w:rsidRPr="005615DC" w:rsidRDefault="005615DC" w:rsidP="005615DC">
            <w:pPr>
              <w:spacing w:line="240" w:lineRule="auto"/>
              <w:jc w:val="left"/>
              <w:rPr>
                <w:sz w:val="18"/>
              </w:rPr>
            </w:pPr>
            <w:r>
              <w:rPr>
                <w:sz w:val="18"/>
              </w:rPr>
              <w:t>3 — Aplicação móvel</w:t>
            </w:r>
          </w:p>
        </w:tc>
        <w:tc>
          <w:tcPr>
            <w:tcW w:w="2268" w:type="dxa"/>
            <w:shd w:val="clear" w:color="auto" w:fill="auto"/>
          </w:tcPr>
          <w:p w14:paraId="6F82D498" w14:textId="227ACCDD" w:rsidR="005615DC" w:rsidRPr="005615DC" w:rsidRDefault="005615DC" w:rsidP="005615DC">
            <w:pPr>
              <w:spacing w:line="240" w:lineRule="auto"/>
              <w:jc w:val="left"/>
              <w:rPr>
                <w:sz w:val="18"/>
              </w:rPr>
            </w:pPr>
            <w:r>
              <w:rPr>
                <w:sz w:val="18"/>
              </w:rPr>
              <w:t>Disponibilizar acesso por dispositivo móvel</w:t>
            </w:r>
          </w:p>
        </w:tc>
        <w:tc>
          <w:tcPr>
            <w:tcW w:w="2268" w:type="dxa"/>
            <w:shd w:val="clear" w:color="auto" w:fill="auto"/>
          </w:tcPr>
          <w:p w14:paraId="0922CF9F" w14:textId="5C11FD92" w:rsidR="005615DC" w:rsidRPr="005615DC" w:rsidRDefault="005615DC" w:rsidP="005615DC">
            <w:pPr>
              <w:spacing w:line="240" w:lineRule="auto"/>
              <w:jc w:val="left"/>
              <w:rPr>
                <w:sz w:val="18"/>
              </w:rPr>
            </w:pPr>
            <w:r>
              <w:rPr>
                <w:sz w:val="18"/>
              </w:rPr>
              <w:t>PB03, PB04, PB08, PB11</w:t>
            </w:r>
          </w:p>
        </w:tc>
        <w:tc>
          <w:tcPr>
            <w:tcW w:w="2268" w:type="dxa"/>
            <w:shd w:val="clear" w:color="auto" w:fill="auto"/>
          </w:tcPr>
          <w:p w14:paraId="1783B8BE" w14:textId="3939A83A" w:rsidR="005615DC" w:rsidRPr="005615DC" w:rsidRDefault="005615DC" w:rsidP="005615DC">
            <w:pPr>
              <w:spacing w:line="240" w:lineRule="auto"/>
              <w:jc w:val="left"/>
              <w:rPr>
                <w:sz w:val="18"/>
              </w:rPr>
            </w:pPr>
            <w:r>
              <w:rPr>
                <w:sz w:val="18"/>
              </w:rPr>
              <w:t>Aplicativo executado em dispositivo real</w:t>
            </w:r>
          </w:p>
        </w:tc>
      </w:tr>
      <w:tr w:rsidR="005615DC" w:rsidRPr="005615DC" w14:paraId="3F13C544" w14:textId="77777777" w:rsidTr="005615DC">
        <w:tblPrEx>
          <w:tblCellMar>
            <w:top w:w="0" w:type="dxa"/>
            <w:bottom w:w="0" w:type="dxa"/>
          </w:tblCellMar>
        </w:tblPrEx>
        <w:tc>
          <w:tcPr>
            <w:tcW w:w="2268" w:type="dxa"/>
            <w:shd w:val="clear" w:color="auto" w:fill="auto"/>
          </w:tcPr>
          <w:p w14:paraId="13C389F5" w14:textId="73F778E8" w:rsidR="005615DC" w:rsidRPr="005615DC" w:rsidRDefault="005615DC" w:rsidP="005615DC">
            <w:pPr>
              <w:spacing w:line="240" w:lineRule="auto"/>
              <w:jc w:val="left"/>
              <w:rPr>
                <w:sz w:val="18"/>
              </w:rPr>
            </w:pPr>
            <w:r>
              <w:rPr>
                <w:sz w:val="18"/>
              </w:rPr>
              <w:t>4 — Assistente e infraestrutura</w:t>
            </w:r>
          </w:p>
        </w:tc>
        <w:tc>
          <w:tcPr>
            <w:tcW w:w="2268" w:type="dxa"/>
            <w:shd w:val="clear" w:color="auto" w:fill="auto"/>
          </w:tcPr>
          <w:p w14:paraId="4F9042BC" w14:textId="77E65330" w:rsidR="005615DC" w:rsidRPr="005615DC" w:rsidRDefault="005615DC" w:rsidP="005615DC">
            <w:pPr>
              <w:spacing w:line="240" w:lineRule="auto"/>
              <w:jc w:val="left"/>
              <w:rPr>
                <w:sz w:val="18"/>
              </w:rPr>
            </w:pPr>
            <w:r>
              <w:rPr>
                <w:sz w:val="18"/>
              </w:rPr>
              <w:t>Concluir funcionalidades pendentes e infraestrutura</w:t>
            </w:r>
          </w:p>
        </w:tc>
        <w:tc>
          <w:tcPr>
            <w:tcW w:w="2268" w:type="dxa"/>
            <w:shd w:val="clear" w:color="auto" w:fill="auto"/>
          </w:tcPr>
          <w:p w14:paraId="6C5D121E" w14:textId="5A1262D4" w:rsidR="005615DC" w:rsidRPr="005615DC" w:rsidRDefault="005615DC" w:rsidP="005615DC">
            <w:pPr>
              <w:spacing w:line="240" w:lineRule="auto"/>
              <w:jc w:val="left"/>
              <w:rPr>
                <w:sz w:val="18"/>
              </w:rPr>
            </w:pPr>
            <w:r>
              <w:rPr>
                <w:sz w:val="18"/>
              </w:rPr>
              <w:t>PB07, PB09, PB10</w:t>
            </w:r>
          </w:p>
        </w:tc>
        <w:tc>
          <w:tcPr>
            <w:tcW w:w="2268" w:type="dxa"/>
            <w:shd w:val="clear" w:color="auto" w:fill="auto"/>
          </w:tcPr>
          <w:p w14:paraId="498CF159" w14:textId="0E664BBD" w:rsidR="005615DC" w:rsidRPr="005615DC" w:rsidRDefault="005615DC" w:rsidP="005615DC">
            <w:pPr>
              <w:spacing w:line="240" w:lineRule="auto"/>
              <w:jc w:val="left"/>
              <w:rPr>
                <w:sz w:val="18"/>
              </w:rPr>
            </w:pPr>
            <w:r>
              <w:rPr>
                <w:sz w:val="18"/>
              </w:rPr>
              <w:t>Ambiente conteinerizado verificado em execução, com três defeitos corrigidos</w:t>
            </w:r>
          </w:p>
        </w:tc>
      </w:tr>
    </w:tbl>
    <w:p w14:paraId="687F75D8" w14:textId="05745AA5" w:rsidR="005615DC" w:rsidRDefault="005615DC" w:rsidP="005615DC">
      <w:pPr>
        <w:ind w:firstLine="850"/>
      </w:pPr>
    </w:p>
    <w:p w14:paraId="5BC61C45" w14:textId="6069E97F" w:rsidR="005615DC" w:rsidRDefault="005615DC" w:rsidP="005615DC">
      <w:pPr>
        <w:ind w:firstLine="850"/>
      </w:pPr>
      <w:r>
        <w:t>Registre-se o impedimento tratado na terceira sprint: a incompatibilidade entre a versão do SDK do projeto e a suportada pelo aplicativo intermediário instalado no aparelho, discutida na seção 6.8. O impedimento reapareceu semanas depois, em sentido inverso, quando esse aplicativo foi atualizado automaticamente — evidência de que impedimentos originados em dependências externas não se encerram com a sprint em que foram tratados.</w:t>
      </w:r>
    </w:p>
    <w:p w14:paraId="5A2FA578" w14:textId="35058FC6" w:rsidR="005615DC" w:rsidRDefault="005615DC" w:rsidP="005615DC">
      <w:pPr>
        <w:pStyle w:val="Ttulo2"/>
      </w:pPr>
      <w:bookmarkStart w:id="68" w:name="_Toc239681779"/>
      <w:r>
        <w:t>10.5 Cronograma</w:t>
      </w:r>
      <w:bookmarkEnd w:id="6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5615DC" w:rsidRPr="005615DC" w14:paraId="6A50457C" w14:textId="77777777" w:rsidTr="005615DC">
        <w:tblPrEx>
          <w:tblCellMar>
            <w:top w:w="0" w:type="dxa"/>
            <w:bottom w:w="0" w:type="dxa"/>
          </w:tblCellMar>
        </w:tblPrEx>
        <w:trPr>
          <w:tblHeader/>
        </w:trPr>
        <w:tc>
          <w:tcPr>
            <w:tcW w:w="3024" w:type="dxa"/>
            <w:shd w:val="clear" w:color="auto" w:fill="auto"/>
          </w:tcPr>
          <w:p w14:paraId="323F5850" w14:textId="0A6C397C" w:rsidR="005615DC" w:rsidRPr="005615DC" w:rsidRDefault="005615DC" w:rsidP="005615DC">
            <w:pPr>
              <w:spacing w:line="240" w:lineRule="auto"/>
              <w:jc w:val="left"/>
              <w:rPr>
                <w:b/>
                <w:sz w:val="18"/>
              </w:rPr>
            </w:pPr>
            <w:r w:rsidRPr="005615DC">
              <w:rPr>
                <w:b/>
                <w:sz w:val="18"/>
              </w:rPr>
              <w:t>Sprint</w:t>
            </w:r>
          </w:p>
        </w:tc>
        <w:tc>
          <w:tcPr>
            <w:tcW w:w="3024" w:type="dxa"/>
            <w:shd w:val="clear" w:color="auto" w:fill="auto"/>
          </w:tcPr>
          <w:p w14:paraId="432BBCEB" w14:textId="74E6035D" w:rsidR="005615DC" w:rsidRPr="005615DC" w:rsidRDefault="005615DC" w:rsidP="005615DC">
            <w:pPr>
              <w:spacing w:line="240" w:lineRule="auto"/>
              <w:jc w:val="left"/>
              <w:rPr>
                <w:b/>
                <w:sz w:val="18"/>
              </w:rPr>
            </w:pPr>
            <w:r w:rsidRPr="005615DC">
              <w:rPr>
                <w:b/>
                <w:sz w:val="18"/>
              </w:rPr>
              <w:t>Período</w:t>
            </w:r>
          </w:p>
        </w:tc>
        <w:tc>
          <w:tcPr>
            <w:tcW w:w="3024" w:type="dxa"/>
            <w:shd w:val="clear" w:color="auto" w:fill="auto"/>
          </w:tcPr>
          <w:p w14:paraId="7FFB64A0" w14:textId="371C0544" w:rsidR="005615DC" w:rsidRPr="005615DC" w:rsidRDefault="005615DC" w:rsidP="005615DC">
            <w:pPr>
              <w:spacing w:line="240" w:lineRule="auto"/>
              <w:jc w:val="left"/>
              <w:rPr>
                <w:b/>
                <w:sz w:val="18"/>
              </w:rPr>
            </w:pPr>
            <w:r w:rsidRPr="005615DC">
              <w:rPr>
                <w:b/>
                <w:sz w:val="18"/>
              </w:rPr>
              <w:t>Entrega</w:t>
            </w:r>
          </w:p>
        </w:tc>
      </w:tr>
      <w:tr w:rsidR="005615DC" w:rsidRPr="005615DC" w14:paraId="051117F1" w14:textId="77777777" w:rsidTr="005615DC">
        <w:tblPrEx>
          <w:tblCellMar>
            <w:top w:w="0" w:type="dxa"/>
            <w:bottom w:w="0" w:type="dxa"/>
          </w:tblCellMar>
        </w:tblPrEx>
        <w:tc>
          <w:tcPr>
            <w:tcW w:w="3024" w:type="dxa"/>
            <w:shd w:val="clear" w:color="auto" w:fill="auto"/>
          </w:tcPr>
          <w:p w14:paraId="24868D86" w14:textId="4902CC8E" w:rsidR="005615DC" w:rsidRPr="005615DC" w:rsidRDefault="005615DC" w:rsidP="005615DC">
            <w:pPr>
              <w:spacing w:line="240" w:lineRule="auto"/>
              <w:jc w:val="left"/>
              <w:rPr>
                <w:sz w:val="18"/>
              </w:rPr>
            </w:pPr>
            <w:r>
              <w:rPr>
                <w:sz w:val="18"/>
              </w:rPr>
              <w:t>1</w:t>
            </w:r>
          </w:p>
        </w:tc>
        <w:tc>
          <w:tcPr>
            <w:tcW w:w="3024" w:type="dxa"/>
            <w:shd w:val="clear" w:color="auto" w:fill="auto"/>
          </w:tcPr>
          <w:p w14:paraId="58F02199" w14:textId="0B6E4F09" w:rsidR="005615DC" w:rsidRPr="005615DC" w:rsidRDefault="005615DC" w:rsidP="005615DC">
            <w:pPr>
              <w:spacing w:line="240" w:lineRule="auto"/>
              <w:jc w:val="left"/>
              <w:rPr>
                <w:sz w:val="18"/>
              </w:rPr>
            </w:pPr>
            <w:r>
              <w:rPr>
                <w:sz w:val="18"/>
              </w:rPr>
              <w:t>Semanas 1 e 2</w:t>
            </w:r>
          </w:p>
        </w:tc>
        <w:tc>
          <w:tcPr>
            <w:tcW w:w="3024" w:type="dxa"/>
            <w:shd w:val="clear" w:color="auto" w:fill="auto"/>
          </w:tcPr>
          <w:p w14:paraId="0F45D535" w14:textId="21DAD1E1" w:rsidR="005615DC" w:rsidRPr="005615DC" w:rsidRDefault="005615DC" w:rsidP="005615DC">
            <w:pPr>
              <w:spacing w:line="240" w:lineRule="auto"/>
              <w:jc w:val="left"/>
              <w:rPr>
                <w:sz w:val="18"/>
              </w:rPr>
            </w:pPr>
            <w:r>
              <w:rPr>
                <w:sz w:val="18"/>
              </w:rPr>
              <w:t>Arquitetura em camadas e correção de segurança</w:t>
            </w:r>
          </w:p>
        </w:tc>
      </w:tr>
      <w:tr w:rsidR="005615DC" w:rsidRPr="005615DC" w14:paraId="0414A81C" w14:textId="77777777" w:rsidTr="005615DC">
        <w:tblPrEx>
          <w:tblCellMar>
            <w:top w:w="0" w:type="dxa"/>
            <w:bottom w:w="0" w:type="dxa"/>
          </w:tblCellMar>
        </w:tblPrEx>
        <w:tc>
          <w:tcPr>
            <w:tcW w:w="3024" w:type="dxa"/>
            <w:shd w:val="clear" w:color="auto" w:fill="auto"/>
          </w:tcPr>
          <w:p w14:paraId="7BD0292D" w14:textId="62B274C3" w:rsidR="005615DC" w:rsidRPr="005615DC" w:rsidRDefault="005615DC" w:rsidP="005615DC">
            <w:pPr>
              <w:spacing w:line="240" w:lineRule="auto"/>
              <w:jc w:val="left"/>
              <w:rPr>
                <w:sz w:val="18"/>
              </w:rPr>
            </w:pPr>
            <w:r>
              <w:rPr>
                <w:sz w:val="18"/>
              </w:rPr>
              <w:t>2</w:t>
            </w:r>
          </w:p>
        </w:tc>
        <w:tc>
          <w:tcPr>
            <w:tcW w:w="3024" w:type="dxa"/>
            <w:shd w:val="clear" w:color="auto" w:fill="auto"/>
          </w:tcPr>
          <w:p w14:paraId="7BC89F20" w14:textId="73363660" w:rsidR="005615DC" w:rsidRPr="005615DC" w:rsidRDefault="005615DC" w:rsidP="005615DC">
            <w:pPr>
              <w:spacing w:line="240" w:lineRule="auto"/>
              <w:jc w:val="left"/>
              <w:rPr>
                <w:sz w:val="18"/>
              </w:rPr>
            </w:pPr>
            <w:r>
              <w:rPr>
                <w:sz w:val="18"/>
              </w:rPr>
              <w:t>Semanas 3 e 4</w:t>
            </w:r>
          </w:p>
        </w:tc>
        <w:tc>
          <w:tcPr>
            <w:tcW w:w="3024" w:type="dxa"/>
            <w:shd w:val="clear" w:color="auto" w:fill="auto"/>
          </w:tcPr>
          <w:p w14:paraId="5A8D9186" w14:textId="01D10367" w:rsidR="005615DC" w:rsidRPr="005615DC" w:rsidRDefault="005615DC" w:rsidP="005615DC">
            <w:pPr>
              <w:spacing w:line="240" w:lineRule="auto"/>
              <w:jc w:val="left"/>
              <w:rPr>
                <w:sz w:val="18"/>
              </w:rPr>
            </w:pPr>
            <w:r>
              <w:rPr>
                <w:sz w:val="18"/>
              </w:rPr>
              <w:t>Banco de dados completo</w:t>
            </w:r>
          </w:p>
        </w:tc>
      </w:tr>
      <w:tr w:rsidR="005615DC" w:rsidRPr="005615DC" w14:paraId="44671F45" w14:textId="77777777" w:rsidTr="005615DC">
        <w:tblPrEx>
          <w:tblCellMar>
            <w:top w:w="0" w:type="dxa"/>
            <w:bottom w:w="0" w:type="dxa"/>
          </w:tblCellMar>
        </w:tblPrEx>
        <w:tc>
          <w:tcPr>
            <w:tcW w:w="3024" w:type="dxa"/>
            <w:shd w:val="clear" w:color="auto" w:fill="auto"/>
          </w:tcPr>
          <w:p w14:paraId="2781F943" w14:textId="4A7C4A14" w:rsidR="005615DC" w:rsidRPr="005615DC" w:rsidRDefault="005615DC" w:rsidP="005615DC">
            <w:pPr>
              <w:spacing w:line="240" w:lineRule="auto"/>
              <w:jc w:val="left"/>
              <w:rPr>
                <w:sz w:val="18"/>
              </w:rPr>
            </w:pPr>
            <w:r>
              <w:rPr>
                <w:sz w:val="18"/>
              </w:rPr>
              <w:t>3</w:t>
            </w:r>
          </w:p>
        </w:tc>
        <w:tc>
          <w:tcPr>
            <w:tcW w:w="3024" w:type="dxa"/>
            <w:shd w:val="clear" w:color="auto" w:fill="auto"/>
          </w:tcPr>
          <w:p w14:paraId="404456EE" w14:textId="1D32BBEF" w:rsidR="005615DC" w:rsidRPr="005615DC" w:rsidRDefault="005615DC" w:rsidP="005615DC">
            <w:pPr>
              <w:spacing w:line="240" w:lineRule="auto"/>
              <w:jc w:val="left"/>
              <w:rPr>
                <w:sz w:val="18"/>
              </w:rPr>
            </w:pPr>
            <w:r>
              <w:rPr>
                <w:sz w:val="18"/>
              </w:rPr>
              <w:t>Semanas 5 e 6</w:t>
            </w:r>
          </w:p>
        </w:tc>
        <w:tc>
          <w:tcPr>
            <w:tcW w:w="3024" w:type="dxa"/>
            <w:shd w:val="clear" w:color="auto" w:fill="auto"/>
          </w:tcPr>
          <w:p w14:paraId="18C7CF44" w14:textId="3E608210" w:rsidR="005615DC" w:rsidRPr="005615DC" w:rsidRDefault="005615DC" w:rsidP="005615DC">
            <w:pPr>
              <w:spacing w:line="240" w:lineRule="auto"/>
              <w:jc w:val="left"/>
              <w:rPr>
                <w:sz w:val="18"/>
              </w:rPr>
            </w:pPr>
            <w:r>
              <w:rPr>
                <w:sz w:val="18"/>
              </w:rPr>
              <w:t>Aplicativo móvel</w:t>
            </w:r>
          </w:p>
        </w:tc>
      </w:tr>
      <w:tr w:rsidR="005615DC" w:rsidRPr="005615DC" w14:paraId="0B6C991C" w14:textId="77777777" w:rsidTr="005615DC">
        <w:tblPrEx>
          <w:tblCellMar>
            <w:top w:w="0" w:type="dxa"/>
            <w:bottom w:w="0" w:type="dxa"/>
          </w:tblCellMar>
        </w:tblPrEx>
        <w:tc>
          <w:tcPr>
            <w:tcW w:w="3024" w:type="dxa"/>
            <w:shd w:val="clear" w:color="auto" w:fill="auto"/>
          </w:tcPr>
          <w:p w14:paraId="4327836A" w14:textId="176A692C" w:rsidR="005615DC" w:rsidRPr="005615DC" w:rsidRDefault="005615DC" w:rsidP="005615DC">
            <w:pPr>
              <w:spacing w:line="240" w:lineRule="auto"/>
              <w:jc w:val="left"/>
              <w:rPr>
                <w:sz w:val="18"/>
              </w:rPr>
            </w:pPr>
            <w:r>
              <w:rPr>
                <w:sz w:val="18"/>
              </w:rPr>
              <w:t>4</w:t>
            </w:r>
          </w:p>
        </w:tc>
        <w:tc>
          <w:tcPr>
            <w:tcW w:w="3024" w:type="dxa"/>
            <w:shd w:val="clear" w:color="auto" w:fill="auto"/>
          </w:tcPr>
          <w:p w14:paraId="5DE9622E" w14:textId="685169CA" w:rsidR="005615DC" w:rsidRPr="005615DC" w:rsidRDefault="005615DC" w:rsidP="005615DC">
            <w:pPr>
              <w:spacing w:line="240" w:lineRule="auto"/>
              <w:jc w:val="left"/>
              <w:rPr>
                <w:sz w:val="18"/>
              </w:rPr>
            </w:pPr>
            <w:r>
              <w:rPr>
                <w:sz w:val="18"/>
              </w:rPr>
              <w:t>Semanas 7 e 8</w:t>
            </w:r>
          </w:p>
        </w:tc>
        <w:tc>
          <w:tcPr>
            <w:tcW w:w="3024" w:type="dxa"/>
            <w:shd w:val="clear" w:color="auto" w:fill="auto"/>
          </w:tcPr>
          <w:p w14:paraId="5D687565" w14:textId="16545C0D" w:rsidR="005615DC" w:rsidRPr="005615DC" w:rsidRDefault="005615DC" w:rsidP="005615DC">
            <w:pPr>
              <w:spacing w:line="240" w:lineRule="auto"/>
              <w:jc w:val="left"/>
              <w:rPr>
                <w:sz w:val="18"/>
              </w:rPr>
            </w:pPr>
            <w:r>
              <w:rPr>
                <w:sz w:val="18"/>
              </w:rPr>
              <w:t>Assistente virtual e infraestrutura</w:t>
            </w:r>
          </w:p>
        </w:tc>
      </w:tr>
      <w:tr w:rsidR="005615DC" w:rsidRPr="005615DC" w14:paraId="569E1A85" w14:textId="77777777" w:rsidTr="005615DC">
        <w:tblPrEx>
          <w:tblCellMar>
            <w:top w:w="0" w:type="dxa"/>
            <w:bottom w:w="0" w:type="dxa"/>
          </w:tblCellMar>
        </w:tblPrEx>
        <w:tc>
          <w:tcPr>
            <w:tcW w:w="3024" w:type="dxa"/>
            <w:shd w:val="clear" w:color="auto" w:fill="auto"/>
          </w:tcPr>
          <w:p w14:paraId="603A6C7C" w14:textId="3D5C2741" w:rsidR="005615DC" w:rsidRPr="005615DC" w:rsidRDefault="005615DC" w:rsidP="005615DC">
            <w:pPr>
              <w:spacing w:line="240" w:lineRule="auto"/>
              <w:jc w:val="left"/>
              <w:rPr>
                <w:sz w:val="18"/>
              </w:rPr>
            </w:pPr>
            <w:r>
              <w:rPr>
                <w:sz w:val="18"/>
              </w:rPr>
              <w:t>—</w:t>
            </w:r>
          </w:p>
        </w:tc>
        <w:tc>
          <w:tcPr>
            <w:tcW w:w="3024" w:type="dxa"/>
            <w:shd w:val="clear" w:color="auto" w:fill="auto"/>
          </w:tcPr>
          <w:p w14:paraId="3C60BC6B" w14:textId="135ABBDD" w:rsidR="005615DC" w:rsidRPr="005615DC" w:rsidRDefault="005615DC" w:rsidP="005615DC">
            <w:pPr>
              <w:spacing w:line="240" w:lineRule="auto"/>
              <w:jc w:val="left"/>
              <w:rPr>
                <w:sz w:val="18"/>
              </w:rPr>
            </w:pPr>
            <w:r>
              <w:rPr>
                <w:sz w:val="18"/>
              </w:rPr>
              <w:t>Semanas 9 e 10</w:t>
            </w:r>
          </w:p>
        </w:tc>
        <w:tc>
          <w:tcPr>
            <w:tcW w:w="3024" w:type="dxa"/>
            <w:shd w:val="clear" w:color="auto" w:fill="auto"/>
          </w:tcPr>
          <w:p w14:paraId="662939DF" w14:textId="1AE5B932" w:rsidR="005615DC" w:rsidRPr="005615DC" w:rsidRDefault="005615DC" w:rsidP="005615DC">
            <w:pPr>
              <w:spacing w:line="240" w:lineRule="auto"/>
              <w:jc w:val="left"/>
              <w:rPr>
                <w:sz w:val="18"/>
              </w:rPr>
            </w:pPr>
            <w:r>
              <w:rPr>
                <w:sz w:val="18"/>
              </w:rPr>
              <w:t>Documentação e revisão final</w:t>
            </w:r>
          </w:p>
        </w:tc>
      </w:tr>
    </w:tbl>
    <w:p w14:paraId="316970FA" w14:textId="79FE7792" w:rsidR="005615DC" w:rsidRDefault="005615DC" w:rsidP="005615DC">
      <w:pPr>
        <w:ind w:firstLine="850"/>
      </w:pPr>
    </w:p>
    <w:p w14:paraId="323E1606" w14:textId="58F85263" w:rsidR="005615DC" w:rsidRDefault="005615DC" w:rsidP="005615DC">
      <w:pPr>
        <w:pStyle w:val="Ttulodendiceremissivo"/>
      </w:pPr>
      <w:r>
        <w:t>Figura 9 - Quadro Kanban no Trello</w:t>
      </w:r>
    </w:p>
    <w:p w14:paraId="497D8FD5" w14:textId="329D6D7D" w:rsidR="005615DC" w:rsidRDefault="005615DC" w:rsidP="005615DC">
      <w:pPr>
        <w:jc w:val="center"/>
      </w:pPr>
      <w:r>
        <w:rPr>
          <w:noProof/>
        </w:rPr>
        <w:lastRenderedPageBreak/>
        <w:drawing>
          <wp:inline distT="0" distB="0" distL="0" distR="0" wp14:anchorId="73B00CF6" wp14:editId="0374CB07">
            <wp:extent cx="5400000" cy="2986310"/>
            <wp:effectExtent l="0" t="0" r="0" b="508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00" cy="2986310"/>
                    </a:xfrm>
                    <a:prstGeom prst="rect">
                      <a:avLst/>
                    </a:prstGeom>
                  </pic:spPr>
                </pic:pic>
              </a:graphicData>
            </a:graphic>
          </wp:inline>
        </w:drawing>
      </w:r>
    </w:p>
    <w:p w14:paraId="5C7E12C0" w14:textId="6C5BC9A3" w:rsidR="005615DC" w:rsidRDefault="005615DC" w:rsidP="005615DC">
      <w:pPr>
        <w:pStyle w:val="Ttulodendiceremissivo"/>
      </w:pPr>
      <w:r>
        <w:t>Fonte: Elaborado pelos Autores (2026)</w:t>
      </w:r>
    </w:p>
    <w:p w14:paraId="18535EB7" w14:textId="6695B874" w:rsidR="005615DC" w:rsidRDefault="005615DC" w:rsidP="005615DC">
      <w:pPr>
        <w:pStyle w:val="Ttulo2"/>
      </w:pPr>
      <w:bookmarkStart w:id="69" w:name="_Toc239681780"/>
      <w:r>
        <w:t>10.6 Definição de pronto</w:t>
      </w:r>
      <w:bookmarkEnd w:id="69"/>
    </w:p>
    <w:p w14:paraId="18D23301" w14:textId="69D33117" w:rsidR="005615DC" w:rsidRDefault="005615DC" w:rsidP="005615DC">
      <w:pPr>
        <w:ind w:firstLine="850"/>
      </w:pPr>
      <w:r>
        <w:t>Um item só é considerado concluído quando satisfaz cinco critérios: funcionalidade implementada e compilando sem avisos; comportamento verificado por execução, e não apenas por compilação; código comentado onde a intenção não é evidente; alterações registradas no controle de versão com mensagem descritiva; e documentação correspondente atualizada.</w:t>
      </w:r>
    </w:p>
    <w:p w14:paraId="660F373D" w14:textId="5DF5E726" w:rsidR="005615DC" w:rsidRDefault="005615DC" w:rsidP="005615DC">
      <w:pPr>
        <w:ind w:firstLine="850"/>
      </w:pPr>
      <w:r>
        <w:t>O segundo critério foi decisivo. Diversos defeitos relatados neste trabalho — a verificação de saúde inócua, a ordem incorreta de inicialização, o endereço fixo no front-end, o hash de senha que não correspondia à senha anunciada e o texto ilegível sobre a superfície de alto contraste — passavam pela compilação sem indício de problema, e somente a execução os revelou. Os dois últimos não foram encontrados por teste planejado, mas durante a captura das imagens que ilustram este documento, ao usar o sistema como um usuário o usaria — o que sugere que a definição de pronto deveria exigir não apenas execução, mas execução observada por quem não escreveu o código.</w:t>
      </w:r>
    </w:p>
    <w:p w14:paraId="3DB17825" w14:textId="5C5AE706" w:rsidR="005615DC" w:rsidRDefault="005615DC">
      <w:pPr>
        <w:spacing w:after="160" w:line="259" w:lineRule="auto"/>
        <w:jc w:val="left"/>
      </w:pPr>
      <w:r>
        <w:br w:type="page"/>
      </w:r>
    </w:p>
    <w:p w14:paraId="265DCB3D" w14:textId="62056AF2" w:rsidR="005615DC" w:rsidRDefault="005615DC" w:rsidP="005615DC">
      <w:pPr>
        <w:pStyle w:val="Ttulo1"/>
      </w:pPr>
      <w:bookmarkStart w:id="70" w:name="_Toc239681781"/>
      <w:r>
        <w:lastRenderedPageBreak/>
        <w:t>11 CONCLUSÃO</w:t>
      </w:r>
      <w:bookmarkEnd w:id="70"/>
    </w:p>
    <w:p w14:paraId="04E4B171" w14:textId="192EF906" w:rsidR="005615DC" w:rsidRDefault="005615DC" w:rsidP="005615DC">
      <w:pPr>
        <w:ind w:firstLine="850"/>
      </w:pPr>
      <w:r>
        <w:t>O presente Projeto Integrado Multidisciplinar teve por objetivo desenvolver e implantar uma solução tecnológica corporativa integrada para apoiar a transformação digital da instituição Lumina, dando continuidade ao estudo conduzido no PIM III. Considera-se que o objetivo foi alcançado.</w:t>
      </w:r>
    </w:p>
    <w:p w14:paraId="3A141A32" w14:textId="33428DB8" w:rsidR="005615DC" w:rsidRDefault="005615DC" w:rsidP="005615DC">
      <w:pPr>
        <w:ind w:firstLine="850"/>
      </w:pPr>
      <w:r>
        <w:t>A aplicação web foi construída sobre a plataforma .NET, expondo interface de programação REST protegida por autenticação baseada em token e controle de acesso por perfis. O aplicativo móvel, desenvolvido em React Native, consome a mesma interface e compartilha a base de usuários, assegurando consistência entre as plataformas. A arquitetura foi reorganizada em quatro camadas com dependências explícitas, de modo que violações estruturais tornaram-se erros de compilação. O banco de dados, normalizado até a terceira forma normal, teve as regras de negócio transpostas para procedimentos e gatilhos. A infraestrutura foi conteinerizada e submetida a pipeline de integração contínua.</w:t>
      </w:r>
    </w:p>
    <w:p w14:paraId="1B43A59C" w14:textId="422CC1A3" w:rsidR="00000000" w:rsidRDefault="005615DC" w:rsidP="005615DC">
      <w:pPr>
        <w:ind w:firstLine="850"/>
      </w:pPr>
      <w:r>
        <w:t>Retomando os objetivos específicos enunciados na introdução, verifica-se que: os dados foram centralizados em base única; a correção automática eliminou o intervalo entre a aplicação da avaliação e a divulgação do resultado; os indicadores de desempenho por faixa foram implementados; o assistente virtual oferece autoatendimento para dúvidas recorrentes; os recursos de acessibilidade estão presentes nas duas plataformas; e a digitalização das avaliações reduz o consumo de papel.</w:t>
      </w:r>
    </w:p>
    <w:p w14:paraId="4A0D560B" w14:textId="79CD0DDD" w:rsidR="005615DC" w:rsidRDefault="005615DC" w:rsidP="005615DC">
      <w:pPr>
        <w:ind w:firstLine="850"/>
      </w:pPr>
      <w:r>
        <w:t>Do ponto de vista da formação, o trabalho evidenciou a articulação entre as disciplinas do semestre. A arquitetura em camadas, tratada em Programação Aplicada em .NET, condicionou a organização da aplicação web. A modelagem estudada em Programação de Banco de Dados materializou-se nos procedimentos e gatilhos. Os conceitos de Cloud Computing e DevOps orientaram a conteinerização. O gerenciamento ágil estruturou a condução. E os princípios discutidos na disciplina de Relações Étnico-Raciais e Afrodescendência traduziram-se em decisões técnicas verificáveis, e não em declarações genéricas.</w:t>
      </w:r>
    </w:p>
    <w:p w14:paraId="4A99D264" w14:textId="42327B28" w:rsidR="005615DC" w:rsidRDefault="005615DC" w:rsidP="005615DC">
      <w:pPr>
        <w:ind w:firstLine="850"/>
      </w:pPr>
      <w:r>
        <w:t xml:space="preserve">Merece destaque particular o aprendizado quanto à </w:t>
      </w:r>
      <w:r>
        <w:rPr>
          <w:b/>
        </w:rPr>
        <w:t>verificação por execução</w:t>
      </w:r>
      <w:r>
        <w:t xml:space="preserve">. Diversos defeitos relatados ao longo deste documento — a verificação de saúde que nunca acusaria falha, a ordem incorreta de inicialização dos contêineres, o endereço fixo que impedia o acesso por dispositivo móvel — atravessaram a compilação sem qualquer sinal. Foram revelados apenas quando o sistema foi efetivamente executado no ambiente de destino. A </w:t>
      </w:r>
      <w:r>
        <w:lastRenderedPageBreak/>
        <w:t xml:space="preserve">constatação de que </w:t>
      </w:r>
      <w:r>
        <w:rPr>
          <w:b/>
        </w:rPr>
        <w:t>código que compila não é código que funciona</w:t>
      </w:r>
      <w:r>
        <w:t xml:space="preserve"> constitui, possivelmente, a lição mais transferível para a atuação profissional.</w:t>
      </w:r>
    </w:p>
    <w:p w14:paraId="25AB72FE" w14:textId="5D5037E3" w:rsidR="005615DC" w:rsidRDefault="005615DC" w:rsidP="005615DC">
      <w:pPr>
        <w:ind w:firstLine="850"/>
      </w:pPr>
      <w:r>
        <w:t>Reconhecem-se limitações. Os benefícios projetados na seção 3 não foram mensurados, dado tratar-se de instituição simulada; sua aferição exigiria implantação real e acompanhamento longitudinal. Os recursos de acessibilidade, embora orientados pelas diretrizes aplicáveis, não foram submetidos a teste com usuários com deficiência, procedimento indispensável em contexto profissional. E o sistema não foi submetido a teste de carga que permitisse afirmar seu comportamento sob volume elevado de acessos simultâneos.</w:t>
      </w:r>
    </w:p>
    <w:p w14:paraId="697CF566" w14:textId="0775E62A" w:rsidR="005615DC" w:rsidRDefault="005615DC" w:rsidP="005615DC">
      <w:pPr>
        <w:ind w:firstLine="850"/>
      </w:pPr>
      <w:r>
        <w:t>Como desdobramentos futuros, sugerem-se: a implementação de testes automatizados, ausentes nesta etapa; a submissão dos recursos de acessibilidade a validação com usuários reais; a incorporação de análise preditiva sobre o histórico acadêmico, ampliando o tratamento iniciado no PIM III; e a realização de teste de carga que fundamente as decisões de escalabilidade.</w:t>
      </w:r>
    </w:p>
    <w:p w14:paraId="510B94C0" w14:textId="4B1BDCAA" w:rsidR="005615DC" w:rsidRDefault="005615DC" w:rsidP="005615DC">
      <w:pPr>
        <w:ind w:firstLine="850"/>
      </w:pPr>
      <w:r>
        <w:t>Conclui-se que a integração entre aplicações web e móveis, sustentada por arquitetura modular e banco de dados consistente, constitui caminho viável para a modernização tecnológica de instituições de ensino de porte médio. Mais do que a adoção de tecnologias específicas, o trabalho evidencia que a transformação digital efetiva depende de decisões arquiteturais que preservem a integridade da informação, da atenção à inclusão desde a concepção e da disciplina de verificar aquilo que se afirma ter construído.</w:t>
      </w:r>
    </w:p>
    <w:p w14:paraId="06ED460B" w14:textId="57A4D721" w:rsidR="005615DC" w:rsidRDefault="005615DC">
      <w:pPr>
        <w:spacing w:after="160" w:line="259" w:lineRule="auto"/>
        <w:jc w:val="left"/>
      </w:pPr>
      <w:r>
        <w:br w:type="page"/>
      </w:r>
    </w:p>
    <w:p w14:paraId="69DE0399" w14:textId="0E442358" w:rsidR="005615DC" w:rsidRDefault="005615DC" w:rsidP="005615DC">
      <w:pPr>
        <w:pStyle w:val="Ttulo1"/>
      </w:pPr>
      <w:bookmarkStart w:id="71" w:name="_Toc239681782"/>
      <w:r>
        <w:lastRenderedPageBreak/>
        <w:t>REFERÊNCIAS</w:t>
      </w:r>
      <w:bookmarkEnd w:id="71"/>
    </w:p>
    <w:p w14:paraId="670CAB9A" w14:textId="78E8AB02" w:rsidR="005615DC" w:rsidRDefault="005615DC" w:rsidP="005615DC">
      <w:pPr>
        <w:ind w:firstLine="850"/>
      </w:pPr>
      <w:r>
        <w:t xml:space="preserve">ELMASRI, Ramez; NAVATHE, Shamkant B. </w:t>
      </w:r>
      <w:r>
        <w:rPr>
          <w:b/>
        </w:rPr>
        <w:t>Sistemas de banco de dados</w:t>
      </w:r>
      <w:r>
        <w:t>. 7. ed. São Paulo: Pearson, 2018.</w:t>
      </w:r>
    </w:p>
    <w:p w14:paraId="10F555E7" w14:textId="627327B8" w:rsidR="005615DC" w:rsidRDefault="005615DC" w:rsidP="005615DC">
      <w:pPr>
        <w:ind w:firstLine="850"/>
      </w:pPr>
      <w:r>
        <w:t xml:space="preserve">FOWLER, Martin. </w:t>
      </w:r>
      <w:r>
        <w:rPr>
          <w:b/>
        </w:rPr>
        <w:t>Refatoração: aperfeiçoando o design de códigos existentes</w:t>
      </w:r>
      <w:r>
        <w:t>.</w:t>
      </w:r>
    </w:p>
    <w:p w14:paraId="76C7A937" w14:textId="5674A2B1" w:rsidR="005615DC" w:rsidRDefault="005615DC" w:rsidP="005615DC">
      <w:pPr>
        <w:ind w:left="850"/>
      </w:pPr>
      <w:r>
        <w:t>2. ed. São Paulo: Novatec, 2020.</w:t>
      </w:r>
    </w:p>
    <w:p w14:paraId="53923977" w14:textId="2AF2AFC5" w:rsidR="005615DC" w:rsidRDefault="005615DC" w:rsidP="005615DC">
      <w:pPr>
        <w:ind w:firstLine="850"/>
      </w:pPr>
      <w:r>
        <w:t xml:space="preserve">GAMMA, Erich et al. </w:t>
      </w:r>
      <w:r>
        <w:rPr>
          <w:b/>
        </w:rPr>
        <w:t>Padrões de projeto: soluções reutilizáveis de software orientado a objetos</w:t>
      </w:r>
      <w:r>
        <w:t>. Porto Alegre: Bookman, 2000.</w:t>
      </w:r>
    </w:p>
    <w:p w14:paraId="3B4DDE2D" w14:textId="2ADBE7FA" w:rsidR="005615DC" w:rsidRDefault="005615DC" w:rsidP="005615DC">
      <w:pPr>
        <w:ind w:firstLine="850"/>
      </w:pPr>
      <w:r>
        <w:t xml:space="preserve">MARTIN, Robert C. </w:t>
      </w:r>
      <w:r>
        <w:rPr>
          <w:b/>
        </w:rPr>
        <w:t>Arquitetura limpa: o guia do artesão para estrutura e design de software</w:t>
      </w:r>
      <w:r>
        <w:t>. Rio de Janeiro: Alta Books, 2019.</w:t>
      </w:r>
    </w:p>
    <w:p w14:paraId="515F2E8C" w14:textId="79C1C92B" w:rsidR="005615DC" w:rsidRDefault="005615DC" w:rsidP="005615DC">
      <w:pPr>
        <w:ind w:firstLine="850"/>
      </w:pPr>
      <w:r>
        <w:t xml:space="preserve">MICROSOFT. </w:t>
      </w:r>
      <w:r>
        <w:rPr>
          <w:b/>
        </w:rPr>
        <w:t>Documentação do ASP.NET Core</w:t>
      </w:r>
      <w:r>
        <w:t>. Disponível em: https://learn.microsoft.com/pt-br/aspnet/core/. Acesso em: 10 ago. 2026.</w:t>
      </w:r>
    </w:p>
    <w:p w14:paraId="1A4F6FB5" w14:textId="2A3909A6" w:rsidR="005615DC" w:rsidRDefault="005615DC" w:rsidP="005615DC">
      <w:pPr>
        <w:ind w:firstLine="850"/>
      </w:pPr>
      <w:r>
        <w:t xml:space="preserve">MICROSOFT. </w:t>
      </w:r>
      <w:r>
        <w:rPr>
          <w:b/>
        </w:rPr>
        <w:t>Documentação do Entity Framework Core</w:t>
      </w:r>
      <w:r>
        <w:t>. Disponível em: https://learn.microsoft.com/pt-br/ef/core/. Acesso em: 10 ago. 2026.</w:t>
      </w:r>
    </w:p>
    <w:p w14:paraId="69340101" w14:textId="3CB6C14A" w:rsidR="005615DC" w:rsidRDefault="005615DC" w:rsidP="005615DC">
      <w:pPr>
        <w:ind w:firstLine="850"/>
      </w:pPr>
      <w:r>
        <w:t xml:space="preserve">NEWMAN, Sam. </w:t>
      </w:r>
      <w:r>
        <w:rPr>
          <w:b/>
        </w:rPr>
        <w:t>Construindo microsserviços</w:t>
      </w:r>
      <w:r>
        <w:t>. 2. ed. São Paulo: Novatec, 2019.</w:t>
      </w:r>
    </w:p>
    <w:p w14:paraId="4A220960" w14:textId="44D62655" w:rsidR="005615DC" w:rsidRDefault="005615DC" w:rsidP="005615DC">
      <w:pPr>
        <w:ind w:firstLine="850"/>
      </w:pPr>
      <w:r>
        <w:t xml:space="preserve">PRESSMAN, Roger S.; MAXIM, Bruce R. </w:t>
      </w:r>
      <w:r>
        <w:rPr>
          <w:b/>
        </w:rPr>
        <w:t>Engenharia de software: uma abordagem profissional</w:t>
      </w:r>
      <w:r>
        <w:t>. 8. ed. Porto Alegre: AMGH, 2016.</w:t>
      </w:r>
    </w:p>
    <w:p w14:paraId="66895CB3" w14:textId="0BCB8C83" w:rsidR="005615DC" w:rsidRDefault="005615DC" w:rsidP="005615DC">
      <w:pPr>
        <w:ind w:firstLine="850"/>
      </w:pPr>
      <w:r>
        <w:t xml:space="preserve">SCHWABER, Ken; SUTHERLAND, Jeff. </w:t>
      </w:r>
      <w:r>
        <w:rPr>
          <w:b/>
        </w:rPr>
        <w:t>O guia do Scrum: o guia definitivo para o Scrum: as regras do jogo</w:t>
      </w:r>
      <w:r>
        <w:t>. 2020. Disponível em: https://scrumguides.org/docs/scrumguide/v2020/2020-Scrum-Guide-PortugueseBR.pdf. Acesso em: 10 ago. 2026.</w:t>
      </w:r>
    </w:p>
    <w:p w14:paraId="1ADA3C4F" w14:textId="7B1265EC" w:rsidR="005615DC" w:rsidRDefault="005615DC" w:rsidP="005615DC">
      <w:pPr>
        <w:ind w:firstLine="850"/>
      </w:pPr>
      <w:r>
        <w:t xml:space="preserve">SOMMERVILLE, Ian. </w:t>
      </w:r>
      <w:r>
        <w:rPr>
          <w:b/>
        </w:rPr>
        <w:t>Engenharia de software</w:t>
      </w:r>
      <w:r>
        <w:t>. 10. ed. São Paulo: Pearson, 2019.</w:t>
      </w:r>
    </w:p>
    <w:p w14:paraId="0BDD11CA" w14:textId="15FC58DD" w:rsidR="005615DC" w:rsidRDefault="005615DC" w:rsidP="005615DC">
      <w:pPr>
        <w:ind w:firstLine="850"/>
      </w:pPr>
      <w:r>
        <w:t xml:space="preserve">STALLINGS, William. </w:t>
      </w:r>
      <w:r>
        <w:rPr>
          <w:b/>
        </w:rPr>
        <w:t>Criptografia e segurança de redes: princípios e práticas</w:t>
      </w:r>
      <w:r>
        <w:t>. 6. ed. São Paulo: Pearson, 2015.</w:t>
      </w:r>
    </w:p>
    <w:p w14:paraId="0CE9CF02" w14:textId="6D3A6B3A" w:rsidR="005615DC" w:rsidRDefault="005615DC" w:rsidP="005615DC">
      <w:pPr>
        <w:ind w:firstLine="850"/>
      </w:pPr>
      <w:r>
        <w:t xml:space="preserve">WORLD WIDE WEB CONSORTIUM. </w:t>
      </w:r>
      <w:r>
        <w:rPr>
          <w:b/>
        </w:rPr>
        <w:t>Web Content Accessibility Guidelines (WCAG) 2.1</w:t>
      </w:r>
      <w:r>
        <w:t>.</w:t>
      </w:r>
    </w:p>
    <w:p w14:paraId="75307A21" w14:textId="6B6DB727" w:rsidR="005615DC" w:rsidRDefault="005615DC" w:rsidP="005615DC">
      <w:pPr>
        <w:ind w:left="850"/>
      </w:pPr>
      <w:r>
        <w:t>2018. Disponível em: https://www.w3.org/TR/WCAG21/. Acesso em: 10 ago. 2026.</w:t>
      </w:r>
    </w:p>
    <w:p w14:paraId="6B183DDD" w14:textId="5C108F3E" w:rsidR="005615DC" w:rsidRDefault="005615DC" w:rsidP="005615DC">
      <w:pPr>
        <w:ind w:firstLine="850"/>
      </w:pPr>
      <w:r>
        <w:t xml:space="preserve">BRASIL. </w:t>
      </w:r>
      <w:r>
        <w:rPr>
          <w:b/>
        </w:rPr>
        <w:t>Lei nº 13.146, de 6 de julho de 2015</w:t>
      </w:r>
      <w:r>
        <w:t>. Institui a Lei Brasileira de Inclusão da Pessoa com Deficiência (Estatuto da Pessoa com Deficiência). Brasília, DF: Presidência da República, 2015.</w:t>
      </w:r>
    </w:p>
    <w:p w14:paraId="02543603" w14:textId="48EF3AB6" w:rsidR="005615DC" w:rsidRDefault="005615DC" w:rsidP="005615DC">
      <w:pPr>
        <w:ind w:firstLine="850"/>
      </w:pPr>
      <w:r>
        <w:t xml:space="preserve">BRASIL. </w:t>
      </w:r>
      <w:r>
        <w:rPr>
          <w:b/>
        </w:rPr>
        <w:t>Lei nº 13.709, de 14 de agosto de 2018</w:t>
      </w:r>
      <w:r>
        <w:t>. Lei Geral de Proteção de Dados Pessoais (LGPD). Brasília, DF: Presidência da República, 2018.</w:t>
      </w:r>
    </w:p>
    <w:p w14:paraId="1CAC2D2A" w14:textId="144D5DF5" w:rsidR="005615DC" w:rsidRDefault="005615DC">
      <w:pPr>
        <w:spacing w:after="160" w:line="259" w:lineRule="auto"/>
        <w:jc w:val="left"/>
      </w:pPr>
      <w:r>
        <w:br w:type="page"/>
      </w:r>
    </w:p>
    <w:p w14:paraId="771A2E3B" w14:textId="59ECD31A" w:rsidR="005615DC" w:rsidRDefault="005615DC" w:rsidP="005615DC">
      <w:pPr>
        <w:jc w:val="center"/>
        <w:rPr>
          <w:b/>
        </w:rPr>
      </w:pPr>
      <w:r>
        <w:rPr>
          <w:b/>
        </w:rPr>
        <w:lastRenderedPageBreak/>
        <w:t>APÊNDICE A — MODELO LÓGICO DE DADOS</w:t>
      </w:r>
    </w:p>
    <w:p w14:paraId="6D6B66CE" w14:textId="4B0FA680" w:rsidR="005615DC" w:rsidRDefault="005615DC" w:rsidP="005615DC">
      <w:pPr>
        <w:ind w:firstLine="850"/>
      </w:pPr>
      <w:r>
        <w:t>O diagrama reúne as treze tabelas do banco com seus atributos, tipos, chaves primárias e estrangeiras, conforme descrito na seção 8.3.</w:t>
      </w:r>
    </w:p>
    <w:p w14:paraId="32735451" w14:textId="159D6723" w:rsidR="005615DC" w:rsidRDefault="005615DC" w:rsidP="005615DC">
      <w:pPr>
        <w:pStyle w:val="Ttulodendiceremissivo"/>
      </w:pPr>
      <w:r>
        <w:t>Figura 10 - Modelo lógico de dados</w:t>
      </w:r>
    </w:p>
    <w:p w14:paraId="528A6DD3" w14:textId="5B8A412C" w:rsidR="005615DC" w:rsidRDefault="005615DC" w:rsidP="005615DC">
      <w:pPr>
        <w:jc w:val="center"/>
      </w:pPr>
      <w:r>
        <w:rPr>
          <w:noProof/>
        </w:rPr>
        <w:drawing>
          <wp:inline distT="0" distB="0" distL="0" distR="0" wp14:anchorId="033FE293" wp14:editId="49BFBB89">
            <wp:extent cx="4607242" cy="5400000"/>
            <wp:effectExtent l="0" t="0" r="3175"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07242" cy="5400000"/>
                    </a:xfrm>
                    <a:prstGeom prst="rect">
                      <a:avLst/>
                    </a:prstGeom>
                  </pic:spPr>
                </pic:pic>
              </a:graphicData>
            </a:graphic>
          </wp:inline>
        </w:drawing>
      </w:r>
    </w:p>
    <w:p w14:paraId="61F31CFC" w14:textId="242D07AA" w:rsidR="005615DC" w:rsidRDefault="005615DC" w:rsidP="005615DC">
      <w:pPr>
        <w:pStyle w:val="Ttulodendiceremissivo"/>
      </w:pPr>
      <w:r>
        <w:t>Fonte: Elaborado pelos Autores (2026)</w:t>
      </w:r>
    </w:p>
    <w:p w14:paraId="6E8BC80A" w14:textId="77777777" w:rsidR="005615DC" w:rsidRPr="005615DC" w:rsidRDefault="005615DC" w:rsidP="005615DC">
      <w:pPr>
        <w:ind w:firstLine="850"/>
      </w:pPr>
    </w:p>
    <w:sectPr w:rsidR="005615DC" w:rsidRPr="005615DC" w:rsidSect="005615DC">
      <w:headerReference w:type="default" r:id="rId25"/>
      <w:pgSz w:w="11907" w:h="16839"/>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D96E33" w14:textId="77777777" w:rsidR="005615DC" w:rsidRDefault="005615DC" w:rsidP="005615DC">
      <w:pPr>
        <w:spacing w:line="240" w:lineRule="auto"/>
      </w:pPr>
      <w:r>
        <w:separator/>
      </w:r>
    </w:p>
  </w:endnote>
  <w:endnote w:type="continuationSeparator" w:id="0">
    <w:p w14:paraId="5AC17B21" w14:textId="77777777" w:rsidR="005615DC" w:rsidRDefault="005615DC" w:rsidP="005615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EB09FC" w14:textId="77777777" w:rsidR="005615DC" w:rsidRDefault="005615D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97F41" w14:textId="77777777" w:rsidR="005615DC" w:rsidRDefault="005615D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6516" w14:textId="77777777" w:rsidR="005615DC" w:rsidRDefault="005615D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5F0A03" w14:textId="77777777" w:rsidR="005615DC" w:rsidRDefault="005615DC" w:rsidP="005615DC">
      <w:pPr>
        <w:spacing w:line="240" w:lineRule="auto"/>
      </w:pPr>
      <w:r>
        <w:separator/>
      </w:r>
    </w:p>
  </w:footnote>
  <w:footnote w:type="continuationSeparator" w:id="0">
    <w:p w14:paraId="58D168F8" w14:textId="77777777" w:rsidR="005615DC" w:rsidRDefault="005615DC" w:rsidP="005615D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B6B80F" w14:textId="77777777" w:rsidR="005615DC" w:rsidRDefault="005615D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80E0E" w14:textId="77777777" w:rsidR="005615DC" w:rsidRDefault="005615D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64119" w14:textId="77777777" w:rsidR="005615DC" w:rsidRDefault="005615D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1CBE25" w14:textId="44CB6C3F" w:rsidR="005615DC" w:rsidRPr="005615DC" w:rsidRDefault="005615DC" w:rsidP="005615DC">
    <w:pPr>
      <w:pStyle w:val="Cabealho"/>
    </w:pPr>
    <w:r>
      <w:rPr>
        <w:sz w:val="20"/>
      </w:rPr>
      <w:fldChar w:fldCharType="begin"/>
    </w:r>
    <w:r>
      <w:rPr>
        <w:sz w:val="20"/>
      </w:rPr>
      <w:instrText xml:space="preserve"> PAGE  \* MERGEFORMAT </w:instrText>
    </w:r>
    <w:r>
      <w:rPr>
        <w:sz w:val="20"/>
      </w:rPr>
      <w:fldChar w:fldCharType="separate"/>
    </w:r>
    <w:r>
      <w:rPr>
        <w:noProof/>
        <w:sz w:val="20"/>
      </w:rPr>
      <w:t>36</w:t>
    </w:r>
    <w:r>
      <w:rPr>
        <w:sz w:val="20"/>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5DC"/>
    <w:rsid w:val="005615D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BE4FD"/>
  <w15:chartTrackingRefBased/>
  <w15:docId w15:val="{9B5D59D7-03B5-4C86-835D-5234ECC69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360" w:lineRule="auto"/>
      <w:jc w:val="both"/>
    </w:pPr>
    <w:rPr>
      <w:rFonts w:ascii="Times New Roman" w:hAnsi="Times New Roman" w:cs="Times New Roman"/>
      <w:sz w:val="24"/>
    </w:rPr>
  </w:style>
  <w:style w:type="paragraph" w:styleId="Ttulo1">
    <w:name w:val="heading 1"/>
    <w:basedOn w:val="Normal"/>
    <w:next w:val="Normal"/>
    <w:link w:val="Ttulo1Char"/>
    <w:uiPriority w:val="9"/>
    <w:qFormat/>
    <w:rsid w:val="005615DC"/>
    <w:pPr>
      <w:keepNext/>
      <w:keepLines/>
      <w:spacing w:before="120" w:after="120"/>
      <w:jc w:val="left"/>
      <w:outlineLvl w:val="0"/>
    </w:pPr>
    <w:rPr>
      <w:rFonts w:eastAsiaTheme="majorEastAsia"/>
      <w:b/>
      <w:color w:val="000000"/>
      <w:szCs w:val="32"/>
    </w:rPr>
  </w:style>
  <w:style w:type="paragraph" w:styleId="Ttulo2">
    <w:name w:val="heading 2"/>
    <w:basedOn w:val="Normal"/>
    <w:next w:val="Normal"/>
    <w:link w:val="Ttulo2Char"/>
    <w:uiPriority w:val="9"/>
    <w:unhideWhenUsed/>
    <w:qFormat/>
    <w:rsid w:val="005615DC"/>
    <w:pPr>
      <w:keepNext/>
      <w:keepLines/>
      <w:spacing w:before="120" w:after="120"/>
      <w:jc w:val="left"/>
      <w:outlineLvl w:val="1"/>
    </w:pPr>
    <w:rPr>
      <w:rFonts w:eastAsiaTheme="majorEastAsia"/>
      <w:b/>
      <w:color w:val="000000"/>
      <w:szCs w:val="26"/>
    </w:rPr>
  </w:style>
  <w:style w:type="paragraph" w:styleId="Ttulo3">
    <w:name w:val="heading 3"/>
    <w:basedOn w:val="Normal"/>
    <w:next w:val="Normal"/>
    <w:link w:val="Ttulo3Char"/>
    <w:uiPriority w:val="9"/>
    <w:unhideWhenUsed/>
    <w:qFormat/>
    <w:rsid w:val="005615DC"/>
    <w:pPr>
      <w:keepNext/>
      <w:keepLines/>
      <w:spacing w:before="120" w:after="120"/>
      <w:jc w:val="left"/>
      <w:outlineLvl w:val="2"/>
    </w:pPr>
    <w:rPr>
      <w:rFonts w:eastAsiaTheme="majorEastAsia"/>
      <w:i/>
      <w:color w:val="000000"/>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615DC"/>
    <w:rPr>
      <w:rFonts w:ascii="Times New Roman" w:eastAsiaTheme="majorEastAsia" w:hAnsi="Times New Roman" w:cs="Times New Roman"/>
      <w:b/>
      <w:color w:val="000000"/>
      <w:sz w:val="24"/>
      <w:szCs w:val="32"/>
    </w:rPr>
  </w:style>
  <w:style w:type="character" w:customStyle="1" w:styleId="Ttulo2Char">
    <w:name w:val="Título 2 Char"/>
    <w:basedOn w:val="Fontepargpadro"/>
    <w:link w:val="Ttulo2"/>
    <w:uiPriority w:val="9"/>
    <w:rsid w:val="005615DC"/>
    <w:rPr>
      <w:rFonts w:ascii="Times New Roman" w:eastAsiaTheme="majorEastAsia" w:hAnsi="Times New Roman" w:cs="Times New Roman"/>
      <w:b/>
      <w:color w:val="000000"/>
      <w:sz w:val="24"/>
      <w:szCs w:val="26"/>
    </w:rPr>
  </w:style>
  <w:style w:type="character" w:customStyle="1" w:styleId="Ttulo3Char">
    <w:name w:val="Título 3 Char"/>
    <w:basedOn w:val="Fontepargpadro"/>
    <w:link w:val="Ttulo3"/>
    <w:uiPriority w:val="9"/>
    <w:rsid w:val="005615DC"/>
    <w:rPr>
      <w:rFonts w:ascii="Times New Roman" w:eastAsiaTheme="majorEastAsia" w:hAnsi="Times New Roman" w:cs="Times New Roman"/>
      <w:i/>
      <w:color w:val="000000"/>
      <w:sz w:val="24"/>
      <w:szCs w:val="24"/>
    </w:rPr>
  </w:style>
  <w:style w:type="paragraph" w:styleId="Remissivo1">
    <w:name w:val="index 1"/>
    <w:basedOn w:val="Normal"/>
    <w:next w:val="Normal"/>
    <w:autoRedefine/>
    <w:uiPriority w:val="99"/>
    <w:semiHidden/>
    <w:unhideWhenUsed/>
    <w:rsid w:val="005615DC"/>
    <w:pPr>
      <w:spacing w:line="240" w:lineRule="auto"/>
      <w:ind w:left="240" w:hanging="240"/>
    </w:pPr>
  </w:style>
  <w:style w:type="paragraph" w:styleId="Ttulodendiceremissivo">
    <w:name w:val="index heading"/>
    <w:basedOn w:val="Normal"/>
    <w:next w:val="Remissivo1"/>
    <w:uiPriority w:val="99"/>
    <w:unhideWhenUsed/>
    <w:rsid w:val="005615DC"/>
    <w:pPr>
      <w:spacing w:line="240" w:lineRule="auto"/>
      <w:jc w:val="center"/>
    </w:pPr>
    <w:rPr>
      <w:rFonts w:eastAsiaTheme="majorEastAsia"/>
      <w:bCs/>
      <w:color w:val="000000"/>
      <w:sz w:val="20"/>
    </w:rPr>
  </w:style>
  <w:style w:type="paragraph" w:styleId="Cabealho">
    <w:name w:val="header"/>
    <w:basedOn w:val="Normal"/>
    <w:link w:val="CabealhoChar"/>
    <w:uiPriority w:val="99"/>
    <w:unhideWhenUsed/>
    <w:rsid w:val="005615DC"/>
    <w:pPr>
      <w:tabs>
        <w:tab w:val="center" w:pos="4252"/>
        <w:tab w:val="right" w:pos="8504"/>
      </w:tabs>
      <w:spacing w:line="240" w:lineRule="auto"/>
    </w:pPr>
  </w:style>
  <w:style w:type="character" w:customStyle="1" w:styleId="CabealhoChar">
    <w:name w:val="Cabeçalho Char"/>
    <w:basedOn w:val="Fontepargpadro"/>
    <w:link w:val="Cabealho"/>
    <w:uiPriority w:val="99"/>
    <w:rsid w:val="005615DC"/>
    <w:rPr>
      <w:rFonts w:ascii="Times New Roman" w:hAnsi="Times New Roman" w:cs="Times New Roman"/>
      <w:sz w:val="24"/>
    </w:rPr>
  </w:style>
  <w:style w:type="paragraph" w:styleId="Rodap">
    <w:name w:val="footer"/>
    <w:basedOn w:val="Normal"/>
    <w:link w:val="RodapChar"/>
    <w:uiPriority w:val="99"/>
    <w:unhideWhenUsed/>
    <w:rsid w:val="005615DC"/>
    <w:pPr>
      <w:tabs>
        <w:tab w:val="center" w:pos="4252"/>
        <w:tab w:val="right" w:pos="8504"/>
      </w:tabs>
      <w:spacing w:line="240" w:lineRule="auto"/>
    </w:pPr>
  </w:style>
  <w:style w:type="character" w:customStyle="1" w:styleId="RodapChar">
    <w:name w:val="Rodapé Char"/>
    <w:basedOn w:val="Fontepargpadro"/>
    <w:link w:val="Rodap"/>
    <w:uiPriority w:val="99"/>
    <w:rsid w:val="005615DC"/>
    <w:rPr>
      <w:rFonts w:ascii="Times New Roman" w:hAnsi="Times New Roman" w:cs="Times New Roman"/>
      <w:sz w:val="24"/>
    </w:rPr>
  </w:style>
  <w:style w:type="paragraph" w:styleId="Sumrio1">
    <w:name w:val="toc 1"/>
    <w:basedOn w:val="Normal"/>
    <w:next w:val="Normal"/>
    <w:autoRedefine/>
    <w:uiPriority w:val="39"/>
    <w:unhideWhenUsed/>
    <w:rsid w:val="005615DC"/>
    <w:pPr>
      <w:spacing w:after="100"/>
    </w:pPr>
  </w:style>
  <w:style w:type="paragraph" w:styleId="Sumrio2">
    <w:name w:val="toc 2"/>
    <w:basedOn w:val="Normal"/>
    <w:next w:val="Normal"/>
    <w:autoRedefine/>
    <w:uiPriority w:val="39"/>
    <w:unhideWhenUsed/>
    <w:rsid w:val="005615D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0.png"/><Relationship Id="rId7" Type="http://schemas.openxmlformats.org/officeDocument/2006/relationships/header" Target="header2.xml"/><Relationship Id="rId12" Type="http://schemas.openxmlformats.org/officeDocument/2006/relationships/image" Target="media/image1.png"/><Relationship Id="rId17" Type="http://schemas.openxmlformats.org/officeDocument/2006/relationships/image" Target="media/image6.jpeg"/><Relationship Id="rId25" Type="http://schemas.openxmlformats.org/officeDocument/2006/relationships/header" Target="header4.xml"/><Relationship Id="rId2" Type="http://schemas.openxmlformats.org/officeDocument/2006/relationships/settings" Target="settings.xml"/><Relationship Id="rId16" Type="http://schemas.openxmlformats.org/officeDocument/2006/relationships/image" Target="media/image5.jpeg"/><Relationship Id="rId20" Type="http://schemas.openxmlformats.org/officeDocument/2006/relationships/image" Target="media/image9.png"/><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24" Type="http://schemas.openxmlformats.org/officeDocument/2006/relationships/image" Target="media/image13.png"/><Relationship Id="rId5" Type="http://schemas.openxmlformats.org/officeDocument/2006/relationships/endnotes" Target="endnotes.xml"/><Relationship Id="rId15" Type="http://schemas.openxmlformats.org/officeDocument/2006/relationships/image" Target="media/image4.jpeg"/><Relationship Id="rId23" Type="http://schemas.openxmlformats.org/officeDocument/2006/relationships/image" Target="media/image12.png"/><Relationship Id="rId10" Type="http://schemas.openxmlformats.org/officeDocument/2006/relationships/header" Target="header3.xml"/><Relationship Id="rId19" Type="http://schemas.openxmlformats.org/officeDocument/2006/relationships/image" Target="media/image8.jpg"/><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11595</Words>
  <Characters>62618</Characters>
  <Application>Microsoft Office Word</Application>
  <DocSecurity>0</DocSecurity>
  <Lines>521</Lines>
  <Paragraphs>148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lele 🧠</dc:creator>
  <cp:keywords/>
  <dc:description/>
  <cp:lastModifiedBy>lele 🧠</cp:lastModifiedBy>
  <cp:revision>1</cp:revision>
  <dcterms:created xsi:type="dcterms:W3CDTF">2026-09-07T16:53:00Z</dcterms:created>
  <dcterms:modified xsi:type="dcterms:W3CDTF">2026-09-07T16:53:00Z</dcterms:modified>
</cp:coreProperties>
</file>