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BB" w:rsidRDefault="000D7D1C">
      <w:pPr>
        <w:rPr>
          <w:lang w:val="en-US"/>
        </w:rPr>
      </w:pPr>
      <w:r w:rsidRPr="000D7D1C">
        <w:rPr>
          <w:lang w:val="en-US"/>
        </w:rPr>
        <w:t>Experimental design</w:t>
      </w:r>
    </w:p>
    <w:p w:rsidR="00447543" w:rsidRPr="000D7D1C" w:rsidRDefault="00447543" w:rsidP="00447543">
      <w:pPr>
        <w:pStyle w:val="Heading1"/>
        <w:rPr>
          <w:lang w:val="en-US"/>
        </w:rPr>
      </w:pPr>
      <w:r>
        <w:rPr>
          <w:lang w:val="en-US"/>
        </w:rPr>
        <w:t xml:space="preserve">Intro </w:t>
      </w:r>
    </w:p>
    <w:p w:rsidR="000906FA" w:rsidRPr="000906FA" w:rsidRDefault="000D7D1C">
      <w:pPr>
        <w:rPr>
          <w:b/>
          <w:lang w:val="en-US"/>
        </w:rPr>
      </w:pPr>
      <w:r w:rsidRPr="000D7D1C">
        <w:rPr>
          <w:lang w:val="en-US"/>
        </w:rPr>
        <w:t>The goal of th</w:t>
      </w:r>
      <w:r w:rsidR="00447543">
        <w:rPr>
          <w:lang w:val="en-US"/>
        </w:rPr>
        <w:t xml:space="preserve">e experiment is to look how participants want to </w:t>
      </w:r>
      <w:r w:rsidR="00893A55">
        <w:rPr>
          <w:lang w:val="en-US"/>
        </w:rPr>
        <w:t>divide</w:t>
      </w:r>
      <w:r w:rsidR="00447543">
        <w:rPr>
          <w:lang w:val="en-US"/>
        </w:rPr>
        <w:t xml:space="preserve"> and </w:t>
      </w:r>
      <w:r w:rsidR="00893A55">
        <w:rPr>
          <w:lang w:val="en-US"/>
        </w:rPr>
        <w:t>endowment</w:t>
      </w:r>
      <w:r w:rsidR="00447543">
        <w:rPr>
          <w:lang w:val="en-US"/>
        </w:rPr>
        <w:t xml:space="preserve"> between a risky asset and safe asset</w:t>
      </w:r>
      <w:r>
        <w:rPr>
          <w:lang w:val="en-US"/>
        </w:rPr>
        <w:t>. The risky asset is just a simple gamble were participants either win 7% or lose -3%. The chance that they win is 40% and the chance that the loose is 60%.</w:t>
      </w:r>
      <w:r w:rsidR="00447543">
        <w:rPr>
          <w:lang w:val="en-US"/>
        </w:rPr>
        <w:t xml:space="preserve"> The safe asset does not have a return so the</w:t>
      </w:r>
      <w:r w:rsidR="00241D4F">
        <w:rPr>
          <w:lang w:val="en-US"/>
        </w:rPr>
        <w:t xml:space="preserve"> part invested stays the same</w:t>
      </w:r>
      <w:r>
        <w:rPr>
          <w:lang w:val="en-US"/>
        </w:rPr>
        <w:t xml:space="preserve">. </w:t>
      </w:r>
      <w:r w:rsidR="00447543">
        <w:rPr>
          <w:lang w:val="en-US"/>
        </w:rPr>
        <w:t>Participants will invest their endowment</w:t>
      </w:r>
      <w:r w:rsidR="0086706B">
        <w:rPr>
          <w:lang w:val="en-US"/>
        </w:rPr>
        <w:t xml:space="preserve"> for nine</w:t>
      </w:r>
      <w:r>
        <w:rPr>
          <w:lang w:val="en-US"/>
        </w:rPr>
        <w:t xml:space="preserve"> rounds.</w:t>
      </w:r>
      <w:r w:rsidR="000906FA">
        <w:rPr>
          <w:lang w:val="en-US"/>
        </w:rPr>
        <w:t xml:space="preserve"> </w:t>
      </w:r>
    </w:p>
    <w:p w:rsidR="000906FA" w:rsidRDefault="00893A55">
      <w:pPr>
        <w:rPr>
          <w:rStyle w:val="Heading1Char"/>
          <w:lang w:val="en-US"/>
        </w:rPr>
      </w:pPr>
      <w:r w:rsidRPr="00241D4F">
        <w:rPr>
          <w:rStyle w:val="Heading1Char"/>
          <w:lang w:val="en-US"/>
        </w:rPr>
        <w:t>Questionnaire</w:t>
      </w:r>
    </w:p>
    <w:p w:rsidR="00D65BED" w:rsidRPr="00D65BED" w:rsidRDefault="00D65BED" w:rsidP="00D65BED">
      <w:pPr>
        <w:pStyle w:val="NoSpacing"/>
        <w:rPr>
          <w:rStyle w:val="Heading1Char"/>
          <w:rFonts w:asciiTheme="minorHAnsi" w:eastAsiaTheme="minorHAnsi" w:hAnsiTheme="minorHAnsi" w:cstheme="minorBidi"/>
          <w:color w:val="auto"/>
          <w:sz w:val="22"/>
          <w:szCs w:val="22"/>
        </w:rPr>
      </w:pPr>
      <w:r w:rsidRPr="00407E66">
        <w:rPr>
          <w:rStyle w:val="Heading1Char"/>
          <w:rFonts w:asciiTheme="minorHAnsi" w:eastAsiaTheme="minorHAnsi" w:hAnsiTheme="minorHAnsi" w:cstheme="minorBidi"/>
          <w:b/>
          <w:color w:val="auto"/>
          <w:sz w:val="22"/>
          <w:szCs w:val="22"/>
        </w:rPr>
        <w:t>Gender</w:t>
      </w:r>
      <w:r w:rsidRPr="00D65BED">
        <w:rPr>
          <w:rStyle w:val="Heading1Char"/>
          <w:rFonts w:asciiTheme="minorHAnsi" w:eastAsiaTheme="minorHAnsi" w:hAnsiTheme="minorHAnsi" w:cstheme="minorBidi"/>
          <w:color w:val="auto"/>
          <w:sz w:val="22"/>
          <w:szCs w:val="22"/>
        </w:rPr>
        <w:t xml:space="preserve">: male – </w:t>
      </w:r>
      <w:proofErr w:type="spellStart"/>
      <w:r w:rsidRPr="00D65BED">
        <w:rPr>
          <w:rStyle w:val="Heading1Char"/>
          <w:rFonts w:asciiTheme="minorHAnsi" w:eastAsiaTheme="minorHAnsi" w:hAnsiTheme="minorHAnsi" w:cstheme="minorBidi"/>
          <w:color w:val="auto"/>
          <w:sz w:val="22"/>
          <w:szCs w:val="22"/>
        </w:rPr>
        <w:t>female</w:t>
      </w:r>
      <w:proofErr w:type="spellEnd"/>
    </w:p>
    <w:p w:rsidR="00D65BED" w:rsidRPr="00D65BED" w:rsidRDefault="00D65BED" w:rsidP="00D65BED">
      <w:pPr>
        <w:pStyle w:val="NoSpacing"/>
        <w:rPr>
          <w:rStyle w:val="Heading1Char"/>
          <w:rFonts w:asciiTheme="minorHAnsi" w:eastAsiaTheme="minorHAnsi" w:hAnsiTheme="minorHAnsi" w:cstheme="minorBidi"/>
          <w:color w:val="auto"/>
          <w:sz w:val="22"/>
          <w:szCs w:val="22"/>
        </w:rPr>
      </w:pPr>
      <w:r w:rsidRPr="00407E66">
        <w:rPr>
          <w:rStyle w:val="Heading1Char"/>
          <w:rFonts w:asciiTheme="minorHAnsi" w:eastAsiaTheme="minorHAnsi" w:hAnsiTheme="minorHAnsi" w:cstheme="minorBidi"/>
          <w:b/>
          <w:color w:val="auto"/>
          <w:sz w:val="22"/>
          <w:szCs w:val="22"/>
        </w:rPr>
        <w:t>Age</w:t>
      </w:r>
      <w:r w:rsidRPr="00D65BED">
        <w:rPr>
          <w:rStyle w:val="Heading1Char"/>
          <w:rFonts w:asciiTheme="minorHAnsi" w:eastAsiaTheme="minorHAnsi" w:hAnsiTheme="minorHAnsi" w:cstheme="minorBidi"/>
          <w:color w:val="auto"/>
          <w:sz w:val="22"/>
          <w:szCs w:val="22"/>
        </w:rPr>
        <w:t>: #</w:t>
      </w:r>
    </w:p>
    <w:p w:rsidR="00407E66" w:rsidRDefault="00407E66" w:rsidP="00D65BED">
      <w:pPr>
        <w:pStyle w:val="NoSpacing"/>
        <w:rPr>
          <w:rStyle w:val="Heading1Char"/>
          <w:rFonts w:asciiTheme="minorHAnsi" w:eastAsiaTheme="minorHAnsi" w:hAnsiTheme="minorHAnsi" w:cstheme="minorBidi"/>
          <w:b/>
          <w:color w:val="auto"/>
          <w:sz w:val="22"/>
          <w:szCs w:val="22"/>
          <w:lang w:val="en-US"/>
        </w:rPr>
      </w:pPr>
      <w:r>
        <w:rPr>
          <w:rStyle w:val="Heading1Char"/>
          <w:rFonts w:asciiTheme="minorHAnsi" w:eastAsiaTheme="minorHAnsi" w:hAnsiTheme="minorHAnsi" w:cstheme="minorBidi"/>
          <w:b/>
          <w:color w:val="auto"/>
          <w:sz w:val="22"/>
          <w:szCs w:val="22"/>
          <w:lang w:val="en-US"/>
        </w:rPr>
        <w:t xml:space="preserve">Nationality: </w:t>
      </w:r>
      <w:r w:rsidRPr="00407E66">
        <w:rPr>
          <w:rStyle w:val="Heading1Char"/>
          <w:rFonts w:asciiTheme="minorHAnsi" w:eastAsiaTheme="minorHAnsi" w:hAnsiTheme="minorHAnsi" w:cstheme="minorBidi"/>
          <w:color w:val="auto"/>
          <w:sz w:val="22"/>
          <w:szCs w:val="22"/>
          <w:lang w:val="en-US"/>
        </w:rPr>
        <w:t>Dutch- Germany- Spanish- Other</w:t>
      </w:r>
      <w:r>
        <w:rPr>
          <w:rStyle w:val="Heading1Char"/>
          <w:rFonts w:asciiTheme="minorHAnsi" w:eastAsiaTheme="minorHAnsi" w:hAnsiTheme="minorHAnsi" w:cstheme="minorBidi"/>
          <w:b/>
          <w:color w:val="auto"/>
          <w:sz w:val="22"/>
          <w:szCs w:val="22"/>
          <w:lang w:val="en-US"/>
        </w:rPr>
        <w:t xml:space="preserve"> </w:t>
      </w:r>
    </w:p>
    <w:p w:rsidR="00407E66" w:rsidRDefault="00407E66" w:rsidP="00D65BED">
      <w:pPr>
        <w:pStyle w:val="NoSpacing"/>
        <w:rPr>
          <w:rStyle w:val="Heading1Char"/>
          <w:rFonts w:asciiTheme="minorHAnsi" w:eastAsiaTheme="minorHAnsi" w:hAnsiTheme="minorHAnsi" w:cstheme="minorBidi"/>
          <w:b/>
          <w:color w:val="auto"/>
          <w:sz w:val="22"/>
          <w:szCs w:val="22"/>
          <w:lang w:val="en-US"/>
        </w:rPr>
      </w:pPr>
      <w:r>
        <w:rPr>
          <w:rStyle w:val="Heading1Char"/>
          <w:rFonts w:asciiTheme="minorHAnsi" w:eastAsiaTheme="minorHAnsi" w:hAnsiTheme="minorHAnsi" w:cstheme="minorBidi"/>
          <w:b/>
          <w:color w:val="auto"/>
          <w:sz w:val="22"/>
          <w:szCs w:val="22"/>
          <w:lang w:val="en-US"/>
        </w:rPr>
        <w:t xml:space="preserve">Highest finished level of education: </w:t>
      </w:r>
      <w:r w:rsidRPr="002C1401">
        <w:rPr>
          <w:rStyle w:val="Heading1Char"/>
          <w:rFonts w:asciiTheme="minorHAnsi" w:eastAsiaTheme="minorHAnsi" w:hAnsiTheme="minorHAnsi" w:cstheme="minorBidi"/>
          <w:color w:val="auto"/>
          <w:sz w:val="22"/>
          <w:szCs w:val="22"/>
          <w:lang w:val="en-US"/>
        </w:rPr>
        <w:t>High school –</w:t>
      </w:r>
      <w:r w:rsidR="002C1401">
        <w:rPr>
          <w:rStyle w:val="Heading1Char"/>
          <w:rFonts w:asciiTheme="minorHAnsi" w:eastAsiaTheme="minorHAnsi" w:hAnsiTheme="minorHAnsi" w:cstheme="minorBidi"/>
          <w:color w:val="auto"/>
          <w:sz w:val="22"/>
          <w:szCs w:val="22"/>
          <w:lang w:val="en-US"/>
        </w:rPr>
        <w:t xml:space="preserve"> First year college – second year college – third year college </w:t>
      </w:r>
      <w:r w:rsidRPr="002C1401">
        <w:rPr>
          <w:rStyle w:val="Heading1Char"/>
          <w:rFonts w:asciiTheme="minorHAnsi" w:eastAsiaTheme="minorHAnsi" w:hAnsiTheme="minorHAnsi" w:cstheme="minorBidi"/>
          <w:color w:val="auto"/>
          <w:sz w:val="22"/>
          <w:szCs w:val="22"/>
          <w:lang w:val="en-US"/>
        </w:rPr>
        <w:t>– Bachelor – Master – Doctorate</w:t>
      </w:r>
      <w:r>
        <w:rPr>
          <w:rStyle w:val="Heading1Char"/>
          <w:rFonts w:asciiTheme="minorHAnsi" w:eastAsiaTheme="minorHAnsi" w:hAnsiTheme="minorHAnsi" w:cstheme="minorBidi"/>
          <w:b/>
          <w:color w:val="auto"/>
          <w:sz w:val="22"/>
          <w:szCs w:val="22"/>
          <w:lang w:val="en-US"/>
        </w:rPr>
        <w:t xml:space="preserve"> </w:t>
      </w:r>
    </w:p>
    <w:p w:rsidR="00D65BED" w:rsidRDefault="00D65BED" w:rsidP="00D65BED">
      <w:pPr>
        <w:pStyle w:val="NoSpacing"/>
        <w:rPr>
          <w:rStyle w:val="Heading1Char"/>
          <w:rFonts w:asciiTheme="minorHAnsi" w:eastAsiaTheme="minorHAnsi" w:hAnsiTheme="minorHAnsi" w:cstheme="minorBidi"/>
          <w:color w:val="auto"/>
          <w:sz w:val="22"/>
          <w:szCs w:val="22"/>
          <w:lang w:val="en-US"/>
        </w:rPr>
      </w:pPr>
      <w:r w:rsidRPr="00407E66">
        <w:rPr>
          <w:rStyle w:val="Heading1Char"/>
          <w:rFonts w:asciiTheme="minorHAnsi" w:eastAsiaTheme="minorHAnsi" w:hAnsiTheme="minorHAnsi" w:cstheme="minorBidi"/>
          <w:b/>
          <w:color w:val="auto"/>
          <w:sz w:val="22"/>
          <w:szCs w:val="22"/>
          <w:lang w:val="en-US"/>
        </w:rPr>
        <w:t>Study</w:t>
      </w:r>
      <w:r w:rsidRPr="00D65BED">
        <w:rPr>
          <w:rStyle w:val="Heading1Char"/>
          <w:rFonts w:asciiTheme="minorHAnsi" w:eastAsiaTheme="minorHAnsi" w:hAnsiTheme="minorHAnsi" w:cstheme="minorBidi"/>
          <w:color w:val="auto"/>
          <w:sz w:val="22"/>
          <w:szCs w:val="22"/>
          <w:lang w:val="en-US"/>
        </w:rPr>
        <w:t>:</w:t>
      </w:r>
      <w:r>
        <w:rPr>
          <w:rStyle w:val="Heading1Char"/>
          <w:rFonts w:asciiTheme="minorHAnsi" w:eastAsiaTheme="minorHAnsi" w:hAnsiTheme="minorHAnsi" w:cstheme="minorBidi"/>
          <w:color w:val="auto"/>
          <w:sz w:val="22"/>
          <w:szCs w:val="22"/>
          <w:lang w:val="en-US"/>
        </w:rPr>
        <w:t xml:space="preserve"> Chemistry and physics - </w:t>
      </w:r>
      <w:r w:rsidR="00407E66">
        <w:rPr>
          <w:rStyle w:val="Heading1Char"/>
          <w:rFonts w:asciiTheme="minorHAnsi" w:eastAsiaTheme="minorHAnsi" w:hAnsiTheme="minorHAnsi" w:cstheme="minorBidi"/>
          <w:color w:val="auto"/>
          <w:sz w:val="22"/>
          <w:szCs w:val="22"/>
          <w:lang w:val="en-US"/>
        </w:rPr>
        <w:t>Business and E</w:t>
      </w:r>
      <w:r w:rsidRPr="00D65BED">
        <w:rPr>
          <w:rStyle w:val="Heading1Char"/>
          <w:rFonts w:asciiTheme="minorHAnsi" w:eastAsiaTheme="minorHAnsi" w:hAnsiTheme="minorHAnsi" w:cstheme="minorBidi"/>
          <w:color w:val="auto"/>
          <w:sz w:val="22"/>
          <w:szCs w:val="22"/>
          <w:lang w:val="en-US"/>
        </w:rPr>
        <w:t xml:space="preserve">conomics </w:t>
      </w:r>
      <w:r>
        <w:rPr>
          <w:rStyle w:val="Heading1Char"/>
          <w:rFonts w:asciiTheme="minorHAnsi" w:eastAsiaTheme="minorHAnsi" w:hAnsiTheme="minorHAnsi" w:cstheme="minorBidi"/>
          <w:color w:val="auto"/>
          <w:sz w:val="22"/>
          <w:szCs w:val="22"/>
          <w:lang w:val="en-US"/>
        </w:rPr>
        <w:t>-</w:t>
      </w:r>
      <w:r w:rsidR="00407E66">
        <w:rPr>
          <w:rStyle w:val="Heading1Char"/>
          <w:rFonts w:asciiTheme="minorHAnsi" w:eastAsiaTheme="minorHAnsi" w:hAnsiTheme="minorHAnsi" w:cstheme="minorBidi"/>
          <w:color w:val="auto"/>
          <w:sz w:val="22"/>
          <w:szCs w:val="22"/>
          <w:lang w:val="en-US"/>
        </w:rPr>
        <w:t xml:space="preserve"> L</w:t>
      </w:r>
      <w:r w:rsidRPr="00D65BED">
        <w:rPr>
          <w:rStyle w:val="Heading1Char"/>
          <w:rFonts w:asciiTheme="minorHAnsi" w:eastAsiaTheme="minorHAnsi" w:hAnsiTheme="minorHAnsi" w:cstheme="minorBidi"/>
          <w:color w:val="auto"/>
          <w:sz w:val="22"/>
          <w:szCs w:val="22"/>
          <w:lang w:val="en-US"/>
        </w:rPr>
        <w:t>aw</w:t>
      </w:r>
      <w:r>
        <w:rPr>
          <w:rStyle w:val="Heading1Char"/>
          <w:rFonts w:asciiTheme="minorHAnsi" w:eastAsiaTheme="minorHAnsi" w:hAnsiTheme="minorHAnsi" w:cstheme="minorBidi"/>
          <w:color w:val="auto"/>
          <w:sz w:val="22"/>
          <w:szCs w:val="22"/>
          <w:lang w:val="en-US"/>
        </w:rPr>
        <w:t xml:space="preserve"> </w:t>
      </w:r>
      <w:r w:rsidRPr="00D65BED">
        <w:rPr>
          <w:rStyle w:val="Heading1Char"/>
          <w:rFonts w:asciiTheme="minorHAnsi" w:eastAsiaTheme="minorHAnsi" w:hAnsiTheme="minorHAnsi" w:cstheme="minorBidi"/>
          <w:color w:val="auto"/>
          <w:sz w:val="22"/>
          <w:szCs w:val="22"/>
          <w:lang w:val="en-US"/>
        </w:rPr>
        <w:t xml:space="preserve">- </w:t>
      </w:r>
      <w:r>
        <w:rPr>
          <w:rStyle w:val="Heading1Char"/>
          <w:rFonts w:asciiTheme="minorHAnsi" w:eastAsiaTheme="minorHAnsi" w:hAnsiTheme="minorHAnsi" w:cstheme="minorBidi"/>
          <w:color w:val="auto"/>
          <w:sz w:val="22"/>
          <w:szCs w:val="22"/>
          <w:lang w:val="en-US"/>
        </w:rPr>
        <w:t xml:space="preserve">Health and medicine </w:t>
      </w:r>
      <w:r w:rsidRPr="00D65BED">
        <w:rPr>
          <w:rStyle w:val="Heading1Char"/>
          <w:rFonts w:asciiTheme="minorHAnsi" w:eastAsiaTheme="minorHAnsi" w:hAnsiTheme="minorHAnsi" w:cstheme="minorBidi"/>
          <w:color w:val="auto"/>
          <w:sz w:val="22"/>
          <w:szCs w:val="22"/>
          <w:lang w:val="en-US"/>
        </w:rPr>
        <w:t xml:space="preserve">- </w:t>
      </w:r>
      <w:r>
        <w:rPr>
          <w:rStyle w:val="Heading1Char"/>
          <w:rFonts w:asciiTheme="minorHAnsi" w:eastAsiaTheme="minorHAnsi" w:hAnsiTheme="minorHAnsi" w:cstheme="minorBidi"/>
          <w:color w:val="auto"/>
          <w:sz w:val="22"/>
          <w:szCs w:val="22"/>
          <w:lang w:val="en-US"/>
        </w:rPr>
        <w:t xml:space="preserve">language and communication - technique – Art and cultures - other </w:t>
      </w:r>
    </w:p>
    <w:p w:rsidR="00407E66" w:rsidRPr="00D65BED" w:rsidRDefault="00407E66" w:rsidP="00D65BED">
      <w:pPr>
        <w:pStyle w:val="NoSpacing"/>
        <w:rPr>
          <w:rStyle w:val="Heading1Char"/>
          <w:rFonts w:asciiTheme="minorHAnsi" w:eastAsiaTheme="minorHAnsi" w:hAnsiTheme="minorHAnsi" w:cstheme="minorBidi"/>
          <w:color w:val="auto"/>
          <w:sz w:val="22"/>
          <w:szCs w:val="22"/>
          <w:lang w:val="en-US"/>
        </w:rPr>
      </w:pPr>
    </w:p>
    <w:p w:rsidR="00447543" w:rsidRDefault="00447543" w:rsidP="00447543">
      <w:pPr>
        <w:pStyle w:val="Heading1"/>
        <w:rPr>
          <w:lang w:val="en-US"/>
        </w:rPr>
      </w:pPr>
      <w:r>
        <w:rPr>
          <w:lang w:val="en-US"/>
        </w:rPr>
        <w:t>Differences in endowment</w:t>
      </w:r>
    </w:p>
    <w:p w:rsidR="000D7D1C" w:rsidRDefault="000D7D1C">
      <w:pPr>
        <w:rPr>
          <w:lang w:val="en-US"/>
        </w:rPr>
      </w:pPr>
      <w:r>
        <w:rPr>
          <w:lang w:val="en-US"/>
        </w:rPr>
        <w:t xml:space="preserve">There are three different groups, in each group </w:t>
      </w:r>
      <w:r w:rsidR="00535644">
        <w:rPr>
          <w:lang w:val="en-US"/>
        </w:rPr>
        <w:t>the</w:t>
      </w:r>
      <w:r w:rsidR="00CD58F6">
        <w:rPr>
          <w:lang w:val="en-US"/>
        </w:rPr>
        <w:t xml:space="preserve"> endowment works different. </w:t>
      </w:r>
    </w:p>
    <w:p w:rsidR="00A04C1F" w:rsidRPr="00AC193C" w:rsidRDefault="00A04C1F" w:rsidP="00A04C1F">
      <w:pPr>
        <w:rPr>
          <w:b/>
          <w:lang w:val="en-US"/>
        </w:rPr>
      </w:pPr>
      <w:r w:rsidRPr="00AC193C">
        <w:rPr>
          <w:b/>
          <w:lang w:val="en-US"/>
        </w:rPr>
        <w:t xml:space="preserve">The additive group: </w:t>
      </w:r>
    </w:p>
    <w:p w:rsidR="00A04C1F" w:rsidRDefault="00A04C1F" w:rsidP="00A04C1F">
      <w:pPr>
        <w:rPr>
          <w:lang w:val="en-US"/>
        </w:rPr>
      </w:pPr>
      <w:r>
        <w:rPr>
          <w:lang w:val="en-US"/>
        </w:rPr>
        <w:t xml:space="preserve">Get a new endowment of $10 in each round. The gains or losses of a certain period do not affect the endowment in the next period. In the end all the result of each round is added up. This looks like the next formula: </w:t>
      </w:r>
    </w:p>
    <w:p w:rsidR="00A04C1F" w:rsidRDefault="00A04C1F" w:rsidP="00A04C1F">
      <w:pPr>
        <w:spacing w:line="360" w:lineRule="auto"/>
        <w:jc w:val="center"/>
        <w:rPr>
          <w:rFonts w:ascii="Arial" w:eastAsiaTheme="minorEastAsia" w:hAnsi="Arial" w:cs="Arial"/>
          <w:lang w:val="en-GB"/>
        </w:rPr>
      </w:pPr>
      <m:oMathPara>
        <m:oMath>
          <m:r>
            <w:rPr>
              <w:rFonts w:ascii="Cambria Math" w:hAnsi="Cambria Math" w:cs="Arial"/>
              <w:lang w:val="en-GB"/>
            </w:rPr>
            <m:t xml:space="preserve">FW= </m:t>
          </m:r>
          <m:nary>
            <m:naryPr>
              <m:chr m:val="∑"/>
              <m:limLoc m:val="undOvr"/>
              <m:ctrlPr>
                <w:rPr>
                  <w:rFonts w:ascii="Cambria Math" w:hAnsi="Cambria Math" w:cs="Arial"/>
                  <w:i/>
                  <w:lang w:val="en-GB"/>
                </w:rPr>
              </m:ctrlPr>
            </m:naryPr>
            <m:sub>
              <m:r>
                <w:rPr>
                  <w:rFonts w:ascii="Cambria Math" w:hAnsi="Cambria Math" w:cs="Arial"/>
                  <w:lang w:val="en-GB"/>
                </w:rPr>
                <m:t>t=1</m:t>
              </m:r>
            </m:sub>
            <m:sup>
              <m:r>
                <w:rPr>
                  <w:rFonts w:ascii="Cambria Math" w:hAnsi="Cambria Math" w:cs="Arial"/>
                  <w:lang w:val="en-GB"/>
                </w:rPr>
                <m:t>T</m:t>
              </m:r>
            </m:sup>
            <m:e>
              <m:r>
                <w:rPr>
                  <w:rFonts w:ascii="Cambria Math" w:hAnsi="Cambria Math" w:cs="Arial"/>
                  <w:lang w:val="en-GB"/>
                </w:rPr>
                <m:t>X[α</m:t>
              </m:r>
              <m:d>
                <m:dPr>
                  <m:ctrlPr>
                    <w:rPr>
                      <w:rFonts w:ascii="Cambria Math" w:hAnsi="Cambria Math" w:cs="Arial"/>
                      <w:i/>
                      <w:lang w:val="en-GB"/>
                    </w:rPr>
                  </m:ctrlPr>
                </m:dPr>
                <m:e>
                  <m:r>
                    <w:rPr>
                      <w:rFonts w:ascii="Cambria Math" w:hAnsi="Cambria Math" w:cs="Arial"/>
                      <w:lang w:val="en-GB"/>
                    </w:rPr>
                    <m:t>t</m:t>
                  </m:r>
                </m:e>
              </m:d>
              <m:d>
                <m:dPr>
                  <m:begChr m:val="["/>
                  <m:endChr m:val="]"/>
                  <m:ctrlPr>
                    <w:rPr>
                      <w:rFonts w:ascii="Cambria Math" w:hAnsi="Cambria Math" w:cs="Arial"/>
                      <w:i/>
                      <w:lang w:val="en-GB"/>
                    </w:rPr>
                  </m:ctrlPr>
                </m:dPr>
                <m:e>
                  <m:r>
                    <w:rPr>
                      <w:rFonts w:ascii="Cambria Math" w:hAnsi="Cambria Math" w:cs="Arial"/>
                      <w:lang w:val="en-GB"/>
                    </w:rPr>
                    <m:t>1+r</m:t>
                  </m:r>
                  <m:d>
                    <m:dPr>
                      <m:ctrlPr>
                        <w:rPr>
                          <w:rFonts w:ascii="Cambria Math" w:hAnsi="Cambria Math" w:cs="Arial"/>
                          <w:i/>
                          <w:lang w:val="en-GB"/>
                        </w:rPr>
                      </m:ctrlPr>
                    </m:dPr>
                    <m:e>
                      <m:r>
                        <w:rPr>
                          <w:rFonts w:ascii="Cambria Math" w:hAnsi="Cambria Math" w:cs="Arial"/>
                          <w:lang w:val="en-GB"/>
                        </w:rPr>
                        <m:t>t</m:t>
                      </m:r>
                    </m:e>
                  </m:d>
                </m:e>
              </m:d>
              <m:r>
                <w:rPr>
                  <w:rFonts w:ascii="Cambria Math" w:hAnsi="Cambria Math" w:cs="Arial"/>
                  <w:lang w:val="en-GB"/>
                </w:rPr>
                <m:t>+</m:t>
              </m:r>
              <m:d>
                <m:dPr>
                  <m:begChr m:val="["/>
                  <m:endChr m:val="]"/>
                  <m:ctrlPr>
                    <w:rPr>
                      <w:rFonts w:ascii="Cambria Math" w:hAnsi="Cambria Math" w:cs="Arial"/>
                      <w:i/>
                      <w:lang w:val="en-GB"/>
                    </w:rPr>
                  </m:ctrlPr>
                </m:dPr>
                <m:e>
                  <m:r>
                    <w:rPr>
                      <w:rFonts w:ascii="Cambria Math" w:hAnsi="Cambria Math" w:cs="Arial"/>
                      <w:lang w:val="en-GB"/>
                    </w:rPr>
                    <m:t>1-α</m:t>
                  </m:r>
                  <m:d>
                    <m:dPr>
                      <m:ctrlPr>
                        <w:rPr>
                          <w:rFonts w:ascii="Cambria Math" w:hAnsi="Cambria Math" w:cs="Arial"/>
                          <w:i/>
                          <w:lang w:val="en-GB"/>
                        </w:rPr>
                      </m:ctrlPr>
                    </m:dPr>
                    <m:e>
                      <m:r>
                        <w:rPr>
                          <w:rFonts w:ascii="Cambria Math" w:hAnsi="Cambria Math" w:cs="Arial"/>
                          <w:lang w:val="en-GB"/>
                        </w:rPr>
                        <m:t>t</m:t>
                      </m:r>
                    </m:e>
                  </m:d>
                </m:e>
              </m:d>
              <m:r>
                <w:rPr>
                  <w:rFonts w:ascii="Cambria Math" w:hAnsi="Cambria Math" w:cs="Arial"/>
                  <w:lang w:val="en-GB"/>
                </w:rPr>
                <m:t>]</m:t>
              </m:r>
            </m:e>
          </m:nary>
        </m:oMath>
      </m:oMathPara>
    </w:p>
    <w:p w:rsidR="00A04C1F" w:rsidRDefault="00A04C1F" w:rsidP="00A04C1F">
      <w:pPr>
        <w:rPr>
          <w:lang w:val="en-US"/>
        </w:rPr>
      </w:pPr>
      <w:r>
        <w:rPr>
          <w:rFonts w:ascii="Arial" w:eastAsiaTheme="minorEastAsia" w:hAnsi="Arial" w:cs="Arial"/>
          <w:lang w:val="en-GB"/>
        </w:rPr>
        <w:t xml:space="preserve">Where FW is final wealth, X the new endowment in each period, </w:t>
      </w:r>
      <w:proofErr w:type="gramStart"/>
      <w:r>
        <w:rPr>
          <w:rFonts w:ascii="Arial" w:eastAsiaTheme="minorEastAsia" w:hAnsi="Arial" w:cs="Arial"/>
          <w:lang w:val="en-GB"/>
        </w:rPr>
        <w:t>α(</w:t>
      </w:r>
      <w:proofErr w:type="gramEnd"/>
      <w:r>
        <w:rPr>
          <w:rFonts w:ascii="Arial" w:eastAsiaTheme="minorEastAsia" w:hAnsi="Arial" w:cs="Arial"/>
          <w:lang w:val="en-GB"/>
        </w:rPr>
        <w:t>t) the fraction  investment into the risky assets, r(t) the return on the risky investment in period t and T is the planning horizon.</w:t>
      </w:r>
    </w:p>
    <w:p w:rsidR="00A04C1F" w:rsidRDefault="00A04C1F">
      <w:pPr>
        <w:rPr>
          <w:b/>
          <w:lang w:val="en-US"/>
        </w:rPr>
      </w:pPr>
    </w:p>
    <w:p w:rsidR="00CD58F6" w:rsidRDefault="00AC193C">
      <w:pPr>
        <w:rPr>
          <w:lang w:val="en-US"/>
        </w:rPr>
      </w:pPr>
      <w:r>
        <w:rPr>
          <w:b/>
          <w:lang w:val="en-US"/>
        </w:rPr>
        <w:t>The multiplicative group</w:t>
      </w:r>
      <w:r w:rsidR="00CD58F6">
        <w:rPr>
          <w:lang w:val="en-US"/>
        </w:rPr>
        <w:t>:</w:t>
      </w:r>
    </w:p>
    <w:p w:rsidR="00447543" w:rsidRDefault="00447543">
      <w:pPr>
        <w:rPr>
          <w:lang w:val="en-US"/>
        </w:rPr>
      </w:pPr>
      <w:r>
        <w:rPr>
          <w:lang w:val="en-US"/>
        </w:rPr>
        <w:t xml:space="preserve">The multiplicative group. </w:t>
      </w:r>
      <w:r w:rsidR="00CD58F6">
        <w:rPr>
          <w:lang w:val="en-US"/>
        </w:rPr>
        <w:t xml:space="preserve">They get a single endowment in the first period of $100.-. </w:t>
      </w:r>
      <w:r w:rsidR="00AC193C">
        <w:rPr>
          <w:lang w:val="en-US"/>
        </w:rPr>
        <w:t xml:space="preserve">After the return is randomly chosen participant can reinvest their endowment together with its returns in round 2. This goes own for the remaining 8 rounds. </w:t>
      </w:r>
      <w:r w:rsidR="00A04C1F">
        <w:rPr>
          <w:lang w:val="en-US"/>
        </w:rPr>
        <w:t xml:space="preserve">Their final amount is the outcome of the last round*investment in the risky asset plus what they invested in the safe asset. Mathematically the group looks result of the group looks like the next formula: </w:t>
      </w:r>
    </w:p>
    <w:p w:rsidR="00A04C1F" w:rsidRDefault="00A04C1F">
      <w:pPr>
        <w:rPr>
          <w:lang w:val="en-US"/>
        </w:rPr>
      </w:pPr>
    </w:p>
    <w:p w:rsidR="00A04C1F" w:rsidRPr="00063BC9" w:rsidRDefault="00A04C1F" w:rsidP="00A04C1F">
      <w:pPr>
        <w:spacing w:line="360" w:lineRule="auto"/>
        <w:jc w:val="both"/>
        <w:rPr>
          <w:rFonts w:ascii="Arial" w:eastAsiaTheme="minorEastAsia" w:hAnsi="Arial" w:cs="Arial"/>
          <w:lang w:val="en-GB"/>
        </w:rPr>
      </w:pPr>
      <m:oMathPara>
        <m:oMath>
          <m:r>
            <w:rPr>
              <w:rFonts w:ascii="Cambria Math" w:eastAsiaTheme="minorEastAsia" w:hAnsi="Cambria Math" w:cs="Arial"/>
              <w:lang w:val="en-GB"/>
            </w:rPr>
            <m:t>FW=Y</m:t>
          </m:r>
          <m:nary>
            <m:naryPr>
              <m:chr m:val="∏"/>
              <m:limLoc m:val="undOvr"/>
              <m:ctrlPr>
                <w:rPr>
                  <w:rFonts w:ascii="Cambria Math" w:eastAsiaTheme="minorEastAsia" w:hAnsi="Cambria Math" w:cs="Arial"/>
                  <w:i/>
                  <w:lang w:val="en-GB"/>
                </w:rPr>
              </m:ctrlPr>
            </m:naryPr>
            <m:sub>
              <m:r>
                <w:rPr>
                  <w:rFonts w:ascii="Cambria Math" w:eastAsiaTheme="minorEastAsia" w:hAnsi="Cambria Math" w:cs="Arial"/>
                  <w:lang w:val="en-GB"/>
                </w:rPr>
                <m:t>t=1</m:t>
              </m:r>
            </m:sub>
            <m:sup>
              <m:r>
                <w:rPr>
                  <w:rFonts w:ascii="Cambria Math" w:eastAsiaTheme="minorEastAsia" w:hAnsi="Cambria Math" w:cs="Arial"/>
                  <w:lang w:val="en-GB"/>
                </w:rPr>
                <m:t>T</m:t>
              </m:r>
            </m:sup>
            <m:e>
              <m:r>
                <w:rPr>
                  <w:rFonts w:ascii="Cambria Math" w:eastAsiaTheme="minorEastAsia" w:hAnsi="Cambria Math" w:cs="Arial"/>
                  <w:lang w:val="en-GB"/>
                </w:rPr>
                <m:t>[α</m:t>
              </m:r>
              <m:d>
                <m:dPr>
                  <m:ctrlPr>
                    <w:rPr>
                      <w:rFonts w:ascii="Cambria Math" w:eastAsiaTheme="minorEastAsia" w:hAnsi="Cambria Math" w:cs="Arial"/>
                      <w:i/>
                      <w:lang w:val="en-GB"/>
                    </w:rPr>
                  </m:ctrlPr>
                </m:dPr>
                <m:e>
                  <m:r>
                    <w:rPr>
                      <w:rFonts w:ascii="Cambria Math" w:eastAsiaTheme="minorEastAsia" w:hAnsi="Cambria Math" w:cs="Arial"/>
                      <w:lang w:val="en-GB"/>
                    </w:rPr>
                    <m:t>t</m:t>
                  </m:r>
                </m:e>
              </m:d>
              <m:d>
                <m:dPr>
                  <m:begChr m:val="["/>
                  <m:endChr m:val="]"/>
                  <m:ctrlPr>
                    <w:rPr>
                      <w:rFonts w:ascii="Cambria Math" w:eastAsiaTheme="minorEastAsia" w:hAnsi="Cambria Math" w:cs="Arial"/>
                      <w:i/>
                      <w:lang w:val="en-GB"/>
                    </w:rPr>
                  </m:ctrlPr>
                </m:dPr>
                <m:e>
                  <m:r>
                    <w:rPr>
                      <w:rFonts w:ascii="Cambria Math" w:eastAsiaTheme="minorEastAsia" w:hAnsi="Cambria Math" w:cs="Arial"/>
                      <w:lang w:val="en-GB"/>
                    </w:rPr>
                    <m:t>1+r</m:t>
                  </m:r>
                  <m:d>
                    <m:dPr>
                      <m:ctrlPr>
                        <w:rPr>
                          <w:rFonts w:ascii="Cambria Math" w:eastAsiaTheme="minorEastAsia" w:hAnsi="Cambria Math" w:cs="Arial"/>
                          <w:i/>
                          <w:lang w:val="en-GB"/>
                        </w:rPr>
                      </m:ctrlPr>
                    </m:dPr>
                    <m:e>
                      <m:r>
                        <w:rPr>
                          <w:rFonts w:ascii="Cambria Math" w:eastAsiaTheme="minorEastAsia" w:hAnsi="Cambria Math" w:cs="Arial"/>
                          <w:lang w:val="en-GB"/>
                        </w:rPr>
                        <m:t>t</m:t>
                      </m:r>
                    </m:e>
                  </m:d>
                </m:e>
              </m:d>
              <m:r>
                <w:rPr>
                  <w:rFonts w:ascii="Cambria Math" w:eastAsiaTheme="minorEastAsia" w:hAnsi="Cambria Math" w:cs="Arial"/>
                  <w:lang w:val="en-GB"/>
                </w:rPr>
                <m:t>+</m:t>
              </m:r>
              <m:d>
                <m:dPr>
                  <m:begChr m:val="["/>
                  <m:endChr m:val="]"/>
                  <m:ctrlPr>
                    <w:rPr>
                      <w:rFonts w:ascii="Cambria Math" w:eastAsiaTheme="minorEastAsia" w:hAnsi="Cambria Math" w:cs="Arial"/>
                      <w:i/>
                      <w:lang w:val="en-GB"/>
                    </w:rPr>
                  </m:ctrlPr>
                </m:dPr>
                <m:e>
                  <m:r>
                    <w:rPr>
                      <w:rFonts w:ascii="Cambria Math" w:eastAsiaTheme="minorEastAsia" w:hAnsi="Cambria Math" w:cs="Arial"/>
                      <w:lang w:val="en-GB"/>
                    </w:rPr>
                    <m:t>1-α</m:t>
                  </m:r>
                  <m:d>
                    <m:dPr>
                      <m:ctrlPr>
                        <w:rPr>
                          <w:rFonts w:ascii="Cambria Math" w:eastAsiaTheme="minorEastAsia" w:hAnsi="Cambria Math" w:cs="Arial"/>
                          <w:i/>
                          <w:lang w:val="en-GB"/>
                        </w:rPr>
                      </m:ctrlPr>
                    </m:dPr>
                    <m:e>
                      <m:r>
                        <w:rPr>
                          <w:rFonts w:ascii="Cambria Math" w:eastAsiaTheme="minorEastAsia" w:hAnsi="Cambria Math" w:cs="Arial"/>
                          <w:lang w:val="en-GB"/>
                        </w:rPr>
                        <m:t>t</m:t>
                      </m:r>
                    </m:e>
                  </m:d>
                </m:e>
              </m:d>
              <m:r>
                <w:rPr>
                  <w:rFonts w:ascii="Cambria Math" w:eastAsiaTheme="minorEastAsia" w:hAnsi="Cambria Math" w:cs="Arial"/>
                  <w:lang w:val="en-GB"/>
                </w:rPr>
                <m:t>]</m:t>
              </m:r>
            </m:e>
          </m:nary>
        </m:oMath>
      </m:oMathPara>
    </w:p>
    <w:p w:rsidR="00A04C1F" w:rsidRDefault="00A04C1F">
      <w:pPr>
        <w:rPr>
          <w:lang w:val="en-US"/>
        </w:rPr>
      </w:pPr>
      <w:r>
        <w:rPr>
          <w:rFonts w:ascii="Arial" w:eastAsiaTheme="minorEastAsia" w:hAnsi="Arial" w:cs="Arial"/>
          <w:lang w:val="en-GB"/>
        </w:rPr>
        <w:lastRenderedPageBreak/>
        <w:t>Here Y is the initial endowment and the rest of the abbreviations are the same as in the previous equation</w:t>
      </w:r>
    </w:p>
    <w:p w:rsidR="003C1765" w:rsidRDefault="00A04C1F" w:rsidP="00BB4D1F">
      <w:pPr>
        <w:pStyle w:val="Heading1"/>
        <w:rPr>
          <w:lang w:val="en-US"/>
        </w:rPr>
      </w:pPr>
      <w:r>
        <w:rPr>
          <w:lang w:val="en-US"/>
        </w:rPr>
        <w:t>Difference in feedback f</w:t>
      </w:r>
      <w:r w:rsidR="00BB4D1F">
        <w:rPr>
          <w:lang w:val="en-US"/>
        </w:rPr>
        <w:t>requency and commitment period</w:t>
      </w:r>
    </w:p>
    <w:p w:rsidR="003C1765" w:rsidRDefault="003C1765">
      <w:pPr>
        <w:rPr>
          <w:lang w:val="en-US"/>
        </w:rPr>
      </w:pPr>
      <w:r>
        <w:rPr>
          <w:lang w:val="en-US"/>
        </w:rPr>
        <w:t xml:space="preserve">Each group is further subdivided into </w:t>
      </w:r>
      <w:r w:rsidR="00BB4D1F">
        <w:rPr>
          <w:lang w:val="en-US"/>
        </w:rPr>
        <w:t xml:space="preserve">four </w:t>
      </w:r>
      <w:r>
        <w:rPr>
          <w:lang w:val="en-US"/>
        </w:rPr>
        <w:t>more</w:t>
      </w:r>
      <w:r w:rsidR="00BB4D1F">
        <w:rPr>
          <w:lang w:val="en-US"/>
        </w:rPr>
        <w:t xml:space="preserve"> subgroups</w:t>
      </w:r>
      <w:r>
        <w:rPr>
          <w:lang w:val="en-US"/>
        </w:rPr>
        <w:t>:</w:t>
      </w:r>
    </w:p>
    <w:p w:rsidR="005C375F" w:rsidRDefault="003C1765">
      <w:pPr>
        <w:rPr>
          <w:lang w:val="en-US"/>
        </w:rPr>
      </w:pPr>
      <w:r w:rsidRPr="00BB4D1F">
        <w:rPr>
          <w:b/>
          <w:lang w:val="en-US"/>
        </w:rPr>
        <w:t>Subgroup</w:t>
      </w:r>
      <w:r>
        <w:rPr>
          <w:lang w:val="en-US"/>
        </w:rPr>
        <w:t xml:space="preserve"> </w:t>
      </w:r>
      <w:r w:rsidRPr="00CD2A71">
        <w:rPr>
          <w:b/>
          <w:lang w:val="en-US"/>
        </w:rPr>
        <w:t>one</w:t>
      </w:r>
      <w:r w:rsidR="00C45BB0">
        <w:rPr>
          <w:lang w:val="en-US"/>
        </w:rPr>
        <w:t>:</w:t>
      </w:r>
      <w:r>
        <w:rPr>
          <w:lang w:val="en-US"/>
        </w:rPr>
        <w:t xml:space="preserve"> </w:t>
      </w:r>
      <w:r w:rsidR="005C375F">
        <w:rPr>
          <w:lang w:val="en-US"/>
        </w:rPr>
        <w:t xml:space="preserve">Participants fill in their bet for the first round. Then, the computer chooses if the risky asset gives a </w:t>
      </w:r>
      <w:r w:rsidR="00FA75D9">
        <w:rPr>
          <w:lang w:val="en-US"/>
        </w:rPr>
        <w:t>gain or a los</w:t>
      </w:r>
      <w:r w:rsidR="005C375F">
        <w:rPr>
          <w:lang w:val="en-US"/>
        </w:rPr>
        <w:t>s. After the round the computer program displays gains or losses</w:t>
      </w:r>
      <w:r w:rsidR="0086706B">
        <w:rPr>
          <w:lang w:val="en-US"/>
        </w:rPr>
        <w:t xml:space="preserve"> fro</w:t>
      </w:r>
      <w:r w:rsidR="005C375F">
        <w:rPr>
          <w:lang w:val="en-US"/>
        </w:rPr>
        <w:t xml:space="preserve">m that round. This procedure will be repeated for all nine rounds. </w:t>
      </w:r>
    </w:p>
    <w:p w:rsidR="005C375F" w:rsidRDefault="00824E0A">
      <w:pPr>
        <w:rPr>
          <w:lang w:val="en-US"/>
        </w:rPr>
      </w:pPr>
      <w:r w:rsidRPr="00C45BB0">
        <w:rPr>
          <w:b/>
          <w:lang w:val="en-US"/>
        </w:rPr>
        <w:t>Subgroup two:</w:t>
      </w:r>
      <w:r w:rsidR="005C375F">
        <w:rPr>
          <w:b/>
          <w:lang w:val="en-US"/>
        </w:rPr>
        <w:t xml:space="preserve"> </w:t>
      </w:r>
      <w:r w:rsidR="00D14054">
        <w:rPr>
          <w:lang w:val="en-US"/>
        </w:rPr>
        <w:t xml:space="preserve">In this group participants will be asked to enter their bet for the subsequent three rounds. Then, the computer decides the </w:t>
      </w:r>
      <w:r w:rsidR="00FA75D9">
        <w:rPr>
          <w:lang w:val="en-US"/>
        </w:rPr>
        <w:t>gain</w:t>
      </w:r>
      <w:r w:rsidR="00D14054">
        <w:rPr>
          <w:lang w:val="en-US"/>
        </w:rPr>
        <w:t xml:space="preserve">s and losses for all three rounds </w:t>
      </w:r>
      <w:r w:rsidR="0086706B">
        <w:rPr>
          <w:lang w:val="en-US"/>
        </w:rPr>
        <w:t xml:space="preserve">but does not display these on the computer screen in between. Next, the </w:t>
      </w:r>
      <w:r w:rsidR="0086706B" w:rsidRPr="0086706B">
        <w:rPr>
          <w:u w:val="single"/>
          <w:lang w:val="en-US"/>
        </w:rPr>
        <w:t>combined</w:t>
      </w:r>
      <w:r w:rsidR="0086706B">
        <w:rPr>
          <w:lang w:val="en-US"/>
        </w:rPr>
        <w:t xml:space="preserve"> gains or losses of the three rounds will be shown</w:t>
      </w:r>
      <w:r w:rsidR="00A807F0">
        <w:rPr>
          <w:lang w:val="en-US"/>
        </w:rPr>
        <w:t xml:space="preserve"> to the </w:t>
      </w:r>
      <w:r w:rsidR="00FA75D9">
        <w:rPr>
          <w:lang w:val="en-US"/>
        </w:rPr>
        <w:t>participant</w:t>
      </w:r>
      <w:r w:rsidR="0086706B">
        <w:rPr>
          <w:lang w:val="en-US"/>
        </w:rPr>
        <w:t xml:space="preserve">. This procedure will be repeated in round four and seven for a total of nine rounds. </w:t>
      </w:r>
    </w:p>
    <w:p w:rsidR="00FA75D9" w:rsidRDefault="0086706B">
      <w:pPr>
        <w:rPr>
          <w:lang w:val="en-US"/>
        </w:rPr>
      </w:pPr>
      <w:r w:rsidRPr="0086706B">
        <w:rPr>
          <w:b/>
          <w:lang w:val="en-US"/>
        </w:rPr>
        <w:t>Subgroup three</w:t>
      </w:r>
      <w:r>
        <w:rPr>
          <w:b/>
          <w:lang w:val="en-US"/>
        </w:rPr>
        <w:t xml:space="preserve">: </w:t>
      </w:r>
      <w:r>
        <w:rPr>
          <w:lang w:val="en-US"/>
        </w:rPr>
        <w:t xml:space="preserve">Again participants are asked to enter their bet for the </w:t>
      </w:r>
      <w:r w:rsidR="00A807F0">
        <w:rPr>
          <w:lang w:val="en-US"/>
        </w:rPr>
        <w:t xml:space="preserve">subsequent three rounds. Then, the computer decides if the first round is a </w:t>
      </w:r>
      <w:r w:rsidR="00FA75D9">
        <w:rPr>
          <w:lang w:val="en-US"/>
        </w:rPr>
        <w:t>gain</w:t>
      </w:r>
      <w:r w:rsidR="00A807F0">
        <w:rPr>
          <w:lang w:val="en-US"/>
        </w:rPr>
        <w:t xml:space="preserve"> or a </w:t>
      </w:r>
      <w:r w:rsidR="00FA75D9">
        <w:rPr>
          <w:lang w:val="en-US"/>
        </w:rPr>
        <w:t>loss</w:t>
      </w:r>
      <w:r w:rsidR="00A807F0">
        <w:rPr>
          <w:lang w:val="en-US"/>
        </w:rPr>
        <w:t xml:space="preserve"> after which this is displayed to the participant (until the participant choose next). Next, the computer decides if the second round is a </w:t>
      </w:r>
      <w:r w:rsidR="00FA75D9">
        <w:rPr>
          <w:lang w:val="en-US"/>
        </w:rPr>
        <w:t>gain</w:t>
      </w:r>
      <w:r w:rsidR="00A807F0">
        <w:rPr>
          <w:lang w:val="en-US"/>
        </w:rPr>
        <w:t xml:space="preserve"> or a </w:t>
      </w:r>
      <w:r w:rsidR="00FA75D9">
        <w:rPr>
          <w:lang w:val="en-US"/>
        </w:rPr>
        <w:t>loss</w:t>
      </w:r>
      <w:r w:rsidR="00A807F0">
        <w:rPr>
          <w:lang w:val="en-US"/>
        </w:rPr>
        <w:t xml:space="preserve"> without the participants entering another bet since the bet is already decided in the first round. Again the result is displayed to the participant until it chooses “next”. Finally the computer </w:t>
      </w:r>
      <w:r w:rsidR="00FA75D9">
        <w:rPr>
          <w:lang w:val="en-US"/>
        </w:rPr>
        <w:t xml:space="preserve">chooses for a third time if it’s a gain or a loss and this is again displayed on the screen. This total procedure is repeated three times for a total of nine rounds. </w:t>
      </w:r>
    </w:p>
    <w:p w:rsidR="0086706B" w:rsidRPr="00FA75D9" w:rsidRDefault="00FA75D9">
      <w:pPr>
        <w:rPr>
          <w:lang w:val="en-US"/>
        </w:rPr>
      </w:pPr>
      <w:r>
        <w:rPr>
          <w:b/>
          <w:lang w:val="en-US"/>
        </w:rPr>
        <w:t>Subgroup four</w:t>
      </w:r>
      <w:r w:rsidRPr="00FA75D9">
        <w:rPr>
          <w:b/>
          <w:lang w:val="en-US"/>
        </w:rPr>
        <w:t xml:space="preserve">: </w:t>
      </w:r>
      <w:r>
        <w:rPr>
          <w:lang w:val="en-US"/>
        </w:rPr>
        <w:t>This final group is a bit weird because now participants have to set their bet for the first round only but without the computer showing them a gain or a loss they also have to mak</w:t>
      </w:r>
      <w:r w:rsidR="00851F7A">
        <w:rPr>
          <w:lang w:val="en-US"/>
        </w:rPr>
        <w:t xml:space="preserve">e a second and a third bet. Then the combined gains or losses of the three rounds will be shown to the participant again. This procedure will be repeated in round four and seven for a total of nine rounds. </w:t>
      </w:r>
    </w:p>
    <w:p w:rsidR="005C375F" w:rsidRDefault="00AA2377">
      <w:pPr>
        <w:rPr>
          <w:lang w:val="en-US"/>
        </w:rPr>
      </w:pPr>
      <w:r>
        <w:rPr>
          <w:lang w:val="en-US"/>
        </w:rPr>
        <w:t>In total this will result in 8</w:t>
      </w:r>
      <w:r w:rsidR="00851F7A">
        <w:rPr>
          <w:lang w:val="en-US"/>
        </w:rPr>
        <w:t xml:space="preserve"> groups. </w:t>
      </w:r>
    </w:p>
    <w:tbl>
      <w:tblPr>
        <w:tblStyle w:val="TableGrid"/>
        <w:tblW w:w="0" w:type="auto"/>
        <w:tblLook w:val="04A0" w:firstRow="1" w:lastRow="0" w:firstColumn="1" w:lastColumn="0" w:noHBand="0" w:noVBand="1"/>
      </w:tblPr>
      <w:tblGrid>
        <w:gridCol w:w="3020"/>
        <w:gridCol w:w="3021"/>
      </w:tblGrid>
      <w:tr w:rsidR="00AA2377" w:rsidTr="00851F7A">
        <w:tc>
          <w:tcPr>
            <w:tcW w:w="3020" w:type="dxa"/>
          </w:tcPr>
          <w:p w:rsidR="00AA2377" w:rsidRDefault="00AA2377" w:rsidP="00851F7A">
            <w:pPr>
              <w:rPr>
                <w:lang w:val="en-US"/>
              </w:rPr>
            </w:pPr>
            <w:r>
              <w:rPr>
                <w:lang w:val="en-US"/>
              </w:rPr>
              <w:t>Additive*subgroup 1</w:t>
            </w:r>
          </w:p>
        </w:tc>
        <w:tc>
          <w:tcPr>
            <w:tcW w:w="3021" w:type="dxa"/>
          </w:tcPr>
          <w:p w:rsidR="00AA2377" w:rsidRDefault="00AA2377" w:rsidP="00851F7A">
            <w:pPr>
              <w:rPr>
                <w:lang w:val="en-US"/>
              </w:rPr>
            </w:pPr>
            <w:r>
              <w:rPr>
                <w:lang w:val="en-US"/>
              </w:rPr>
              <w:t>Multiplicative*subgroup 1</w:t>
            </w:r>
          </w:p>
        </w:tc>
      </w:tr>
      <w:tr w:rsidR="00AA2377" w:rsidTr="00851F7A">
        <w:tc>
          <w:tcPr>
            <w:tcW w:w="3020" w:type="dxa"/>
          </w:tcPr>
          <w:p w:rsidR="00AA2377" w:rsidRDefault="00AA2377" w:rsidP="00851F7A">
            <w:pPr>
              <w:rPr>
                <w:lang w:val="en-US"/>
              </w:rPr>
            </w:pPr>
            <w:r>
              <w:rPr>
                <w:lang w:val="en-US"/>
              </w:rPr>
              <w:t>Additive*subgroup 2</w:t>
            </w:r>
          </w:p>
        </w:tc>
        <w:tc>
          <w:tcPr>
            <w:tcW w:w="3021" w:type="dxa"/>
          </w:tcPr>
          <w:p w:rsidR="00AA2377" w:rsidRDefault="00AA2377" w:rsidP="00851F7A">
            <w:pPr>
              <w:rPr>
                <w:lang w:val="en-US"/>
              </w:rPr>
            </w:pPr>
            <w:r>
              <w:rPr>
                <w:lang w:val="en-US"/>
              </w:rPr>
              <w:t>Multiplicative*subgroup 2</w:t>
            </w:r>
          </w:p>
        </w:tc>
      </w:tr>
      <w:tr w:rsidR="00AA2377" w:rsidTr="00851F7A">
        <w:tc>
          <w:tcPr>
            <w:tcW w:w="3020" w:type="dxa"/>
          </w:tcPr>
          <w:p w:rsidR="00AA2377" w:rsidRDefault="00AA2377" w:rsidP="00851F7A">
            <w:pPr>
              <w:rPr>
                <w:lang w:val="en-US"/>
              </w:rPr>
            </w:pPr>
            <w:r>
              <w:rPr>
                <w:lang w:val="en-US"/>
              </w:rPr>
              <w:t>Additive*subgroup 3</w:t>
            </w:r>
          </w:p>
        </w:tc>
        <w:tc>
          <w:tcPr>
            <w:tcW w:w="3021" w:type="dxa"/>
          </w:tcPr>
          <w:p w:rsidR="00AA2377" w:rsidRDefault="00AA2377" w:rsidP="00851F7A">
            <w:pPr>
              <w:rPr>
                <w:lang w:val="en-US"/>
              </w:rPr>
            </w:pPr>
            <w:r>
              <w:rPr>
                <w:lang w:val="en-US"/>
              </w:rPr>
              <w:t>Multiplicative*subgroup 3</w:t>
            </w:r>
          </w:p>
        </w:tc>
      </w:tr>
      <w:tr w:rsidR="00AA2377" w:rsidTr="00851F7A">
        <w:tc>
          <w:tcPr>
            <w:tcW w:w="3020" w:type="dxa"/>
          </w:tcPr>
          <w:p w:rsidR="00AA2377" w:rsidRDefault="00AA2377" w:rsidP="00851F7A">
            <w:pPr>
              <w:rPr>
                <w:lang w:val="en-US"/>
              </w:rPr>
            </w:pPr>
            <w:r>
              <w:rPr>
                <w:lang w:val="en-US"/>
              </w:rPr>
              <w:t>Additive*subgroup 4</w:t>
            </w:r>
          </w:p>
        </w:tc>
        <w:tc>
          <w:tcPr>
            <w:tcW w:w="3021" w:type="dxa"/>
          </w:tcPr>
          <w:p w:rsidR="00AA2377" w:rsidRDefault="00AA2377" w:rsidP="00851F7A">
            <w:pPr>
              <w:rPr>
                <w:lang w:val="en-US"/>
              </w:rPr>
            </w:pPr>
            <w:r>
              <w:rPr>
                <w:lang w:val="en-US"/>
              </w:rPr>
              <w:t>Multiplicative*subgroup 4</w:t>
            </w:r>
          </w:p>
        </w:tc>
      </w:tr>
    </w:tbl>
    <w:p w:rsidR="00851F7A" w:rsidRDefault="00851F7A">
      <w:pPr>
        <w:rPr>
          <w:lang w:val="en-US"/>
        </w:rPr>
      </w:pPr>
    </w:p>
    <w:p w:rsidR="00CD2A71" w:rsidRDefault="005C4B1E">
      <w:pPr>
        <w:rPr>
          <w:lang w:val="en-US"/>
        </w:rPr>
      </w:pPr>
      <w:r>
        <w:rPr>
          <w:lang w:val="en-US"/>
        </w:rPr>
        <w:t>P</w:t>
      </w:r>
      <w:r w:rsidR="00893A55">
        <w:rPr>
          <w:lang w:val="en-US"/>
        </w:rPr>
        <w:t xml:space="preserve">articipants </w:t>
      </w:r>
      <w:r>
        <w:rPr>
          <w:lang w:val="en-US"/>
        </w:rPr>
        <w:t xml:space="preserve">need to be </w:t>
      </w:r>
      <w:r w:rsidR="00893A55">
        <w:rPr>
          <w:lang w:val="en-US"/>
        </w:rPr>
        <w:t>a</w:t>
      </w:r>
      <w:r w:rsidR="00AA2377">
        <w:rPr>
          <w:lang w:val="en-US"/>
        </w:rPr>
        <w:t>utomatically divided over the 8</w:t>
      </w:r>
      <w:bookmarkStart w:id="0" w:name="_GoBack"/>
      <w:bookmarkEnd w:id="0"/>
      <w:r w:rsidR="00893A55">
        <w:rPr>
          <w:lang w:val="en-US"/>
        </w:rPr>
        <w:t xml:space="preserve"> groups equally. </w:t>
      </w:r>
    </w:p>
    <w:p w:rsidR="00CD2A71" w:rsidRDefault="007F046B" w:rsidP="007F046B">
      <w:pPr>
        <w:pStyle w:val="Heading1"/>
        <w:rPr>
          <w:lang w:val="en-US"/>
        </w:rPr>
      </w:pPr>
      <w:r>
        <w:rPr>
          <w:lang w:val="en-US"/>
        </w:rPr>
        <w:t xml:space="preserve">Layout </w:t>
      </w:r>
    </w:p>
    <w:p w:rsidR="005C4B1E" w:rsidRPr="005C4B1E" w:rsidRDefault="005C4B1E">
      <w:pPr>
        <w:rPr>
          <w:lang w:val="en-US"/>
        </w:rPr>
      </w:pPr>
      <w:r>
        <w:rPr>
          <w:lang w:val="en-US"/>
        </w:rPr>
        <w:t xml:space="preserve">On the page below you can see how the experiment </w:t>
      </w:r>
      <w:r w:rsidRPr="005C4B1E">
        <w:rPr>
          <w:u w:val="single"/>
          <w:lang w:val="en-US"/>
        </w:rPr>
        <w:t>could</w:t>
      </w:r>
      <w:r>
        <w:rPr>
          <w:lang w:val="en-US"/>
        </w:rPr>
        <w:t xml:space="preserve"> like. This does not have to be the exact design however all the information that is on there should also be </w:t>
      </w:r>
      <w:r w:rsidR="007F046B">
        <w:rPr>
          <w:lang w:val="en-US"/>
        </w:rPr>
        <w:t>visible</w:t>
      </w:r>
      <w:r>
        <w:rPr>
          <w:lang w:val="en-US"/>
        </w:rPr>
        <w:t xml:space="preserve"> t</w:t>
      </w:r>
      <w:r w:rsidR="007F046B">
        <w:rPr>
          <w:lang w:val="en-US"/>
        </w:rPr>
        <w:t xml:space="preserve">o participants in my experiment. </w:t>
      </w:r>
    </w:p>
    <w:p w:rsidR="000906FA" w:rsidRDefault="00447543">
      <w:pPr>
        <w:rPr>
          <w:lang w:val="en-US"/>
        </w:rPr>
      </w:pPr>
      <w:r>
        <w:rPr>
          <w:b/>
          <w:noProof/>
          <w:lang w:eastAsia="nl-NL"/>
        </w:rPr>
        <w:lastRenderedPageBreak/>
        <w:drawing>
          <wp:inline distT="0" distB="0" distL="0" distR="0" wp14:anchorId="582380F7" wp14:editId="65175F37">
            <wp:extent cx="5760720" cy="43918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91836"/>
                    </a:xfrm>
                    <a:prstGeom prst="rect">
                      <a:avLst/>
                    </a:prstGeom>
                    <a:noFill/>
                    <a:ln>
                      <a:noFill/>
                    </a:ln>
                  </pic:spPr>
                </pic:pic>
              </a:graphicData>
            </a:graphic>
          </wp:inline>
        </w:drawing>
      </w:r>
    </w:p>
    <w:p w:rsidR="00C45BB0" w:rsidRDefault="00C45BB0">
      <w:pPr>
        <w:rPr>
          <w:lang w:val="en-US"/>
        </w:rPr>
      </w:pPr>
    </w:p>
    <w:p w:rsidR="00C45BB0" w:rsidRPr="000D7D1C" w:rsidRDefault="00C45BB0">
      <w:pPr>
        <w:rPr>
          <w:lang w:val="en-US"/>
        </w:rPr>
      </w:pPr>
    </w:p>
    <w:sectPr w:rsidR="00C45BB0" w:rsidRPr="000D7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1C"/>
    <w:rsid w:val="00045C4F"/>
    <w:rsid w:val="000906FA"/>
    <w:rsid w:val="000D7D1C"/>
    <w:rsid w:val="00174366"/>
    <w:rsid w:val="00202E38"/>
    <w:rsid w:val="00241D4F"/>
    <w:rsid w:val="002C1401"/>
    <w:rsid w:val="00390BF7"/>
    <w:rsid w:val="003C1765"/>
    <w:rsid w:val="00407E66"/>
    <w:rsid w:val="00447543"/>
    <w:rsid w:val="00535644"/>
    <w:rsid w:val="00570801"/>
    <w:rsid w:val="005C375F"/>
    <w:rsid w:val="005C4B1E"/>
    <w:rsid w:val="00651183"/>
    <w:rsid w:val="007F046B"/>
    <w:rsid w:val="00824E0A"/>
    <w:rsid w:val="00851F7A"/>
    <w:rsid w:val="0086706B"/>
    <w:rsid w:val="00893A55"/>
    <w:rsid w:val="008B0DBD"/>
    <w:rsid w:val="00A04C1F"/>
    <w:rsid w:val="00A113F7"/>
    <w:rsid w:val="00A807F0"/>
    <w:rsid w:val="00AA2377"/>
    <w:rsid w:val="00AB4705"/>
    <w:rsid w:val="00AC193C"/>
    <w:rsid w:val="00BB4D1F"/>
    <w:rsid w:val="00C22A80"/>
    <w:rsid w:val="00C45BB0"/>
    <w:rsid w:val="00CD2A71"/>
    <w:rsid w:val="00CD58F6"/>
    <w:rsid w:val="00CF3C20"/>
    <w:rsid w:val="00D111BB"/>
    <w:rsid w:val="00D14054"/>
    <w:rsid w:val="00D65BED"/>
    <w:rsid w:val="00D750B3"/>
    <w:rsid w:val="00F73802"/>
    <w:rsid w:val="00FA75D9"/>
    <w:rsid w:val="00FB19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64BD0-A06F-4A52-B658-8E42D6EB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4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04696">
      <w:bodyDiv w:val="1"/>
      <w:marLeft w:val="0"/>
      <w:marRight w:val="0"/>
      <w:marTop w:val="0"/>
      <w:marBottom w:val="0"/>
      <w:divBdr>
        <w:top w:val="none" w:sz="0" w:space="0" w:color="auto"/>
        <w:left w:val="none" w:sz="0" w:space="0" w:color="auto"/>
        <w:bottom w:val="none" w:sz="0" w:space="0" w:color="auto"/>
        <w:right w:val="none" w:sz="0" w:space="0" w:color="auto"/>
      </w:divBdr>
    </w:div>
    <w:div w:id="7882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2</cp:revision>
  <dcterms:created xsi:type="dcterms:W3CDTF">2015-07-03T14:12:00Z</dcterms:created>
  <dcterms:modified xsi:type="dcterms:W3CDTF">2015-07-03T14:12:00Z</dcterms:modified>
</cp:coreProperties>
</file>