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Batchalign использует Universal dependencies. Наша задача – исправить синтаксическую разметку в соответствии с правилами, которые приняты для русского языка в корпусе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Taiga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Синтаксическая аннотация каждого слова в batchalign имеет следующую структуру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1|2|xxx, где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– порядковый номер слова в предложении (нумерация начинается с единицы, знаки пунктуации тоже нумеруются)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– номер слова, которое является вершиной для текущего слова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ххх – синтаксический тэг слова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каждом предложении всегда должен быть “корневой” узел (имеет тэг “root”). Обычно это финитный глагол или предикат. Если в предложении его нет, то корневым узлом становится более низкий узел. Например, в назывных предложениях подлежащее – это root.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Важно! В предложении может быть только один root. Если в предложении два (или больше) предиката: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второй и следующий предикаты – однородные члены, тогда первый предикат – root, а последующие – conj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подчиненной клаузе предикат имеет тэг – ccomp.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Важно! Вершина узла root – нулевой узел, т.е. разбор для предиката будет выглядеть похожим образом: 1|0|root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Знаки пунктуации имеют тэг punct и как вершину имеют предшествующее им слово.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остальных синтаксических ролей можно и нужно посмотреть тэги в описании пайплайна корпуса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Taiga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в документации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Universal Dependencies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здесь привожу некоторые самые частые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подлежащее/субъект – nsubj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субъект при пассивном глаголе – nsubj:pass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подлежащее зависимой клаузы – csubj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прямой объект – obj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непрямой объект – iobj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определение (adjectival modifier) – amod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обстоятельство (adverbial modifier) – advmod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дискурсивные элементы (междометия, дискурсивные частицы) – discourse (вершина для дискурсивых элементов – вершина наиболее релевантной ближайшей группы)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сочинительные союзы – cc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предлоги – case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например это предложение получит такой разбор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кошка</w:t>
        <w:tab/>
        <w:t xml:space="preserve"> </w:t>
        <w:tab/>
        <w:t xml:space="preserve">стремительно съела </w:t>
        <w:tab/>
        <w:tab/>
        <w:t xml:space="preserve">милого </w:t>
        <w:tab/>
        <w:t xml:space="preserve">кота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1|3|nsubj</w:t>
        <w:tab/>
        <w:t xml:space="preserve">2|3|advmod</w:t>
        <w:tab/>
        <w:t xml:space="preserve">3|0|root</w:t>
        <w:tab/>
        <w:t xml:space="preserve">4|5|amod</w:t>
        <w:tab/>
        <w:t xml:space="preserve">5|3|obj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более детальными примерами обращайтесь к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коллекциям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корпуса Taiga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atianashavrina.github.io/taiga_site/downloads" TargetMode="External"/><Relationship Id="rId5" Type="http://schemas.openxmlformats.org/officeDocument/2006/relationships/styles" Target="styles.xml"/><Relationship Id="rId6" Type="http://schemas.openxmlformats.org/officeDocument/2006/relationships/hyperlink" Target="https://tatianashavrina.github.io/taiga_site/pipeline" TargetMode="External"/><Relationship Id="rId7" Type="http://schemas.openxmlformats.org/officeDocument/2006/relationships/hyperlink" Target="https://tatianashavrina.github.io/taiga_site/pipeline" TargetMode="External"/><Relationship Id="rId8" Type="http://schemas.openxmlformats.org/officeDocument/2006/relationships/hyperlink" Target="https://universaldependencies.org/u/dep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