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662" w:rsidRDefault="0052668E">
      <w:pPr>
        <w:jc w:val="center"/>
        <w:rPr>
          <w:rFonts w:ascii="黑体" w:eastAsia="黑体"/>
          <w:b/>
          <w:sz w:val="28"/>
        </w:rPr>
      </w:pPr>
      <w:r>
        <w:rPr>
          <w:rFonts w:ascii="黑体" w:eastAsia="黑体" w:hint="eastAsia"/>
          <w:b/>
          <w:sz w:val="28"/>
        </w:rPr>
        <w:t>复旦大学课程教学大纲</w:t>
      </w:r>
    </w:p>
    <w:tbl>
      <w:tblPr>
        <w:tblW w:w="8943" w:type="dxa"/>
        <w:tblBorders>
          <w:top w:val="single" w:sz="12" w:space="0" w:color="auto"/>
          <w:left w:val="single" w:sz="12" w:space="0" w:color="auto"/>
          <w:bottom w:val="single" w:sz="12" w:space="0" w:color="auto"/>
          <w:right w:val="single" w:sz="12" w:space="0" w:color="auto"/>
          <w:insideH w:val="single" w:sz="8" w:space="0" w:color="auto"/>
        </w:tblBorders>
        <w:tblLayout w:type="fixed"/>
        <w:tblLook w:val="04A0" w:firstRow="1" w:lastRow="0" w:firstColumn="1" w:lastColumn="0" w:noHBand="0" w:noVBand="1"/>
      </w:tblPr>
      <w:tblGrid>
        <w:gridCol w:w="1188"/>
        <w:gridCol w:w="177"/>
        <w:gridCol w:w="1440"/>
        <w:gridCol w:w="138"/>
        <w:gridCol w:w="851"/>
        <w:gridCol w:w="451"/>
        <w:gridCol w:w="836"/>
        <w:gridCol w:w="1287"/>
        <w:gridCol w:w="37"/>
        <w:gridCol w:w="2538"/>
      </w:tblGrid>
      <w:tr w:rsidR="00222662">
        <w:trPr>
          <w:trHeight w:val="773"/>
        </w:trPr>
        <w:tc>
          <w:tcPr>
            <w:tcW w:w="8943" w:type="dxa"/>
            <w:gridSpan w:val="10"/>
            <w:tcBorders>
              <w:top w:val="nil"/>
              <w:left w:val="nil"/>
              <w:right w:val="nil"/>
            </w:tcBorders>
            <w:shd w:val="clear" w:color="auto" w:fill="auto"/>
          </w:tcPr>
          <w:p w:rsidR="00222662" w:rsidRDefault="00222662">
            <w:pPr>
              <w:spacing w:before="100" w:beforeAutospacing="1" w:after="100" w:afterAutospacing="1"/>
              <w:rPr>
                <w:rFonts w:ascii="黑体" w:eastAsia="黑体"/>
                <w:b/>
                <w:sz w:val="24"/>
              </w:rPr>
            </w:pPr>
          </w:p>
          <w:p w:rsidR="00222662" w:rsidRDefault="0052668E">
            <w:pPr>
              <w:spacing w:before="100" w:beforeAutospacing="1" w:after="100" w:afterAutospacing="1"/>
              <w:rPr>
                <w:rFonts w:ascii="黑体" w:eastAsia="黑体"/>
                <w:b/>
                <w:sz w:val="24"/>
              </w:rPr>
            </w:pPr>
            <w:r>
              <w:rPr>
                <w:rFonts w:ascii="黑体" w:eastAsia="黑体" w:hint="eastAsia"/>
                <w:b/>
                <w:sz w:val="24"/>
              </w:rPr>
              <w:t>院系</w:t>
            </w:r>
            <w:r>
              <w:rPr>
                <w:rFonts w:ascii="黑体" w:eastAsia="黑体" w:hint="eastAsia"/>
                <w:b/>
                <w:sz w:val="24"/>
              </w:rPr>
              <w:t>:</w:t>
            </w:r>
            <w:r>
              <w:rPr>
                <w:rFonts w:ascii="黑体" w:eastAsia="黑体"/>
                <w:b/>
                <w:sz w:val="24"/>
              </w:rPr>
              <w:t xml:space="preserve">       </w:t>
            </w:r>
            <w:r>
              <w:rPr>
                <w:rFonts w:ascii="黑体" w:eastAsia="黑体" w:hint="eastAsia"/>
                <w:b/>
                <w:sz w:val="24"/>
              </w:rPr>
              <w:t>哲学学院</w:t>
            </w:r>
            <w:r>
              <w:rPr>
                <w:rFonts w:ascii="黑体" w:eastAsia="黑体"/>
                <w:b/>
                <w:sz w:val="24"/>
              </w:rPr>
              <w:t xml:space="preserve">                             </w:t>
            </w:r>
            <w:r>
              <w:rPr>
                <w:rFonts w:ascii="黑体" w:eastAsia="黑体"/>
                <w:b/>
                <w:sz w:val="24"/>
              </w:rPr>
              <w:t>日期</w:t>
            </w:r>
            <w:r>
              <w:rPr>
                <w:rFonts w:ascii="黑体" w:eastAsia="黑体"/>
                <w:b/>
                <w:sz w:val="24"/>
              </w:rPr>
              <w:t xml:space="preserve">: </w:t>
            </w:r>
            <w:r>
              <w:rPr>
                <w:rFonts w:ascii="黑体" w:eastAsia="黑体" w:hint="eastAsia"/>
                <w:b/>
                <w:sz w:val="24"/>
              </w:rPr>
              <w:t>201</w:t>
            </w:r>
            <w:r>
              <w:rPr>
                <w:rFonts w:ascii="黑体" w:eastAsia="黑体" w:hint="eastAsia"/>
                <w:b/>
                <w:sz w:val="24"/>
              </w:rPr>
              <w:t>8</w:t>
            </w:r>
            <w:r>
              <w:rPr>
                <w:rFonts w:ascii="黑体" w:eastAsia="黑体"/>
                <w:b/>
                <w:sz w:val="24"/>
              </w:rPr>
              <w:t xml:space="preserve"> </w:t>
            </w:r>
            <w:r>
              <w:rPr>
                <w:rFonts w:ascii="黑体" w:eastAsia="黑体"/>
                <w:b/>
                <w:sz w:val="24"/>
              </w:rPr>
              <w:t>年</w:t>
            </w:r>
            <w:r>
              <w:rPr>
                <w:rFonts w:ascii="黑体" w:eastAsia="黑体" w:hint="eastAsia"/>
                <w:b/>
                <w:sz w:val="24"/>
              </w:rPr>
              <w:t xml:space="preserve"> </w:t>
            </w:r>
            <w:r>
              <w:rPr>
                <w:rFonts w:ascii="黑体" w:eastAsia="黑体" w:hint="eastAsia"/>
                <w:b/>
                <w:sz w:val="24"/>
              </w:rPr>
              <w:t>4</w:t>
            </w:r>
            <w:r>
              <w:rPr>
                <w:rFonts w:ascii="黑体" w:eastAsia="黑体" w:hint="eastAsia"/>
                <w:b/>
                <w:sz w:val="24"/>
              </w:rPr>
              <w:t>月</w:t>
            </w:r>
            <w:r>
              <w:rPr>
                <w:rFonts w:ascii="黑体" w:eastAsia="黑体" w:hint="eastAsia"/>
                <w:b/>
                <w:sz w:val="24"/>
              </w:rPr>
              <w:t xml:space="preserve">23 </w:t>
            </w:r>
            <w:r>
              <w:rPr>
                <w:rFonts w:ascii="黑体" w:eastAsia="黑体" w:hint="eastAsia"/>
                <w:b/>
                <w:sz w:val="24"/>
              </w:rPr>
              <w:t>日</w:t>
            </w:r>
          </w:p>
        </w:tc>
      </w:tr>
      <w:tr w:rsidR="00222662">
        <w:trPr>
          <w:trHeight w:val="516"/>
        </w:trPr>
        <w:tc>
          <w:tcPr>
            <w:tcW w:w="1188" w:type="dxa"/>
            <w:tcBorders>
              <w:top w:val="single" w:sz="12" w:space="0" w:color="auto"/>
              <w:right w:val="single" w:sz="8" w:space="0" w:color="auto"/>
            </w:tcBorders>
            <w:shd w:val="clear" w:color="auto" w:fill="auto"/>
            <w:vAlign w:val="center"/>
          </w:tcPr>
          <w:p w:rsidR="00222662" w:rsidRDefault="0052668E">
            <w:pPr>
              <w:jc w:val="center"/>
              <w:rPr>
                <w:rFonts w:ascii="宋体"/>
              </w:rPr>
            </w:pPr>
            <w:r>
              <w:rPr>
                <w:rFonts w:ascii="宋体" w:hint="eastAsia"/>
                <w:b/>
              </w:rPr>
              <w:t>课程代码</w:t>
            </w:r>
          </w:p>
        </w:tc>
        <w:tc>
          <w:tcPr>
            <w:tcW w:w="7755" w:type="dxa"/>
            <w:gridSpan w:val="9"/>
            <w:tcBorders>
              <w:top w:val="single" w:sz="12" w:space="0" w:color="auto"/>
              <w:left w:val="single" w:sz="8" w:space="0" w:color="auto"/>
            </w:tcBorders>
            <w:shd w:val="clear" w:color="auto" w:fill="auto"/>
            <w:vAlign w:val="center"/>
          </w:tcPr>
          <w:p w:rsidR="00222662" w:rsidRDefault="0052668E">
            <w:pPr>
              <w:rPr>
                <w:rFonts w:ascii="宋体"/>
              </w:rPr>
            </w:pPr>
            <w:r>
              <w:rPr>
                <w:rFonts w:ascii="宋体" w:hint="eastAsia"/>
              </w:rPr>
              <w:t>(</w:t>
            </w:r>
            <w:r>
              <w:rPr>
                <w:rFonts w:ascii="宋体" w:hint="eastAsia"/>
              </w:rPr>
              <w:t>待定</w:t>
            </w:r>
            <w:r>
              <w:rPr>
                <w:rFonts w:ascii="宋体" w:hint="eastAsia"/>
              </w:rPr>
              <w:t>)</w:t>
            </w:r>
          </w:p>
        </w:tc>
      </w:tr>
      <w:tr w:rsidR="00222662">
        <w:trPr>
          <w:trHeight w:val="542"/>
        </w:trPr>
        <w:tc>
          <w:tcPr>
            <w:tcW w:w="1188" w:type="dxa"/>
            <w:tcBorders>
              <w:right w:val="single" w:sz="8" w:space="0" w:color="auto"/>
            </w:tcBorders>
            <w:shd w:val="clear" w:color="auto" w:fill="auto"/>
            <w:vAlign w:val="center"/>
          </w:tcPr>
          <w:p w:rsidR="00222662" w:rsidRDefault="0052668E">
            <w:pPr>
              <w:jc w:val="center"/>
              <w:rPr>
                <w:rFonts w:ascii="宋体"/>
              </w:rPr>
            </w:pPr>
            <w:r>
              <w:rPr>
                <w:rFonts w:ascii="宋体" w:hint="eastAsia"/>
                <w:b/>
              </w:rPr>
              <w:t>课程名称</w:t>
            </w:r>
          </w:p>
        </w:tc>
        <w:tc>
          <w:tcPr>
            <w:tcW w:w="7755" w:type="dxa"/>
            <w:gridSpan w:val="9"/>
            <w:tcBorders>
              <w:left w:val="single" w:sz="8" w:space="0" w:color="auto"/>
            </w:tcBorders>
            <w:shd w:val="clear" w:color="auto" w:fill="auto"/>
            <w:vAlign w:val="center"/>
          </w:tcPr>
          <w:p w:rsidR="00222662" w:rsidRDefault="0089781D">
            <w:pPr>
              <w:rPr>
                <w:rFonts w:ascii="宋体"/>
              </w:rPr>
            </w:pPr>
            <w:r>
              <w:rPr>
                <w:rFonts w:hint="eastAsia"/>
                <w:lang w:val="zh-CN"/>
              </w:rPr>
              <w:t>现代西方</w:t>
            </w:r>
            <w:r w:rsidRPr="003868D3">
              <w:rPr>
                <w:rFonts w:hint="eastAsia"/>
                <w:lang w:val="zh-CN"/>
              </w:rPr>
              <w:t>欧洲</w:t>
            </w:r>
            <w:r w:rsidRPr="003868D3">
              <w:rPr>
                <w:rFonts w:hint="eastAsia"/>
              </w:rPr>
              <w:t>大陆哲学</w:t>
            </w:r>
          </w:p>
        </w:tc>
      </w:tr>
      <w:tr w:rsidR="00222662">
        <w:trPr>
          <w:trHeight w:val="542"/>
        </w:trPr>
        <w:tc>
          <w:tcPr>
            <w:tcW w:w="1188" w:type="dxa"/>
            <w:tcBorders>
              <w:right w:val="single" w:sz="8" w:space="0" w:color="auto"/>
            </w:tcBorders>
            <w:shd w:val="clear" w:color="auto" w:fill="auto"/>
            <w:vAlign w:val="center"/>
          </w:tcPr>
          <w:p w:rsidR="00222662" w:rsidRDefault="0052668E">
            <w:pPr>
              <w:jc w:val="center"/>
              <w:rPr>
                <w:rFonts w:ascii="宋体"/>
                <w:b/>
              </w:rPr>
            </w:pPr>
            <w:r>
              <w:rPr>
                <w:rFonts w:ascii="宋体" w:hint="eastAsia"/>
                <w:b/>
              </w:rPr>
              <w:t>英文名称</w:t>
            </w:r>
          </w:p>
        </w:tc>
        <w:tc>
          <w:tcPr>
            <w:tcW w:w="7755" w:type="dxa"/>
            <w:gridSpan w:val="9"/>
            <w:tcBorders>
              <w:left w:val="single" w:sz="8" w:space="0" w:color="auto"/>
            </w:tcBorders>
            <w:shd w:val="clear" w:color="auto" w:fill="auto"/>
            <w:vAlign w:val="center"/>
          </w:tcPr>
          <w:p w:rsidR="00222662" w:rsidRDefault="0089781D">
            <w:pPr>
              <w:rPr>
                <w:rFonts w:ascii="宋体"/>
                <w:b/>
              </w:rPr>
            </w:pPr>
            <w:r w:rsidRPr="0089781D">
              <w:rPr>
                <w:rFonts w:ascii="宋体"/>
                <w:b/>
              </w:rPr>
              <w:t>Modern Western European Continental Philosophy</w:t>
            </w:r>
          </w:p>
        </w:tc>
      </w:tr>
      <w:tr w:rsidR="00222662">
        <w:trPr>
          <w:trHeight w:val="516"/>
        </w:trPr>
        <w:tc>
          <w:tcPr>
            <w:tcW w:w="1188" w:type="dxa"/>
            <w:tcBorders>
              <w:right w:val="single" w:sz="8" w:space="0" w:color="auto"/>
            </w:tcBorders>
            <w:shd w:val="clear" w:color="auto" w:fill="auto"/>
            <w:vAlign w:val="center"/>
          </w:tcPr>
          <w:p w:rsidR="00222662" w:rsidRDefault="0052668E">
            <w:pPr>
              <w:jc w:val="center"/>
              <w:rPr>
                <w:rFonts w:ascii="宋体"/>
              </w:rPr>
            </w:pPr>
            <w:r>
              <w:rPr>
                <w:rFonts w:ascii="宋体" w:hint="eastAsia"/>
                <w:b/>
              </w:rPr>
              <w:t>学</w:t>
            </w:r>
            <w:r>
              <w:rPr>
                <w:rFonts w:ascii="宋体" w:hint="eastAsia"/>
                <w:b/>
              </w:rPr>
              <w:t xml:space="preserve"> </w:t>
            </w:r>
            <w:r>
              <w:rPr>
                <w:rFonts w:ascii="宋体" w:hint="eastAsia"/>
                <w:b/>
              </w:rPr>
              <w:t>分</w:t>
            </w:r>
            <w:r>
              <w:rPr>
                <w:rFonts w:ascii="宋体" w:hint="eastAsia"/>
                <w:b/>
              </w:rPr>
              <w:t xml:space="preserve"> </w:t>
            </w:r>
            <w:r>
              <w:rPr>
                <w:rFonts w:ascii="宋体" w:hint="eastAsia"/>
                <w:b/>
              </w:rPr>
              <w:t>数</w:t>
            </w:r>
          </w:p>
        </w:tc>
        <w:tc>
          <w:tcPr>
            <w:tcW w:w="1755" w:type="dxa"/>
            <w:gridSpan w:val="3"/>
            <w:tcBorders>
              <w:left w:val="single" w:sz="8" w:space="0" w:color="auto"/>
              <w:right w:val="single" w:sz="4" w:space="0" w:color="auto"/>
            </w:tcBorders>
            <w:shd w:val="clear" w:color="auto" w:fill="auto"/>
            <w:vAlign w:val="center"/>
          </w:tcPr>
          <w:p w:rsidR="00222662" w:rsidRDefault="00890F96">
            <w:pPr>
              <w:rPr>
                <w:rFonts w:ascii="宋体"/>
              </w:rPr>
            </w:pPr>
            <w:r>
              <w:rPr>
                <w:rFonts w:ascii="宋体" w:hint="eastAsia"/>
              </w:rPr>
              <w:t>2</w:t>
            </w:r>
          </w:p>
        </w:tc>
        <w:tc>
          <w:tcPr>
            <w:tcW w:w="851" w:type="dxa"/>
            <w:tcBorders>
              <w:left w:val="single" w:sz="4" w:space="0" w:color="auto"/>
              <w:right w:val="single" w:sz="8" w:space="0" w:color="auto"/>
            </w:tcBorders>
            <w:shd w:val="clear" w:color="auto" w:fill="auto"/>
            <w:vAlign w:val="center"/>
          </w:tcPr>
          <w:p w:rsidR="00222662" w:rsidRDefault="0052668E">
            <w:pPr>
              <w:rPr>
                <w:rFonts w:ascii="宋体"/>
              </w:rPr>
            </w:pPr>
            <w:r>
              <w:rPr>
                <w:rFonts w:ascii="宋体" w:hint="eastAsia"/>
                <w:b/>
              </w:rPr>
              <w:t>周学时</w:t>
            </w:r>
          </w:p>
        </w:tc>
        <w:tc>
          <w:tcPr>
            <w:tcW w:w="1287" w:type="dxa"/>
            <w:gridSpan w:val="2"/>
            <w:tcBorders>
              <w:left w:val="single" w:sz="8" w:space="0" w:color="auto"/>
            </w:tcBorders>
            <w:shd w:val="clear" w:color="auto" w:fill="auto"/>
            <w:vAlign w:val="center"/>
          </w:tcPr>
          <w:p w:rsidR="00222662" w:rsidRDefault="00890F96">
            <w:pPr>
              <w:ind w:left="57"/>
              <w:rPr>
                <w:rFonts w:ascii="宋体"/>
              </w:rPr>
            </w:pPr>
            <w:r>
              <w:rPr>
                <w:rFonts w:ascii="宋体"/>
              </w:rPr>
              <w:t>2</w:t>
            </w:r>
          </w:p>
        </w:tc>
        <w:tc>
          <w:tcPr>
            <w:tcW w:w="1287" w:type="dxa"/>
            <w:tcBorders>
              <w:left w:val="single" w:sz="8" w:space="0" w:color="auto"/>
            </w:tcBorders>
            <w:shd w:val="clear" w:color="auto" w:fill="auto"/>
            <w:vAlign w:val="center"/>
          </w:tcPr>
          <w:p w:rsidR="00222662" w:rsidRDefault="0052668E">
            <w:pPr>
              <w:rPr>
                <w:rFonts w:ascii="宋体"/>
              </w:rPr>
            </w:pPr>
            <w:r>
              <w:rPr>
                <w:rFonts w:ascii="宋体" w:hint="eastAsia"/>
                <w:b/>
              </w:rPr>
              <w:t>授课语言</w:t>
            </w:r>
          </w:p>
        </w:tc>
        <w:tc>
          <w:tcPr>
            <w:tcW w:w="2575" w:type="dxa"/>
            <w:gridSpan w:val="2"/>
            <w:tcBorders>
              <w:left w:val="single" w:sz="8" w:space="0" w:color="auto"/>
            </w:tcBorders>
            <w:shd w:val="clear" w:color="auto" w:fill="auto"/>
            <w:vAlign w:val="center"/>
          </w:tcPr>
          <w:p w:rsidR="00222662" w:rsidRDefault="00890F96">
            <w:pPr>
              <w:ind w:left="57"/>
              <w:rPr>
                <w:rFonts w:ascii="宋体"/>
              </w:rPr>
            </w:pPr>
            <w:r>
              <w:rPr>
                <w:rFonts w:ascii="宋体" w:hint="eastAsia"/>
              </w:rPr>
              <w:t>中文</w:t>
            </w:r>
          </w:p>
        </w:tc>
      </w:tr>
      <w:tr w:rsidR="00222662">
        <w:trPr>
          <w:trHeight w:val="455"/>
        </w:trPr>
        <w:tc>
          <w:tcPr>
            <w:tcW w:w="1188" w:type="dxa"/>
            <w:tcBorders>
              <w:right w:val="single" w:sz="8" w:space="0" w:color="auto"/>
            </w:tcBorders>
            <w:shd w:val="clear" w:color="auto" w:fill="auto"/>
            <w:vAlign w:val="center"/>
          </w:tcPr>
          <w:p w:rsidR="00222662" w:rsidRDefault="0052668E">
            <w:pPr>
              <w:rPr>
                <w:rFonts w:ascii="宋体"/>
              </w:rPr>
            </w:pPr>
            <w:r>
              <w:rPr>
                <w:rFonts w:ascii="宋体" w:hint="eastAsia"/>
                <w:b/>
              </w:rPr>
              <w:t>课程性质</w:t>
            </w:r>
            <w:r>
              <w:rPr>
                <w:rFonts w:ascii="宋体" w:hint="eastAsia"/>
              </w:rPr>
              <w:t xml:space="preserve">  </w:t>
            </w:r>
          </w:p>
        </w:tc>
        <w:tc>
          <w:tcPr>
            <w:tcW w:w="7755" w:type="dxa"/>
            <w:gridSpan w:val="9"/>
            <w:tcBorders>
              <w:left w:val="single" w:sz="8" w:space="0" w:color="auto"/>
            </w:tcBorders>
            <w:shd w:val="clear" w:color="auto" w:fill="auto"/>
            <w:vAlign w:val="center"/>
          </w:tcPr>
          <w:p w:rsidR="00222662" w:rsidRDefault="0052668E">
            <w:pPr>
              <w:rPr>
                <w:rFonts w:ascii="宋体"/>
              </w:rPr>
            </w:pPr>
            <w:r>
              <w:rPr>
                <w:rFonts w:ascii="Book Antiqua" w:hAnsi="Book Antiqua"/>
                <w:sz w:val="28"/>
              </w:rPr>
              <w:t>□</w:t>
            </w:r>
            <w:r>
              <w:rPr>
                <w:rFonts w:ascii="宋体" w:hint="eastAsia"/>
              </w:rPr>
              <w:t>通识教育专项</w:t>
            </w:r>
            <w:r>
              <w:rPr>
                <w:rFonts w:ascii="Book Antiqua" w:hAnsi="Book Antiqua"/>
                <w:sz w:val="28"/>
              </w:rPr>
              <w:t>□</w:t>
            </w:r>
            <w:r>
              <w:rPr>
                <w:rFonts w:ascii="宋体" w:hint="eastAsia"/>
              </w:rPr>
              <w:t>核心课程</w:t>
            </w:r>
            <w:r>
              <w:rPr>
                <w:rFonts w:ascii="Book Antiqua" w:hAnsi="Book Antiqua"/>
                <w:sz w:val="28"/>
              </w:rPr>
              <w:t>□</w:t>
            </w:r>
            <w:r>
              <w:rPr>
                <w:rFonts w:ascii="宋体" w:hint="eastAsia"/>
              </w:rPr>
              <w:t>通识教育选修</w:t>
            </w:r>
            <w:r>
              <w:rPr>
                <w:rFonts w:ascii="Book Antiqua" w:hAnsi="Book Antiqua"/>
                <w:sz w:val="28"/>
              </w:rPr>
              <w:t>□</w:t>
            </w:r>
            <w:r>
              <w:rPr>
                <w:rFonts w:ascii="宋体" w:hint="eastAsia"/>
              </w:rPr>
              <w:t>大类基础</w:t>
            </w:r>
            <w:r>
              <w:rPr>
                <w:sz w:val="28"/>
              </w:rPr>
              <w:t>■</w:t>
            </w:r>
            <w:r>
              <w:rPr>
                <w:rFonts w:ascii="宋体" w:hint="eastAsia"/>
              </w:rPr>
              <w:t>专业必修</w:t>
            </w:r>
            <w:r>
              <w:rPr>
                <w:rFonts w:ascii="Book Antiqua" w:hAnsi="Book Antiqua"/>
                <w:sz w:val="28"/>
              </w:rPr>
              <w:t>□</w:t>
            </w:r>
            <w:r>
              <w:rPr>
                <w:rFonts w:ascii="宋体" w:hint="eastAsia"/>
                <w:u w:val="single"/>
              </w:rPr>
              <w:t>专业选修</w:t>
            </w:r>
            <w:r>
              <w:rPr>
                <w:rFonts w:ascii="Book Antiqua" w:hAnsi="Book Antiqua"/>
                <w:sz w:val="28"/>
              </w:rPr>
              <w:t>□</w:t>
            </w:r>
            <w:r>
              <w:rPr>
                <w:rFonts w:ascii="宋体" w:hint="eastAsia"/>
              </w:rPr>
              <w:t>其他</w:t>
            </w:r>
          </w:p>
        </w:tc>
      </w:tr>
      <w:tr w:rsidR="00222662">
        <w:trPr>
          <w:trHeight w:val="1491"/>
        </w:trPr>
        <w:tc>
          <w:tcPr>
            <w:tcW w:w="1188" w:type="dxa"/>
            <w:tcBorders>
              <w:right w:val="single" w:sz="8" w:space="0" w:color="auto"/>
            </w:tcBorders>
            <w:shd w:val="clear" w:color="auto" w:fill="auto"/>
            <w:vAlign w:val="center"/>
          </w:tcPr>
          <w:p w:rsidR="00222662" w:rsidRDefault="0052668E">
            <w:pPr>
              <w:jc w:val="center"/>
              <w:rPr>
                <w:rFonts w:ascii="宋体"/>
              </w:rPr>
            </w:pPr>
            <w:r>
              <w:rPr>
                <w:rFonts w:ascii="宋体" w:hint="eastAsia"/>
                <w:b/>
              </w:rPr>
              <w:t>教学目的</w:t>
            </w:r>
          </w:p>
        </w:tc>
        <w:tc>
          <w:tcPr>
            <w:tcW w:w="7755" w:type="dxa"/>
            <w:gridSpan w:val="9"/>
            <w:tcBorders>
              <w:left w:val="single" w:sz="8" w:space="0" w:color="auto"/>
            </w:tcBorders>
            <w:shd w:val="clear" w:color="auto" w:fill="auto"/>
          </w:tcPr>
          <w:p w:rsidR="006F47B6" w:rsidRPr="003868D3" w:rsidRDefault="006F47B6" w:rsidP="006F47B6">
            <w:pPr>
              <w:ind w:firstLine="480"/>
            </w:pPr>
            <w:r w:rsidRPr="003868D3">
              <w:rPr>
                <w:rFonts w:hint="eastAsia"/>
              </w:rPr>
              <w:t>哲学始终处于建构与解构、确信与怀疑、批判与辩护、分析与综合的过程中。在此意义上，体系哲学与反体系哲学、形而上学和反形而上学只是一个问题的两个方面。哲学所能提供的不是什么现存的知识，而是问题意识和求解途径。近代以来，提供新知识的任务无疑已经归入各门科学。但是，人类在认识世界和改造世界的活动中会发生各种各样的问题，而这些问题经常是被遮蔽着的，如何善于发现这些问题，从本体论、认识论和方法论的角度探索求解的途径，则落实到哲学身上。哲学有各种流派，现代西方哲学的流派更是五花八门。如何从这些纷杂的说法中获得收益呢？唯有梳理清楚它们的问题意识和比较它们所提供的解决方案的优缺点，才能开辟我们自己的思路，增进我们自己发现问题和解决问题的能力。哲学是一种爱好智慧的活动。爱好智慧要有批判精神，要敢于对现存的说教加以怀疑，并为这种怀疑提供支持和反驳的理由，在论辩中推进思想的发展。</w:t>
            </w:r>
          </w:p>
          <w:p w:rsidR="00222662" w:rsidRPr="006F47B6" w:rsidRDefault="00222662">
            <w:pPr>
              <w:rPr>
                <w:rFonts w:ascii="楷体" w:eastAsia="楷体" w:hAnsi="楷体"/>
              </w:rPr>
            </w:pPr>
          </w:p>
        </w:tc>
      </w:tr>
      <w:tr w:rsidR="00222662">
        <w:trPr>
          <w:trHeight w:val="1529"/>
        </w:trPr>
        <w:tc>
          <w:tcPr>
            <w:tcW w:w="1188" w:type="dxa"/>
            <w:tcBorders>
              <w:right w:val="single" w:sz="8" w:space="0" w:color="auto"/>
            </w:tcBorders>
            <w:shd w:val="clear" w:color="auto" w:fill="auto"/>
            <w:vAlign w:val="center"/>
          </w:tcPr>
          <w:p w:rsidR="00222662" w:rsidRDefault="0052668E">
            <w:pPr>
              <w:jc w:val="center"/>
              <w:rPr>
                <w:rFonts w:ascii="宋体"/>
              </w:rPr>
            </w:pPr>
            <w:r>
              <w:rPr>
                <w:rFonts w:ascii="宋体" w:hint="eastAsia"/>
                <w:b/>
              </w:rPr>
              <w:t>基本内容简介</w:t>
            </w:r>
          </w:p>
        </w:tc>
        <w:tc>
          <w:tcPr>
            <w:tcW w:w="7755" w:type="dxa"/>
            <w:gridSpan w:val="9"/>
            <w:tcBorders>
              <w:left w:val="single" w:sz="8" w:space="0" w:color="auto"/>
            </w:tcBorders>
            <w:shd w:val="clear" w:color="auto" w:fill="auto"/>
          </w:tcPr>
          <w:p w:rsidR="00C94A19" w:rsidRPr="003868D3" w:rsidRDefault="00C94A19" w:rsidP="00C94A19">
            <w:pPr>
              <w:ind w:firstLine="480"/>
            </w:pPr>
            <w:r w:rsidRPr="003868D3">
              <w:rPr>
                <w:rFonts w:hint="eastAsia"/>
              </w:rPr>
              <w:t>现代西方哲学大致可以分成两块：一块是英美哲学，另一块是欧洲大陆哲学。</w:t>
            </w:r>
            <w:r>
              <w:rPr>
                <w:rFonts w:hint="eastAsia"/>
              </w:rPr>
              <w:t>这一学期集中讲解和讨论现代西方的欧陆哲学。</w:t>
            </w:r>
            <w:r w:rsidRPr="003868D3">
              <w:rPr>
                <w:rFonts w:hint="eastAsia"/>
              </w:rPr>
              <w:t>十九世纪中叶以来的大陆哲学也呈现出一种连贯性。唯意志主义</w:t>
            </w:r>
            <w:r w:rsidRPr="003868D3">
              <w:rPr>
                <w:rFonts w:hint="eastAsia"/>
              </w:rPr>
              <w:t>-</w:t>
            </w:r>
            <w:r w:rsidRPr="003868D3">
              <w:rPr>
                <w:rFonts w:hint="eastAsia"/>
              </w:rPr>
              <w:t>生命哲学</w:t>
            </w:r>
            <w:r w:rsidRPr="003868D3">
              <w:rPr>
                <w:rFonts w:hint="eastAsia"/>
              </w:rPr>
              <w:t>-</w:t>
            </w:r>
            <w:r w:rsidRPr="003868D3">
              <w:rPr>
                <w:rFonts w:hint="eastAsia"/>
              </w:rPr>
              <w:t>存在主义都注重人的生命的统一性，突出人的意志、情感、目的追求和价值取向在人生中的重大意义，在方法论上以现象学和解释学为主，强调内在体验和对生命意义的解释的不可替代作用。相对而言，它们与人文科学关系密切，往往以散文、小说、文艺评论、诗歌诠释的方式阐发哲理。叔本华和尼采的散文、狄尔泰的文艺评论、萨特的小说、海德格尔对诗的诠释，都堪称一绝。他们的哲学活动不束在校园内，经常走出课堂，对公众的影响较大，成为形形色色的欧洲社会运动的助推剂。</w:t>
            </w:r>
          </w:p>
          <w:p w:rsidR="00C94A19" w:rsidRPr="003868D3" w:rsidRDefault="00C94A19" w:rsidP="00C94A19">
            <w:pPr>
              <w:ind w:firstLine="480"/>
            </w:pPr>
            <w:r w:rsidRPr="003868D3">
              <w:rPr>
                <w:rFonts w:hint="eastAsia"/>
              </w:rPr>
              <w:t>现代西方</w:t>
            </w:r>
            <w:r>
              <w:rPr>
                <w:rFonts w:hint="eastAsia"/>
              </w:rPr>
              <w:t>的欧陆哲学包括</w:t>
            </w:r>
            <w:r w:rsidRPr="003868D3">
              <w:rPr>
                <w:rFonts w:hint="eastAsia"/>
              </w:rPr>
              <w:t>“</w:t>
            </w:r>
            <w:r>
              <w:rPr>
                <w:rFonts w:hint="eastAsia"/>
              </w:rPr>
              <w:t>意志主义</w:t>
            </w:r>
            <w:r>
              <w:rPr>
                <w:rFonts w:hint="eastAsia"/>
              </w:rPr>
              <w:t>-</w:t>
            </w:r>
            <w:r w:rsidRPr="003868D3">
              <w:rPr>
                <w:rFonts w:hint="eastAsia"/>
              </w:rPr>
              <w:t>生命</w:t>
            </w:r>
            <w:r>
              <w:rPr>
                <w:rFonts w:hint="eastAsia"/>
              </w:rPr>
              <w:t>哲学”思潮、“现象学</w:t>
            </w:r>
            <w:r>
              <w:rPr>
                <w:rFonts w:hint="eastAsia"/>
              </w:rPr>
              <w:t>-</w:t>
            </w:r>
            <w:r>
              <w:rPr>
                <w:rFonts w:hint="eastAsia"/>
              </w:rPr>
              <w:t>存在主义”思潮</w:t>
            </w:r>
            <w:r w:rsidRPr="003868D3">
              <w:rPr>
                <w:rFonts w:hint="eastAsia"/>
              </w:rPr>
              <w:t>、“后现代主义”</w:t>
            </w:r>
            <w:r>
              <w:rPr>
                <w:rFonts w:hint="eastAsia"/>
              </w:rPr>
              <w:t>思潮</w:t>
            </w:r>
            <w:r w:rsidRPr="003868D3">
              <w:rPr>
                <w:rFonts w:hint="eastAsia"/>
              </w:rPr>
              <w:t>和“社会</w:t>
            </w:r>
            <w:r>
              <w:rPr>
                <w:rFonts w:hint="eastAsia"/>
              </w:rPr>
              <w:t>批判理论”思潮</w:t>
            </w:r>
            <w:r w:rsidRPr="003868D3">
              <w:rPr>
                <w:rFonts w:hint="eastAsia"/>
              </w:rPr>
              <w:t>。</w:t>
            </w:r>
          </w:p>
          <w:p w:rsidR="00C94A19" w:rsidRDefault="00C94A19" w:rsidP="00C94A19">
            <w:pPr>
              <w:ind w:firstLine="480"/>
            </w:pPr>
            <w:r w:rsidRPr="003868D3">
              <w:rPr>
                <w:rFonts w:hint="eastAsia"/>
              </w:rPr>
              <w:t>“</w:t>
            </w:r>
            <w:r>
              <w:rPr>
                <w:rFonts w:hint="eastAsia"/>
              </w:rPr>
              <w:t>意志主义</w:t>
            </w:r>
            <w:r>
              <w:rPr>
                <w:rFonts w:hint="eastAsia"/>
              </w:rPr>
              <w:t>-</w:t>
            </w:r>
            <w:r w:rsidRPr="003868D3">
              <w:rPr>
                <w:rFonts w:hint="eastAsia"/>
              </w:rPr>
              <w:t>生命</w:t>
            </w:r>
            <w:r>
              <w:rPr>
                <w:rFonts w:hint="eastAsia"/>
              </w:rPr>
              <w:t>哲学”思潮</w:t>
            </w:r>
            <w:r w:rsidRPr="003868D3">
              <w:rPr>
                <w:rFonts w:hint="eastAsia"/>
              </w:rPr>
              <w:t>有不同的发展阶段，但有</w:t>
            </w:r>
            <w:r>
              <w:rPr>
                <w:rFonts w:hint="eastAsia"/>
              </w:rPr>
              <w:t>共同的特点。意志和生命是联系在一起的。意志主义”和“生命哲学”是</w:t>
            </w:r>
            <w:r w:rsidRPr="003868D3">
              <w:rPr>
                <w:rFonts w:hint="eastAsia"/>
              </w:rPr>
              <w:t>针对黑格尔的观念主义的哲学的。黑格尔把绝对观念及其运动视为世界的本源。生命哲学主张观念来自于人，而不是凌驾在人的生命之上的。生命是最根本的，人的生命是知情意的统一体，人的思想观念只是这个统一体中的一部分，是在生命意志的原动力的驱使下产生和为生命服务的。叔本华、尼采、狄尔泰等哲学家掀起一股生命转向的哲学运动，反对黑格尔的观念主义，主张回到活生生的生命中去。</w:t>
            </w:r>
          </w:p>
          <w:p w:rsidR="00C94A19" w:rsidRDefault="00C94A19" w:rsidP="00C94A19">
            <w:pPr>
              <w:ind w:firstLine="480"/>
            </w:pPr>
            <w:r>
              <w:rPr>
                <w:rFonts w:hint="eastAsia"/>
              </w:rPr>
              <w:lastRenderedPageBreak/>
              <w:t>诠释学</w:t>
            </w:r>
            <w:r>
              <w:rPr>
                <w:rFonts w:hint="eastAsia"/>
              </w:rPr>
              <w:t>-</w:t>
            </w:r>
            <w:r>
              <w:rPr>
                <w:rFonts w:hint="eastAsia"/>
              </w:rPr>
              <w:t>现象学</w:t>
            </w:r>
            <w:r>
              <w:rPr>
                <w:rFonts w:hint="eastAsia"/>
              </w:rPr>
              <w:t>-</w:t>
            </w:r>
            <w:r>
              <w:rPr>
                <w:rFonts w:hint="eastAsia"/>
              </w:rPr>
              <w:t>存在主义思潮与意志主义</w:t>
            </w:r>
            <w:r>
              <w:rPr>
                <w:rFonts w:hint="eastAsia"/>
              </w:rPr>
              <w:t>-</w:t>
            </w:r>
            <w:r>
              <w:rPr>
                <w:rFonts w:hint="eastAsia"/>
              </w:rPr>
              <w:t>生命哲学有密切联系。</w:t>
            </w:r>
            <w:r w:rsidRPr="003868D3">
              <w:rPr>
                <w:rFonts w:hint="eastAsia"/>
              </w:rPr>
              <w:t>后期的生命</w:t>
            </w:r>
            <w:r>
              <w:rPr>
                <w:rFonts w:hint="eastAsia"/>
              </w:rPr>
              <w:t>哲学已有转向存在主义的倾向</w:t>
            </w:r>
            <w:r w:rsidRPr="003868D3">
              <w:rPr>
                <w:rFonts w:hint="eastAsia"/>
              </w:rPr>
              <w:t>。存在主义吸纳了现象学和诠释学的研究成果，因</w:t>
            </w:r>
            <w:r>
              <w:rPr>
                <w:rFonts w:hint="eastAsia"/>
              </w:rPr>
              <w:t>此在阐明人的生命的意义和存在方式上走上了一个新的台阶。存在主义</w:t>
            </w:r>
            <w:r w:rsidRPr="003868D3">
              <w:rPr>
                <w:rFonts w:hint="eastAsia"/>
              </w:rPr>
              <w:t>所针对的是实证主义的科学主义和乌托邦的理想主义。按照存在主义的看法，实证主义者表面上倡导科学，但是他们不问科学的人生意义，他们在客观中立的名义下取消了一切价值的问题，不知道科学是为人的生存服务的。在实证主义的科学观中，人只是客观的自然之物中的一部分，完全受客观规律的支配，排斥了人在生存中的自由选择的可能性，把人完全物化了。存在主义还反对乌托邦的理想主义，反对以追求社会理想为名禁止个人的自由和要求个人完全服从组织。他们把人的个体生存的价值放在特别高的</w:t>
            </w:r>
            <w:r>
              <w:rPr>
                <w:rFonts w:hint="eastAsia"/>
              </w:rPr>
              <w:t>位置上。萨特的小说中所表现出来的存在主义具有反纳粹</w:t>
            </w:r>
            <w:r w:rsidRPr="003868D3">
              <w:rPr>
                <w:rFonts w:hint="eastAsia"/>
              </w:rPr>
              <w:t>的</w:t>
            </w:r>
            <w:r>
              <w:rPr>
                <w:rFonts w:hint="eastAsia"/>
              </w:rPr>
              <w:t>极权主义</w:t>
            </w:r>
            <w:r w:rsidRPr="003868D3">
              <w:rPr>
                <w:rFonts w:hint="eastAsia"/>
              </w:rPr>
              <w:t>意味。</w:t>
            </w:r>
          </w:p>
          <w:p w:rsidR="00C94A19" w:rsidRPr="003868D3" w:rsidRDefault="00C94A19" w:rsidP="00C94A19">
            <w:pPr>
              <w:ind w:firstLine="480"/>
            </w:pPr>
            <w:r w:rsidRPr="003868D3">
              <w:rPr>
                <w:rFonts w:hint="eastAsia"/>
              </w:rPr>
              <w:t>现象学有关生活世界的学说在对人的生存的研究方面具有重要意义。笛卡尔主义和早期的胡塞尔的现象学企图从意识现象中找到知识的确定性的基础。所谓“我思故我在”和“意识行为总是指向意识内容”的意向性结构，被认为是在意识中所发现的无可怀疑的自明的“阿基米德点”。胡塞尔在后期多少意识到意识活动不能脱离生活世界，生活世界才是自明性的根基。向生活世界的转向意味着笛卡尔主义的意识哲学的终结，开启一种以生活世界为基础重新审视科学和哲学与人的生活的关系的新途径。</w:t>
            </w:r>
          </w:p>
          <w:p w:rsidR="00C94A19" w:rsidRDefault="00C94A19" w:rsidP="00C94A19">
            <w:pPr>
              <w:ind w:firstLine="480"/>
            </w:pPr>
            <w:r w:rsidRPr="003868D3">
              <w:rPr>
                <w:rFonts w:hint="eastAsia"/>
              </w:rPr>
              <w:t>后现代主义和社会批判理论的路向是针对现代人对现代社会的“现代主义”看法的。按照这种“现代主义”的看法，现代社会将通过理性和科学不断取得进步。后现代主义和社会批判理论看到现代社会的种种问题，如：贫富两极分化，人的片面发展，异化劳动，消费文化，极权主义，纳粹，奥斯维辛式的集中营和大屠杀，资源的浪费和环境的破坏等。后现代主义企图通过对理性主义思想方式的解构和提倡多元化的方式来达到走出现代性困境的目的，而社会批判理论则认为“现代性仍然是一项未完成的事业”，为克服现代性的弊端和使其完善，需要发挥理性反思和社会批判的解放作用。</w:t>
            </w:r>
          </w:p>
          <w:p w:rsidR="00C94A19" w:rsidRDefault="00C94A19" w:rsidP="00C94A19">
            <w:pPr>
              <w:ind w:firstLine="480"/>
              <w:rPr>
                <w:rStyle w:val="af1"/>
              </w:rPr>
            </w:pPr>
            <w:r>
              <w:rPr>
                <w:rFonts w:hint="eastAsia"/>
              </w:rPr>
              <w:t>按照批判理论的思潮，社会科学的任务不仅要研究社会现状，还要对社会现状进行批判，社会进步在很大程度上取决于这种批判。但老的一代的社会批判和新的一代的社会批判还是有所不同的。前者的社会批判的立足点是“批判的意识”，即对陈旧的意识形态和思想观念进行批判，对不合理的社会现象进行批判。至于在批判之后，如何以民主协商的方式达成共识，如何团结一切公民按照法治的程序进行有序的社会改造，则不在他们的考虑范围，或认为这在现存的社会体制下是不可能的事情，因此他们所关心的只是激发知识精英和民众的革命意识，推动他们去进行“武器的批判”。新一代的社会批判的立足点是“交往理性”和“相互承认”，致力于建设公正透明的公共平台，让各阶层和各社会团体的人坦诚相待，充分发表意见，认真倾听和有理有据地讨论，把批判纳入交往理性的轨道，从而承认各方合理的权益和在公共事务的问题上达成共识，进行平稳有序的社会改革。马克思主义的讲的人的实践主要是指社会实践，社会实践不是个人的行为，而是人与人之间的联合的行动，因此需要协调沟通。哈贝马斯吸纳语言转向的积极成果，把语言交流与人的社会行为联系起来，研究话语交往的社会机制和行为规范，建立交往行为理论，补充和发展</w:t>
            </w:r>
            <w:r w:rsidRPr="00265465">
              <w:rPr>
                <w:rStyle w:val="af1"/>
                <w:rFonts w:hint="eastAsia"/>
              </w:rPr>
              <w:t>马克思主义的实践理论。</w:t>
            </w:r>
          </w:p>
          <w:p w:rsidR="00222662" w:rsidRPr="00C94A19" w:rsidRDefault="00222662" w:rsidP="006F47B6">
            <w:pPr>
              <w:rPr>
                <w:rFonts w:ascii="宋体"/>
              </w:rPr>
            </w:pPr>
          </w:p>
        </w:tc>
      </w:tr>
      <w:tr w:rsidR="00222662">
        <w:trPr>
          <w:trHeight w:val="1762"/>
        </w:trPr>
        <w:tc>
          <w:tcPr>
            <w:tcW w:w="8943" w:type="dxa"/>
            <w:gridSpan w:val="10"/>
            <w:shd w:val="clear" w:color="auto" w:fill="auto"/>
          </w:tcPr>
          <w:p w:rsidR="00222662" w:rsidRDefault="0052668E">
            <w:pPr>
              <w:rPr>
                <w:rFonts w:ascii="宋体"/>
                <w:b/>
              </w:rPr>
            </w:pPr>
            <w:r>
              <w:rPr>
                <w:rFonts w:ascii="宋体" w:hint="eastAsia"/>
                <w:b/>
              </w:rPr>
              <w:lastRenderedPageBreak/>
              <w:t>基本要求</w:t>
            </w:r>
            <w:r>
              <w:rPr>
                <w:rFonts w:ascii="宋体" w:hint="eastAsia"/>
                <w:b/>
              </w:rPr>
              <w:t>:</w:t>
            </w:r>
            <w:r>
              <w:rPr>
                <w:rFonts w:ascii="宋体"/>
                <w:b/>
              </w:rPr>
              <w:t xml:space="preserve"> </w:t>
            </w:r>
          </w:p>
          <w:p w:rsidR="00222662" w:rsidRDefault="002B2DEF">
            <w:pPr>
              <w:rPr>
                <w:rFonts w:ascii="宋体"/>
                <w:b/>
              </w:rPr>
            </w:pPr>
            <w:r>
              <w:rPr>
                <w:rFonts w:ascii="宋体" w:hint="eastAsia"/>
                <w:b/>
              </w:rPr>
              <w:t>对西方哲学史有基本的了解，对现代欧洲大陆哲学课程的内容认真研究，展开批判性分析。</w:t>
            </w:r>
          </w:p>
        </w:tc>
      </w:tr>
      <w:tr w:rsidR="00222662">
        <w:trPr>
          <w:trHeight w:val="1226"/>
        </w:trPr>
        <w:tc>
          <w:tcPr>
            <w:tcW w:w="8943" w:type="dxa"/>
            <w:gridSpan w:val="10"/>
            <w:shd w:val="clear" w:color="auto" w:fill="auto"/>
          </w:tcPr>
          <w:p w:rsidR="00222662" w:rsidRDefault="0052668E">
            <w:pPr>
              <w:rPr>
                <w:rFonts w:ascii="宋体"/>
                <w:b/>
              </w:rPr>
            </w:pPr>
            <w:r>
              <w:rPr>
                <w:rFonts w:ascii="宋体" w:hint="eastAsia"/>
                <w:b/>
              </w:rPr>
              <w:t>授课方式</w:t>
            </w:r>
            <w:r>
              <w:rPr>
                <w:rFonts w:ascii="宋体" w:hint="eastAsia"/>
                <w:b/>
              </w:rPr>
              <w:t xml:space="preserve">: </w:t>
            </w:r>
          </w:p>
          <w:p w:rsidR="00222662" w:rsidRDefault="002B2DEF">
            <w:pPr>
              <w:rPr>
                <w:rFonts w:ascii="宋体"/>
              </w:rPr>
            </w:pPr>
            <w:r>
              <w:rPr>
                <w:rFonts w:ascii="宋体" w:hint="eastAsia"/>
              </w:rPr>
              <w:t>讲课为主，课堂上进行必要的提问，以便促进学生进行反思。</w:t>
            </w:r>
          </w:p>
        </w:tc>
      </w:tr>
      <w:tr w:rsidR="00222662">
        <w:trPr>
          <w:trHeight w:val="1993"/>
        </w:trPr>
        <w:tc>
          <w:tcPr>
            <w:tcW w:w="8943" w:type="dxa"/>
            <w:gridSpan w:val="10"/>
            <w:shd w:val="clear" w:color="auto" w:fill="auto"/>
          </w:tcPr>
          <w:p w:rsidR="00222662" w:rsidRPr="00945575" w:rsidRDefault="0052668E" w:rsidP="00945575">
            <w:pPr>
              <w:rPr>
                <w:szCs w:val="21"/>
              </w:rPr>
            </w:pPr>
            <w:r w:rsidRPr="00945575">
              <w:rPr>
                <w:rFonts w:hint="eastAsia"/>
                <w:szCs w:val="21"/>
              </w:rPr>
              <w:t>主讲教师简介</w:t>
            </w:r>
            <w:r w:rsidRPr="00945575">
              <w:rPr>
                <w:rFonts w:hint="eastAsia"/>
                <w:szCs w:val="21"/>
              </w:rPr>
              <w:t>:</w:t>
            </w:r>
            <w:r w:rsidRPr="00945575">
              <w:rPr>
                <w:szCs w:val="21"/>
              </w:rPr>
              <w:t xml:space="preserve"> </w:t>
            </w:r>
          </w:p>
          <w:p w:rsidR="00945575" w:rsidRPr="00945575" w:rsidRDefault="00945575" w:rsidP="00945575">
            <w:pPr>
              <w:rPr>
                <w:rFonts w:hAnsi="宋体"/>
                <w:szCs w:val="21"/>
              </w:rPr>
            </w:pPr>
            <w:r w:rsidRPr="00945575">
              <w:rPr>
                <w:rFonts w:hint="eastAsia"/>
                <w:szCs w:val="21"/>
              </w:rPr>
              <w:t>张庆熊，</w:t>
            </w:r>
            <w:r w:rsidRPr="00945575">
              <w:rPr>
                <w:rFonts w:hint="eastAsia"/>
                <w:szCs w:val="21"/>
              </w:rPr>
              <w:t>1950</w:t>
            </w:r>
            <w:r w:rsidRPr="00945575">
              <w:rPr>
                <w:rFonts w:hint="eastAsia"/>
                <w:szCs w:val="21"/>
              </w:rPr>
              <w:t>年生，上海市人，</w:t>
            </w:r>
            <w:r w:rsidRPr="00945575">
              <w:rPr>
                <w:szCs w:val="21"/>
              </w:rPr>
              <w:t xml:space="preserve"> </w:t>
            </w:r>
            <w:bookmarkStart w:id="0" w:name="_GoBack"/>
            <w:bookmarkEnd w:id="0"/>
            <w:r w:rsidRPr="00945575">
              <w:rPr>
                <w:szCs w:val="21"/>
              </w:rPr>
              <w:t>瑞士弗</w:t>
            </w:r>
            <w:r w:rsidRPr="00945575">
              <w:rPr>
                <w:rFonts w:hint="eastAsia"/>
                <w:szCs w:val="21"/>
              </w:rPr>
              <w:t>里</w:t>
            </w:r>
            <w:r w:rsidRPr="00945575">
              <w:rPr>
                <w:szCs w:val="21"/>
              </w:rPr>
              <w:t>堡大学哲学博士</w:t>
            </w:r>
            <w:r w:rsidRPr="00945575">
              <w:rPr>
                <w:rFonts w:hint="eastAsia"/>
                <w:szCs w:val="21"/>
              </w:rPr>
              <w:t>，</w:t>
            </w:r>
            <w:r w:rsidRPr="00945575">
              <w:rPr>
                <w:szCs w:val="21"/>
              </w:rPr>
              <w:t>复旦大学哲学</w:t>
            </w:r>
            <w:r w:rsidRPr="00945575">
              <w:rPr>
                <w:rFonts w:hint="eastAsia"/>
                <w:szCs w:val="21"/>
              </w:rPr>
              <w:t>学院特聘</w:t>
            </w:r>
            <w:r w:rsidRPr="00945575">
              <w:rPr>
                <w:szCs w:val="21"/>
              </w:rPr>
              <w:t>教授，博士生导师，</w:t>
            </w:r>
            <w:r w:rsidRPr="00945575">
              <w:rPr>
                <w:rFonts w:hint="eastAsia"/>
                <w:szCs w:val="21"/>
              </w:rPr>
              <w:t>博士后流动站站长，兼职中国现代外国哲学学会副理事长。主要著作有：</w:t>
            </w:r>
            <w:r w:rsidRPr="00945575">
              <w:rPr>
                <w:rFonts w:hAnsi="宋体"/>
                <w:szCs w:val="21"/>
              </w:rPr>
              <w:t>《熊十力的新唯识论与胡塞尔的现象学》</w:t>
            </w:r>
            <w:r w:rsidRPr="00945575">
              <w:rPr>
                <w:rFonts w:hAnsi="宋体" w:hint="eastAsia"/>
                <w:szCs w:val="21"/>
              </w:rPr>
              <w:t>、</w:t>
            </w:r>
            <w:r w:rsidRPr="00945575">
              <w:rPr>
                <w:rFonts w:hAnsi="宋体"/>
                <w:szCs w:val="21"/>
              </w:rPr>
              <w:t>《基督教神学范畴－－历史的和文化比较的考察》</w:t>
            </w:r>
            <w:r w:rsidRPr="00945575">
              <w:rPr>
                <w:rFonts w:hAnsi="宋体" w:hint="eastAsia"/>
                <w:szCs w:val="21"/>
              </w:rPr>
              <w:t>、《</w:t>
            </w:r>
            <w:r w:rsidRPr="00945575">
              <w:rPr>
                <w:rFonts w:hAnsi="宋体" w:hint="eastAsia"/>
                <w:szCs w:val="21"/>
              </w:rPr>
              <w:t>20</w:t>
            </w:r>
            <w:r w:rsidRPr="00945575">
              <w:rPr>
                <w:rFonts w:hAnsi="宋体" w:hint="eastAsia"/>
                <w:szCs w:val="21"/>
              </w:rPr>
              <w:t>世纪英美哲学》（第一作者）、《现象学方法与马克思主义》（第一作者）等。</w:t>
            </w:r>
          </w:p>
          <w:p w:rsidR="00222662" w:rsidRPr="00945575" w:rsidRDefault="00222662" w:rsidP="00945575">
            <w:pPr>
              <w:rPr>
                <w:szCs w:val="21"/>
              </w:rPr>
            </w:pPr>
          </w:p>
        </w:tc>
      </w:tr>
      <w:tr w:rsidR="00222662">
        <w:trPr>
          <w:trHeight w:val="420"/>
        </w:trPr>
        <w:tc>
          <w:tcPr>
            <w:tcW w:w="8943" w:type="dxa"/>
            <w:gridSpan w:val="10"/>
            <w:shd w:val="clear" w:color="auto" w:fill="auto"/>
            <w:vAlign w:val="center"/>
          </w:tcPr>
          <w:p w:rsidR="00222662" w:rsidRDefault="0052668E">
            <w:pPr>
              <w:jc w:val="center"/>
              <w:rPr>
                <w:rFonts w:ascii="宋体"/>
                <w:bCs/>
              </w:rPr>
            </w:pPr>
            <w:r>
              <w:rPr>
                <w:rFonts w:ascii="宋体" w:hint="eastAsia"/>
                <w:b/>
              </w:rPr>
              <w:t>教学团队成员</w:t>
            </w:r>
          </w:p>
        </w:tc>
      </w:tr>
      <w:tr w:rsidR="00222662">
        <w:trPr>
          <w:trHeight w:val="465"/>
        </w:trPr>
        <w:tc>
          <w:tcPr>
            <w:tcW w:w="1365" w:type="dxa"/>
            <w:gridSpan w:val="2"/>
            <w:tcBorders>
              <w:right w:val="single" w:sz="8" w:space="0" w:color="auto"/>
            </w:tcBorders>
            <w:shd w:val="clear" w:color="auto" w:fill="auto"/>
            <w:vAlign w:val="center"/>
          </w:tcPr>
          <w:p w:rsidR="00222662" w:rsidRDefault="0052668E">
            <w:pPr>
              <w:jc w:val="center"/>
              <w:rPr>
                <w:rFonts w:ascii="宋体"/>
                <w:b/>
              </w:rPr>
            </w:pPr>
            <w:r>
              <w:rPr>
                <w:rFonts w:ascii="宋体" w:hint="eastAsia"/>
                <w:b/>
              </w:rPr>
              <w:t>姓名</w:t>
            </w:r>
          </w:p>
        </w:tc>
        <w:tc>
          <w:tcPr>
            <w:tcW w:w="1440" w:type="dxa"/>
            <w:tcBorders>
              <w:left w:val="single" w:sz="8" w:space="0" w:color="auto"/>
              <w:right w:val="single" w:sz="8" w:space="0" w:color="auto"/>
            </w:tcBorders>
            <w:shd w:val="clear" w:color="auto" w:fill="auto"/>
            <w:vAlign w:val="center"/>
          </w:tcPr>
          <w:p w:rsidR="00222662" w:rsidRDefault="0052668E">
            <w:pPr>
              <w:jc w:val="center"/>
              <w:rPr>
                <w:rFonts w:ascii="宋体"/>
                <w:b/>
              </w:rPr>
            </w:pPr>
            <w:r>
              <w:rPr>
                <w:rFonts w:ascii="宋体" w:hint="eastAsia"/>
                <w:b/>
              </w:rPr>
              <w:t>性别</w:t>
            </w:r>
          </w:p>
        </w:tc>
        <w:tc>
          <w:tcPr>
            <w:tcW w:w="1440" w:type="dxa"/>
            <w:gridSpan w:val="3"/>
            <w:tcBorders>
              <w:left w:val="single" w:sz="8" w:space="0" w:color="auto"/>
              <w:right w:val="single" w:sz="8" w:space="0" w:color="auto"/>
            </w:tcBorders>
            <w:shd w:val="clear" w:color="auto" w:fill="auto"/>
            <w:vAlign w:val="center"/>
          </w:tcPr>
          <w:p w:rsidR="00222662" w:rsidRDefault="0052668E">
            <w:pPr>
              <w:jc w:val="center"/>
              <w:rPr>
                <w:rFonts w:ascii="宋体"/>
                <w:b/>
              </w:rPr>
            </w:pPr>
            <w:r>
              <w:rPr>
                <w:rFonts w:ascii="宋体" w:hint="eastAsia"/>
                <w:b/>
              </w:rPr>
              <w:t>职称</w:t>
            </w:r>
          </w:p>
        </w:tc>
        <w:tc>
          <w:tcPr>
            <w:tcW w:w="2160" w:type="dxa"/>
            <w:gridSpan w:val="3"/>
            <w:tcBorders>
              <w:left w:val="single" w:sz="8" w:space="0" w:color="auto"/>
              <w:right w:val="single" w:sz="8" w:space="0" w:color="auto"/>
            </w:tcBorders>
            <w:shd w:val="clear" w:color="auto" w:fill="auto"/>
            <w:vAlign w:val="center"/>
          </w:tcPr>
          <w:p w:rsidR="00222662" w:rsidRDefault="0052668E">
            <w:pPr>
              <w:jc w:val="center"/>
              <w:rPr>
                <w:rFonts w:ascii="宋体"/>
                <w:b/>
              </w:rPr>
            </w:pPr>
            <w:r>
              <w:rPr>
                <w:rFonts w:ascii="宋体" w:hint="eastAsia"/>
                <w:b/>
              </w:rPr>
              <w:t>院系</w:t>
            </w:r>
          </w:p>
        </w:tc>
        <w:tc>
          <w:tcPr>
            <w:tcW w:w="2538" w:type="dxa"/>
            <w:tcBorders>
              <w:left w:val="single" w:sz="8" w:space="0" w:color="auto"/>
            </w:tcBorders>
            <w:shd w:val="clear" w:color="auto" w:fill="auto"/>
            <w:vAlign w:val="center"/>
          </w:tcPr>
          <w:p w:rsidR="00222662" w:rsidRDefault="0052668E">
            <w:pPr>
              <w:jc w:val="center"/>
              <w:rPr>
                <w:rFonts w:ascii="宋体"/>
                <w:b/>
              </w:rPr>
            </w:pPr>
            <w:r>
              <w:rPr>
                <w:rFonts w:ascii="宋体" w:hint="eastAsia"/>
                <w:b/>
              </w:rPr>
              <w:t>在教学中承担的职责</w:t>
            </w:r>
          </w:p>
        </w:tc>
      </w:tr>
      <w:tr w:rsidR="00222662">
        <w:trPr>
          <w:trHeight w:val="465"/>
        </w:trPr>
        <w:tc>
          <w:tcPr>
            <w:tcW w:w="1365" w:type="dxa"/>
            <w:gridSpan w:val="2"/>
            <w:tcBorders>
              <w:right w:val="single" w:sz="8" w:space="0" w:color="auto"/>
            </w:tcBorders>
            <w:shd w:val="clear" w:color="auto" w:fill="auto"/>
          </w:tcPr>
          <w:p w:rsidR="00222662" w:rsidRDefault="00222662">
            <w:pPr>
              <w:rPr>
                <w:rFonts w:ascii="宋体"/>
              </w:rPr>
            </w:pPr>
          </w:p>
        </w:tc>
        <w:tc>
          <w:tcPr>
            <w:tcW w:w="1440" w:type="dxa"/>
            <w:tcBorders>
              <w:left w:val="single" w:sz="8" w:space="0" w:color="auto"/>
              <w:right w:val="single" w:sz="8" w:space="0" w:color="auto"/>
            </w:tcBorders>
            <w:shd w:val="clear" w:color="auto" w:fill="auto"/>
          </w:tcPr>
          <w:p w:rsidR="00222662" w:rsidRDefault="00222662">
            <w:pPr>
              <w:rPr>
                <w:rFonts w:ascii="宋体"/>
              </w:rPr>
            </w:pPr>
          </w:p>
        </w:tc>
        <w:tc>
          <w:tcPr>
            <w:tcW w:w="144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16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538" w:type="dxa"/>
            <w:tcBorders>
              <w:left w:val="single" w:sz="8" w:space="0" w:color="auto"/>
            </w:tcBorders>
            <w:shd w:val="clear" w:color="auto" w:fill="auto"/>
          </w:tcPr>
          <w:p w:rsidR="00222662" w:rsidRDefault="00222662">
            <w:pPr>
              <w:rPr>
                <w:rFonts w:ascii="宋体"/>
              </w:rPr>
            </w:pPr>
          </w:p>
        </w:tc>
      </w:tr>
      <w:tr w:rsidR="00222662">
        <w:trPr>
          <w:trHeight w:val="465"/>
        </w:trPr>
        <w:tc>
          <w:tcPr>
            <w:tcW w:w="1365" w:type="dxa"/>
            <w:gridSpan w:val="2"/>
            <w:tcBorders>
              <w:right w:val="single" w:sz="8" w:space="0" w:color="auto"/>
            </w:tcBorders>
            <w:shd w:val="clear" w:color="auto" w:fill="auto"/>
          </w:tcPr>
          <w:p w:rsidR="00222662" w:rsidRDefault="00222662">
            <w:pPr>
              <w:rPr>
                <w:rFonts w:ascii="宋体"/>
              </w:rPr>
            </w:pPr>
          </w:p>
        </w:tc>
        <w:tc>
          <w:tcPr>
            <w:tcW w:w="1440" w:type="dxa"/>
            <w:tcBorders>
              <w:left w:val="single" w:sz="8" w:space="0" w:color="auto"/>
              <w:right w:val="single" w:sz="8" w:space="0" w:color="auto"/>
            </w:tcBorders>
            <w:shd w:val="clear" w:color="auto" w:fill="auto"/>
          </w:tcPr>
          <w:p w:rsidR="00222662" w:rsidRDefault="00222662">
            <w:pPr>
              <w:rPr>
                <w:rFonts w:ascii="宋体"/>
              </w:rPr>
            </w:pPr>
          </w:p>
        </w:tc>
        <w:tc>
          <w:tcPr>
            <w:tcW w:w="144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16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538" w:type="dxa"/>
            <w:tcBorders>
              <w:left w:val="single" w:sz="8" w:space="0" w:color="auto"/>
            </w:tcBorders>
            <w:shd w:val="clear" w:color="auto" w:fill="auto"/>
          </w:tcPr>
          <w:p w:rsidR="00222662" w:rsidRDefault="00222662">
            <w:pPr>
              <w:rPr>
                <w:rFonts w:ascii="宋体"/>
              </w:rPr>
            </w:pPr>
          </w:p>
        </w:tc>
      </w:tr>
      <w:tr w:rsidR="00222662">
        <w:trPr>
          <w:trHeight w:val="465"/>
        </w:trPr>
        <w:tc>
          <w:tcPr>
            <w:tcW w:w="1365" w:type="dxa"/>
            <w:gridSpan w:val="2"/>
            <w:tcBorders>
              <w:right w:val="single" w:sz="8" w:space="0" w:color="auto"/>
            </w:tcBorders>
            <w:shd w:val="clear" w:color="auto" w:fill="auto"/>
          </w:tcPr>
          <w:p w:rsidR="00222662" w:rsidRDefault="00222662">
            <w:pPr>
              <w:rPr>
                <w:rFonts w:ascii="宋体"/>
              </w:rPr>
            </w:pPr>
          </w:p>
        </w:tc>
        <w:tc>
          <w:tcPr>
            <w:tcW w:w="1440" w:type="dxa"/>
            <w:tcBorders>
              <w:left w:val="single" w:sz="8" w:space="0" w:color="auto"/>
              <w:right w:val="single" w:sz="8" w:space="0" w:color="auto"/>
            </w:tcBorders>
            <w:shd w:val="clear" w:color="auto" w:fill="auto"/>
          </w:tcPr>
          <w:p w:rsidR="00222662" w:rsidRDefault="00222662">
            <w:pPr>
              <w:rPr>
                <w:rFonts w:ascii="宋体"/>
              </w:rPr>
            </w:pPr>
          </w:p>
        </w:tc>
        <w:tc>
          <w:tcPr>
            <w:tcW w:w="144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160" w:type="dxa"/>
            <w:gridSpan w:val="3"/>
            <w:tcBorders>
              <w:left w:val="single" w:sz="8" w:space="0" w:color="auto"/>
              <w:right w:val="single" w:sz="8" w:space="0" w:color="auto"/>
            </w:tcBorders>
            <w:shd w:val="clear" w:color="auto" w:fill="auto"/>
          </w:tcPr>
          <w:p w:rsidR="00222662" w:rsidRDefault="00222662">
            <w:pPr>
              <w:rPr>
                <w:rFonts w:ascii="宋体"/>
              </w:rPr>
            </w:pPr>
          </w:p>
        </w:tc>
        <w:tc>
          <w:tcPr>
            <w:tcW w:w="2538" w:type="dxa"/>
            <w:tcBorders>
              <w:left w:val="single" w:sz="8" w:space="0" w:color="auto"/>
            </w:tcBorders>
            <w:shd w:val="clear" w:color="auto" w:fill="auto"/>
          </w:tcPr>
          <w:p w:rsidR="00222662" w:rsidRDefault="00222662">
            <w:pPr>
              <w:rPr>
                <w:rFonts w:ascii="宋体"/>
              </w:rPr>
            </w:pPr>
          </w:p>
        </w:tc>
      </w:tr>
      <w:tr w:rsidR="00222662">
        <w:trPr>
          <w:trHeight w:val="465"/>
        </w:trPr>
        <w:tc>
          <w:tcPr>
            <w:tcW w:w="1365" w:type="dxa"/>
            <w:gridSpan w:val="2"/>
            <w:tcBorders>
              <w:right w:val="single" w:sz="8" w:space="0" w:color="auto"/>
            </w:tcBorders>
            <w:shd w:val="clear" w:color="auto" w:fill="auto"/>
          </w:tcPr>
          <w:p w:rsidR="00222662" w:rsidRDefault="00222662">
            <w:pPr>
              <w:rPr>
                <w:rFonts w:ascii="宋体"/>
                <w:b/>
              </w:rPr>
            </w:pPr>
          </w:p>
        </w:tc>
        <w:tc>
          <w:tcPr>
            <w:tcW w:w="1440" w:type="dxa"/>
            <w:tcBorders>
              <w:left w:val="single" w:sz="8" w:space="0" w:color="auto"/>
              <w:right w:val="single" w:sz="8" w:space="0" w:color="auto"/>
            </w:tcBorders>
            <w:shd w:val="clear" w:color="auto" w:fill="auto"/>
          </w:tcPr>
          <w:p w:rsidR="00222662" w:rsidRDefault="00222662">
            <w:pPr>
              <w:rPr>
                <w:rFonts w:ascii="宋体"/>
                <w:b/>
              </w:rPr>
            </w:pPr>
          </w:p>
        </w:tc>
        <w:tc>
          <w:tcPr>
            <w:tcW w:w="1440" w:type="dxa"/>
            <w:gridSpan w:val="3"/>
            <w:tcBorders>
              <w:left w:val="single" w:sz="8" w:space="0" w:color="auto"/>
              <w:right w:val="single" w:sz="8" w:space="0" w:color="auto"/>
            </w:tcBorders>
            <w:shd w:val="clear" w:color="auto" w:fill="auto"/>
          </w:tcPr>
          <w:p w:rsidR="00222662" w:rsidRDefault="00222662">
            <w:pPr>
              <w:rPr>
                <w:rFonts w:ascii="宋体"/>
                <w:b/>
              </w:rPr>
            </w:pPr>
          </w:p>
        </w:tc>
        <w:tc>
          <w:tcPr>
            <w:tcW w:w="2160" w:type="dxa"/>
            <w:gridSpan w:val="3"/>
            <w:tcBorders>
              <w:left w:val="single" w:sz="8" w:space="0" w:color="auto"/>
              <w:right w:val="single" w:sz="8" w:space="0" w:color="auto"/>
            </w:tcBorders>
            <w:shd w:val="clear" w:color="auto" w:fill="auto"/>
          </w:tcPr>
          <w:p w:rsidR="00222662" w:rsidRDefault="00222662">
            <w:pPr>
              <w:rPr>
                <w:rFonts w:ascii="宋体"/>
                <w:b/>
              </w:rPr>
            </w:pPr>
          </w:p>
        </w:tc>
        <w:tc>
          <w:tcPr>
            <w:tcW w:w="2538" w:type="dxa"/>
            <w:tcBorders>
              <w:left w:val="single" w:sz="8" w:space="0" w:color="auto"/>
            </w:tcBorders>
            <w:shd w:val="clear" w:color="auto" w:fill="auto"/>
          </w:tcPr>
          <w:p w:rsidR="00222662" w:rsidRDefault="00222662">
            <w:pPr>
              <w:rPr>
                <w:rFonts w:ascii="宋体"/>
                <w:b/>
              </w:rPr>
            </w:pPr>
          </w:p>
        </w:tc>
      </w:tr>
      <w:tr w:rsidR="00222662">
        <w:trPr>
          <w:trHeight w:val="2451"/>
        </w:trPr>
        <w:tc>
          <w:tcPr>
            <w:tcW w:w="8943" w:type="dxa"/>
            <w:gridSpan w:val="10"/>
            <w:tcBorders>
              <w:bottom w:val="single" w:sz="4" w:space="0" w:color="auto"/>
            </w:tcBorders>
            <w:shd w:val="clear" w:color="auto" w:fill="auto"/>
          </w:tcPr>
          <w:p w:rsidR="00222662" w:rsidRDefault="0052668E">
            <w:pPr>
              <w:rPr>
                <w:rFonts w:ascii="仿宋_GB2312" w:eastAsia="仿宋_GB2312"/>
                <w:sz w:val="24"/>
              </w:rPr>
            </w:pPr>
            <w:r>
              <w:rPr>
                <w:rFonts w:ascii="宋体" w:hint="eastAsia"/>
                <w:b/>
              </w:rPr>
              <w:t>教学内容安排</w:t>
            </w:r>
            <w:r>
              <w:rPr>
                <w:rFonts w:ascii="宋体" w:hint="eastAsia"/>
                <w:b/>
              </w:rPr>
              <w:t xml:space="preserve"> </w:t>
            </w:r>
            <w:r>
              <w:rPr>
                <w:rFonts w:ascii="宋体" w:hAnsi="宋体" w:hint="eastAsia"/>
              </w:rPr>
              <w:t>(</w:t>
            </w:r>
            <w:r>
              <w:rPr>
                <w:rFonts w:ascii="宋体" w:hAnsi="宋体" w:hint="eastAsia"/>
              </w:rPr>
              <w:t>按</w:t>
            </w:r>
            <w:r>
              <w:rPr>
                <w:rFonts w:ascii="宋体" w:hAnsi="宋体"/>
              </w:rPr>
              <w:t>32</w:t>
            </w:r>
            <w:r>
              <w:rPr>
                <w:rFonts w:ascii="宋体" w:hAnsi="宋体" w:hint="eastAsia"/>
              </w:rPr>
              <w:t>学时共计</w:t>
            </w:r>
            <w:r>
              <w:rPr>
                <w:rFonts w:ascii="宋体" w:hAnsi="宋体" w:hint="eastAsia"/>
              </w:rPr>
              <w:t>16</w:t>
            </w:r>
            <w:r>
              <w:rPr>
                <w:rFonts w:ascii="宋体" w:hAnsi="宋体" w:hint="eastAsia"/>
              </w:rPr>
              <w:t>周，具体到每节课内容</w:t>
            </w:r>
            <w:r>
              <w:rPr>
                <w:rFonts w:ascii="宋体" w:hAnsi="宋体" w:hint="eastAsia"/>
              </w:rPr>
              <w:t>)</w:t>
            </w:r>
            <w:r>
              <w:rPr>
                <w:rFonts w:ascii="宋体" w:hint="eastAsia"/>
                <w:b/>
              </w:rPr>
              <w:t>:</w:t>
            </w:r>
            <w:r>
              <w:rPr>
                <w:rFonts w:ascii="仿宋_GB2312" w:eastAsia="仿宋_GB2312" w:hint="eastAsia"/>
                <w:sz w:val="24"/>
              </w:rPr>
              <w:t xml:space="preserve"> </w:t>
            </w:r>
          </w:p>
          <w:p w:rsidR="00222662" w:rsidRDefault="00222662">
            <w:pPr>
              <w:spacing w:line="400" w:lineRule="exact"/>
              <w:ind w:firstLineChars="200" w:firstLine="420"/>
              <w:rPr>
                <w:rFonts w:ascii="宋体"/>
                <w:szCs w:val="21"/>
              </w:rPr>
            </w:pPr>
          </w:p>
          <w:p w:rsidR="008A5C0E" w:rsidRDefault="008A5C0E" w:rsidP="008A5C0E">
            <w:pPr>
              <w:ind w:firstLine="420"/>
              <w:rPr>
                <w:rFonts w:ascii="微软雅黑" w:eastAsia="微软雅黑" w:hAnsi="微软雅黑"/>
                <w:color w:val="000000"/>
                <w:szCs w:val="21"/>
              </w:rPr>
            </w:pPr>
            <w:r>
              <w:rPr>
                <w:rFonts w:ascii="微软雅黑" w:eastAsia="微软雅黑" w:hAnsi="微软雅黑" w:hint="eastAsia"/>
                <w:color w:val="000000"/>
                <w:szCs w:val="21"/>
              </w:rPr>
              <w:t>目录 </w:t>
            </w:r>
          </w:p>
          <w:p w:rsidR="008A5C0E" w:rsidRDefault="008A5C0E" w:rsidP="008A5C0E">
            <w:pPr>
              <w:pStyle w:val="af"/>
              <w:spacing w:after="0"/>
              <w:ind w:firstLine="420"/>
              <w:rPr>
                <w:rFonts w:ascii="微软雅黑" w:eastAsia="微软雅黑" w:hAnsi="微软雅黑"/>
                <w:color w:val="000000"/>
                <w:sz w:val="21"/>
                <w:szCs w:val="21"/>
                <w:lang w:eastAsia="zh-CN"/>
              </w:rPr>
            </w:pPr>
            <w:r>
              <w:rPr>
                <w:rFonts w:ascii="微软雅黑" w:eastAsia="微软雅黑" w:hAnsi="微软雅黑" w:hint="eastAsia"/>
                <w:color w:val="000000"/>
                <w:sz w:val="21"/>
                <w:szCs w:val="21"/>
                <w:lang w:eastAsia="zh-CN"/>
              </w:rPr>
              <w:t> </w:t>
            </w:r>
          </w:p>
          <w:p w:rsidR="008A5C0E" w:rsidRPr="00E317A5" w:rsidRDefault="008A5C0E" w:rsidP="008A5C0E">
            <w:pPr>
              <w:ind w:firstLine="482"/>
              <w:rPr>
                <w:rFonts w:ascii="微软雅黑" w:eastAsia="微软雅黑" w:hAnsi="微软雅黑"/>
                <w:b/>
                <w:color w:val="000000"/>
                <w:szCs w:val="21"/>
              </w:rPr>
            </w:pPr>
            <w:r w:rsidRPr="00E317A5">
              <w:rPr>
                <w:rStyle w:val="af1"/>
                <w:rFonts w:hAnsi="等线 Light" w:hint="eastAsia"/>
                <w:b/>
                <w:color w:val="000000"/>
                <w:shd w:val="clear" w:color="auto" w:fill="FFFFFF"/>
              </w:rPr>
              <w:t>第一讲</w:t>
            </w:r>
            <w:r w:rsidRPr="00E317A5">
              <w:rPr>
                <w:rStyle w:val="af1"/>
                <w:rFonts w:hAnsi="等线 Light" w:hint="eastAsia"/>
                <w:b/>
                <w:color w:val="000000"/>
                <w:shd w:val="clear" w:color="auto" w:fill="FFFFFF"/>
              </w:rPr>
              <w:t xml:space="preserve"> </w:t>
            </w:r>
            <w:hyperlink r:id="rId9" w:anchor="_Toc474744364" w:history="1">
              <w:r w:rsidRPr="00E317A5">
                <w:rPr>
                  <w:rFonts w:hint="eastAsia"/>
                  <w:b/>
                </w:rPr>
                <w:t>现代西方欧陆哲学导论</w:t>
              </w:r>
            </w:hyperlink>
          </w:p>
          <w:p w:rsidR="008A5C0E" w:rsidRPr="00E317A5" w:rsidRDefault="008A5C0E" w:rsidP="008A5C0E">
            <w:pPr>
              <w:ind w:firstLine="480"/>
              <w:rPr>
                <w:rFonts w:hAnsi="宋体"/>
                <w:b/>
                <w:szCs w:val="21"/>
              </w:rPr>
            </w:pPr>
            <w:hyperlink r:id="rId10" w:anchor="_Toc474744367" w:history="1">
              <w:r w:rsidRPr="00E317A5">
                <w:rPr>
                  <w:rStyle w:val="ac"/>
                  <w:rFonts w:hAnsi="宋体" w:hint="eastAsia"/>
                  <w:b/>
                  <w:color w:val="5A5A5A"/>
                  <w:shd w:val="clear" w:color="auto" w:fill="FFFFFF"/>
                </w:rPr>
                <w:t>第二讲</w:t>
              </w:r>
              <w:r w:rsidRPr="00E317A5">
                <w:rPr>
                  <w:rStyle w:val="apple-converted-space"/>
                  <w:rFonts w:hAnsi="宋体" w:hint="eastAsia"/>
                  <w:b/>
                  <w:color w:val="5A5A5A"/>
                  <w:shd w:val="clear" w:color="auto" w:fill="FFFFFF"/>
                </w:rPr>
                <w:t> </w:t>
              </w:r>
              <w:r w:rsidRPr="00E317A5">
                <w:rPr>
                  <w:rStyle w:val="ac"/>
                  <w:rFonts w:hAnsi="宋体" w:hint="eastAsia"/>
                  <w:b/>
                  <w:color w:val="5A5A5A"/>
                  <w:shd w:val="clear" w:color="auto" w:fill="FFFFFF"/>
                </w:rPr>
                <w:t>意志主义和生命哲学综述</w:t>
              </w:r>
            </w:hyperlink>
          </w:p>
          <w:p w:rsidR="008A5C0E" w:rsidRPr="00E317A5" w:rsidRDefault="008A5C0E" w:rsidP="008A5C0E">
            <w:pPr>
              <w:ind w:firstLine="480"/>
              <w:rPr>
                <w:rFonts w:hAnsi="宋体"/>
                <w:color w:val="000000"/>
                <w:szCs w:val="21"/>
              </w:rPr>
            </w:pPr>
            <w:hyperlink r:id="rId11" w:anchor="_Toc474744368" w:history="1">
              <w:r w:rsidRPr="00E317A5">
                <w:rPr>
                  <w:rStyle w:val="ac"/>
                  <w:rFonts w:hAnsi="宋体" w:hint="eastAsia"/>
                  <w:color w:val="5A5A5A"/>
                  <w:shd w:val="clear" w:color="auto" w:fill="FFFFFF"/>
                </w:rPr>
                <w:t>第一节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问题意识</w:t>
              </w:r>
            </w:hyperlink>
          </w:p>
          <w:p w:rsidR="008A5C0E" w:rsidRPr="00E317A5" w:rsidRDefault="008A5C0E" w:rsidP="008A5C0E">
            <w:pPr>
              <w:ind w:firstLine="480"/>
              <w:rPr>
                <w:rFonts w:hAnsi="宋体"/>
                <w:color w:val="000000"/>
                <w:szCs w:val="21"/>
              </w:rPr>
            </w:pPr>
            <w:hyperlink r:id="rId12" w:anchor="_Toc474744369" w:history="1">
              <w:r w:rsidRPr="00E317A5">
                <w:rPr>
                  <w:rStyle w:val="ac"/>
                  <w:rFonts w:hAnsi="宋体" w:hint="eastAsia"/>
                  <w:color w:val="5A5A5A"/>
                  <w:shd w:val="clear" w:color="auto" w:fill="FFFFFF"/>
                </w:rPr>
                <w:t>第二节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基本特征、思想渊源和发展概况</w:t>
              </w:r>
            </w:hyperlink>
          </w:p>
          <w:p w:rsidR="008A5C0E" w:rsidRPr="00E317A5" w:rsidRDefault="008A5C0E" w:rsidP="008A5C0E">
            <w:pPr>
              <w:ind w:firstLine="480"/>
              <w:rPr>
                <w:rFonts w:hAnsi="宋体"/>
                <w:b/>
                <w:color w:val="000000"/>
                <w:szCs w:val="21"/>
              </w:rPr>
            </w:pPr>
            <w:hyperlink r:id="rId13" w:anchor="_Toc474744371" w:history="1">
              <w:r>
                <w:rPr>
                  <w:rStyle w:val="ac"/>
                  <w:rFonts w:hAnsi="宋体" w:hint="eastAsia"/>
                  <w:b/>
                  <w:color w:val="5A5A5A"/>
                  <w:shd w:val="clear" w:color="auto" w:fill="FFFFFF"/>
                </w:rPr>
                <w:t>第三</w:t>
              </w:r>
              <w:r w:rsidRPr="00E317A5">
                <w:rPr>
                  <w:rStyle w:val="ac"/>
                  <w:rFonts w:hAnsi="宋体" w:hint="eastAsia"/>
                  <w:b/>
                  <w:color w:val="5A5A5A"/>
                  <w:shd w:val="clear" w:color="auto" w:fill="FFFFFF"/>
                </w:rPr>
                <w:t>讲</w:t>
              </w:r>
              <w:r w:rsidRPr="00E317A5">
                <w:rPr>
                  <w:rStyle w:val="ac"/>
                  <w:rFonts w:hAnsi="宋体" w:hint="eastAsia"/>
                  <w:b/>
                  <w:color w:val="5A5A5A"/>
                  <w:shd w:val="clear" w:color="auto" w:fill="FFFFFF"/>
                </w:rPr>
                <w:t xml:space="preserve"> </w:t>
              </w:r>
              <w:r w:rsidRPr="00E317A5">
                <w:rPr>
                  <w:rStyle w:val="ac"/>
                  <w:rFonts w:hAnsi="宋体" w:hint="eastAsia"/>
                  <w:b/>
                  <w:color w:val="5A5A5A"/>
                  <w:shd w:val="clear" w:color="auto" w:fill="FFFFFF"/>
                </w:rPr>
                <w:t>叔本华</w:t>
              </w:r>
            </w:hyperlink>
          </w:p>
          <w:p w:rsidR="008A5C0E" w:rsidRPr="00E317A5" w:rsidRDefault="008A5C0E" w:rsidP="008A5C0E">
            <w:pPr>
              <w:ind w:firstLine="480"/>
              <w:rPr>
                <w:rFonts w:hAnsi="宋体"/>
                <w:color w:val="000000"/>
                <w:szCs w:val="21"/>
              </w:rPr>
            </w:pPr>
            <w:hyperlink r:id="rId14" w:anchor="_Toc474744372" w:history="1">
              <w:r w:rsidRPr="00E317A5">
                <w:rPr>
                  <w:rStyle w:val="ac"/>
                  <w:rFonts w:hAnsi="宋体" w:hint="eastAsia"/>
                  <w:color w:val="5A5A5A"/>
                  <w:shd w:val="clear" w:color="auto" w:fill="FFFFFF"/>
                </w:rPr>
                <w:t>第一节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生平与问题意识</w:t>
              </w:r>
            </w:hyperlink>
          </w:p>
          <w:p w:rsidR="008A5C0E" w:rsidRPr="00E317A5" w:rsidRDefault="008A5C0E" w:rsidP="008A5C0E">
            <w:pPr>
              <w:ind w:firstLine="480"/>
              <w:rPr>
                <w:rFonts w:hAnsi="宋体"/>
                <w:color w:val="000000"/>
                <w:szCs w:val="21"/>
              </w:rPr>
            </w:pPr>
            <w:hyperlink r:id="rId15" w:anchor="_Toc474744373" w:history="1">
              <w:r w:rsidRPr="00E317A5">
                <w:rPr>
                  <w:rStyle w:val="ac"/>
                  <w:rFonts w:hAnsi="宋体" w:hint="eastAsia"/>
                  <w:color w:val="5A5A5A"/>
                  <w:shd w:val="clear" w:color="auto" w:fill="FFFFFF"/>
                </w:rPr>
                <w:t>第二节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主要论点及其论证</w:t>
              </w:r>
            </w:hyperlink>
          </w:p>
          <w:p w:rsidR="008A5C0E" w:rsidRPr="00E317A5" w:rsidRDefault="008A5C0E" w:rsidP="008A5C0E">
            <w:pPr>
              <w:ind w:firstLine="480"/>
              <w:rPr>
                <w:rFonts w:hAnsi="宋体"/>
                <w:color w:val="000000"/>
                <w:szCs w:val="21"/>
              </w:rPr>
            </w:pPr>
            <w:hyperlink r:id="rId16" w:anchor="_Toc474744374" w:history="1">
              <w:r w:rsidRPr="00E317A5">
                <w:rPr>
                  <w:rStyle w:val="ac"/>
                  <w:rFonts w:hAnsi="宋体" w:hint="eastAsia"/>
                  <w:color w:val="5A5A5A"/>
                  <w:shd w:val="clear" w:color="auto" w:fill="FFFFFF"/>
                </w:rPr>
                <w:t>第三节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意义、影响和遗留问题</w:t>
              </w:r>
            </w:hyperlink>
          </w:p>
          <w:p w:rsidR="008A5C0E" w:rsidRPr="008A5C0E" w:rsidRDefault="008A5C0E" w:rsidP="008A5C0E">
            <w:pPr>
              <w:ind w:firstLine="480"/>
              <w:rPr>
                <w:rFonts w:hAnsi="宋体"/>
                <w:b/>
                <w:color w:val="000000"/>
                <w:szCs w:val="21"/>
              </w:rPr>
            </w:pPr>
            <w:hyperlink r:id="rId17" w:anchor="_Toc474744376" w:history="1">
              <w:r>
                <w:rPr>
                  <w:rStyle w:val="ac"/>
                  <w:rFonts w:hAnsi="宋体" w:hint="eastAsia"/>
                  <w:b/>
                  <w:color w:val="5A5A5A"/>
                  <w:shd w:val="clear" w:color="auto" w:fill="FFFFFF"/>
                </w:rPr>
                <w:t>第四</w:t>
              </w:r>
              <w:r w:rsidRPr="00E317A5">
                <w:rPr>
                  <w:rStyle w:val="ac"/>
                  <w:rFonts w:hAnsi="宋体" w:hint="eastAsia"/>
                  <w:b/>
                  <w:color w:val="5A5A5A"/>
                  <w:shd w:val="clear" w:color="auto" w:fill="FFFFFF"/>
                </w:rPr>
                <w:t>讲</w:t>
              </w:r>
              <w:r w:rsidRPr="00E317A5">
                <w:rPr>
                  <w:rStyle w:val="ac"/>
                  <w:rFonts w:hAnsi="宋体" w:hint="eastAsia"/>
                  <w:b/>
                  <w:color w:val="5A5A5A"/>
                  <w:shd w:val="clear" w:color="auto" w:fill="FFFFFF"/>
                </w:rPr>
                <w:t xml:space="preserve"> </w:t>
              </w:r>
              <w:r w:rsidRPr="00E317A5">
                <w:rPr>
                  <w:rStyle w:val="ac"/>
                  <w:rFonts w:hAnsi="宋体" w:hint="eastAsia"/>
                  <w:b/>
                  <w:color w:val="5A5A5A"/>
                  <w:shd w:val="clear" w:color="auto" w:fill="FFFFFF"/>
                </w:rPr>
                <w:t>尼采</w:t>
              </w:r>
            </w:hyperlink>
            <w:r>
              <w:rPr>
                <w:rStyle w:val="ac"/>
                <w:rFonts w:hAnsi="宋体" w:hint="eastAsia"/>
                <w:b/>
                <w:color w:val="5A5A5A"/>
                <w:u w:val="none"/>
                <w:shd w:val="clear" w:color="auto" w:fill="FFFFFF"/>
              </w:rPr>
              <w:t>（分二次）</w:t>
            </w:r>
          </w:p>
          <w:p w:rsidR="008A5C0E" w:rsidRPr="00E317A5" w:rsidRDefault="008A5C0E" w:rsidP="008A5C0E">
            <w:pPr>
              <w:ind w:firstLine="480"/>
              <w:rPr>
                <w:rFonts w:hAnsi="宋体"/>
                <w:color w:val="000000"/>
                <w:szCs w:val="21"/>
              </w:rPr>
            </w:pPr>
            <w:hyperlink r:id="rId18" w:anchor="_Toc474744377" w:history="1">
              <w:r w:rsidRPr="00E317A5">
                <w:rPr>
                  <w:rStyle w:val="ac"/>
                  <w:rFonts w:hAnsi="宋体" w:hint="eastAsia"/>
                  <w:color w:val="5A5A5A"/>
                  <w:shd w:val="clear" w:color="auto" w:fill="FFFFFF"/>
                </w:rPr>
                <w:t>第一节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生平与问题意识</w:t>
              </w:r>
            </w:hyperlink>
          </w:p>
          <w:p w:rsidR="008A5C0E" w:rsidRPr="00E317A5" w:rsidRDefault="008A5C0E" w:rsidP="008A5C0E">
            <w:pPr>
              <w:ind w:firstLine="480"/>
              <w:rPr>
                <w:rFonts w:hAnsi="宋体"/>
                <w:color w:val="000000"/>
                <w:szCs w:val="21"/>
              </w:rPr>
            </w:pPr>
            <w:hyperlink r:id="rId19" w:anchor="_Toc474744378" w:history="1">
              <w:r w:rsidRPr="00E317A5">
                <w:rPr>
                  <w:rStyle w:val="ac"/>
                  <w:rFonts w:hAnsi="宋体" w:hint="eastAsia"/>
                  <w:color w:val="5A5A5A"/>
                  <w:shd w:val="clear" w:color="auto" w:fill="FFFFFF"/>
                </w:rPr>
                <w:t>第二节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主要论点及其论证</w:t>
              </w:r>
            </w:hyperlink>
          </w:p>
          <w:p w:rsidR="008A5C0E" w:rsidRPr="00E317A5" w:rsidRDefault="008A5C0E" w:rsidP="008A5C0E">
            <w:pPr>
              <w:ind w:firstLine="480"/>
              <w:rPr>
                <w:rFonts w:hAnsi="宋体"/>
                <w:color w:val="000000"/>
                <w:szCs w:val="21"/>
              </w:rPr>
            </w:pPr>
            <w:hyperlink r:id="rId20" w:anchor="_Toc474744379" w:history="1">
              <w:r w:rsidRPr="00E317A5">
                <w:rPr>
                  <w:rStyle w:val="ac"/>
                  <w:rFonts w:hAnsi="宋体" w:hint="eastAsia"/>
                  <w:color w:val="5A5A5A"/>
                  <w:shd w:val="clear" w:color="auto" w:fill="FFFFFF"/>
                </w:rPr>
                <w:t>第三节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意义、影响和遗留问题</w:t>
              </w:r>
            </w:hyperlink>
          </w:p>
          <w:p w:rsidR="008A5C0E" w:rsidRPr="00E317A5" w:rsidRDefault="008A5C0E" w:rsidP="008A5C0E">
            <w:pPr>
              <w:ind w:firstLine="480"/>
              <w:rPr>
                <w:rFonts w:hAnsi="宋体"/>
                <w:b/>
                <w:color w:val="000000"/>
                <w:szCs w:val="21"/>
              </w:rPr>
            </w:pPr>
            <w:hyperlink r:id="rId21" w:anchor="_Toc474744381" w:history="1">
              <w:r>
                <w:rPr>
                  <w:rStyle w:val="ac"/>
                  <w:rFonts w:hAnsi="宋体" w:hint="eastAsia"/>
                  <w:b/>
                  <w:color w:val="5A5A5A"/>
                  <w:shd w:val="clear" w:color="auto" w:fill="FFFFFF"/>
                </w:rPr>
                <w:t>第五</w:t>
              </w:r>
              <w:r w:rsidRPr="00E317A5">
                <w:rPr>
                  <w:rStyle w:val="ac"/>
                  <w:rFonts w:hAnsi="宋体" w:hint="eastAsia"/>
                  <w:b/>
                  <w:color w:val="5A5A5A"/>
                  <w:shd w:val="clear" w:color="auto" w:fill="FFFFFF"/>
                </w:rPr>
                <w:t>讲</w:t>
              </w:r>
              <w:r w:rsidRPr="00E317A5">
                <w:rPr>
                  <w:rStyle w:val="ac"/>
                  <w:rFonts w:hAnsi="宋体" w:hint="eastAsia"/>
                  <w:b/>
                  <w:color w:val="5A5A5A"/>
                  <w:shd w:val="clear" w:color="auto" w:fill="FFFFFF"/>
                </w:rPr>
                <w:t xml:space="preserve"> </w:t>
              </w:r>
              <w:r w:rsidRPr="00E317A5">
                <w:rPr>
                  <w:rStyle w:val="ac"/>
                  <w:rFonts w:hAnsi="宋体" w:hint="eastAsia"/>
                  <w:b/>
                  <w:color w:val="5A5A5A"/>
                  <w:shd w:val="clear" w:color="auto" w:fill="FFFFFF"/>
                </w:rPr>
                <w:t>祁克果</w:t>
              </w:r>
            </w:hyperlink>
          </w:p>
          <w:p w:rsidR="008A5C0E" w:rsidRPr="00E317A5" w:rsidRDefault="008A5C0E" w:rsidP="008A5C0E">
            <w:pPr>
              <w:ind w:firstLine="480"/>
              <w:rPr>
                <w:rFonts w:hAnsi="宋体"/>
                <w:color w:val="000000"/>
                <w:szCs w:val="21"/>
              </w:rPr>
            </w:pPr>
            <w:hyperlink r:id="rId22" w:anchor="_Toc474744382" w:history="1">
              <w:r w:rsidRPr="00E317A5">
                <w:rPr>
                  <w:rStyle w:val="ac"/>
                  <w:rFonts w:hAnsi="宋体" w:hint="eastAsia"/>
                  <w:color w:val="5A5A5A"/>
                  <w:shd w:val="clear" w:color="auto" w:fill="FFFFFF"/>
                </w:rPr>
                <w:t>第一节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生平著作与问题意识</w:t>
              </w:r>
            </w:hyperlink>
          </w:p>
          <w:p w:rsidR="008A5C0E" w:rsidRPr="00E317A5" w:rsidRDefault="008A5C0E" w:rsidP="008A5C0E">
            <w:pPr>
              <w:ind w:firstLine="480"/>
              <w:rPr>
                <w:rFonts w:hAnsi="宋体"/>
                <w:color w:val="000000"/>
                <w:szCs w:val="21"/>
              </w:rPr>
            </w:pPr>
            <w:hyperlink r:id="rId23" w:anchor="_Toc474744383" w:history="1">
              <w:r w:rsidRPr="00E317A5">
                <w:rPr>
                  <w:rStyle w:val="ac"/>
                  <w:rFonts w:hAnsi="宋体" w:hint="eastAsia"/>
                  <w:color w:val="5A5A5A"/>
                  <w:shd w:val="clear" w:color="auto" w:fill="FFFFFF"/>
                </w:rPr>
                <w:t>第二节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主要论点及其论证</w:t>
              </w:r>
            </w:hyperlink>
          </w:p>
          <w:p w:rsidR="008A5C0E" w:rsidRPr="00E317A5" w:rsidRDefault="008A5C0E" w:rsidP="008A5C0E">
            <w:pPr>
              <w:ind w:firstLine="480"/>
              <w:rPr>
                <w:rFonts w:hAnsi="宋体"/>
                <w:color w:val="000000"/>
                <w:szCs w:val="21"/>
              </w:rPr>
            </w:pPr>
            <w:hyperlink r:id="rId24" w:anchor="_Toc474744384" w:history="1">
              <w:r w:rsidRPr="00E317A5">
                <w:rPr>
                  <w:rStyle w:val="ac"/>
                  <w:rFonts w:hAnsi="宋体" w:hint="eastAsia"/>
                  <w:color w:val="5A5A5A"/>
                  <w:shd w:val="clear" w:color="auto" w:fill="FFFFFF"/>
                </w:rPr>
                <w:t>第三节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意义、影响和遗留问题</w:t>
              </w:r>
            </w:hyperlink>
          </w:p>
          <w:p w:rsidR="008A5C0E" w:rsidRPr="00E317A5" w:rsidRDefault="008A5C0E" w:rsidP="008A5C0E">
            <w:pPr>
              <w:ind w:firstLine="480"/>
              <w:rPr>
                <w:rFonts w:hAnsi="宋体"/>
                <w:b/>
                <w:color w:val="000000"/>
                <w:szCs w:val="21"/>
              </w:rPr>
            </w:pPr>
            <w:hyperlink r:id="rId25" w:anchor="_Toc474744386" w:history="1">
              <w:r>
                <w:rPr>
                  <w:rStyle w:val="ac"/>
                  <w:rFonts w:hAnsi="宋体" w:hint="eastAsia"/>
                  <w:b/>
                  <w:color w:val="5A5A5A"/>
                  <w:shd w:val="clear" w:color="auto" w:fill="FFFFFF"/>
                </w:rPr>
                <w:t>第六</w:t>
              </w:r>
              <w:r w:rsidRPr="00E317A5">
                <w:rPr>
                  <w:rStyle w:val="ac"/>
                  <w:rFonts w:hAnsi="宋体" w:hint="eastAsia"/>
                  <w:b/>
                  <w:color w:val="5A5A5A"/>
                  <w:shd w:val="clear" w:color="auto" w:fill="FFFFFF"/>
                </w:rPr>
                <w:t>讲</w:t>
              </w:r>
              <w:r w:rsidRPr="00E317A5">
                <w:rPr>
                  <w:rStyle w:val="ac"/>
                  <w:rFonts w:hAnsi="宋体" w:hint="eastAsia"/>
                  <w:b/>
                  <w:color w:val="5A5A5A"/>
                  <w:shd w:val="clear" w:color="auto" w:fill="FFFFFF"/>
                </w:rPr>
                <w:t xml:space="preserve"> </w:t>
              </w:r>
              <w:r w:rsidRPr="00E317A5">
                <w:rPr>
                  <w:rStyle w:val="ac"/>
                  <w:rFonts w:hAnsi="宋体" w:hint="eastAsia"/>
                  <w:b/>
                  <w:color w:val="5A5A5A"/>
                  <w:shd w:val="clear" w:color="auto" w:fill="FFFFFF"/>
                </w:rPr>
                <w:t>柏格森</w:t>
              </w:r>
            </w:hyperlink>
          </w:p>
          <w:p w:rsidR="008A5C0E" w:rsidRPr="00E317A5" w:rsidRDefault="008A5C0E" w:rsidP="008A5C0E">
            <w:pPr>
              <w:ind w:firstLine="480"/>
              <w:rPr>
                <w:rFonts w:hAnsi="宋体"/>
                <w:color w:val="000000"/>
                <w:szCs w:val="21"/>
              </w:rPr>
            </w:pPr>
            <w:hyperlink r:id="rId26" w:anchor="_Toc474744387" w:history="1">
              <w:r w:rsidRPr="00E317A5">
                <w:rPr>
                  <w:rStyle w:val="ac"/>
                  <w:rFonts w:hAnsi="宋体" w:hint="eastAsia"/>
                  <w:color w:val="5A5A5A"/>
                  <w:shd w:val="clear" w:color="auto" w:fill="FFFFFF"/>
                </w:rPr>
                <w:t>第一节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生平与问题意识</w:t>
              </w:r>
            </w:hyperlink>
          </w:p>
          <w:p w:rsidR="008A5C0E" w:rsidRPr="00E317A5" w:rsidRDefault="008A5C0E" w:rsidP="008A5C0E">
            <w:pPr>
              <w:ind w:firstLine="480"/>
              <w:rPr>
                <w:rFonts w:hAnsi="宋体"/>
                <w:color w:val="000000"/>
                <w:szCs w:val="21"/>
              </w:rPr>
            </w:pPr>
            <w:hyperlink r:id="rId27" w:anchor="_Toc474744388" w:history="1">
              <w:r w:rsidRPr="00E317A5">
                <w:rPr>
                  <w:rStyle w:val="ac"/>
                  <w:rFonts w:hAnsi="宋体" w:hint="eastAsia"/>
                  <w:color w:val="5A5A5A"/>
                  <w:shd w:val="clear" w:color="auto" w:fill="FFFFFF"/>
                </w:rPr>
                <w:t>第二节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时间与绵延</w:t>
              </w:r>
            </w:hyperlink>
          </w:p>
          <w:p w:rsidR="008A5C0E" w:rsidRPr="00E317A5" w:rsidRDefault="008A5C0E" w:rsidP="008A5C0E">
            <w:pPr>
              <w:ind w:firstLine="480"/>
              <w:rPr>
                <w:rFonts w:hAnsi="宋体"/>
                <w:color w:val="000000"/>
                <w:szCs w:val="21"/>
              </w:rPr>
            </w:pPr>
            <w:hyperlink r:id="rId28" w:anchor="_Toc474744389" w:history="1">
              <w:r w:rsidRPr="00E317A5">
                <w:rPr>
                  <w:rStyle w:val="ac"/>
                  <w:rFonts w:hAnsi="宋体" w:hint="eastAsia"/>
                  <w:color w:val="5A5A5A"/>
                  <w:shd w:val="clear" w:color="auto" w:fill="FFFFFF"/>
                </w:rPr>
                <w:t>第三节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生命实体与创造进化</w:t>
              </w:r>
            </w:hyperlink>
          </w:p>
          <w:p w:rsidR="008A5C0E" w:rsidRPr="00E317A5" w:rsidRDefault="008A5C0E" w:rsidP="008A5C0E">
            <w:pPr>
              <w:ind w:firstLine="480"/>
              <w:rPr>
                <w:rFonts w:hAnsi="宋体"/>
                <w:color w:val="000000"/>
                <w:szCs w:val="21"/>
              </w:rPr>
            </w:pPr>
            <w:hyperlink r:id="rId29" w:anchor="_Toc474744390" w:history="1">
              <w:r w:rsidRPr="00E317A5">
                <w:rPr>
                  <w:rStyle w:val="ac"/>
                  <w:rFonts w:hAnsi="宋体" w:hint="eastAsia"/>
                  <w:color w:val="5A5A5A"/>
                  <w:shd w:val="clear" w:color="auto" w:fill="FFFFFF"/>
                </w:rPr>
                <w:t>第四节 </w:t>
              </w:r>
              <w:r w:rsidRPr="00E317A5">
                <w:rPr>
                  <w:rStyle w:val="apple-converted-space"/>
                  <w:rFonts w:hAnsi="宋体" w:hint="eastAsia"/>
                  <w:color w:val="5A5A5A"/>
                  <w:shd w:val="clear" w:color="auto" w:fill="FFFFFF"/>
                </w:rPr>
                <w:t> </w:t>
              </w:r>
              <w:r w:rsidRPr="00E317A5">
                <w:rPr>
                  <w:rStyle w:val="ac"/>
                  <w:rFonts w:hAnsi="宋体" w:hint="eastAsia"/>
                  <w:color w:val="5A5A5A"/>
                  <w:shd w:val="clear" w:color="auto" w:fill="FFFFFF"/>
                </w:rPr>
                <w:t>自由和直觉</w:t>
              </w:r>
            </w:hyperlink>
          </w:p>
          <w:p w:rsidR="008A5C0E" w:rsidRPr="00E317A5" w:rsidRDefault="008A5C0E" w:rsidP="008A5C0E">
            <w:pPr>
              <w:ind w:firstLine="480"/>
              <w:rPr>
                <w:rFonts w:hAnsi="宋体"/>
                <w:color w:val="000000"/>
                <w:szCs w:val="21"/>
              </w:rPr>
            </w:pPr>
            <w:hyperlink r:id="rId30" w:anchor="_Toc474744391" w:history="1">
              <w:r w:rsidRPr="00E317A5">
                <w:rPr>
                  <w:rStyle w:val="ac"/>
                  <w:rFonts w:hAnsi="宋体" w:hint="eastAsia"/>
                  <w:color w:val="5A5A5A"/>
                  <w:shd w:val="clear" w:color="auto" w:fill="FFFFFF"/>
                </w:rPr>
                <w:t>第五节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意义、影响和遗留问题</w:t>
              </w:r>
            </w:hyperlink>
          </w:p>
          <w:p w:rsidR="008A5C0E" w:rsidRPr="009425ED" w:rsidRDefault="008A5C0E" w:rsidP="008A5C0E">
            <w:pPr>
              <w:ind w:firstLine="480"/>
              <w:rPr>
                <w:rFonts w:hAnsi="宋体"/>
                <w:b/>
                <w:color w:val="000000"/>
                <w:szCs w:val="21"/>
              </w:rPr>
            </w:pPr>
            <w:hyperlink r:id="rId31" w:anchor="_Toc474744446" w:history="1">
              <w:r w:rsidRPr="009425ED">
                <w:rPr>
                  <w:rStyle w:val="ac"/>
                  <w:rFonts w:hAnsi="宋体" w:hint="eastAsia"/>
                  <w:b/>
                  <w:color w:val="5A5A5A"/>
                  <w:shd w:val="clear" w:color="auto" w:fill="FFFFFF"/>
                </w:rPr>
                <w:t>第</w:t>
              </w:r>
              <w:r>
                <w:rPr>
                  <w:rStyle w:val="ac"/>
                  <w:rFonts w:hAnsi="宋体" w:hint="eastAsia"/>
                  <w:b/>
                  <w:color w:val="5A5A5A"/>
                  <w:shd w:val="clear" w:color="auto" w:fill="FFFFFF"/>
                </w:rPr>
                <w:t>七</w:t>
              </w:r>
              <w:r w:rsidRPr="009425ED">
                <w:rPr>
                  <w:rStyle w:val="ac"/>
                  <w:rFonts w:hAnsi="宋体" w:hint="eastAsia"/>
                  <w:b/>
                  <w:color w:val="5A5A5A"/>
                  <w:shd w:val="clear" w:color="auto" w:fill="FFFFFF"/>
                </w:rPr>
                <w:t>讲 </w:t>
              </w:r>
              <w:r w:rsidRPr="009425ED">
                <w:rPr>
                  <w:rStyle w:val="apple-converted-space"/>
                  <w:rFonts w:hAnsi="宋体" w:hint="eastAsia"/>
                  <w:b/>
                  <w:color w:val="5A5A5A"/>
                  <w:shd w:val="clear" w:color="auto" w:fill="FFFFFF"/>
                </w:rPr>
                <w:t> </w:t>
              </w:r>
              <w:r w:rsidRPr="009425ED">
                <w:rPr>
                  <w:rStyle w:val="ac"/>
                  <w:rFonts w:hAnsi="宋体" w:hint="eastAsia"/>
                  <w:b/>
                  <w:color w:val="5A5A5A"/>
                  <w:shd w:val="clear" w:color="auto" w:fill="FFFFFF"/>
                </w:rPr>
                <w:t>诠释学、现象学、存在主义相互关系综述</w:t>
              </w:r>
            </w:hyperlink>
          </w:p>
          <w:p w:rsidR="008A5C0E" w:rsidRPr="009425ED" w:rsidRDefault="008A5C0E" w:rsidP="008A5C0E">
            <w:pPr>
              <w:ind w:firstLine="480"/>
              <w:rPr>
                <w:rFonts w:hAnsi="宋体"/>
                <w:color w:val="000000"/>
                <w:szCs w:val="21"/>
              </w:rPr>
            </w:pPr>
            <w:hyperlink r:id="rId32" w:anchor="_Toc474744447" w:history="1">
              <w:r w:rsidRPr="009425ED">
                <w:rPr>
                  <w:rStyle w:val="ac"/>
                  <w:rFonts w:hAnsi="宋体" w:hint="eastAsia"/>
                  <w:color w:val="5A5A5A"/>
                  <w:shd w:val="clear" w:color="auto" w:fill="FFFFFF"/>
                </w:rPr>
                <w:t>第一节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诠释学的渊源</w:t>
              </w:r>
            </w:hyperlink>
          </w:p>
          <w:p w:rsidR="008A5C0E" w:rsidRPr="009425ED" w:rsidRDefault="008A5C0E" w:rsidP="008A5C0E">
            <w:pPr>
              <w:ind w:firstLine="480"/>
              <w:rPr>
                <w:rFonts w:hAnsi="宋体"/>
                <w:color w:val="000000"/>
                <w:szCs w:val="21"/>
              </w:rPr>
            </w:pPr>
            <w:hyperlink r:id="rId33" w:anchor="_Toc474744448" w:history="1">
              <w:r w:rsidRPr="009425ED">
                <w:rPr>
                  <w:rStyle w:val="ac"/>
                  <w:rFonts w:hAnsi="宋体" w:hint="eastAsia"/>
                  <w:color w:val="5A5A5A"/>
                  <w:shd w:val="clear" w:color="auto" w:fill="FFFFFF"/>
                </w:rPr>
                <w:t>第二节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诠释学与现象学的交汇</w:t>
              </w:r>
            </w:hyperlink>
          </w:p>
          <w:p w:rsidR="008A5C0E" w:rsidRPr="009425ED" w:rsidRDefault="008A5C0E" w:rsidP="008A5C0E">
            <w:pPr>
              <w:ind w:firstLine="480"/>
              <w:rPr>
                <w:rFonts w:hAnsi="宋体"/>
                <w:color w:val="000000"/>
                <w:szCs w:val="21"/>
              </w:rPr>
            </w:pPr>
            <w:hyperlink r:id="rId34" w:anchor="_Toc474744449" w:history="1">
              <w:r w:rsidRPr="009425ED">
                <w:rPr>
                  <w:rStyle w:val="ac"/>
                  <w:rFonts w:hAnsi="宋体" w:hint="eastAsia"/>
                  <w:color w:val="5A5A5A"/>
                  <w:shd w:val="clear" w:color="auto" w:fill="FFFFFF"/>
                </w:rPr>
                <w:t>第三节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存在主义的兴起及其基本特征</w:t>
              </w:r>
            </w:hyperlink>
          </w:p>
          <w:p w:rsidR="008A5C0E" w:rsidRPr="009425ED" w:rsidRDefault="008A5C0E" w:rsidP="008A5C0E">
            <w:pPr>
              <w:ind w:firstLine="480"/>
              <w:rPr>
                <w:rFonts w:hAnsi="宋体"/>
                <w:color w:val="000000"/>
                <w:szCs w:val="21"/>
              </w:rPr>
            </w:pPr>
            <w:hyperlink r:id="rId35" w:anchor="_Toc474744450" w:history="1">
              <w:r w:rsidRPr="009425ED">
                <w:rPr>
                  <w:rStyle w:val="ac"/>
                  <w:rFonts w:hAnsi="宋体" w:hint="eastAsia"/>
                  <w:color w:val="5A5A5A"/>
                  <w:shd w:val="clear" w:color="auto" w:fill="FFFFFF"/>
                </w:rPr>
                <w:t>第四节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存在主义、诠释学和现象学的交汇</w:t>
              </w:r>
            </w:hyperlink>
          </w:p>
          <w:p w:rsidR="008A5C0E" w:rsidRPr="009425ED" w:rsidRDefault="008A5C0E" w:rsidP="008A5C0E">
            <w:pPr>
              <w:ind w:firstLine="480"/>
              <w:rPr>
                <w:rFonts w:hAnsi="宋体"/>
                <w:color w:val="000000"/>
                <w:szCs w:val="21"/>
              </w:rPr>
            </w:pPr>
            <w:hyperlink r:id="rId36" w:anchor="_Toc474744451" w:history="1">
              <w:r w:rsidRPr="009425ED">
                <w:rPr>
                  <w:rStyle w:val="ac"/>
                  <w:rFonts w:hAnsi="宋体" w:hint="eastAsia"/>
                  <w:color w:val="5A5A5A"/>
                  <w:shd w:val="clear" w:color="auto" w:fill="FFFFFF"/>
                </w:rPr>
                <w:t>第五节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意义、遗留问题和效应</w:t>
              </w:r>
            </w:hyperlink>
          </w:p>
          <w:p w:rsidR="008A5C0E" w:rsidRPr="009425ED" w:rsidRDefault="008A5C0E" w:rsidP="008A5C0E">
            <w:pPr>
              <w:ind w:firstLine="480"/>
              <w:rPr>
                <w:rFonts w:hAnsi="宋体"/>
                <w:b/>
                <w:color w:val="000000"/>
                <w:szCs w:val="21"/>
              </w:rPr>
            </w:pPr>
            <w:hyperlink r:id="rId37" w:anchor="_Toc474744452" w:history="1">
              <w:r w:rsidRPr="009425ED">
                <w:rPr>
                  <w:rStyle w:val="ac"/>
                  <w:rFonts w:hAnsi="宋体" w:hint="eastAsia"/>
                  <w:b/>
                  <w:color w:val="5A5A5A"/>
                  <w:shd w:val="clear" w:color="auto" w:fill="FFFFFF"/>
                </w:rPr>
                <w:t>第</w:t>
              </w:r>
              <w:r>
                <w:rPr>
                  <w:rStyle w:val="ac"/>
                  <w:rFonts w:hAnsi="宋体" w:hint="eastAsia"/>
                  <w:b/>
                  <w:color w:val="5A5A5A"/>
                  <w:shd w:val="clear" w:color="auto" w:fill="FFFFFF"/>
                </w:rPr>
                <w:t>八</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狄尔泰</w:t>
              </w:r>
            </w:hyperlink>
          </w:p>
          <w:p w:rsidR="008A5C0E" w:rsidRPr="009425ED" w:rsidRDefault="008A5C0E" w:rsidP="008A5C0E">
            <w:pPr>
              <w:ind w:firstLine="480"/>
              <w:rPr>
                <w:rFonts w:hAnsi="宋体"/>
                <w:color w:val="000000"/>
                <w:szCs w:val="21"/>
              </w:rPr>
            </w:pPr>
            <w:hyperlink r:id="rId38" w:anchor="_Toc474744453" w:history="1">
              <w:r w:rsidRPr="009425ED">
                <w:rPr>
                  <w:rStyle w:val="ac"/>
                  <w:rFonts w:hAnsi="宋体" w:hint="eastAsia"/>
                  <w:color w:val="5A5A5A"/>
                  <w:shd w:val="clear" w:color="auto" w:fill="FFFFFF"/>
                </w:rPr>
                <w:t>第一节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生平著述和问题意识</w:t>
              </w:r>
            </w:hyperlink>
          </w:p>
          <w:p w:rsidR="008A5C0E" w:rsidRPr="009425ED" w:rsidRDefault="008A5C0E" w:rsidP="008A5C0E">
            <w:pPr>
              <w:ind w:firstLine="480"/>
              <w:rPr>
                <w:rFonts w:hAnsi="宋体"/>
                <w:color w:val="000000"/>
                <w:szCs w:val="21"/>
              </w:rPr>
            </w:pPr>
            <w:hyperlink r:id="rId39" w:anchor="_Toc474744454" w:history="1">
              <w:r w:rsidRPr="009425ED">
                <w:rPr>
                  <w:rStyle w:val="ac"/>
                  <w:rFonts w:hAnsi="宋体" w:hint="eastAsia"/>
                  <w:color w:val="5A5A5A"/>
                  <w:shd w:val="clear" w:color="auto" w:fill="FFFFFF"/>
                </w:rPr>
                <w:t>第二节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精神科学的自主性</w:t>
              </w:r>
            </w:hyperlink>
          </w:p>
          <w:p w:rsidR="008A5C0E" w:rsidRPr="009425ED" w:rsidRDefault="008A5C0E" w:rsidP="008A5C0E">
            <w:pPr>
              <w:ind w:firstLine="480"/>
              <w:rPr>
                <w:rFonts w:hAnsi="宋体"/>
                <w:color w:val="000000"/>
                <w:szCs w:val="21"/>
              </w:rPr>
            </w:pPr>
            <w:hyperlink r:id="rId40" w:anchor="_Toc474744455" w:history="1">
              <w:r w:rsidRPr="009425ED">
                <w:rPr>
                  <w:rStyle w:val="ac"/>
                  <w:rFonts w:hAnsi="宋体" w:hint="eastAsia"/>
                  <w:color w:val="5A5A5A"/>
                  <w:shd w:val="clear" w:color="auto" w:fill="FFFFFF"/>
                </w:rPr>
                <w:t>第三节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诠释学方法</w:t>
              </w:r>
            </w:hyperlink>
          </w:p>
          <w:p w:rsidR="008A5C0E" w:rsidRPr="009425ED" w:rsidRDefault="008A5C0E" w:rsidP="008A5C0E">
            <w:pPr>
              <w:ind w:firstLine="480"/>
              <w:rPr>
                <w:rFonts w:hAnsi="宋体"/>
                <w:color w:val="000000"/>
                <w:szCs w:val="21"/>
              </w:rPr>
            </w:pPr>
            <w:hyperlink r:id="rId41" w:anchor="_Toc474744456" w:history="1">
              <w:r w:rsidRPr="009425ED">
                <w:rPr>
                  <w:rStyle w:val="ac"/>
                  <w:rFonts w:hAnsi="宋体" w:hint="eastAsia"/>
                  <w:color w:val="5A5A5A"/>
                  <w:shd w:val="clear" w:color="auto" w:fill="FFFFFF"/>
                </w:rPr>
                <w:t>第四节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描述心理学和心灵生活的结构关联</w:t>
              </w:r>
            </w:hyperlink>
          </w:p>
          <w:p w:rsidR="008A5C0E" w:rsidRPr="009425ED" w:rsidRDefault="008A5C0E" w:rsidP="008A5C0E">
            <w:pPr>
              <w:ind w:firstLine="480"/>
              <w:rPr>
                <w:rFonts w:hAnsi="宋体"/>
                <w:color w:val="000000"/>
                <w:szCs w:val="21"/>
              </w:rPr>
            </w:pPr>
            <w:hyperlink r:id="rId42" w:anchor="_Toc474744457" w:history="1">
              <w:r w:rsidRPr="009425ED">
                <w:rPr>
                  <w:rStyle w:val="ac"/>
                  <w:rFonts w:hAnsi="宋体" w:hint="eastAsia"/>
                  <w:color w:val="5A5A5A"/>
                  <w:shd w:val="clear" w:color="auto" w:fill="FFFFFF"/>
                </w:rPr>
                <w:t>第五节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意义、影响和遗留问题</w:t>
              </w:r>
            </w:hyperlink>
          </w:p>
          <w:p w:rsidR="008A5C0E" w:rsidRPr="009425ED" w:rsidRDefault="008A5C0E" w:rsidP="008A5C0E">
            <w:pPr>
              <w:ind w:firstLine="480"/>
              <w:rPr>
                <w:rFonts w:hAnsi="宋体"/>
                <w:b/>
                <w:color w:val="000000"/>
                <w:szCs w:val="21"/>
              </w:rPr>
            </w:pPr>
            <w:hyperlink r:id="rId43" w:anchor="_Toc474744459" w:history="1">
              <w:r w:rsidRPr="009425ED">
                <w:rPr>
                  <w:rStyle w:val="ac"/>
                  <w:rFonts w:hAnsi="宋体" w:hint="eastAsia"/>
                  <w:b/>
                  <w:color w:val="5A5A5A"/>
                  <w:shd w:val="clear" w:color="auto" w:fill="FFFFFF"/>
                </w:rPr>
                <w:t>第</w:t>
              </w:r>
              <w:r>
                <w:rPr>
                  <w:rStyle w:val="ac"/>
                  <w:rFonts w:hAnsi="宋体" w:hint="eastAsia"/>
                  <w:b/>
                  <w:color w:val="5A5A5A"/>
                  <w:shd w:val="clear" w:color="auto" w:fill="FFFFFF"/>
                </w:rPr>
                <w:t>九</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胡塞尔</w:t>
              </w:r>
            </w:hyperlink>
          </w:p>
          <w:p w:rsidR="008A5C0E" w:rsidRPr="009425ED" w:rsidRDefault="008A5C0E" w:rsidP="008A5C0E">
            <w:pPr>
              <w:ind w:firstLine="480"/>
              <w:rPr>
                <w:rFonts w:hAnsi="宋体"/>
                <w:color w:val="000000"/>
                <w:szCs w:val="21"/>
              </w:rPr>
            </w:pPr>
            <w:hyperlink r:id="rId44" w:anchor="_Toc474744460" w:history="1">
              <w:r w:rsidRPr="009425ED">
                <w:rPr>
                  <w:rStyle w:val="ac"/>
                  <w:rFonts w:hAnsi="宋体" w:hint="eastAsia"/>
                  <w:color w:val="5A5A5A"/>
                  <w:shd w:val="clear" w:color="auto" w:fill="FFFFFF"/>
                </w:rPr>
                <w:t>第一节</w:t>
              </w:r>
              <w:r w:rsidRPr="009425ED">
                <w:rPr>
                  <w:rStyle w:val="ac"/>
                  <w:rFonts w:hAnsi="宋体" w:hint="eastAsia"/>
                  <w:color w:val="5A5A5A"/>
                  <w:shd w:val="clear" w:color="auto" w:fill="FFFFFF"/>
                </w:rPr>
                <w:t xml:space="preserve"> </w:t>
              </w:r>
              <w:r w:rsidRPr="009425ED">
                <w:rPr>
                  <w:rStyle w:val="ac"/>
                  <w:rFonts w:hAnsi="宋体" w:hint="eastAsia"/>
                  <w:color w:val="5A5A5A"/>
                  <w:shd w:val="clear" w:color="auto" w:fill="FFFFFF"/>
                </w:rPr>
                <w:t>生平著述和问题意识</w:t>
              </w:r>
            </w:hyperlink>
          </w:p>
          <w:p w:rsidR="008A5C0E" w:rsidRPr="009425ED" w:rsidRDefault="008A5C0E" w:rsidP="008A5C0E">
            <w:pPr>
              <w:ind w:firstLine="480"/>
              <w:rPr>
                <w:rFonts w:hAnsi="宋体"/>
                <w:color w:val="000000"/>
                <w:szCs w:val="21"/>
              </w:rPr>
            </w:pPr>
            <w:hyperlink r:id="rId45" w:anchor="_Toc474744461" w:history="1">
              <w:r w:rsidRPr="009425ED">
                <w:rPr>
                  <w:rStyle w:val="ac"/>
                  <w:rFonts w:hAnsi="宋体" w:hint="eastAsia"/>
                  <w:color w:val="5A5A5A"/>
                  <w:shd w:val="clear" w:color="auto" w:fill="FFFFFF"/>
                </w:rPr>
                <w:t>第二节</w:t>
              </w:r>
              <w:r w:rsidRPr="009425ED">
                <w:rPr>
                  <w:rStyle w:val="ac"/>
                  <w:rFonts w:hAnsi="宋体" w:hint="eastAsia"/>
                  <w:color w:val="5A5A5A"/>
                  <w:shd w:val="clear" w:color="auto" w:fill="FFFFFF"/>
                </w:rPr>
                <w:t xml:space="preserve"> </w:t>
              </w:r>
              <w:r w:rsidRPr="009425ED">
                <w:rPr>
                  <w:rStyle w:val="ac"/>
                  <w:rFonts w:hAnsi="宋体" w:hint="eastAsia"/>
                  <w:color w:val="5A5A5A"/>
                  <w:shd w:val="clear" w:color="auto" w:fill="FFFFFF"/>
                </w:rPr>
                <w:t>对心理主义的批判</w:t>
              </w:r>
            </w:hyperlink>
          </w:p>
          <w:p w:rsidR="008A5C0E" w:rsidRPr="009425ED" w:rsidRDefault="008A5C0E" w:rsidP="008A5C0E">
            <w:pPr>
              <w:ind w:firstLine="480"/>
              <w:rPr>
                <w:rFonts w:hAnsi="宋体"/>
                <w:color w:val="000000"/>
                <w:szCs w:val="21"/>
              </w:rPr>
            </w:pPr>
            <w:hyperlink r:id="rId46" w:anchor="_Toc474744462" w:history="1">
              <w:r w:rsidRPr="009425ED">
                <w:rPr>
                  <w:rStyle w:val="ac"/>
                  <w:rFonts w:hAnsi="宋体" w:hint="eastAsia"/>
                  <w:color w:val="5A5A5A"/>
                  <w:shd w:val="clear" w:color="auto" w:fill="FFFFFF"/>
                </w:rPr>
                <w:t>第三节</w:t>
              </w:r>
              <w:r w:rsidRPr="009425ED">
                <w:rPr>
                  <w:rStyle w:val="ac"/>
                  <w:rFonts w:hAnsi="宋体" w:hint="eastAsia"/>
                  <w:color w:val="5A5A5A"/>
                  <w:shd w:val="clear" w:color="auto" w:fill="FFFFFF"/>
                </w:rPr>
                <w:t xml:space="preserve"> </w:t>
              </w:r>
              <w:r w:rsidRPr="009425ED">
                <w:rPr>
                  <w:rStyle w:val="ac"/>
                  <w:rFonts w:hAnsi="宋体" w:hint="eastAsia"/>
                  <w:color w:val="5A5A5A"/>
                  <w:shd w:val="clear" w:color="auto" w:fill="FFFFFF"/>
                </w:rPr>
                <w:t>意向性理论</w:t>
              </w:r>
            </w:hyperlink>
          </w:p>
          <w:p w:rsidR="008A5C0E" w:rsidRPr="009425ED" w:rsidRDefault="008A5C0E" w:rsidP="008A5C0E">
            <w:pPr>
              <w:ind w:firstLine="480"/>
              <w:rPr>
                <w:rFonts w:hAnsi="宋体"/>
                <w:color w:val="000000"/>
                <w:szCs w:val="21"/>
              </w:rPr>
            </w:pPr>
            <w:hyperlink r:id="rId47" w:anchor="_Toc474744463" w:history="1">
              <w:r w:rsidRPr="009425ED">
                <w:rPr>
                  <w:rStyle w:val="ac"/>
                  <w:rFonts w:hAnsi="宋体" w:hint="eastAsia"/>
                  <w:color w:val="5A5A5A"/>
                  <w:shd w:val="clear" w:color="auto" w:fill="FFFFFF"/>
                </w:rPr>
                <w:t>第四节  现象学的方法</w:t>
              </w:r>
            </w:hyperlink>
          </w:p>
          <w:p w:rsidR="008A5C0E" w:rsidRPr="009425ED" w:rsidRDefault="008A5C0E" w:rsidP="008A5C0E">
            <w:pPr>
              <w:ind w:firstLine="480"/>
              <w:rPr>
                <w:rFonts w:hAnsi="宋体"/>
                <w:color w:val="000000"/>
                <w:szCs w:val="21"/>
              </w:rPr>
            </w:pPr>
            <w:hyperlink r:id="rId48" w:anchor="_Toc474744464" w:history="1">
              <w:r w:rsidRPr="009425ED">
                <w:rPr>
                  <w:rStyle w:val="ac"/>
                  <w:rFonts w:hAnsi="宋体" w:hint="eastAsia"/>
                  <w:color w:val="5A5A5A"/>
                  <w:shd w:val="clear" w:color="auto" w:fill="FFFFFF"/>
                </w:rPr>
                <w:t>第五节   生活世界</w:t>
              </w:r>
            </w:hyperlink>
          </w:p>
          <w:p w:rsidR="008A5C0E" w:rsidRPr="009425ED" w:rsidRDefault="008A5C0E" w:rsidP="008A5C0E">
            <w:pPr>
              <w:ind w:firstLine="480"/>
              <w:rPr>
                <w:rFonts w:hAnsi="宋体"/>
                <w:b/>
                <w:color w:val="000000"/>
                <w:szCs w:val="21"/>
              </w:rPr>
            </w:pPr>
            <w:hyperlink r:id="rId49" w:anchor="_Toc474744466" w:history="1">
              <w:r w:rsidRPr="009425ED">
                <w:rPr>
                  <w:rStyle w:val="ac"/>
                  <w:rFonts w:hAnsi="宋体" w:hint="eastAsia"/>
                  <w:b/>
                  <w:color w:val="5A5A5A"/>
                  <w:shd w:val="clear" w:color="auto" w:fill="FFFFFF"/>
                </w:rPr>
                <w:t>第</w:t>
              </w:r>
              <w:r>
                <w:rPr>
                  <w:rStyle w:val="ac"/>
                  <w:rFonts w:hAnsi="宋体" w:hint="eastAsia"/>
                  <w:b/>
                  <w:color w:val="5A5A5A"/>
                  <w:shd w:val="clear" w:color="auto" w:fill="FFFFFF"/>
                </w:rPr>
                <w:t>十</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海德格尔</w:t>
              </w:r>
            </w:hyperlink>
            <w:r>
              <w:rPr>
                <w:rStyle w:val="ac"/>
                <w:rFonts w:hAnsi="宋体" w:hint="eastAsia"/>
                <w:b/>
                <w:color w:val="5A5A5A"/>
                <w:u w:val="none"/>
                <w:shd w:val="clear" w:color="auto" w:fill="FFFFFF"/>
              </w:rPr>
              <w:t>（分二次）</w:t>
            </w:r>
          </w:p>
          <w:p w:rsidR="008A5C0E" w:rsidRPr="009425ED" w:rsidRDefault="008A5C0E" w:rsidP="008A5C0E">
            <w:pPr>
              <w:ind w:firstLine="480"/>
              <w:rPr>
                <w:rFonts w:hAnsi="宋体"/>
                <w:color w:val="000000"/>
                <w:szCs w:val="21"/>
              </w:rPr>
            </w:pPr>
            <w:hyperlink r:id="rId50" w:anchor="_Toc474744467" w:history="1">
              <w:r w:rsidRPr="009425ED">
                <w:rPr>
                  <w:rStyle w:val="ac"/>
                  <w:rFonts w:hAnsi="宋体" w:hint="eastAsia"/>
                  <w:color w:val="5A5A5A"/>
                  <w:shd w:val="clear" w:color="auto" w:fill="FFFFFF"/>
                </w:rPr>
                <w:t>第一节</w:t>
              </w:r>
              <w:r w:rsidRPr="009425ED">
                <w:rPr>
                  <w:rStyle w:val="ac"/>
                  <w:rFonts w:hAnsi="宋体" w:hint="eastAsia"/>
                  <w:color w:val="5A5A5A"/>
                  <w:shd w:val="clear" w:color="auto" w:fill="FFFFFF"/>
                </w:rPr>
                <w:t xml:space="preserve"> </w:t>
              </w:r>
              <w:r w:rsidRPr="009425ED">
                <w:rPr>
                  <w:rStyle w:val="ac"/>
                  <w:rFonts w:hAnsi="宋体" w:hint="eastAsia"/>
                  <w:color w:val="5A5A5A"/>
                  <w:shd w:val="clear" w:color="auto" w:fill="FFFFFF"/>
                </w:rPr>
                <w:t>生平和问题意识</w:t>
              </w:r>
            </w:hyperlink>
          </w:p>
          <w:p w:rsidR="008A5C0E" w:rsidRPr="009425ED" w:rsidRDefault="008A5C0E" w:rsidP="008A5C0E">
            <w:pPr>
              <w:ind w:firstLine="480"/>
              <w:rPr>
                <w:rFonts w:hAnsi="宋体"/>
                <w:color w:val="000000"/>
                <w:szCs w:val="21"/>
              </w:rPr>
            </w:pPr>
            <w:hyperlink r:id="rId51" w:anchor="_Toc474744468" w:history="1">
              <w:r w:rsidRPr="009425ED">
                <w:rPr>
                  <w:rStyle w:val="ac"/>
                  <w:rFonts w:hAnsi="宋体" w:hint="eastAsia"/>
                  <w:color w:val="5A5A5A"/>
                  <w:shd w:val="clear" w:color="auto" w:fill="FFFFFF"/>
                </w:rPr>
                <w:t>第二节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主要论点及其论证</w:t>
              </w:r>
            </w:hyperlink>
          </w:p>
          <w:p w:rsidR="008A5C0E" w:rsidRPr="009425ED" w:rsidRDefault="008A5C0E" w:rsidP="008A5C0E">
            <w:pPr>
              <w:ind w:firstLine="480"/>
              <w:rPr>
                <w:rFonts w:hAnsi="宋体"/>
                <w:color w:val="000000"/>
                <w:szCs w:val="21"/>
              </w:rPr>
            </w:pPr>
            <w:hyperlink r:id="rId52" w:anchor="_Toc474744469" w:history="1">
              <w:r w:rsidRPr="009425ED">
                <w:rPr>
                  <w:rStyle w:val="ac"/>
                  <w:rFonts w:hAnsi="宋体" w:hint="eastAsia"/>
                  <w:color w:val="5A5A5A"/>
                  <w:shd w:val="clear" w:color="auto" w:fill="FFFFFF"/>
                </w:rPr>
                <w:t>第三节</w:t>
              </w:r>
              <w:r w:rsidRPr="009425ED">
                <w:rPr>
                  <w:rStyle w:val="ac"/>
                  <w:rFonts w:hAnsi="宋体" w:hint="eastAsia"/>
                  <w:color w:val="5A5A5A"/>
                  <w:shd w:val="clear" w:color="auto" w:fill="FFFFFF"/>
                </w:rPr>
                <w:t xml:space="preserve"> </w:t>
              </w:r>
              <w:r w:rsidRPr="009425ED">
                <w:rPr>
                  <w:rStyle w:val="ac"/>
                  <w:rFonts w:hAnsi="宋体" w:hint="eastAsia"/>
                  <w:color w:val="5A5A5A"/>
                  <w:shd w:val="clear" w:color="auto" w:fill="FFFFFF"/>
                </w:rPr>
                <w:t>转向后期哲学的问题</w:t>
              </w:r>
            </w:hyperlink>
          </w:p>
          <w:p w:rsidR="008A5C0E" w:rsidRPr="009425ED" w:rsidRDefault="008A5C0E" w:rsidP="008A5C0E">
            <w:pPr>
              <w:ind w:firstLine="480"/>
              <w:rPr>
                <w:rFonts w:hAnsi="宋体"/>
                <w:b/>
                <w:color w:val="000000"/>
                <w:szCs w:val="21"/>
              </w:rPr>
            </w:pPr>
            <w:hyperlink r:id="rId53" w:anchor="_Toc474744471" w:history="1">
              <w:r w:rsidRPr="009425ED">
                <w:rPr>
                  <w:rStyle w:val="ac"/>
                  <w:rFonts w:hAnsi="宋体" w:hint="eastAsia"/>
                  <w:b/>
                  <w:color w:val="5A5A5A"/>
                  <w:shd w:val="clear" w:color="auto" w:fill="FFFFFF"/>
                </w:rPr>
                <w:t>第十</w:t>
              </w:r>
              <w:r>
                <w:rPr>
                  <w:rStyle w:val="ac"/>
                  <w:rFonts w:hAnsi="宋体" w:hint="eastAsia"/>
                  <w:b/>
                  <w:color w:val="5A5A5A"/>
                  <w:shd w:val="clear" w:color="auto" w:fill="FFFFFF"/>
                </w:rPr>
                <w:t>一</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萨特</w:t>
              </w:r>
            </w:hyperlink>
            <w:r>
              <w:rPr>
                <w:rStyle w:val="ac"/>
                <w:rFonts w:hAnsi="宋体" w:hint="eastAsia"/>
                <w:b/>
                <w:color w:val="5A5A5A"/>
                <w:u w:val="none"/>
                <w:shd w:val="clear" w:color="auto" w:fill="FFFFFF"/>
              </w:rPr>
              <w:t>（</w:t>
            </w:r>
            <w:r>
              <w:rPr>
                <w:rStyle w:val="ac"/>
                <w:rFonts w:hAnsi="宋体" w:hint="eastAsia"/>
                <w:b/>
                <w:color w:val="5A5A5A"/>
                <w:u w:val="none"/>
                <w:shd w:val="clear" w:color="auto" w:fill="FFFFFF"/>
              </w:rPr>
              <w:t>分二次</w:t>
            </w:r>
            <w:r>
              <w:rPr>
                <w:rStyle w:val="ac"/>
                <w:rFonts w:hAnsi="宋体" w:hint="eastAsia"/>
                <w:b/>
                <w:color w:val="5A5A5A"/>
                <w:u w:val="none"/>
                <w:shd w:val="clear" w:color="auto" w:fill="FFFFFF"/>
              </w:rPr>
              <w:t>）</w:t>
            </w:r>
          </w:p>
          <w:p w:rsidR="008A5C0E" w:rsidRPr="009425ED" w:rsidRDefault="008A5C0E" w:rsidP="008A5C0E">
            <w:pPr>
              <w:ind w:firstLine="480"/>
              <w:rPr>
                <w:rFonts w:hAnsi="宋体"/>
                <w:color w:val="000000"/>
                <w:szCs w:val="21"/>
              </w:rPr>
            </w:pPr>
            <w:hyperlink r:id="rId54" w:anchor="_Toc474744472" w:history="1">
              <w:r w:rsidRPr="009425ED">
                <w:rPr>
                  <w:rStyle w:val="ac"/>
                  <w:rFonts w:hAnsi="宋体" w:hint="eastAsia"/>
                  <w:color w:val="5A5A5A"/>
                  <w:shd w:val="clear" w:color="auto" w:fill="FFFFFF"/>
                </w:rPr>
                <w:t>第一节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生平著作与问题意识</w:t>
              </w:r>
            </w:hyperlink>
          </w:p>
          <w:p w:rsidR="008A5C0E" w:rsidRPr="009425ED" w:rsidRDefault="008A5C0E" w:rsidP="008A5C0E">
            <w:pPr>
              <w:ind w:firstLine="480"/>
              <w:rPr>
                <w:rFonts w:hAnsi="宋体"/>
                <w:color w:val="000000"/>
                <w:szCs w:val="21"/>
              </w:rPr>
            </w:pPr>
            <w:hyperlink r:id="rId55" w:anchor="_Toc474744473" w:history="1">
              <w:r w:rsidRPr="009425ED">
                <w:rPr>
                  <w:rStyle w:val="ac"/>
                  <w:rFonts w:hAnsi="宋体" w:hint="eastAsia"/>
                  <w:color w:val="5A5A5A"/>
                  <w:shd w:val="clear" w:color="auto" w:fill="FFFFFF"/>
                </w:rPr>
                <w:t>第二节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《存在与虚无》的主要论点及其论证</w:t>
              </w:r>
            </w:hyperlink>
          </w:p>
          <w:p w:rsidR="008A5C0E" w:rsidRPr="009425ED" w:rsidRDefault="008A5C0E" w:rsidP="008A5C0E">
            <w:pPr>
              <w:ind w:firstLine="480"/>
              <w:rPr>
                <w:rFonts w:hAnsi="宋体"/>
                <w:color w:val="000000"/>
                <w:szCs w:val="21"/>
              </w:rPr>
            </w:pPr>
            <w:hyperlink r:id="rId56" w:anchor="_Toc474744474" w:history="1">
              <w:r w:rsidRPr="009425ED">
                <w:rPr>
                  <w:rStyle w:val="ac"/>
                  <w:rFonts w:hAnsi="宋体" w:hint="eastAsia"/>
                  <w:color w:val="5A5A5A"/>
                  <w:shd w:val="clear" w:color="auto" w:fill="FFFFFF"/>
                </w:rPr>
                <w:t>第三节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从《辩证理性批判》看萨特哲学的遗留问题和意义</w:t>
              </w:r>
            </w:hyperlink>
          </w:p>
          <w:p w:rsidR="008A5C0E" w:rsidRPr="009425ED" w:rsidRDefault="008A5C0E" w:rsidP="008A5C0E">
            <w:pPr>
              <w:ind w:firstLine="480"/>
              <w:rPr>
                <w:rFonts w:hAnsi="宋体"/>
                <w:color w:val="000000"/>
                <w:szCs w:val="21"/>
              </w:rPr>
            </w:pPr>
            <w:hyperlink r:id="rId57" w:anchor="_Toc474744475" w:history="1">
              <w:r w:rsidRPr="009425ED">
                <w:rPr>
                  <w:rStyle w:val="ac"/>
                  <w:rFonts w:hAnsi="宋体" w:hint="eastAsia"/>
                  <w:color w:val="5A5A5A"/>
                  <w:shd w:val="clear" w:color="auto" w:fill="FFFFFF"/>
                </w:rPr>
                <w:t>第六篇 </w:t>
              </w:r>
              <w:r w:rsidRPr="009425ED">
                <w:rPr>
                  <w:rStyle w:val="apple-converted-space"/>
                  <w:rFonts w:hAnsi="宋体" w:hint="eastAsia"/>
                  <w:color w:val="5A5A5A"/>
                  <w:shd w:val="clear" w:color="auto" w:fill="FFFFFF"/>
                </w:rPr>
                <w:t> </w:t>
              </w:r>
              <w:r w:rsidRPr="009425ED">
                <w:rPr>
                  <w:rStyle w:val="ac"/>
                  <w:rFonts w:hAnsi="宋体" w:hint="eastAsia"/>
                  <w:color w:val="5A5A5A"/>
                  <w:shd w:val="clear" w:color="auto" w:fill="FFFFFF"/>
                </w:rPr>
                <w:t>后现代主义与批评理论的路向</w:t>
              </w:r>
            </w:hyperlink>
          </w:p>
          <w:p w:rsidR="008A5C0E" w:rsidRPr="009425ED" w:rsidRDefault="008A5C0E" w:rsidP="008A5C0E">
            <w:pPr>
              <w:ind w:firstLine="480"/>
              <w:rPr>
                <w:rFonts w:hAnsi="宋体"/>
                <w:b/>
                <w:color w:val="000000"/>
                <w:szCs w:val="21"/>
              </w:rPr>
            </w:pPr>
            <w:hyperlink r:id="rId58" w:anchor="_Toc474744476" w:history="1">
              <w:r w:rsidRPr="009425ED">
                <w:rPr>
                  <w:rStyle w:val="ac"/>
                  <w:rFonts w:hAnsi="宋体" w:hint="eastAsia"/>
                  <w:b/>
                  <w:color w:val="5A5A5A"/>
                  <w:shd w:val="clear" w:color="auto" w:fill="FFFFFF"/>
                </w:rPr>
                <w:t>第十</w:t>
              </w:r>
              <w:r>
                <w:rPr>
                  <w:rStyle w:val="ac"/>
                  <w:rFonts w:hAnsi="宋体" w:hint="eastAsia"/>
                  <w:b/>
                  <w:color w:val="5A5A5A"/>
                  <w:shd w:val="clear" w:color="auto" w:fill="FFFFFF"/>
                </w:rPr>
                <w:t>二</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法兰克福学派</w:t>
              </w:r>
            </w:hyperlink>
          </w:p>
          <w:p w:rsidR="008A5C0E" w:rsidRPr="00E317A5" w:rsidRDefault="008A5C0E" w:rsidP="008A5C0E">
            <w:pPr>
              <w:ind w:firstLine="480"/>
              <w:rPr>
                <w:rFonts w:hAnsi="宋体"/>
                <w:color w:val="000000"/>
                <w:szCs w:val="21"/>
              </w:rPr>
            </w:pPr>
            <w:hyperlink r:id="rId59" w:anchor="_Toc474744477" w:history="1">
              <w:r w:rsidRPr="00E317A5">
                <w:rPr>
                  <w:rStyle w:val="ac"/>
                  <w:rFonts w:hAnsi="宋体" w:hint="eastAsia"/>
                  <w:color w:val="5A5A5A"/>
                  <w:shd w:val="clear" w:color="auto" w:fill="FFFFFF"/>
                </w:rPr>
                <w:t>第一节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前期法兰克福学派的批判理论</w:t>
              </w:r>
            </w:hyperlink>
          </w:p>
          <w:p w:rsidR="008A5C0E" w:rsidRPr="00E317A5" w:rsidRDefault="008A5C0E" w:rsidP="008A5C0E">
            <w:pPr>
              <w:ind w:firstLine="480"/>
              <w:rPr>
                <w:rFonts w:hAnsi="宋体"/>
                <w:color w:val="000000"/>
                <w:szCs w:val="21"/>
              </w:rPr>
            </w:pPr>
            <w:hyperlink r:id="rId60" w:anchor="_Toc474744478" w:history="1">
              <w:r w:rsidRPr="00E317A5">
                <w:rPr>
                  <w:rStyle w:val="ac"/>
                  <w:rFonts w:hAnsi="宋体" w:hint="eastAsia"/>
                  <w:color w:val="5A5A5A"/>
                  <w:shd w:val="clear" w:color="auto" w:fill="FFFFFF"/>
                </w:rPr>
                <w:t>第二节</w:t>
              </w:r>
              <w:r w:rsidRPr="00E317A5">
                <w:rPr>
                  <w:rStyle w:val="ac"/>
                  <w:rFonts w:hAnsi="宋体" w:hint="eastAsia"/>
                  <w:color w:val="5A5A5A"/>
                  <w:shd w:val="clear" w:color="auto" w:fill="FFFFFF"/>
                </w:rPr>
                <w:t xml:space="preserve"> </w:t>
              </w:r>
              <w:r w:rsidRPr="00E317A5">
                <w:rPr>
                  <w:rStyle w:val="ac"/>
                  <w:rFonts w:hAnsi="宋体" w:hint="eastAsia"/>
                  <w:color w:val="5A5A5A"/>
                  <w:shd w:val="clear" w:color="auto" w:fill="FFFFFF"/>
                </w:rPr>
                <w:t>哈贝马斯的交往行为理论</w:t>
              </w:r>
            </w:hyperlink>
          </w:p>
          <w:p w:rsidR="008A5C0E" w:rsidRDefault="008A5C0E" w:rsidP="008A5C0E">
            <w:pPr>
              <w:ind w:firstLine="480"/>
              <w:rPr>
                <w:rFonts w:ascii="微软雅黑" w:eastAsia="微软雅黑" w:hAnsi="微软雅黑"/>
                <w:color w:val="000000"/>
                <w:szCs w:val="21"/>
              </w:rPr>
            </w:pPr>
            <w:hyperlink r:id="rId61" w:anchor="_Toc474744479" w:history="1">
              <w:r w:rsidRPr="00E317A5">
                <w:rPr>
                  <w:rStyle w:val="ac"/>
                  <w:rFonts w:hAnsi="宋体" w:hint="eastAsia"/>
                  <w:color w:val="5A5A5A"/>
                  <w:shd w:val="clear" w:color="auto" w:fill="FFFFFF"/>
                </w:rPr>
                <w:t>一、生活形式和生活世界</w:t>
              </w:r>
            </w:hyperlink>
          </w:p>
          <w:p w:rsidR="008A5C0E" w:rsidRPr="00E317A5" w:rsidRDefault="008A5C0E" w:rsidP="008A5C0E">
            <w:pPr>
              <w:ind w:firstLine="480"/>
              <w:rPr>
                <w:rFonts w:hAnsi="宋体"/>
                <w:color w:val="000000"/>
                <w:szCs w:val="21"/>
              </w:rPr>
            </w:pPr>
            <w:hyperlink r:id="rId62" w:anchor="_Toc474744480" w:history="1">
              <w:r w:rsidRPr="00E317A5">
                <w:rPr>
                  <w:rStyle w:val="ac"/>
                  <w:rFonts w:hAnsi="宋体" w:hint="eastAsia"/>
                  <w:color w:val="5A5A5A"/>
                  <w:shd w:val="clear" w:color="auto" w:fill="FFFFFF"/>
                </w:rPr>
                <w:t>二、社会行为的划分和世界的划分</w:t>
              </w:r>
            </w:hyperlink>
          </w:p>
          <w:p w:rsidR="008A5C0E" w:rsidRPr="00E317A5" w:rsidRDefault="008A5C0E" w:rsidP="008A5C0E">
            <w:pPr>
              <w:ind w:firstLine="480"/>
              <w:rPr>
                <w:rFonts w:hAnsi="宋体"/>
                <w:color w:val="000000"/>
                <w:szCs w:val="21"/>
              </w:rPr>
            </w:pPr>
            <w:hyperlink r:id="rId63" w:anchor="_Toc474744481" w:history="1">
              <w:r w:rsidRPr="00E317A5">
                <w:rPr>
                  <w:rStyle w:val="ac"/>
                  <w:rFonts w:hAnsi="宋体" w:hint="eastAsia"/>
                  <w:color w:val="5A5A5A"/>
                  <w:shd w:val="clear" w:color="auto" w:fill="FFFFFF"/>
                </w:rPr>
                <w:t>三、言语行为与主观世界、客观世界和社会世界的关系</w:t>
              </w:r>
            </w:hyperlink>
          </w:p>
          <w:p w:rsidR="008A5C0E" w:rsidRPr="009425ED" w:rsidRDefault="008A5C0E" w:rsidP="008A5C0E">
            <w:pPr>
              <w:ind w:firstLine="480"/>
              <w:rPr>
                <w:rFonts w:hAnsi="宋体"/>
                <w:b/>
                <w:color w:val="000000"/>
                <w:szCs w:val="21"/>
              </w:rPr>
            </w:pPr>
            <w:hyperlink r:id="rId64" w:anchor="_Toc474744482" w:history="1">
              <w:r w:rsidRPr="009425ED">
                <w:rPr>
                  <w:rStyle w:val="ac"/>
                  <w:rFonts w:hAnsi="宋体" w:hint="eastAsia"/>
                  <w:b/>
                  <w:color w:val="5A5A5A"/>
                  <w:shd w:val="clear" w:color="auto" w:fill="FFFFFF"/>
                </w:rPr>
                <w:t>第十</w:t>
              </w:r>
              <w:r>
                <w:rPr>
                  <w:rStyle w:val="ac"/>
                  <w:rFonts w:hAnsi="宋体" w:hint="eastAsia"/>
                  <w:b/>
                  <w:color w:val="5A5A5A"/>
                  <w:shd w:val="clear" w:color="auto" w:fill="FFFFFF"/>
                </w:rPr>
                <w:t>三</w:t>
              </w:r>
              <w:r w:rsidRPr="009425ED">
                <w:rPr>
                  <w:rStyle w:val="ac"/>
                  <w:rFonts w:hAnsi="宋体" w:hint="eastAsia"/>
                  <w:b/>
                  <w:color w:val="5A5A5A"/>
                  <w:shd w:val="clear" w:color="auto" w:fill="FFFFFF"/>
                </w:rPr>
                <w:t>讲</w:t>
              </w:r>
              <w:r w:rsidRPr="009425ED">
                <w:rPr>
                  <w:rStyle w:val="ac"/>
                  <w:rFonts w:hAnsi="宋体" w:hint="eastAsia"/>
                  <w:b/>
                  <w:color w:val="5A5A5A"/>
                  <w:shd w:val="clear" w:color="auto" w:fill="FFFFFF"/>
                </w:rPr>
                <w:t xml:space="preserve"> </w:t>
              </w:r>
              <w:r w:rsidRPr="009425ED">
                <w:rPr>
                  <w:rStyle w:val="ac"/>
                  <w:rFonts w:hAnsi="宋体" w:hint="eastAsia"/>
                  <w:b/>
                  <w:color w:val="5A5A5A"/>
                  <w:shd w:val="clear" w:color="auto" w:fill="FFFFFF"/>
                </w:rPr>
                <w:t>后现代主义</w:t>
              </w:r>
            </w:hyperlink>
          </w:p>
          <w:p w:rsidR="008A5C0E" w:rsidRPr="00E317A5" w:rsidRDefault="008A5C0E" w:rsidP="008A5C0E">
            <w:pPr>
              <w:ind w:firstLine="480"/>
              <w:rPr>
                <w:rFonts w:hAnsi="宋体"/>
                <w:color w:val="000000"/>
                <w:szCs w:val="21"/>
              </w:rPr>
            </w:pPr>
            <w:hyperlink r:id="rId65" w:anchor="_Toc474744483" w:history="1">
              <w:r w:rsidRPr="00E317A5">
                <w:rPr>
                  <w:rStyle w:val="ac"/>
                  <w:rFonts w:hAnsi="宋体" w:hint="eastAsia"/>
                  <w:color w:val="5A5A5A"/>
                  <w:shd w:val="clear" w:color="auto" w:fill="FFFFFF"/>
                </w:rPr>
                <w:t>一、现代性的基本特征</w:t>
              </w:r>
            </w:hyperlink>
          </w:p>
          <w:p w:rsidR="008A5C0E" w:rsidRPr="00E317A5" w:rsidRDefault="008A5C0E" w:rsidP="008A5C0E">
            <w:pPr>
              <w:ind w:firstLine="480"/>
              <w:rPr>
                <w:rFonts w:hAnsi="宋体"/>
                <w:color w:val="000000"/>
                <w:szCs w:val="21"/>
              </w:rPr>
            </w:pPr>
            <w:hyperlink r:id="rId66" w:anchor="_Toc474744484" w:history="1">
              <w:r w:rsidRPr="00E317A5">
                <w:rPr>
                  <w:rStyle w:val="ac"/>
                  <w:rFonts w:hAnsi="宋体" w:hint="eastAsia"/>
                  <w:color w:val="5A5A5A"/>
                  <w:shd w:val="clear" w:color="auto" w:fill="FFFFFF"/>
                </w:rPr>
                <w:t>二、后现代主义对现代性的批判</w:t>
              </w:r>
            </w:hyperlink>
          </w:p>
          <w:p w:rsidR="00222662" w:rsidRDefault="008A5C0E" w:rsidP="008A5C0E">
            <w:pPr>
              <w:spacing w:line="400" w:lineRule="exact"/>
              <w:ind w:firstLineChars="200" w:firstLine="420"/>
              <w:rPr>
                <w:rFonts w:ascii="宋体"/>
                <w:szCs w:val="21"/>
              </w:rPr>
            </w:pPr>
            <w:hyperlink r:id="rId67" w:anchor="_Toc474744485" w:history="1">
              <w:r w:rsidRPr="00E317A5">
                <w:rPr>
                  <w:rStyle w:val="ac"/>
                  <w:rFonts w:hAnsi="宋体" w:hint="eastAsia"/>
                  <w:color w:val="5A5A5A"/>
                  <w:shd w:val="clear" w:color="auto" w:fill="FFFFFF"/>
                </w:rPr>
                <w:t>三、在反思后现代主义困境中寻求现代性问题出路</w:t>
              </w:r>
            </w:hyperlink>
          </w:p>
          <w:p w:rsidR="00222662" w:rsidRDefault="00222662">
            <w:pPr>
              <w:spacing w:line="400" w:lineRule="exact"/>
              <w:ind w:firstLineChars="200" w:firstLine="420"/>
              <w:rPr>
                <w:rFonts w:ascii="宋体" w:hint="eastAsia"/>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p w:rsidR="00222662" w:rsidRDefault="00222662">
            <w:pPr>
              <w:spacing w:line="400" w:lineRule="exact"/>
              <w:ind w:firstLineChars="200" w:firstLine="420"/>
              <w:rPr>
                <w:rFonts w:ascii="宋体"/>
                <w:szCs w:val="21"/>
              </w:rPr>
            </w:pPr>
          </w:p>
        </w:tc>
      </w:tr>
      <w:tr w:rsidR="00222662">
        <w:trPr>
          <w:trHeight w:val="1260"/>
        </w:trPr>
        <w:tc>
          <w:tcPr>
            <w:tcW w:w="8943" w:type="dxa"/>
            <w:gridSpan w:val="10"/>
            <w:tcBorders>
              <w:top w:val="single" w:sz="4" w:space="0" w:color="auto"/>
              <w:bottom w:val="single" w:sz="4" w:space="0" w:color="auto"/>
            </w:tcBorders>
            <w:shd w:val="clear" w:color="auto" w:fill="auto"/>
          </w:tcPr>
          <w:p w:rsidR="00222662" w:rsidRDefault="0052668E">
            <w:pPr>
              <w:spacing w:beforeLines="50" w:before="156"/>
              <w:ind w:leftChars="-67" w:left="-141" w:firstLineChars="100" w:firstLine="211"/>
              <w:rPr>
                <w:rFonts w:ascii="宋体" w:cs="宋体"/>
                <w:b/>
                <w:szCs w:val="21"/>
                <w:lang w:val="zh-CN"/>
              </w:rPr>
            </w:pPr>
            <w:r>
              <w:rPr>
                <w:rFonts w:ascii="宋体" w:cs="宋体" w:hint="eastAsia"/>
                <w:b/>
                <w:szCs w:val="21"/>
                <w:lang w:val="zh-CN"/>
              </w:rPr>
              <w:lastRenderedPageBreak/>
              <w:t>课内外讨论或练习、实践、体验等环节设计：</w:t>
            </w:r>
          </w:p>
          <w:p w:rsidR="00222662" w:rsidRDefault="00014F39">
            <w:pPr>
              <w:rPr>
                <w:rFonts w:ascii="华文楷体" w:eastAsia="华文楷体" w:hAnsi="华文楷体"/>
              </w:rPr>
            </w:pPr>
            <w:r>
              <w:rPr>
                <w:rFonts w:ascii="华文楷体" w:eastAsia="华文楷体" w:hAnsi="华文楷体" w:hint="eastAsia"/>
              </w:rPr>
              <w:t>每堂课都有思考题，以思考题为课后作业，设立公共邮箱，欢迎学生提问，解答学生的疑难问题。</w:t>
            </w:r>
          </w:p>
        </w:tc>
      </w:tr>
      <w:tr w:rsidR="00222662">
        <w:trPr>
          <w:trHeight w:val="1260"/>
        </w:trPr>
        <w:tc>
          <w:tcPr>
            <w:tcW w:w="8943" w:type="dxa"/>
            <w:gridSpan w:val="10"/>
            <w:tcBorders>
              <w:top w:val="single" w:sz="4" w:space="0" w:color="auto"/>
              <w:bottom w:val="single" w:sz="4" w:space="0" w:color="auto"/>
            </w:tcBorders>
            <w:shd w:val="clear" w:color="auto" w:fill="auto"/>
          </w:tcPr>
          <w:p w:rsidR="00222662" w:rsidRDefault="0052668E">
            <w:pPr>
              <w:spacing w:beforeLines="50" w:before="156"/>
              <w:ind w:leftChars="-67" w:left="-141" w:firstLineChars="100" w:firstLine="211"/>
              <w:rPr>
                <w:rFonts w:ascii="宋体" w:cs="宋体"/>
                <w:b/>
                <w:szCs w:val="21"/>
                <w:lang w:val="zh-CN"/>
              </w:rPr>
            </w:pPr>
            <w:r>
              <w:rPr>
                <w:rFonts w:ascii="宋体" w:cs="宋体" w:hint="eastAsia"/>
                <w:b/>
                <w:szCs w:val="21"/>
                <w:lang w:val="zh-CN"/>
              </w:rPr>
              <w:t>如需配备助教，注明助教工作内容：</w:t>
            </w:r>
          </w:p>
          <w:p w:rsidR="00222662" w:rsidRDefault="007434BA">
            <w:pPr>
              <w:spacing w:beforeLines="50" w:before="156"/>
              <w:ind w:leftChars="-67" w:left="-141" w:firstLineChars="100" w:firstLine="210"/>
              <w:rPr>
                <w:rFonts w:ascii="宋体" w:cs="宋体"/>
                <w:szCs w:val="21"/>
                <w:lang w:val="zh-CN"/>
              </w:rPr>
            </w:pPr>
            <w:r>
              <w:rPr>
                <w:rFonts w:ascii="宋体" w:cs="宋体" w:hint="eastAsia"/>
                <w:szCs w:val="21"/>
                <w:lang w:val="zh-CN"/>
              </w:rPr>
              <w:t>需要配备助教，批改作业，协助批改考卷，参与学生讨论，解答疑难问题。</w:t>
            </w:r>
          </w:p>
        </w:tc>
      </w:tr>
      <w:tr w:rsidR="00222662">
        <w:trPr>
          <w:trHeight w:val="1383"/>
        </w:trPr>
        <w:tc>
          <w:tcPr>
            <w:tcW w:w="8943" w:type="dxa"/>
            <w:gridSpan w:val="10"/>
            <w:shd w:val="clear" w:color="auto" w:fill="auto"/>
          </w:tcPr>
          <w:p w:rsidR="00222662" w:rsidRDefault="0052668E">
            <w:pPr>
              <w:rPr>
                <w:rFonts w:ascii="宋体"/>
                <w:b/>
              </w:rPr>
            </w:pPr>
            <w:r>
              <w:rPr>
                <w:rFonts w:ascii="宋体" w:hint="eastAsia"/>
                <w:b/>
              </w:rPr>
              <w:t>考核和评价方式（</w:t>
            </w:r>
            <w:r>
              <w:rPr>
                <w:rFonts w:ascii="Microsoft YaHei UI" w:eastAsia="Microsoft YaHei UI" w:hAnsi="Microsoft YaHei UI" w:hint="eastAsia"/>
                <w:color w:val="000000"/>
                <w:szCs w:val="21"/>
                <w:shd w:val="clear" w:color="auto" w:fill="FFFFFF"/>
              </w:rPr>
              <w:t>提供学生课程最终成绩的分数组成，体现形成性的评价过程</w:t>
            </w:r>
            <w:r>
              <w:rPr>
                <w:rFonts w:ascii="宋体" w:hint="eastAsia"/>
                <w:b/>
              </w:rPr>
              <w:t>）</w:t>
            </w:r>
            <w:r>
              <w:rPr>
                <w:rFonts w:ascii="宋体" w:hint="eastAsia"/>
                <w:b/>
              </w:rPr>
              <w:t xml:space="preserve">: </w:t>
            </w:r>
          </w:p>
          <w:p w:rsidR="00222662" w:rsidRDefault="00014F39">
            <w:pPr>
              <w:rPr>
                <w:rFonts w:ascii="楷体" w:eastAsia="楷体" w:hAnsi="楷体"/>
                <w:b/>
              </w:rPr>
            </w:pPr>
            <w:r>
              <w:rPr>
                <w:rFonts w:ascii="楷体" w:eastAsia="楷体" w:hAnsi="楷体" w:hint="eastAsia"/>
                <w:b/>
              </w:rPr>
              <w:t>期末考试70分，期中考试十分，作业等平时成绩20分。</w:t>
            </w:r>
          </w:p>
        </w:tc>
      </w:tr>
      <w:tr w:rsidR="00222662">
        <w:trPr>
          <w:trHeight w:val="1383"/>
        </w:trPr>
        <w:tc>
          <w:tcPr>
            <w:tcW w:w="8943" w:type="dxa"/>
            <w:gridSpan w:val="10"/>
            <w:shd w:val="clear" w:color="auto" w:fill="auto"/>
          </w:tcPr>
          <w:p w:rsidR="00222662" w:rsidRDefault="0052668E">
            <w:pPr>
              <w:rPr>
                <w:rFonts w:ascii="Times Ext Roman" w:hAnsi="Times Ext Roman" w:cs="Times Ext Roman"/>
                <w:b/>
                <w:bCs/>
              </w:rPr>
            </w:pPr>
            <w:r>
              <w:rPr>
                <w:rFonts w:ascii="Times Ext Roman" w:hAnsi="Times Ext Roman" w:cs="Times Ext Roman" w:hint="eastAsia"/>
                <w:b/>
                <w:bCs/>
              </w:rPr>
              <w:t>必备教材</w:t>
            </w:r>
          </w:p>
          <w:p w:rsidR="00CF4286" w:rsidRDefault="00CF4286" w:rsidP="00CF4286">
            <w:pPr>
              <w:pStyle w:val="af"/>
              <w:ind w:firstLine="482"/>
              <w:rPr>
                <w:rFonts w:hAnsi="宋体"/>
                <w:b/>
                <w:lang w:eastAsia="zh-CN"/>
              </w:rPr>
            </w:pPr>
            <w:r>
              <w:rPr>
                <w:rFonts w:hAnsi="宋体" w:hint="eastAsia"/>
                <w:b/>
                <w:lang w:eastAsia="zh-CN"/>
              </w:rPr>
              <w:t>张庆熊：《现代西方哲学》，商务印书馆，</w:t>
            </w:r>
            <w:r>
              <w:rPr>
                <w:rFonts w:hAnsi="宋体"/>
                <w:b/>
                <w:lang w:eastAsia="zh-CN"/>
              </w:rPr>
              <w:t>2017年</w:t>
            </w:r>
          </w:p>
          <w:p w:rsidR="00222662" w:rsidRPr="00CF4286" w:rsidRDefault="00222662">
            <w:pPr>
              <w:rPr>
                <w:rFonts w:ascii="Times Ext Roman" w:hAnsi="Times Ext Roman" w:cs="Times Ext Roman"/>
                <w:b/>
                <w:bCs/>
              </w:rPr>
            </w:pPr>
          </w:p>
          <w:p w:rsidR="00222662" w:rsidRDefault="00222662">
            <w:pPr>
              <w:rPr>
                <w:rFonts w:ascii="Times Ext Roman" w:hAnsi="Times Ext Roman" w:cs="Times Ext Roman"/>
                <w:b/>
                <w:bCs/>
              </w:rPr>
            </w:pPr>
          </w:p>
          <w:p w:rsidR="00222662" w:rsidRDefault="00222662">
            <w:pPr>
              <w:rPr>
                <w:rFonts w:ascii="Times Ext Roman" w:hAnsi="Times Ext Roman" w:cs="Times Ext Roman"/>
                <w:b/>
                <w:bCs/>
              </w:rPr>
            </w:pPr>
          </w:p>
          <w:p w:rsidR="00222662" w:rsidRDefault="0052668E">
            <w:pPr>
              <w:rPr>
                <w:rFonts w:ascii="Times Ext Roman" w:hAnsi="Times Ext Roman" w:cs="Times Ext Roman"/>
                <w:b/>
                <w:bCs/>
              </w:rPr>
            </w:pPr>
            <w:r>
              <w:rPr>
                <w:rFonts w:ascii="Times Ext Roman" w:hAnsi="Times Ext Roman" w:cs="Times Ext Roman" w:hint="eastAsia"/>
                <w:b/>
                <w:bCs/>
              </w:rPr>
              <w:t>推荐书本</w:t>
            </w:r>
          </w:p>
          <w:p w:rsidR="00CF4286" w:rsidRDefault="00CF4286" w:rsidP="00CF4286">
            <w:pPr>
              <w:ind w:firstLine="480"/>
            </w:pPr>
            <w:r>
              <w:rPr>
                <w:rFonts w:hint="eastAsia"/>
              </w:rPr>
              <w:t>有关推荐书目，正如大家所知，相关的教材已经很多了。其中重磅的有刘放桐和俞吾金主编的多卷本的《西方哲学通史》，</w:t>
            </w:r>
            <w:hyperlink r:id="rId68" w:tgtFrame="_blank" w:history="1">
              <w:r w:rsidRPr="00B71A18">
                <w:t>中国社会科学院哲学研究所</w:t>
              </w:r>
            </w:hyperlink>
            <w:hyperlink r:id="rId69" w:tgtFrame="_blank" w:history="1">
              <w:r w:rsidRPr="00B71A18">
                <w:t>叶秀山</w:t>
              </w:r>
            </w:hyperlink>
            <w:r>
              <w:rPr>
                <w:rFonts w:hint="eastAsia"/>
              </w:rPr>
              <w:t>和</w:t>
            </w:r>
            <w:hyperlink r:id="rId70" w:tgtFrame="_blank" w:history="1">
              <w:r w:rsidRPr="00B71A18">
                <w:t>王树人</w:t>
              </w:r>
            </w:hyperlink>
            <w:r w:rsidRPr="00B71A18">
              <w:t>主持编写的八卷本《</w:t>
            </w:r>
            <w:hyperlink r:id="rId71" w:tgtFrame="_blank" w:history="1">
              <w:r w:rsidRPr="00B71A18">
                <w:t>西方哲学</w:t>
              </w:r>
            </w:hyperlink>
            <w:r>
              <w:t>史（学术版）》</w:t>
            </w:r>
            <w:r>
              <w:rPr>
                <w:rFonts w:hint="eastAsia"/>
              </w:rPr>
              <w:t>。此外，刘放桐等编著的《新编现代西方哲学》和北京大学赵敦华教授的《</w:t>
            </w:r>
            <w:r w:rsidRPr="00601AAB">
              <w:t>现代西方哲学新编</w:t>
            </w:r>
            <w:r>
              <w:rPr>
                <w:rFonts w:hint="eastAsia"/>
              </w:rPr>
              <w:t>》等，都是值得教师和学生参考的扛鼎之作。我在此不想一一列举，附上众多参考书目，而想尽可能精简地推荐一些课后的经典读物和课堂上的讨论资料。</w:t>
            </w:r>
          </w:p>
          <w:p w:rsidR="00CF4286" w:rsidRPr="00A60515" w:rsidRDefault="00CF4286" w:rsidP="00CF4286">
            <w:pPr>
              <w:widowControl/>
              <w:numPr>
                <w:ilvl w:val="1"/>
                <w:numId w:val="1"/>
              </w:numPr>
              <w:suppressAutoHyphens/>
              <w:spacing w:after="200" w:line="360" w:lineRule="auto"/>
              <w:rPr>
                <w:b/>
              </w:rPr>
            </w:pPr>
            <w:r w:rsidRPr="00A60515">
              <w:rPr>
                <w:b/>
              </w:rPr>
              <w:t>哲学史类</w:t>
            </w:r>
          </w:p>
          <w:p w:rsidR="00CF4286" w:rsidRDefault="00CF4286" w:rsidP="00CF4286">
            <w:pPr>
              <w:widowControl/>
              <w:numPr>
                <w:ilvl w:val="0"/>
                <w:numId w:val="2"/>
              </w:numPr>
              <w:suppressAutoHyphens/>
              <w:spacing w:after="200" w:line="360" w:lineRule="auto"/>
            </w:pPr>
            <w:r>
              <w:t>施泰格穆勒：《</w:t>
            </w:r>
            <w:r>
              <w:rPr>
                <w:rFonts w:hint="eastAsia"/>
              </w:rPr>
              <w:t>当代哲学主流</w:t>
            </w:r>
            <w:r>
              <w:t>》</w:t>
            </w:r>
            <w:r>
              <w:rPr>
                <w:rFonts w:hint="eastAsia"/>
              </w:rPr>
              <w:t>（上下</w:t>
            </w:r>
            <w:r>
              <w:t>）</w:t>
            </w:r>
            <w:r>
              <w:rPr>
                <w:rFonts w:hint="eastAsia"/>
              </w:rPr>
              <w:t>，</w:t>
            </w:r>
            <w:r>
              <w:t>商务印书馆，</w:t>
            </w:r>
            <w:r>
              <w:rPr>
                <w:rFonts w:hint="eastAsia"/>
              </w:rPr>
              <w:t>2000</w:t>
            </w:r>
            <w:r>
              <w:rPr>
                <w:rFonts w:hint="eastAsia"/>
              </w:rPr>
              <w:t>年</w:t>
            </w:r>
            <w:r>
              <w:t>；</w:t>
            </w:r>
          </w:p>
          <w:p w:rsidR="00CF4286" w:rsidRDefault="00CF4286" w:rsidP="00CF4286">
            <w:pPr>
              <w:widowControl/>
              <w:numPr>
                <w:ilvl w:val="0"/>
                <w:numId w:val="2"/>
              </w:numPr>
              <w:suppressAutoHyphens/>
              <w:spacing w:after="200" w:line="360" w:lineRule="auto"/>
            </w:pPr>
            <w:r>
              <w:rPr>
                <w:rFonts w:hint="eastAsia"/>
              </w:rPr>
              <w:lastRenderedPageBreak/>
              <w:t>雅斯贝尔斯：《大哲学家》（上下</w:t>
            </w:r>
            <w:r>
              <w:t>）</w:t>
            </w:r>
            <w:r>
              <w:rPr>
                <w:rFonts w:hint="eastAsia"/>
              </w:rPr>
              <w:t>，社会科学文献出版社，</w:t>
            </w:r>
            <w:r>
              <w:rPr>
                <w:rFonts w:hint="eastAsia"/>
              </w:rPr>
              <w:t>2009</w:t>
            </w:r>
            <w:r>
              <w:rPr>
                <w:rFonts w:hint="eastAsia"/>
              </w:rPr>
              <w:t>年；</w:t>
            </w:r>
          </w:p>
          <w:p w:rsidR="00CF4286" w:rsidRPr="00A60515" w:rsidRDefault="00CF4286" w:rsidP="00CF4286">
            <w:pPr>
              <w:widowControl/>
              <w:numPr>
                <w:ilvl w:val="1"/>
                <w:numId w:val="1"/>
              </w:numPr>
              <w:suppressAutoHyphens/>
              <w:spacing w:after="200" w:line="360" w:lineRule="auto"/>
              <w:rPr>
                <w:b/>
              </w:rPr>
            </w:pPr>
            <w:r w:rsidRPr="00A60515">
              <w:rPr>
                <w:rFonts w:hint="eastAsia"/>
                <w:b/>
              </w:rPr>
              <w:t>哲学经典类</w:t>
            </w:r>
          </w:p>
          <w:p w:rsidR="00CF4286" w:rsidRPr="00B452D4" w:rsidRDefault="00CF4286" w:rsidP="00CF4286">
            <w:pPr>
              <w:ind w:firstLine="480"/>
              <w:rPr>
                <w:rFonts w:hint="eastAsia"/>
              </w:rPr>
            </w:pPr>
            <w:r>
              <w:rPr>
                <w:rFonts w:hint="eastAsia"/>
              </w:rPr>
              <w:t>1</w:t>
            </w:r>
            <w:r>
              <w:rPr>
                <w:rFonts w:hint="eastAsia"/>
              </w:rPr>
              <w:t>、</w:t>
            </w:r>
            <w:r w:rsidRPr="00B452D4">
              <w:rPr>
                <w:rFonts w:hint="eastAsia"/>
              </w:rPr>
              <w:t>叔本华：</w:t>
            </w:r>
            <w:r w:rsidRPr="00B452D4">
              <w:rPr>
                <w:rFonts w:hint="eastAsia"/>
              </w:rPr>
              <w:t xml:space="preserve"> </w:t>
            </w:r>
            <w:r w:rsidRPr="00B452D4">
              <w:rPr>
                <w:rFonts w:hint="eastAsia"/>
              </w:rPr>
              <w:t>《作为意志和表象的世界》</w:t>
            </w:r>
            <w:r>
              <w:rPr>
                <w:rFonts w:hint="eastAsia"/>
              </w:rPr>
              <w:t>，商务印书馆，</w:t>
            </w:r>
            <w:r>
              <w:rPr>
                <w:rFonts w:hint="eastAsia"/>
              </w:rPr>
              <w:t>1982</w:t>
            </w:r>
            <w:r>
              <w:rPr>
                <w:rFonts w:hint="eastAsia"/>
              </w:rPr>
              <w:t>年；</w:t>
            </w:r>
          </w:p>
          <w:p w:rsidR="00CF4286" w:rsidRDefault="00CF4286" w:rsidP="00CF4286">
            <w:pPr>
              <w:ind w:firstLine="480"/>
            </w:pPr>
            <w:r>
              <w:rPr>
                <w:rFonts w:hint="eastAsia"/>
              </w:rPr>
              <w:t>2</w:t>
            </w:r>
            <w:r>
              <w:rPr>
                <w:rFonts w:hint="eastAsia"/>
              </w:rPr>
              <w:t>、</w:t>
            </w:r>
            <w:r w:rsidRPr="00B452D4">
              <w:rPr>
                <w:rFonts w:hint="eastAsia"/>
              </w:rPr>
              <w:t>尼采：</w:t>
            </w:r>
            <w:r w:rsidRPr="00B452D4">
              <w:rPr>
                <w:rFonts w:hint="eastAsia"/>
              </w:rPr>
              <w:t xml:space="preserve">   </w:t>
            </w:r>
            <w:r>
              <w:rPr>
                <w:rFonts w:hint="eastAsia"/>
              </w:rPr>
              <w:t>《权力意志</w:t>
            </w:r>
            <w:r w:rsidRPr="00B452D4">
              <w:rPr>
                <w:rFonts w:hint="eastAsia"/>
              </w:rPr>
              <w:t>》</w:t>
            </w:r>
            <w:r>
              <w:rPr>
                <w:rFonts w:hint="eastAsia"/>
              </w:rPr>
              <w:t>（全二卷），孙周兴译，商务印书馆，</w:t>
            </w:r>
            <w:r>
              <w:rPr>
                <w:rFonts w:hint="eastAsia"/>
              </w:rPr>
              <w:t>2009</w:t>
            </w:r>
            <w:r>
              <w:rPr>
                <w:rFonts w:hint="eastAsia"/>
              </w:rPr>
              <w:t>年；</w:t>
            </w:r>
          </w:p>
          <w:p w:rsidR="00CF4286" w:rsidRDefault="00CF4286" w:rsidP="00CF4286">
            <w:pPr>
              <w:ind w:firstLine="480"/>
            </w:pPr>
            <w:r>
              <w:rPr>
                <w:rFonts w:hint="eastAsia"/>
              </w:rPr>
              <w:t>3</w:t>
            </w:r>
            <w:r>
              <w:rPr>
                <w:rFonts w:hint="eastAsia"/>
              </w:rPr>
              <w:t>、</w:t>
            </w:r>
            <w:r w:rsidRPr="00B452D4">
              <w:rPr>
                <w:rFonts w:hint="eastAsia"/>
              </w:rPr>
              <w:t>杜威：</w:t>
            </w:r>
            <w:r>
              <w:rPr>
                <w:rFonts w:hint="eastAsia"/>
              </w:rPr>
              <w:t xml:space="preserve">   </w:t>
            </w:r>
            <w:r w:rsidRPr="00B452D4">
              <w:rPr>
                <w:rFonts w:hint="eastAsia"/>
              </w:rPr>
              <w:t>《经验与自然》</w:t>
            </w:r>
            <w:r>
              <w:rPr>
                <w:rFonts w:hint="eastAsia"/>
              </w:rPr>
              <w:t>，商务印书馆，</w:t>
            </w:r>
            <w:r>
              <w:rPr>
                <w:rFonts w:hint="eastAsia"/>
              </w:rPr>
              <w:t>2014</w:t>
            </w:r>
            <w:r>
              <w:rPr>
                <w:rFonts w:hint="eastAsia"/>
              </w:rPr>
              <w:t>年；</w:t>
            </w:r>
          </w:p>
          <w:p w:rsidR="00CF4286" w:rsidRDefault="00CF4286" w:rsidP="00CF4286">
            <w:pPr>
              <w:ind w:firstLine="480"/>
              <w:rPr>
                <w:rFonts w:hint="eastAsia"/>
              </w:rPr>
            </w:pPr>
            <w:r>
              <w:rPr>
                <w:rFonts w:hint="eastAsia"/>
              </w:rPr>
              <w:t>4</w:t>
            </w:r>
            <w:r>
              <w:rPr>
                <w:rFonts w:hint="eastAsia"/>
              </w:rPr>
              <w:t>、弗雷格：</w:t>
            </w:r>
            <w:r>
              <w:rPr>
                <w:rFonts w:hint="eastAsia"/>
              </w:rPr>
              <w:t xml:space="preserve"> </w:t>
            </w:r>
            <w:r>
              <w:rPr>
                <w:rFonts w:hint="eastAsia"/>
              </w:rPr>
              <w:t>《算术基础》，王路译，商务印书馆，</w:t>
            </w:r>
            <w:r>
              <w:rPr>
                <w:rFonts w:hint="eastAsia"/>
              </w:rPr>
              <w:t>2002</w:t>
            </w:r>
            <w:r>
              <w:rPr>
                <w:rFonts w:hint="eastAsia"/>
              </w:rPr>
              <w:t>年；</w:t>
            </w:r>
          </w:p>
          <w:p w:rsidR="00CF4286" w:rsidRDefault="00CF4286" w:rsidP="00CF4286">
            <w:pPr>
              <w:ind w:leftChars="200" w:left="840" w:hangingChars="200" w:hanging="420"/>
            </w:pPr>
            <w:r>
              <w:t>4</w:t>
            </w:r>
            <w:r>
              <w:rPr>
                <w:rFonts w:hint="eastAsia"/>
              </w:rPr>
              <w:t>、维特根斯坦：</w:t>
            </w:r>
            <w:r w:rsidRPr="00B452D4">
              <w:rPr>
                <w:rFonts w:hint="eastAsia"/>
              </w:rPr>
              <w:t>《哲学研究》</w:t>
            </w:r>
            <w:r>
              <w:rPr>
                <w:rFonts w:hint="eastAsia"/>
              </w:rPr>
              <w:t>，</w:t>
            </w:r>
            <w:r w:rsidRPr="0099442E">
              <w:t>李步楼译</w:t>
            </w:r>
            <w:r>
              <w:rPr>
                <w:rFonts w:hint="eastAsia"/>
              </w:rPr>
              <w:t>，陈维杭校，商务印书馆，</w:t>
            </w:r>
            <w:r>
              <w:rPr>
                <w:rFonts w:hint="eastAsia"/>
              </w:rPr>
              <w:t>1996</w:t>
            </w:r>
            <w:r>
              <w:rPr>
                <w:rFonts w:hint="eastAsia"/>
              </w:rPr>
              <w:t>年；</w:t>
            </w:r>
          </w:p>
          <w:p w:rsidR="00CF4286" w:rsidRDefault="00CF4286" w:rsidP="00CF4286">
            <w:pPr>
              <w:ind w:firstLine="480"/>
            </w:pPr>
            <w:r>
              <w:rPr>
                <w:rFonts w:hint="eastAsia"/>
              </w:rPr>
              <w:t>5</w:t>
            </w:r>
            <w:r>
              <w:rPr>
                <w:rFonts w:hint="eastAsia"/>
              </w:rPr>
              <w:t>、</w:t>
            </w:r>
            <w:r w:rsidRPr="00B452D4">
              <w:rPr>
                <w:rFonts w:hint="eastAsia"/>
              </w:rPr>
              <w:t>胡塞尔：</w:t>
            </w:r>
            <w:r>
              <w:rPr>
                <w:rFonts w:hint="eastAsia"/>
              </w:rPr>
              <w:t>《逻辑研究》（第三版），倪梁康译，商务印书馆，</w:t>
            </w:r>
            <w:r>
              <w:rPr>
                <w:rFonts w:hint="eastAsia"/>
              </w:rPr>
              <w:t>2015</w:t>
            </w:r>
            <w:r>
              <w:rPr>
                <w:rFonts w:hint="eastAsia"/>
              </w:rPr>
              <w:t>年；</w:t>
            </w:r>
          </w:p>
          <w:p w:rsidR="00CF4286" w:rsidRDefault="00CF4286" w:rsidP="00CF4286">
            <w:pPr>
              <w:ind w:leftChars="200" w:left="840" w:hangingChars="200" w:hanging="420"/>
            </w:pPr>
            <w:r>
              <w:rPr>
                <w:rFonts w:hint="eastAsia"/>
              </w:rPr>
              <w:t>6</w:t>
            </w:r>
            <w:r>
              <w:rPr>
                <w:rFonts w:hint="eastAsia"/>
              </w:rPr>
              <w:t>、海德格尔：</w:t>
            </w:r>
            <w:r w:rsidRPr="00B452D4">
              <w:rPr>
                <w:rFonts w:hint="eastAsia"/>
              </w:rPr>
              <w:t>《存在与时间》</w:t>
            </w:r>
            <w:r>
              <w:rPr>
                <w:rFonts w:hint="eastAsia"/>
              </w:rPr>
              <w:t>（修订版）陈嘉映、王庆节</w:t>
            </w:r>
            <w:r w:rsidRPr="0099442E">
              <w:rPr>
                <w:rFonts w:hint="eastAsia"/>
              </w:rPr>
              <w:t>合译</w:t>
            </w:r>
            <w:r>
              <w:rPr>
                <w:rFonts w:hint="eastAsia"/>
              </w:rPr>
              <w:t>，北京：三联书店，</w:t>
            </w:r>
            <w:r>
              <w:rPr>
                <w:rFonts w:hint="eastAsia"/>
              </w:rPr>
              <w:t>199</w:t>
            </w:r>
            <w:r>
              <w:t>9</w:t>
            </w:r>
            <w:r>
              <w:rPr>
                <w:rFonts w:hint="eastAsia"/>
              </w:rPr>
              <w:t>年；</w:t>
            </w:r>
          </w:p>
          <w:p w:rsidR="00CF4286" w:rsidRDefault="00CF4286" w:rsidP="00CF4286">
            <w:pPr>
              <w:ind w:leftChars="200" w:left="840" w:hangingChars="200" w:hanging="420"/>
            </w:pPr>
            <w:r>
              <w:rPr>
                <w:rFonts w:hint="eastAsia"/>
              </w:rPr>
              <w:t>7</w:t>
            </w:r>
            <w:r>
              <w:rPr>
                <w:rFonts w:hint="eastAsia"/>
              </w:rPr>
              <w:t>、萨特：</w:t>
            </w:r>
            <w:r w:rsidRPr="00B452D4">
              <w:rPr>
                <w:rFonts w:hint="eastAsia"/>
              </w:rPr>
              <w:t>《存在与虚无》</w:t>
            </w:r>
            <w:r>
              <w:rPr>
                <w:rFonts w:hint="eastAsia"/>
              </w:rPr>
              <w:t>（修订译本），</w:t>
            </w:r>
            <w:hyperlink r:id="rId72" w:tgtFrame="_blank" w:history="1">
              <w:r w:rsidRPr="0099442E">
                <w:t>陈宣良</w:t>
              </w:r>
            </w:hyperlink>
            <w:r w:rsidRPr="0099442E">
              <w:t>等译，</w:t>
            </w:r>
            <w:r w:rsidRPr="0099442E">
              <w:rPr>
                <w:rFonts w:hint="eastAsia"/>
              </w:rPr>
              <w:t>杜小真校</w:t>
            </w:r>
            <w:r>
              <w:rPr>
                <w:rFonts w:hint="eastAsia"/>
              </w:rPr>
              <w:t>，北京：三联书店，</w:t>
            </w:r>
            <w:r>
              <w:rPr>
                <w:rFonts w:hint="eastAsia"/>
              </w:rPr>
              <w:t>2007</w:t>
            </w:r>
            <w:r>
              <w:rPr>
                <w:rFonts w:hint="eastAsia"/>
              </w:rPr>
              <w:t>年；</w:t>
            </w:r>
          </w:p>
          <w:p w:rsidR="00CF4286" w:rsidRDefault="00CF4286" w:rsidP="00CF4286">
            <w:pPr>
              <w:ind w:leftChars="200" w:left="840" w:hangingChars="200" w:hanging="420"/>
            </w:pPr>
            <w:r>
              <w:rPr>
                <w:rFonts w:hint="eastAsia"/>
              </w:rPr>
              <w:t>8</w:t>
            </w:r>
            <w:r>
              <w:rPr>
                <w:rFonts w:hint="eastAsia"/>
              </w:rPr>
              <w:t>、</w:t>
            </w:r>
            <w:r w:rsidRPr="00B452D4">
              <w:rPr>
                <w:rFonts w:hint="eastAsia"/>
              </w:rPr>
              <w:t>伽达默尔：《真理与方法》</w:t>
            </w:r>
            <w:r>
              <w:rPr>
                <w:rFonts w:hint="eastAsia"/>
              </w:rPr>
              <w:t>（修订本），洪汉鼎译，商务印书馆，</w:t>
            </w:r>
            <w:r>
              <w:rPr>
                <w:rFonts w:hint="eastAsia"/>
              </w:rPr>
              <w:t>2007</w:t>
            </w:r>
            <w:r>
              <w:rPr>
                <w:rFonts w:hint="eastAsia"/>
              </w:rPr>
              <w:t>年；</w:t>
            </w:r>
          </w:p>
          <w:p w:rsidR="00CF4286" w:rsidRDefault="00CF4286" w:rsidP="00CF4286">
            <w:pPr>
              <w:ind w:leftChars="200" w:left="840" w:hangingChars="200" w:hanging="420"/>
            </w:pPr>
            <w:r>
              <w:rPr>
                <w:rFonts w:hint="eastAsia"/>
              </w:rPr>
              <w:t>9</w:t>
            </w:r>
            <w:r>
              <w:rPr>
                <w:rFonts w:hint="eastAsia"/>
              </w:rPr>
              <w:t>、</w:t>
            </w:r>
            <w:r w:rsidRPr="00B452D4">
              <w:rPr>
                <w:rFonts w:hint="eastAsia"/>
              </w:rPr>
              <w:t>福柯：</w:t>
            </w:r>
            <w:r>
              <w:rPr>
                <w:rFonts w:hint="eastAsia"/>
              </w:rPr>
              <w:t>《词与物：人文科学考古学》，莫伟民译，上海三联书店，</w:t>
            </w:r>
            <w:r w:rsidRPr="00780581">
              <w:t>2001</w:t>
            </w:r>
            <w:r w:rsidRPr="00780581">
              <w:rPr>
                <w:rFonts w:hint="eastAsia"/>
              </w:rPr>
              <w:t>年</w:t>
            </w:r>
            <w:r>
              <w:rPr>
                <w:rFonts w:hint="eastAsia"/>
              </w:rPr>
              <w:t>；</w:t>
            </w:r>
          </w:p>
          <w:p w:rsidR="00CF4286" w:rsidRDefault="00CF4286" w:rsidP="00CF4286">
            <w:pPr>
              <w:ind w:leftChars="200" w:left="840" w:hangingChars="200" w:hanging="420"/>
            </w:pPr>
            <w:r>
              <w:rPr>
                <w:rFonts w:hint="eastAsia"/>
              </w:rPr>
              <w:t>10</w:t>
            </w:r>
            <w:r>
              <w:rPr>
                <w:rFonts w:hint="eastAsia"/>
              </w:rPr>
              <w:t>、哈贝马斯：</w:t>
            </w:r>
            <w:r w:rsidRPr="00B452D4">
              <w:rPr>
                <w:rFonts w:hint="eastAsia"/>
              </w:rPr>
              <w:t>《交往行动理论》</w:t>
            </w:r>
            <w:r>
              <w:rPr>
                <w:rFonts w:hint="eastAsia"/>
              </w:rPr>
              <w:t>（第一卷），</w:t>
            </w:r>
            <w:r w:rsidRPr="00A541B8">
              <w:t>曹卫东</w:t>
            </w:r>
            <w:r w:rsidRPr="00A541B8">
              <w:rPr>
                <w:rFonts w:hint="eastAsia"/>
              </w:rPr>
              <w:t>译，上海人民出版社，</w:t>
            </w:r>
            <w:r w:rsidRPr="00A541B8">
              <w:rPr>
                <w:rFonts w:hint="eastAsia"/>
              </w:rPr>
              <w:t>2004</w:t>
            </w:r>
            <w:r w:rsidRPr="00A541B8">
              <w:rPr>
                <w:rFonts w:hint="eastAsia"/>
              </w:rPr>
              <w:t>年；</w:t>
            </w:r>
          </w:p>
          <w:p w:rsidR="00CF4286" w:rsidRPr="00A60515" w:rsidRDefault="00CF4286" w:rsidP="00CF4286">
            <w:pPr>
              <w:ind w:firstLine="482"/>
              <w:rPr>
                <w:b/>
              </w:rPr>
            </w:pPr>
            <w:r>
              <w:rPr>
                <w:rFonts w:hint="eastAsia"/>
                <w:b/>
              </w:rPr>
              <w:t>三、</w:t>
            </w:r>
            <w:r w:rsidRPr="00A60515">
              <w:rPr>
                <w:rFonts w:hint="eastAsia"/>
                <w:b/>
              </w:rPr>
              <w:t>讨论资料</w:t>
            </w:r>
          </w:p>
          <w:p w:rsidR="00CF4286" w:rsidRDefault="00CF4286" w:rsidP="00CF4286">
            <w:pPr>
              <w:ind w:leftChars="200" w:left="840" w:hangingChars="200" w:hanging="420"/>
            </w:pPr>
            <w:r>
              <w:rPr>
                <w:rFonts w:hint="eastAsia"/>
              </w:rPr>
              <w:t>1</w:t>
            </w:r>
            <w:r>
              <w:rPr>
                <w:rFonts w:hint="eastAsia"/>
              </w:rPr>
              <w:t>、倪梁康主编：《面对实事本身：现象学经典文选》，东方出版社，</w:t>
            </w:r>
            <w:r>
              <w:rPr>
                <w:rFonts w:hint="eastAsia"/>
              </w:rPr>
              <w:t>2000</w:t>
            </w:r>
            <w:r>
              <w:rPr>
                <w:rFonts w:hint="eastAsia"/>
              </w:rPr>
              <w:t>年；</w:t>
            </w:r>
          </w:p>
          <w:p w:rsidR="00CF4286" w:rsidRPr="00A60515" w:rsidRDefault="00CF4286" w:rsidP="00CF4286">
            <w:pPr>
              <w:ind w:leftChars="200" w:left="840" w:hangingChars="200" w:hanging="420"/>
              <w:rPr>
                <w:rFonts w:hint="eastAsia"/>
              </w:rPr>
            </w:pPr>
            <w:r>
              <w:t>2</w:t>
            </w:r>
            <w:r>
              <w:rPr>
                <w:rFonts w:hint="eastAsia"/>
              </w:rPr>
              <w:t>、洪汉鼎主编：《理解与诠释：诠释学经典文选》，东方出版社，</w:t>
            </w:r>
            <w:r>
              <w:rPr>
                <w:rFonts w:hint="eastAsia"/>
              </w:rPr>
              <w:t>2000</w:t>
            </w:r>
            <w:r>
              <w:rPr>
                <w:rFonts w:hint="eastAsia"/>
              </w:rPr>
              <w:t>年。</w:t>
            </w:r>
          </w:p>
          <w:p w:rsidR="00222662" w:rsidRPr="00CF4286" w:rsidRDefault="00222662">
            <w:pPr>
              <w:rPr>
                <w:rFonts w:ascii="宋体"/>
                <w:b/>
              </w:rPr>
            </w:pPr>
          </w:p>
          <w:p w:rsidR="00222662" w:rsidRDefault="00222662">
            <w:pPr>
              <w:rPr>
                <w:rFonts w:ascii="宋体"/>
                <w:b/>
              </w:rPr>
            </w:pPr>
          </w:p>
          <w:p w:rsidR="00222662" w:rsidRDefault="00222662">
            <w:pPr>
              <w:rPr>
                <w:rFonts w:ascii="宋体"/>
                <w:b/>
              </w:rPr>
            </w:pPr>
          </w:p>
          <w:p w:rsidR="00222662" w:rsidRDefault="00222662">
            <w:pPr>
              <w:rPr>
                <w:rFonts w:ascii="宋体"/>
                <w:b/>
              </w:rPr>
            </w:pPr>
          </w:p>
        </w:tc>
      </w:tr>
    </w:tbl>
    <w:p w:rsidR="00222662" w:rsidRDefault="0052668E">
      <w:r>
        <w:rPr>
          <w:rFonts w:hint="eastAsia"/>
        </w:rPr>
        <w:lastRenderedPageBreak/>
        <w:t>表格栏目大小可根据内容加以调整。</w:t>
      </w:r>
      <w:r>
        <w:rPr>
          <w:rFonts w:hint="eastAsia"/>
        </w:rPr>
        <w:t xml:space="preserve">                                        201</w:t>
      </w:r>
      <w:r>
        <w:rPr>
          <w:rFonts w:hint="eastAsia"/>
        </w:rPr>
        <w:t>8</w:t>
      </w:r>
      <w:r>
        <w:rPr>
          <w:rFonts w:hint="eastAsia"/>
        </w:rPr>
        <w:t>年</w:t>
      </w:r>
    </w:p>
    <w:sectPr w:rsidR="00222662">
      <w:footerReference w:type="even" r:id="rId73"/>
      <w:footerReference w:type="default" r:id="rI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68E" w:rsidRDefault="0052668E">
      <w:r>
        <w:separator/>
      </w:r>
    </w:p>
  </w:endnote>
  <w:endnote w:type="continuationSeparator" w:id="0">
    <w:p w:rsidR="0052668E" w:rsidRDefault="0052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Microsoft YaHei UI">
    <w:altName w:val="宋体"/>
    <w:panose1 w:val="020B0503020204020204"/>
    <w:charset w:val="86"/>
    <w:family w:val="swiss"/>
    <w:pitch w:val="variable"/>
    <w:sig w:usb0="80000287" w:usb1="2ACF3C50" w:usb2="00000016" w:usb3="00000000" w:csb0="0004001F" w:csb1="00000000"/>
  </w:font>
  <w:font w:name="Times Ext Roman">
    <w:altName w:val="Times New Roman"/>
    <w:charset w:val="00"/>
    <w:family w:val="roman"/>
    <w:pitch w:val="default"/>
    <w:sig w:usb0="00000000" w:usb1="00000000" w:usb2="00000028" w:usb3="00000000" w:csb0="000001FF" w:csb1="00000000"/>
  </w:font>
  <w:font w:name="Cambria">
    <w:panose1 w:val="02040503050406030204"/>
    <w:charset w:val="00"/>
    <w:family w:val="roman"/>
    <w:pitch w:val="variable"/>
    <w:sig w:usb0="E00006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662" w:rsidRDefault="0052668E">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222662" w:rsidRDefault="00222662">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662" w:rsidRDefault="0052668E">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AB1191">
      <w:rPr>
        <w:rStyle w:val="ab"/>
        <w:noProof/>
      </w:rPr>
      <w:t>3</w:t>
    </w:r>
    <w:r>
      <w:rPr>
        <w:rStyle w:val="ab"/>
      </w:rPr>
      <w:fldChar w:fldCharType="end"/>
    </w:r>
  </w:p>
  <w:p w:rsidR="00222662" w:rsidRDefault="0022266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68E" w:rsidRDefault="0052668E">
      <w:r>
        <w:separator/>
      </w:r>
    </w:p>
  </w:footnote>
  <w:footnote w:type="continuationSeparator" w:id="0">
    <w:p w:rsidR="0052668E" w:rsidRDefault="00526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6AD3"/>
    <w:multiLevelType w:val="hybridMultilevel"/>
    <w:tmpl w:val="A9FEDF30"/>
    <w:lvl w:ilvl="0" w:tplc="E39EDDEC">
      <w:start w:val="1"/>
      <w:numFmt w:val="decimal"/>
      <w:lvlText w:val="%1、"/>
      <w:lvlJc w:val="left"/>
      <w:pPr>
        <w:ind w:left="501" w:hanging="360"/>
      </w:pPr>
      <w:rPr>
        <w:rFonts w:ascii="宋体" w:eastAsia="宋体" w:hAnsi="Times New Roman" w:cs="Times New Roman"/>
      </w:rPr>
    </w:lvl>
    <w:lvl w:ilvl="1" w:tplc="04090019" w:tentative="1">
      <w:start w:val="1"/>
      <w:numFmt w:val="lowerLetter"/>
      <w:lvlText w:val="%2)"/>
      <w:lvlJc w:val="left"/>
      <w:pPr>
        <w:ind w:left="1396" w:hanging="420"/>
      </w:pPr>
    </w:lvl>
    <w:lvl w:ilvl="2" w:tplc="0409001B" w:tentative="1">
      <w:start w:val="1"/>
      <w:numFmt w:val="lowerRoman"/>
      <w:lvlText w:val="%3."/>
      <w:lvlJc w:val="right"/>
      <w:pPr>
        <w:ind w:left="1816" w:hanging="420"/>
      </w:pPr>
    </w:lvl>
    <w:lvl w:ilvl="3" w:tplc="0409000F" w:tentative="1">
      <w:start w:val="1"/>
      <w:numFmt w:val="decimal"/>
      <w:lvlText w:val="%4."/>
      <w:lvlJc w:val="left"/>
      <w:pPr>
        <w:ind w:left="2236" w:hanging="420"/>
      </w:pPr>
    </w:lvl>
    <w:lvl w:ilvl="4" w:tplc="04090019" w:tentative="1">
      <w:start w:val="1"/>
      <w:numFmt w:val="lowerLetter"/>
      <w:lvlText w:val="%5)"/>
      <w:lvlJc w:val="left"/>
      <w:pPr>
        <w:ind w:left="2656" w:hanging="420"/>
      </w:pPr>
    </w:lvl>
    <w:lvl w:ilvl="5" w:tplc="0409001B" w:tentative="1">
      <w:start w:val="1"/>
      <w:numFmt w:val="lowerRoman"/>
      <w:lvlText w:val="%6."/>
      <w:lvlJc w:val="right"/>
      <w:pPr>
        <w:ind w:left="3076" w:hanging="420"/>
      </w:pPr>
    </w:lvl>
    <w:lvl w:ilvl="6" w:tplc="0409000F" w:tentative="1">
      <w:start w:val="1"/>
      <w:numFmt w:val="decimal"/>
      <w:lvlText w:val="%7."/>
      <w:lvlJc w:val="left"/>
      <w:pPr>
        <w:ind w:left="3496" w:hanging="420"/>
      </w:pPr>
    </w:lvl>
    <w:lvl w:ilvl="7" w:tplc="04090019" w:tentative="1">
      <w:start w:val="1"/>
      <w:numFmt w:val="lowerLetter"/>
      <w:lvlText w:val="%8)"/>
      <w:lvlJc w:val="left"/>
      <w:pPr>
        <w:ind w:left="3916" w:hanging="420"/>
      </w:pPr>
    </w:lvl>
    <w:lvl w:ilvl="8" w:tplc="0409001B" w:tentative="1">
      <w:start w:val="1"/>
      <w:numFmt w:val="lowerRoman"/>
      <w:lvlText w:val="%9."/>
      <w:lvlJc w:val="right"/>
      <w:pPr>
        <w:ind w:left="4336" w:hanging="420"/>
      </w:pPr>
    </w:lvl>
  </w:abstractNum>
  <w:abstractNum w:abstractNumId="1" w15:restartNumberingAfterBreak="0">
    <w:nsid w:val="5EFE00ED"/>
    <w:multiLevelType w:val="hybridMultilevel"/>
    <w:tmpl w:val="BB261EE8"/>
    <w:lvl w:ilvl="0" w:tplc="D5B29012">
      <w:start w:val="1"/>
      <w:numFmt w:val="decimal"/>
      <w:lvlRestart w:val="0"/>
      <w:lvlText w:val="（%1）"/>
      <w:lvlJc w:val="left"/>
      <w:pPr>
        <w:tabs>
          <w:tab w:val="num" w:pos="1140"/>
        </w:tabs>
        <w:ind w:left="1140" w:hanging="720"/>
      </w:pPr>
      <w:rPr>
        <w:rFonts w:hint="eastAsia"/>
      </w:rPr>
    </w:lvl>
    <w:lvl w:ilvl="1" w:tplc="7EF29EC8">
      <w:start w:val="1"/>
      <w:numFmt w:val="japaneseCounting"/>
      <w:lvlText w:val="%2、"/>
      <w:lvlJc w:val="left"/>
      <w:pPr>
        <w:tabs>
          <w:tab w:val="num" w:pos="1287"/>
        </w:tabs>
        <w:ind w:left="1287" w:hanging="720"/>
      </w:pPr>
      <w:rPr>
        <w:rFonts w:hint="default"/>
      </w:rPr>
    </w:lvl>
    <w:lvl w:ilvl="2" w:tplc="CE3A133C">
      <w:start w:val="2"/>
      <w:numFmt w:val="japaneseCounting"/>
      <w:lvlText w:val="（%3）"/>
      <w:lvlJc w:val="left"/>
      <w:pPr>
        <w:tabs>
          <w:tab w:val="num" w:pos="0"/>
        </w:tabs>
        <w:ind w:left="2025" w:hanging="765"/>
      </w:pPr>
      <w:rPr>
        <w:rFonts w:hint="default"/>
      </w:rPr>
    </w:lvl>
    <w:lvl w:ilvl="3" w:tplc="41A850CC">
      <w:start w:val="1"/>
      <w:numFmt w:val="decimal"/>
      <w:lvlText w:val="%4."/>
      <w:lvlJc w:val="left"/>
      <w:pPr>
        <w:tabs>
          <w:tab w:val="num" w:pos="2100"/>
        </w:tabs>
        <w:ind w:left="2100" w:hanging="420"/>
      </w:pPr>
    </w:lvl>
    <w:lvl w:ilvl="4" w:tplc="2F52AFC8">
      <w:start w:val="1"/>
      <w:numFmt w:val="lowerLetter"/>
      <w:lvlText w:val="%5)"/>
      <w:lvlJc w:val="left"/>
      <w:pPr>
        <w:tabs>
          <w:tab w:val="num" w:pos="2520"/>
        </w:tabs>
        <w:ind w:left="2520" w:hanging="420"/>
      </w:pPr>
    </w:lvl>
    <w:lvl w:ilvl="5" w:tplc="0420B058">
      <w:start w:val="1"/>
      <w:numFmt w:val="lowerRoman"/>
      <w:lvlText w:val="%6."/>
      <w:lvlJc w:val="right"/>
      <w:pPr>
        <w:tabs>
          <w:tab w:val="num" w:pos="2940"/>
        </w:tabs>
        <w:ind w:left="2940" w:hanging="420"/>
      </w:pPr>
    </w:lvl>
    <w:lvl w:ilvl="6" w:tplc="C660D8F4">
      <w:start w:val="1"/>
      <w:numFmt w:val="decimal"/>
      <w:lvlText w:val="%7."/>
      <w:lvlJc w:val="left"/>
      <w:pPr>
        <w:tabs>
          <w:tab w:val="num" w:pos="3360"/>
        </w:tabs>
        <w:ind w:left="3360" w:hanging="420"/>
      </w:pPr>
    </w:lvl>
    <w:lvl w:ilvl="7" w:tplc="85C66498">
      <w:start w:val="1"/>
      <w:numFmt w:val="lowerLetter"/>
      <w:lvlText w:val="%8)"/>
      <w:lvlJc w:val="left"/>
      <w:pPr>
        <w:tabs>
          <w:tab w:val="num" w:pos="3780"/>
        </w:tabs>
        <w:ind w:left="3780" w:hanging="420"/>
      </w:pPr>
    </w:lvl>
    <w:lvl w:ilvl="8" w:tplc="945E7AE6">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72"/>
    <w:rsid w:val="000047B0"/>
    <w:rsid w:val="00014279"/>
    <w:rsid w:val="00014F39"/>
    <w:rsid w:val="00022741"/>
    <w:rsid w:val="00023CD1"/>
    <w:rsid w:val="000433A6"/>
    <w:rsid w:val="00052647"/>
    <w:rsid w:val="00066B84"/>
    <w:rsid w:val="00087CFD"/>
    <w:rsid w:val="000E18E1"/>
    <w:rsid w:val="00114F76"/>
    <w:rsid w:val="00125879"/>
    <w:rsid w:val="001320FF"/>
    <w:rsid w:val="001365D9"/>
    <w:rsid w:val="00164AEE"/>
    <w:rsid w:val="001911A4"/>
    <w:rsid w:val="00195477"/>
    <w:rsid w:val="001A1062"/>
    <w:rsid w:val="001B5F9B"/>
    <w:rsid w:val="001D2B29"/>
    <w:rsid w:val="001D399F"/>
    <w:rsid w:val="001E7014"/>
    <w:rsid w:val="001F1CDB"/>
    <w:rsid w:val="001F5AF3"/>
    <w:rsid w:val="00202E09"/>
    <w:rsid w:val="00222662"/>
    <w:rsid w:val="0023494B"/>
    <w:rsid w:val="0024361E"/>
    <w:rsid w:val="00253AFF"/>
    <w:rsid w:val="00264BE7"/>
    <w:rsid w:val="00270BDD"/>
    <w:rsid w:val="00280953"/>
    <w:rsid w:val="002B2DEF"/>
    <w:rsid w:val="002C2D3E"/>
    <w:rsid w:val="002D6F2D"/>
    <w:rsid w:val="002F09A5"/>
    <w:rsid w:val="00301532"/>
    <w:rsid w:val="00314206"/>
    <w:rsid w:val="00315E48"/>
    <w:rsid w:val="00316923"/>
    <w:rsid w:val="00316960"/>
    <w:rsid w:val="003212CD"/>
    <w:rsid w:val="0036594A"/>
    <w:rsid w:val="00374BE1"/>
    <w:rsid w:val="00376B9B"/>
    <w:rsid w:val="003A20BB"/>
    <w:rsid w:val="003B2863"/>
    <w:rsid w:val="003D01AB"/>
    <w:rsid w:val="003E5657"/>
    <w:rsid w:val="003F118B"/>
    <w:rsid w:val="003F5861"/>
    <w:rsid w:val="004117FB"/>
    <w:rsid w:val="0043475D"/>
    <w:rsid w:val="004360FA"/>
    <w:rsid w:val="00471A7C"/>
    <w:rsid w:val="004732CE"/>
    <w:rsid w:val="004B39F0"/>
    <w:rsid w:val="004B4D08"/>
    <w:rsid w:val="004D2E25"/>
    <w:rsid w:val="004D3736"/>
    <w:rsid w:val="0050184E"/>
    <w:rsid w:val="0051166D"/>
    <w:rsid w:val="0052668E"/>
    <w:rsid w:val="0053595B"/>
    <w:rsid w:val="0054099E"/>
    <w:rsid w:val="00541167"/>
    <w:rsid w:val="00561BE2"/>
    <w:rsid w:val="005642CF"/>
    <w:rsid w:val="00573A83"/>
    <w:rsid w:val="00582067"/>
    <w:rsid w:val="00590349"/>
    <w:rsid w:val="00597585"/>
    <w:rsid w:val="00597D2E"/>
    <w:rsid w:val="005C331E"/>
    <w:rsid w:val="005E11D5"/>
    <w:rsid w:val="006241CC"/>
    <w:rsid w:val="0063427F"/>
    <w:rsid w:val="00655BC8"/>
    <w:rsid w:val="00672F0A"/>
    <w:rsid w:val="006A6FF6"/>
    <w:rsid w:val="006B63CF"/>
    <w:rsid w:val="006D7171"/>
    <w:rsid w:val="006D7517"/>
    <w:rsid w:val="006E0AB3"/>
    <w:rsid w:val="006E5F8B"/>
    <w:rsid w:val="006E6941"/>
    <w:rsid w:val="006F47B6"/>
    <w:rsid w:val="00706053"/>
    <w:rsid w:val="00711EF5"/>
    <w:rsid w:val="0071506C"/>
    <w:rsid w:val="00723F74"/>
    <w:rsid w:val="00742F1D"/>
    <w:rsid w:val="007434BA"/>
    <w:rsid w:val="00745329"/>
    <w:rsid w:val="007557D8"/>
    <w:rsid w:val="00764EF5"/>
    <w:rsid w:val="00780388"/>
    <w:rsid w:val="007A7D92"/>
    <w:rsid w:val="007B18B6"/>
    <w:rsid w:val="007B4030"/>
    <w:rsid w:val="007B5403"/>
    <w:rsid w:val="007D7617"/>
    <w:rsid w:val="007E4AEB"/>
    <w:rsid w:val="007E7DED"/>
    <w:rsid w:val="007F08A1"/>
    <w:rsid w:val="00802D2A"/>
    <w:rsid w:val="00803E86"/>
    <w:rsid w:val="00803EE4"/>
    <w:rsid w:val="00804002"/>
    <w:rsid w:val="00823498"/>
    <w:rsid w:val="00827354"/>
    <w:rsid w:val="00843D54"/>
    <w:rsid w:val="00847A5B"/>
    <w:rsid w:val="008574F9"/>
    <w:rsid w:val="00860535"/>
    <w:rsid w:val="00864969"/>
    <w:rsid w:val="00880047"/>
    <w:rsid w:val="00890F96"/>
    <w:rsid w:val="0089781D"/>
    <w:rsid w:val="008A0337"/>
    <w:rsid w:val="008A5C0E"/>
    <w:rsid w:val="008C1A3D"/>
    <w:rsid w:val="008D0B33"/>
    <w:rsid w:val="008D287E"/>
    <w:rsid w:val="008E55A9"/>
    <w:rsid w:val="008E7FCF"/>
    <w:rsid w:val="00916623"/>
    <w:rsid w:val="009176E0"/>
    <w:rsid w:val="0092038F"/>
    <w:rsid w:val="00920FA9"/>
    <w:rsid w:val="009434F3"/>
    <w:rsid w:val="00945575"/>
    <w:rsid w:val="00951F75"/>
    <w:rsid w:val="00975A10"/>
    <w:rsid w:val="00976BC9"/>
    <w:rsid w:val="009B0CB1"/>
    <w:rsid w:val="009C1D5F"/>
    <w:rsid w:val="009D73FB"/>
    <w:rsid w:val="009E2050"/>
    <w:rsid w:val="00A01284"/>
    <w:rsid w:val="00A03CD3"/>
    <w:rsid w:val="00A37039"/>
    <w:rsid w:val="00A57B55"/>
    <w:rsid w:val="00A714EA"/>
    <w:rsid w:val="00A8425C"/>
    <w:rsid w:val="00A90639"/>
    <w:rsid w:val="00AA2860"/>
    <w:rsid w:val="00AB1191"/>
    <w:rsid w:val="00AC1B77"/>
    <w:rsid w:val="00AC6E9A"/>
    <w:rsid w:val="00AD4E71"/>
    <w:rsid w:val="00AD6D3C"/>
    <w:rsid w:val="00AE0292"/>
    <w:rsid w:val="00AE4D9F"/>
    <w:rsid w:val="00B17F1C"/>
    <w:rsid w:val="00B25A19"/>
    <w:rsid w:val="00B40695"/>
    <w:rsid w:val="00B63D34"/>
    <w:rsid w:val="00B90472"/>
    <w:rsid w:val="00B91906"/>
    <w:rsid w:val="00B92821"/>
    <w:rsid w:val="00BA712E"/>
    <w:rsid w:val="00BA7505"/>
    <w:rsid w:val="00BA7E7A"/>
    <w:rsid w:val="00BB74EF"/>
    <w:rsid w:val="00BC7BDD"/>
    <w:rsid w:val="00BE17AA"/>
    <w:rsid w:val="00BF09C4"/>
    <w:rsid w:val="00BF1EA5"/>
    <w:rsid w:val="00BF3899"/>
    <w:rsid w:val="00C00982"/>
    <w:rsid w:val="00C12ABB"/>
    <w:rsid w:val="00C13605"/>
    <w:rsid w:val="00C2013E"/>
    <w:rsid w:val="00C44CE0"/>
    <w:rsid w:val="00C70060"/>
    <w:rsid w:val="00C94A19"/>
    <w:rsid w:val="00CF4286"/>
    <w:rsid w:val="00D027C7"/>
    <w:rsid w:val="00D0329C"/>
    <w:rsid w:val="00D258F7"/>
    <w:rsid w:val="00D363E2"/>
    <w:rsid w:val="00D81335"/>
    <w:rsid w:val="00D93BC7"/>
    <w:rsid w:val="00DD07E7"/>
    <w:rsid w:val="00DD79C5"/>
    <w:rsid w:val="00E106B5"/>
    <w:rsid w:val="00E45F17"/>
    <w:rsid w:val="00E57035"/>
    <w:rsid w:val="00E62006"/>
    <w:rsid w:val="00E62C85"/>
    <w:rsid w:val="00E86777"/>
    <w:rsid w:val="00EA2CD2"/>
    <w:rsid w:val="00EA4A5F"/>
    <w:rsid w:val="00EC0F2F"/>
    <w:rsid w:val="00ED7E43"/>
    <w:rsid w:val="00EE7FEC"/>
    <w:rsid w:val="00F06FFF"/>
    <w:rsid w:val="00F1080C"/>
    <w:rsid w:val="00F24A28"/>
    <w:rsid w:val="00F5286C"/>
    <w:rsid w:val="00F57C28"/>
    <w:rsid w:val="00F779E7"/>
    <w:rsid w:val="00F81F0C"/>
    <w:rsid w:val="00F82C17"/>
    <w:rsid w:val="00F90335"/>
    <w:rsid w:val="00F93872"/>
    <w:rsid w:val="00FA0CE0"/>
    <w:rsid w:val="00FA33EC"/>
    <w:rsid w:val="00FB7672"/>
    <w:rsid w:val="00FC06BC"/>
    <w:rsid w:val="00FD2F0A"/>
    <w:rsid w:val="00FF098E"/>
    <w:rsid w:val="00FF1211"/>
    <w:rsid w:val="1CB21E9C"/>
    <w:rsid w:val="32680B8C"/>
    <w:rsid w:val="70897892"/>
    <w:rsid w:val="7E557D94"/>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A40A4"/>
  <w15:docId w15:val="{110E2E01-3875-414B-B66E-CC2937C9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Hyperlink"/>
    <w:basedOn w:val="a0"/>
    <w:uiPriority w:val="99"/>
    <w:unhideWhenUsed/>
    <w:qFormat/>
    <w:rPr>
      <w:color w:val="0000FF"/>
      <w:u w:val="single"/>
    </w:rPr>
  </w:style>
  <w:style w:type="character" w:styleId="ad">
    <w:name w:val="annotation reference"/>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link w:val="a9"/>
    <w:qFormat/>
    <w:rPr>
      <w:kern w:val="2"/>
      <w:sz w:val="18"/>
      <w:szCs w:val="18"/>
    </w:rPr>
  </w:style>
  <w:style w:type="paragraph" w:customStyle="1" w:styleId="1">
    <w:name w:val="修订1"/>
    <w:hidden/>
    <w:uiPriority w:val="99"/>
    <w:semiHidden/>
    <w:qFormat/>
    <w:rPr>
      <w:kern w:val="2"/>
      <w:sz w:val="21"/>
      <w:szCs w:val="24"/>
    </w:rPr>
  </w:style>
  <w:style w:type="character" w:customStyle="1" w:styleId="a6">
    <w:name w:val="批注文字 字符"/>
    <w:link w:val="a4"/>
    <w:qFormat/>
    <w:rPr>
      <w:kern w:val="2"/>
      <w:sz w:val="21"/>
      <w:szCs w:val="24"/>
    </w:rPr>
  </w:style>
  <w:style w:type="character" w:customStyle="1" w:styleId="a5">
    <w:name w:val="批注主题 字符"/>
    <w:link w:val="a3"/>
    <w:qFormat/>
    <w:rPr>
      <w:b/>
      <w:bCs/>
      <w:kern w:val="2"/>
      <w:sz w:val="21"/>
      <w:szCs w:val="24"/>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10">
    <w:name w:val="列出段落1"/>
    <w:basedOn w:val="a"/>
    <w:uiPriority w:val="34"/>
    <w:qFormat/>
    <w:pPr>
      <w:ind w:firstLineChars="200" w:firstLine="420"/>
    </w:pPr>
  </w:style>
  <w:style w:type="paragraph" w:styleId="af">
    <w:name w:val="Body Text"/>
    <w:basedOn w:val="a"/>
    <w:link w:val="af0"/>
    <w:unhideWhenUsed/>
    <w:rsid w:val="006F47B6"/>
    <w:pPr>
      <w:widowControl/>
      <w:suppressAutoHyphens/>
      <w:spacing w:after="120" w:line="360" w:lineRule="auto"/>
      <w:ind w:firstLineChars="200" w:firstLine="200"/>
      <w:jc w:val="left"/>
    </w:pPr>
    <w:rPr>
      <w:rFonts w:ascii="宋体"/>
      <w:kern w:val="0"/>
      <w:sz w:val="24"/>
      <w:lang w:eastAsia="en-US" w:bidi="en-US"/>
    </w:rPr>
  </w:style>
  <w:style w:type="character" w:customStyle="1" w:styleId="af0">
    <w:name w:val="正文文本 字符"/>
    <w:basedOn w:val="a0"/>
    <w:link w:val="af"/>
    <w:rsid w:val="006F47B6"/>
    <w:rPr>
      <w:rFonts w:ascii="宋体"/>
      <w:sz w:val="24"/>
      <w:szCs w:val="24"/>
      <w:lang w:eastAsia="en-US" w:bidi="en-US"/>
    </w:rPr>
  </w:style>
  <w:style w:type="character" w:styleId="af1">
    <w:name w:val="Subtle Reference"/>
    <w:basedOn w:val="a0"/>
    <w:uiPriority w:val="31"/>
    <w:qFormat/>
    <w:rsid w:val="006F47B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8"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8" Type="http://schemas.openxmlformats.org/officeDocument/2006/relationships/hyperlink" Target="http://jump2.bdimg.com/safecheck/index?url=rN3wPs8te/pL4AOY0zAwhz3wi8AXlR5gsMEbyYdIw62CPt1y4Vl7HO8RR/5Iwgd+0BvDBY5icMz3y6ju4Dzc+/j1wTKOVo0PhhiZGnrWNbeTN6NhPuhFSbel8om1RYJOH2yzIMrVIOWeEODjt9EYvEgLVY0sdTYyWPCuOEbRGsiHh7A3lpev3ireODbG7IA5Ah7XBZKtvU5B+xg+tusxkAN52D6SY0Cl/gMwJpVtC40N0JW7pjPTVTA8Zu4mdgY0"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jump2.bdimg.com/safecheck/index?url=rN3wPs8te/pL4AOY0zAwhz3wi8AXlR5gsMEbyYdIw60Vu3AoSLgrRN/6cP9cxCUCNu5AOtWml363pfKJtUWCTh9ssyDK1SDlnhDg47fRGLxIC1WNLHU2MljwrjhG0RrIh4ewN5aXr94q3jg2xuyAOQIe1wWSrb1OQfsYPrbrMZADedg+kmNApf4DMCaVbQuNDdCVu6Yz01UwPGbuJnYGNA==" TargetMode="External"/><Relationship Id="rId2" Type="http://schemas.openxmlformats.org/officeDocument/2006/relationships/customXml" Target="../customXml/item2.xml"/><Relationship Id="rId1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8"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8"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8"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9" Type="http://schemas.openxmlformats.org/officeDocument/2006/relationships/hyperlink" Target="http://jump2.bdimg.com/safecheck/index?url=rN3wPs8te/pL4AOY0zAwhz3wi8AXlR5gsMEbyYdIw62aPZoh/fS3/FSicxXekZksImOuUl9obIdesUqvhcRz+hXSuwz9b96EragWmZ1jer1XQuxoOXhQsUcyHzEJDzubGMS9C9P+Ayj9czA3Xl32EvCqMOOWu4S5aXzNNTQfEfU8N7FL/e5lG8APUpHHiy5edj2oeHoEzTI=" TargetMode="External"/><Relationship Id="rId8" Type="http://schemas.openxmlformats.org/officeDocument/2006/relationships/endnotes" Target="endnotes.xml"/><Relationship Id="rId5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72" Type="http://schemas.openxmlformats.org/officeDocument/2006/relationships/hyperlink" Target="http://book.jd.com/writer/%E9%99%88%E5%AE%A3%E8%89%AF_1.html" TargetMode="External"/><Relationship Id="rId3" Type="http://schemas.openxmlformats.org/officeDocument/2006/relationships/numbering" Target="numbering.xml"/><Relationship Id="rId1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1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5"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3"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38"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6"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9"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7"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20"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41"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54"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62" Type="http://schemas.openxmlformats.org/officeDocument/2006/relationships/hyperlink" Target="file:///E:\%E7%99%BE%E5%BA%A6%E4%BA%91%E5%90%8C%E6%AD%A5%E7%9B%98\%E7%8E%B0%E4%BB%A3%E8%A5%BF%E6%96%B9%E5%93%B2%E5%AD%A6%E8%AF%BE%E4%BB%B6\%E7%8E%B0%E4%BB%A3%E8%A5%BF%E6%96%B9%E5%93%B2%E5%AD%A6%EF%BC%88%E6%AC%A7%E9%99%86%E5%93%B2%E5%AD%A6%EF%BC%89%E6%95%99%E5%AD%A6%E5%A4%A7%E7%BA%B2.docx" TargetMode="External"/><Relationship Id="rId70" Type="http://schemas.openxmlformats.org/officeDocument/2006/relationships/hyperlink" Target="http://jump2.bdimg.com/safecheck/index?url=rN3wPs8te/pL4AOY0zAwhz3wi8AXlR5gsMEbyYdIw63GxcVDNR4//nqU3Q6gZsdrImOuUl9obIdesUqvhcRz+hXSuwz9b96EragWmZ1jer1XQuxoOXhQsUcyHzEJDzubGMS9C9P+Ayj9czA3Xl32EvCqMOOWu4S5aXzNNTQfEfU8N7FL/e5lG8APUpHHiy5edj2oeHoEzTI="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6D5D12-5DA8-4B11-BB1C-78489641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3794</Words>
  <Characters>21628</Characters>
  <Application>Microsoft Office Word</Application>
  <DocSecurity>0</DocSecurity>
  <Lines>180</Lines>
  <Paragraphs>50</Paragraphs>
  <ScaleCrop>false</ScaleCrop>
  <Company>Lenovo (Beijing) Limited</Company>
  <LinksUpToDate>false</LinksUpToDate>
  <CharactersWithSpaces>25372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课程教学大纲示例</dc:title>
  <dc:creator>Lenovo User</dc:creator>
  <cp:lastModifiedBy>USER-</cp:lastModifiedBy>
  <cp:revision>6</cp:revision>
  <cp:lastPrinted>2017-03-24T02:01:00Z</cp:lastPrinted>
  <dcterms:created xsi:type="dcterms:W3CDTF">2018-05-07T05:39:00Z</dcterms:created>
  <dcterms:modified xsi:type="dcterms:W3CDTF">2018-05-07T06:02:00Z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2052-10.1.0.7229</vt:lpwstr>
  </property>
</Properties>
</file>