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A27" w14:textId="77777777" w:rsidR="0065586C" w:rsidRDefault="0065586C"/>
    <w:p w14:paraId="18393788" w14:textId="77777777" w:rsidR="00844C4C" w:rsidRPr="00D80CEF" w:rsidRDefault="00844C4C"/>
    <w:p w14:paraId="78C8C9B9" w14:textId="77777777" w:rsidR="00396ECC" w:rsidRDefault="008D2561" w:rsidP="00844C4C">
      <w:pPr>
        <w:jc w:val="center"/>
        <w:rPr>
          <w:rFonts w:ascii="Arial" w:hAnsi="Arial" w:cs="Arial"/>
          <w:b/>
          <w:sz w:val="32"/>
          <w:szCs w:val="32"/>
        </w:rPr>
      </w:pPr>
      <w:r>
        <w:rPr>
          <w:rFonts w:ascii="Arial" w:hAnsi="Arial" w:cs="Arial"/>
          <w:b/>
          <w:sz w:val="32"/>
          <w:szCs w:val="32"/>
        </w:rPr>
        <w:t xml:space="preserve">Relatório do Projeto </w:t>
      </w:r>
    </w:p>
    <w:p w14:paraId="66141C51" w14:textId="3CADF625" w:rsidR="0065586C" w:rsidRPr="00396ECC" w:rsidRDefault="008D2561" w:rsidP="00844C4C">
      <w:pPr>
        <w:jc w:val="center"/>
        <w:rPr>
          <w:rFonts w:ascii="Arial" w:hAnsi="Arial" w:cs="Arial"/>
          <w:bCs/>
          <w:sz w:val="24"/>
          <w:szCs w:val="24"/>
        </w:rPr>
      </w:pPr>
      <w:r w:rsidRPr="00396ECC">
        <w:rPr>
          <w:rFonts w:ascii="Arial" w:hAnsi="Arial" w:cs="Arial"/>
          <w:bCs/>
          <w:sz w:val="24"/>
          <w:szCs w:val="24"/>
        </w:rPr>
        <w:t>Parte 1</w:t>
      </w:r>
    </w:p>
    <w:p w14:paraId="2C8F4D4F" w14:textId="77777777" w:rsidR="00844C4C" w:rsidRPr="00844C4C" w:rsidRDefault="00844C4C" w:rsidP="00844C4C">
      <w:pPr>
        <w:jc w:val="center"/>
      </w:pPr>
    </w:p>
    <w:tbl>
      <w:tblPr>
        <w:tblStyle w:val="Tabelacomgrade"/>
        <w:tblW w:w="0" w:type="auto"/>
        <w:jc w:val="center"/>
        <w:tblLook w:val="04A0" w:firstRow="1" w:lastRow="0" w:firstColumn="1" w:lastColumn="0" w:noHBand="0" w:noVBand="1"/>
      </w:tblPr>
      <w:tblGrid>
        <w:gridCol w:w="3247"/>
        <w:gridCol w:w="3247"/>
      </w:tblGrid>
      <w:tr w:rsidR="00E53509" w14:paraId="7A4CAC9A" w14:textId="77777777" w:rsidTr="00E53509">
        <w:trPr>
          <w:jc w:val="center"/>
        </w:trPr>
        <w:tc>
          <w:tcPr>
            <w:tcW w:w="3247" w:type="dxa"/>
          </w:tcPr>
          <w:p w14:paraId="68059AE3" w14:textId="79BD239E" w:rsidR="00E53509" w:rsidRDefault="00E53509" w:rsidP="00844C4C">
            <w:pPr>
              <w:pStyle w:val="Subttulo"/>
              <w:ind w:firstLine="0"/>
              <w:rPr>
                <w:rFonts w:ascii="Arial" w:hAnsi="Arial" w:cs="Arial"/>
                <w:b w:val="0"/>
                <w:sz w:val="22"/>
                <w:szCs w:val="22"/>
              </w:rPr>
            </w:pPr>
            <w:r>
              <w:rPr>
                <w:rFonts w:ascii="Arial" w:hAnsi="Arial" w:cs="Arial"/>
                <w:b w:val="0"/>
                <w:sz w:val="22"/>
                <w:szCs w:val="22"/>
              </w:rPr>
              <w:t>Nome do Integrante</w:t>
            </w:r>
          </w:p>
        </w:tc>
        <w:tc>
          <w:tcPr>
            <w:tcW w:w="3247" w:type="dxa"/>
          </w:tcPr>
          <w:p w14:paraId="3A13D6D3" w14:textId="33AC2EC4" w:rsidR="00E53509" w:rsidRDefault="003E5C87" w:rsidP="00844C4C">
            <w:pPr>
              <w:pStyle w:val="Subttulo"/>
              <w:ind w:firstLine="0"/>
              <w:rPr>
                <w:rFonts w:ascii="Arial" w:hAnsi="Arial" w:cs="Arial"/>
                <w:b w:val="0"/>
                <w:sz w:val="22"/>
                <w:szCs w:val="22"/>
              </w:rPr>
            </w:pPr>
            <w:r>
              <w:rPr>
                <w:rFonts w:ascii="Arial" w:hAnsi="Arial" w:cs="Arial"/>
                <w:b w:val="0"/>
                <w:sz w:val="22"/>
                <w:szCs w:val="22"/>
              </w:rPr>
              <w:t>RA</w:t>
            </w:r>
          </w:p>
        </w:tc>
      </w:tr>
      <w:tr w:rsidR="00E53509" w14:paraId="13DB7732" w14:textId="77777777" w:rsidTr="00E53509">
        <w:trPr>
          <w:jc w:val="center"/>
        </w:trPr>
        <w:tc>
          <w:tcPr>
            <w:tcW w:w="3247" w:type="dxa"/>
          </w:tcPr>
          <w:p w14:paraId="6A867EC3" w14:textId="5638A211" w:rsidR="00E53509" w:rsidRDefault="008E123D" w:rsidP="00844C4C">
            <w:pPr>
              <w:pStyle w:val="Subttulo"/>
              <w:ind w:firstLine="0"/>
              <w:rPr>
                <w:rFonts w:ascii="Arial" w:hAnsi="Arial" w:cs="Arial"/>
                <w:b w:val="0"/>
                <w:sz w:val="22"/>
                <w:szCs w:val="22"/>
              </w:rPr>
            </w:pPr>
            <w:r>
              <w:rPr>
                <w:rFonts w:ascii="Arial" w:hAnsi="Arial" w:cs="Arial"/>
                <w:b w:val="0"/>
                <w:sz w:val="22"/>
                <w:szCs w:val="22"/>
              </w:rPr>
              <w:t xml:space="preserve">Gustavo </w:t>
            </w:r>
            <w:proofErr w:type="spellStart"/>
            <w:r>
              <w:rPr>
                <w:rFonts w:ascii="Arial" w:hAnsi="Arial" w:cs="Arial"/>
                <w:b w:val="0"/>
                <w:sz w:val="22"/>
                <w:szCs w:val="22"/>
              </w:rPr>
              <w:t>Kiyoshi</w:t>
            </w:r>
            <w:proofErr w:type="spellEnd"/>
            <w:r>
              <w:rPr>
                <w:rFonts w:ascii="Arial" w:hAnsi="Arial" w:cs="Arial"/>
                <w:b w:val="0"/>
                <w:sz w:val="22"/>
                <w:szCs w:val="22"/>
              </w:rPr>
              <w:t xml:space="preserve"> Ikeda</w:t>
            </w:r>
          </w:p>
        </w:tc>
        <w:tc>
          <w:tcPr>
            <w:tcW w:w="3247" w:type="dxa"/>
          </w:tcPr>
          <w:p w14:paraId="44B9F18E" w14:textId="7123B700" w:rsidR="00E53509" w:rsidRPr="008E123D" w:rsidRDefault="008E123D" w:rsidP="00844C4C">
            <w:pPr>
              <w:pStyle w:val="Subttulo"/>
              <w:ind w:firstLine="0"/>
              <w:rPr>
                <w:rFonts w:ascii="Arial" w:hAnsi="Arial" w:cs="Arial"/>
                <w:b w:val="0"/>
                <w:bCs/>
                <w:sz w:val="22"/>
                <w:szCs w:val="22"/>
              </w:rPr>
            </w:pPr>
            <w:r w:rsidRPr="008E123D">
              <w:rPr>
                <w:rFonts w:ascii="Arial" w:hAnsi="Arial" w:cs="Arial"/>
                <w:b w:val="0"/>
                <w:bCs/>
                <w:sz w:val="22"/>
                <w:szCs w:val="22"/>
              </w:rPr>
              <w:t>10439179</w:t>
            </w:r>
          </w:p>
        </w:tc>
      </w:tr>
      <w:tr w:rsidR="008E123D" w14:paraId="3B55C485" w14:textId="77777777" w:rsidTr="00E53509">
        <w:trPr>
          <w:jc w:val="center"/>
        </w:trPr>
        <w:tc>
          <w:tcPr>
            <w:tcW w:w="3247" w:type="dxa"/>
          </w:tcPr>
          <w:p w14:paraId="65786A51" w14:textId="2B581A42" w:rsidR="008E123D" w:rsidRDefault="008E123D" w:rsidP="008E123D">
            <w:pPr>
              <w:pStyle w:val="Subttulo"/>
              <w:ind w:firstLine="0"/>
              <w:rPr>
                <w:rFonts w:ascii="Arial" w:hAnsi="Arial" w:cs="Arial"/>
                <w:b w:val="0"/>
                <w:sz w:val="22"/>
                <w:szCs w:val="22"/>
              </w:rPr>
            </w:pPr>
            <w:r>
              <w:rPr>
                <w:rFonts w:ascii="Arial" w:hAnsi="Arial" w:cs="Arial"/>
                <w:b w:val="0"/>
                <w:sz w:val="22"/>
                <w:szCs w:val="22"/>
              </w:rPr>
              <w:t>Pedro Montarroyos de Pinho</w:t>
            </w:r>
          </w:p>
        </w:tc>
        <w:tc>
          <w:tcPr>
            <w:tcW w:w="3247" w:type="dxa"/>
          </w:tcPr>
          <w:p w14:paraId="57938542" w14:textId="72319C2D" w:rsidR="008E123D" w:rsidRPr="008E123D" w:rsidRDefault="008E123D" w:rsidP="008E123D">
            <w:pPr>
              <w:pStyle w:val="Subttulo"/>
              <w:ind w:firstLine="0"/>
              <w:rPr>
                <w:rFonts w:ascii="Arial" w:hAnsi="Arial" w:cs="Arial"/>
                <w:b w:val="0"/>
                <w:bCs/>
                <w:sz w:val="22"/>
                <w:szCs w:val="22"/>
              </w:rPr>
            </w:pPr>
            <w:r w:rsidRPr="008E123D">
              <w:rPr>
                <w:rFonts w:ascii="Arial" w:hAnsi="Arial" w:cs="Arial"/>
                <w:b w:val="0"/>
                <w:bCs/>
                <w:sz w:val="22"/>
                <w:szCs w:val="22"/>
              </w:rPr>
              <w:t>10440213</w:t>
            </w:r>
          </w:p>
        </w:tc>
      </w:tr>
      <w:tr w:rsidR="008E123D" w14:paraId="5571C264" w14:textId="77777777" w:rsidTr="00E53509">
        <w:trPr>
          <w:jc w:val="center"/>
        </w:trPr>
        <w:tc>
          <w:tcPr>
            <w:tcW w:w="3247" w:type="dxa"/>
          </w:tcPr>
          <w:p w14:paraId="6460E826" w14:textId="7B61F5B3" w:rsidR="008E123D" w:rsidRPr="008E123D" w:rsidRDefault="008E123D" w:rsidP="008E123D">
            <w:pPr>
              <w:pStyle w:val="Subttulo"/>
              <w:ind w:firstLine="0"/>
              <w:rPr>
                <w:rFonts w:ascii="Arial" w:hAnsi="Arial" w:cs="Arial"/>
                <w:b w:val="0"/>
                <w:bCs/>
                <w:sz w:val="22"/>
                <w:szCs w:val="22"/>
              </w:rPr>
            </w:pPr>
            <w:r w:rsidRPr="008E123D">
              <w:rPr>
                <w:rFonts w:ascii="Arial" w:hAnsi="Arial" w:cs="Arial"/>
                <w:b w:val="0"/>
                <w:bCs/>
                <w:sz w:val="22"/>
                <w:szCs w:val="22"/>
              </w:rPr>
              <w:t>Felipe Marques Leite Martha</w:t>
            </w:r>
          </w:p>
        </w:tc>
        <w:tc>
          <w:tcPr>
            <w:tcW w:w="3247" w:type="dxa"/>
          </w:tcPr>
          <w:p w14:paraId="74B6DEBB" w14:textId="10359CB9" w:rsidR="008E123D" w:rsidRPr="008E123D" w:rsidRDefault="008E123D" w:rsidP="008E123D">
            <w:pPr>
              <w:pStyle w:val="Subttulo"/>
              <w:ind w:firstLine="0"/>
              <w:rPr>
                <w:rFonts w:ascii="Arial" w:hAnsi="Arial" w:cs="Arial"/>
                <w:b w:val="0"/>
                <w:bCs/>
                <w:sz w:val="22"/>
                <w:szCs w:val="22"/>
              </w:rPr>
            </w:pPr>
            <w:r w:rsidRPr="008E123D">
              <w:rPr>
                <w:rFonts w:ascii="Arial" w:hAnsi="Arial" w:cs="Arial"/>
                <w:b w:val="0"/>
                <w:bCs/>
                <w:sz w:val="22"/>
                <w:szCs w:val="22"/>
              </w:rPr>
              <w:t>10437877</w:t>
            </w:r>
          </w:p>
        </w:tc>
      </w:tr>
    </w:tbl>
    <w:p w14:paraId="188ECEF5" w14:textId="77777777" w:rsidR="00844C4C" w:rsidRDefault="00844C4C" w:rsidP="00844C4C">
      <w:pPr>
        <w:pStyle w:val="Subttulo"/>
        <w:rPr>
          <w:rFonts w:ascii="Arial" w:hAnsi="Arial" w:cs="Arial"/>
          <w:b w:val="0"/>
          <w:sz w:val="22"/>
          <w:szCs w:val="22"/>
        </w:rPr>
      </w:pPr>
    </w:p>
    <w:p w14:paraId="10E18B47" w14:textId="6416A2ED" w:rsidR="00881F03" w:rsidRDefault="00E53509" w:rsidP="00E53509">
      <w:pPr>
        <w:jc w:val="center"/>
        <w:rPr>
          <w:rFonts w:ascii="Arial" w:hAnsi="Arial" w:cs="Arial"/>
          <w:b/>
          <w:sz w:val="32"/>
          <w:szCs w:val="32"/>
        </w:rPr>
      </w:pPr>
      <w:r w:rsidRPr="00E53509">
        <w:rPr>
          <w:rFonts w:ascii="Arial" w:hAnsi="Arial" w:cs="Arial"/>
          <w:b/>
          <w:sz w:val="32"/>
          <w:szCs w:val="32"/>
        </w:rPr>
        <w:t>Relatório</w:t>
      </w:r>
    </w:p>
    <w:p w14:paraId="6ACA4212" w14:textId="77777777" w:rsidR="007514A4" w:rsidRDefault="007514A4" w:rsidP="007514A4">
      <w:pPr>
        <w:pStyle w:val="Default"/>
        <w:jc w:val="both"/>
        <w:rPr>
          <w:rFonts w:ascii="Arial" w:hAnsi="Arial" w:cs="Arial"/>
          <w:color w:val="323232"/>
          <w:sz w:val="22"/>
          <w:szCs w:val="22"/>
        </w:rPr>
      </w:pPr>
    </w:p>
    <w:p w14:paraId="2B651453" w14:textId="77777777" w:rsidR="008E123D" w:rsidRDefault="008E123D" w:rsidP="008E123D">
      <w:pPr>
        <w:spacing w:before="120" w:after="200" w:line="276" w:lineRule="auto"/>
        <w:jc w:val="center"/>
      </w:pPr>
      <w:bookmarkStart w:id="0" w:name="_Hlk241530556"/>
      <w:proofErr w:type="spellStart"/>
      <w:r>
        <w:rPr>
          <w:rFonts w:ascii="Arial" w:hAnsi="Arial" w:cs="Arial"/>
          <w:b/>
          <w:sz w:val="28"/>
          <w:szCs w:val="28"/>
        </w:rPr>
        <w:t>Musichords</w:t>
      </w:r>
      <w:proofErr w:type="spellEnd"/>
      <w:r>
        <w:rPr>
          <w:rFonts w:ascii="Arial" w:hAnsi="Arial" w:cs="Arial"/>
          <w:b/>
          <w:sz w:val="28"/>
          <w:szCs w:val="28"/>
        </w:rPr>
        <w:t>: Modelagem de Progressões Harmônicas para Guitarra via Grafos de Campos Harmônicos</w:t>
      </w:r>
    </w:p>
    <w:bookmarkEnd w:id="0"/>
    <w:p w14:paraId="39E480F3" w14:textId="77777777" w:rsidR="008E123D" w:rsidRDefault="008E123D" w:rsidP="008E123D">
      <w:pPr>
        <w:keepNext/>
        <w:spacing w:before="280" w:after="120" w:line="276" w:lineRule="auto"/>
      </w:pPr>
      <w:r>
        <w:rPr>
          <w:rFonts w:ascii="Arial" w:hAnsi="Arial" w:cs="Arial"/>
          <w:b/>
          <w:sz w:val="26"/>
          <w:szCs w:val="26"/>
        </w:rPr>
        <w:t>2. Integrantes</w:t>
      </w:r>
    </w:p>
    <w:p w14:paraId="0E33BA4E" w14:textId="5C2CB1F4" w:rsidR="008E123D" w:rsidRDefault="008E123D" w:rsidP="008E123D">
      <w:pPr>
        <w:numPr>
          <w:ilvl w:val="0"/>
          <w:numId w:val="17"/>
        </w:numPr>
        <w:spacing w:after="60" w:line="276" w:lineRule="auto"/>
        <w:jc w:val="both"/>
      </w:pPr>
      <w:r>
        <w:rPr>
          <w:rFonts w:ascii="Arial" w:hAnsi="Arial" w:cs="Arial"/>
          <w:sz w:val="22"/>
          <w:szCs w:val="22"/>
        </w:rPr>
        <w:t xml:space="preserve">Gustavo </w:t>
      </w:r>
      <w:proofErr w:type="spellStart"/>
      <w:r>
        <w:rPr>
          <w:rFonts w:ascii="Arial" w:hAnsi="Arial" w:cs="Arial"/>
          <w:sz w:val="22"/>
          <w:szCs w:val="22"/>
        </w:rPr>
        <w:t>Kiyoshi</w:t>
      </w:r>
      <w:proofErr w:type="spellEnd"/>
      <w:r>
        <w:rPr>
          <w:rFonts w:ascii="Arial" w:hAnsi="Arial" w:cs="Arial"/>
          <w:sz w:val="22"/>
          <w:szCs w:val="22"/>
        </w:rPr>
        <w:t xml:space="preserve"> Ikeda — RA 10439179 — e-mail: </w:t>
      </w:r>
      <w:r>
        <w:rPr>
          <w:rFonts w:ascii="Arial" w:hAnsi="Arial" w:cs="Arial"/>
          <w:sz w:val="22"/>
          <w:szCs w:val="22"/>
        </w:rPr>
        <w:t>10439179@mackenzista.com.br</w:t>
      </w:r>
    </w:p>
    <w:p w14:paraId="717EF582" w14:textId="6F58C2FB" w:rsidR="008E123D" w:rsidRDefault="008E123D" w:rsidP="008E123D">
      <w:pPr>
        <w:numPr>
          <w:ilvl w:val="0"/>
          <w:numId w:val="17"/>
        </w:numPr>
        <w:spacing w:after="60" w:line="276" w:lineRule="auto"/>
        <w:jc w:val="both"/>
      </w:pPr>
      <w:r>
        <w:rPr>
          <w:rFonts w:ascii="Arial" w:hAnsi="Arial" w:cs="Arial"/>
          <w:sz w:val="22"/>
          <w:szCs w:val="22"/>
        </w:rPr>
        <w:t>Pedro Montarroyos de Pinho — RA 10440213 — e-mail: 10440213</w:t>
      </w:r>
      <w:r>
        <w:rPr>
          <w:rFonts w:ascii="Arial" w:hAnsi="Arial" w:cs="Arial"/>
          <w:sz w:val="22"/>
          <w:szCs w:val="22"/>
        </w:rPr>
        <w:t>@mackenzista.com.br</w:t>
      </w:r>
    </w:p>
    <w:p w14:paraId="2E9D7EC1" w14:textId="391416BB" w:rsidR="008E123D" w:rsidRPr="008E123D" w:rsidRDefault="008E123D" w:rsidP="008E123D">
      <w:pPr>
        <w:numPr>
          <w:ilvl w:val="0"/>
          <w:numId w:val="17"/>
        </w:numPr>
        <w:spacing w:after="60" w:line="276" w:lineRule="auto"/>
        <w:jc w:val="both"/>
      </w:pPr>
      <w:r w:rsidRPr="008E123D">
        <w:rPr>
          <w:rFonts w:ascii="Arial" w:hAnsi="Arial" w:cs="Arial"/>
          <w:sz w:val="22"/>
          <w:szCs w:val="22"/>
        </w:rPr>
        <w:t>Felipe Marques Leite Martha</w:t>
      </w:r>
      <w:r>
        <w:rPr>
          <w:rFonts w:ascii="Arial" w:hAnsi="Arial" w:cs="Arial"/>
          <w:sz w:val="22"/>
          <w:szCs w:val="22"/>
        </w:rPr>
        <w:t xml:space="preserve">— RA </w:t>
      </w:r>
      <w:r w:rsidRPr="008E123D">
        <w:rPr>
          <w:rFonts w:ascii="Arial" w:hAnsi="Arial" w:cs="Arial"/>
          <w:sz w:val="22"/>
          <w:szCs w:val="22"/>
        </w:rPr>
        <w:t>10437877</w:t>
      </w:r>
      <w:r>
        <w:rPr>
          <w:rFonts w:ascii="Arial" w:hAnsi="Arial" w:cs="Arial"/>
          <w:sz w:val="22"/>
          <w:szCs w:val="22"/>
        </w:rPr>
        <w:t xml:space="preserve"> — e-mail: </w:t>
      </w:r>
      <w:hyperlink r:id="rId7" w:history="1">
        <w:r w:rsidRPr="00BC55E4">
          <w:rPr>
            <w:rStyle w:val="Hyperlink"/>
            <w:rFonts w:ascii="Arial" w:hAnsi="Arial" w:cs="Arial"/>
            <w:sz w:val="22"/>
            <w:szCs w:val="22"/>
          </w:rPr>
          <w:t>10437877</w:t>
        </w:r>
        <w:r w:rsidRPr="00BC55E4">
          <w:rPr>
            <w:rStyle w:val="Hyperlink"/>
            <w:rFonts w:ascii="Arial" w:hAnsi="Arial" w:cs="Arial"/>
            <w:sz w:val="22"/>
            <w:szCs w:val="22"/>
          </w:rPr>
          <w:t>@mackenzista.com.br</w:t>
        </w:r>
      </w:hyperlink>
    </w:p>
    <w:p w14:paraId="0CFF01A5" w14:textId="77777777" w:rsidR="008E123D" w:rsidRDefault="008E123D" w:rsidP="008E123D">
      <w:pPr>
        <w:keepNext/>
        <w:spacing w:before="280" w:after="120" w:line="276" w:lineRule="auto"/>
      </w:pPr>
      <w:r w:rsidRPr="008E123D">
        <w:rPr>
          <w:rFonts w:ascii="Arial" w:hAnsi="Arial" w:cs="Arial"/>
          <w:b/>
          <w:sz w:val="26"/>
          <w:szCs w:val="26"/>
        </w:rPr>
        <w:t>3. Resumo</w:t>
      </w:r>
    </w:p>
    <w:p w14:paraId="3FCC2431" w14:textId="77777777" w:rsidR="008F58DC" w:rsidRDefault="008E123D" w:rsidP="008E123D">
      <w:pPr>
        <w:spacing w:after="120" w:line="276" w:lineRule="auto"/>
        <w:jc w:val="both"/>
        <w:rPr>
          <w:rFonts w:ascii="Arial" w:hAnsi="Arial" w:cs="Arial"/>
          <w:sz w:val="22"/>
          <w:szCs w:val="22"/>
          <w:u w:val="single"/>
        </w:rPr>
      </w:pPr>
      <w:r w:rsidRPr="008E123D">
        <w:rPr>
          <w:rFonts w:ascii="Arial" w:hAnsi="Arial" w:cs="Arial"/>
          <w:sz w:val="22"/>
          <w:szCs w:val="22"/>
        </w:rPr>
        <w:t xml:space="preserve">Iniciantes de guitarra e violão costumam aprender acordes de forma isolada, memorizando posições dos dedos sem compreender por que certos acordes soam bem em sequência. Este trabalho apresenta o </w:t>
      </w:r>
      <w:proofErr w:type="spellStart"/>
      <w:r w:rsidRPr="008E123D">
        <w:rPr>
          <w:rFonts w:ascii="Arial" w:hAnsi="Arial" w:cs="Arial"/>
          <w:sz w:val="22"/>
          <w:szCs w:val="22"/>
        </w:rPr>
        <w:t>Musichords</w:t>
      </w:r>
      <w:proofErr w:type="spellEnd"/>
      <w:r w:rsidRPr="008E123D">
        <w:rPr>
          <w:rFonts w:ascii="Arial" w:hAnsi="Arial" w:cs="Arial"/>
          <w:sz w:val="22"/>
          <w:szCs w:val="22"/>
        </w:rPr>
        <w:t>, um aplicativo desktop que une teoria musical e prática instrumental: o usuário seleciona notas em uma representação interativa do braço do instrumento, o sistema identifica o acorde correspondente e sugere progressões harmonicamente válidas e fisicamente fáceis de executar. Para isso, os campos harmônicos das tonalidades são modelados como um grafo direcionado e ponderado, no qual cada vértice representa o papel funcional (grau) de um acorde em uma tonalidade, as arestas funcionais representam transições permitidas dentro de uma tonalidade e as arestas de pivô, de custo zero, conectam vértices que correspondem ao mesmo acorde físico em tonalidades distintas. O peso de cada aresta expressa o esforço físico de transição entre os shapes dos acordes, e as progressões são obtidas por busca de caminho mínimo. Nesta etapa são apresentados a modelagem do grafo, a construção da base de dados, a função de custo proposta e os resultados parciais obtidos.</w:t>
      </w:r>
      <w:r w:rsidR="008F58DC">
        <w:rPr>
          <w:rFonts w:ascii="Arial" w:hAnsi="Arial" w:cs="Arial"/>
          <w:sz w:val="22"/>
          <w:szCs w:val="22"/>
        </w:rPr>
        <w:t xml:space="preserve"> O projeto busca contemplar os objetivas das </w:t>
      </w:r>
      <w:r w:rsidR="008F58DC" w:rsidRPr="008F58DC">
        <w:rPr>
          <w:rFonts w:ascii="Arial" w:hAnsi="Arial" w:cs="Arial"/>
          <w:sz w:val="22"/>
          <w:szCs w:val="22"/>
        </w:rPr>
        <w:t xml:space="preserve">ODS 4 – Educação de Qualidade: o </w:t>
      </w:r>
      <w:proofErr w:type="spellStart"/>
      <w:r w:rsidR="008F58DC" w:rsidRPr="008F58DC">
        <w:rPr>
          <w:rFonts w:ascii="Arial" w:hAnsi="Arial" w:cs="Arial"/>
          <w:sz w:val="22"/>
          <w:szCs w:val="22"/>
        </w:rPr>
        <w:t>Musichords</w:t>
      </w:r>
      <w:proofErr w:type="spellEnd"/>
      <w:r w:rsidR="008F58DC" w:rsidRPr="008F58DC">
        <w:rPr>
          <w:rFonts w:ascii="Arial" w:hAnsi="Arial" w:cs="Arial"/>
          <w:sz w:val="22"/>
          <w:szCs w:val="22"/>
        </w:rPr>
        <w:t xml:space="preserve"> democratiza o acesso ao aprendizado de teoria musical aplicada, traduzindo conceitos harmônicos abstratos (campos harmônicos, funções tonais) em uma representação visual e interativa diretamente ligada à posição física dos acordes no braço da guitarra, removendo uma das principais barreiras de entrada para estudantes do instrumento. </w:t>
      </w:r>
    </w:p>
    <w:p w14:paraId="2DEEDA14" w14:textId="37CC9DBD" w:rsidR="008E123D" w:rsidRDefault="008F58DC" w:rsidP="008E123D">
      <w:pPr>
        <w:spacing w:after="120" w:line="276" w:lineRule="auto"/>
        <w:jc w:val="both"/>
        <w:rPr>
          <w:rFonts w:ascii="Arial" w:hAnsi="Arial" w:cs="Arial"/>
          <w:sz w:val="22"/>
          <w:szCs w:val="22"/>
        </w:rPr>
      </w:pPr>
      <w:r w:rsidRPr="008F58DC">
        <w:rPr>
          <w:rFonts w:ascii="Arial" w:hAnsi="Arial" w:cs="Arial"/>
          <w:sz w:val="22"/>
          <w:szCs w:val="22"/>
        </w:rPr>
        <w:t xml:space="preserve"> ODS 9 – Indústria, Inovação e Infraestrutura: o projeto propõe uma inovação tecnológica de baixo custo (aplicativo) que amplia o acesso a ferramentas educacionais musicais, contribuindo para a democratização de recursos de aprendizagem baseados em software.</w:t>
      </w:r>
    </w:p>
    <w:p w14:paraId="33D06AB4" w14:textId="25DEA4D8" w:rsidR="008E123D" w:rsidRDefault="008E123D" w:rsidP="008E123D">
      <w:pPr>
        <w:keepNext/>
        <w:spacing w:before="280" w:after="120" w:line="276" w:lineRule="auto"/>
      </w:pPr>
      <w:r>
        <w:rPr>
          <w:rFonts w:ascii="Arial" w:hAnsi="Arial" w:cs="Arial"/>
          <w:b/>
          <w:sz w:val="26"/>
          <w:szCs w:val="26"/>
        </w:rPr>
        <w:lastRenderedPageBreak/>
        <w:t>4</w:t>
      </w:r>
      <w:r>
        <w:rPr>
          <w:rFonts w:ascii="Arial" w:hAnsi="Arial" w:cs="Arial"/>
          <w:b/>
          <w:sz w:val="26"/>
          <w:szCs w:val="26"/>
        </w:rPr>
        <w:t>. Introdução</w:t>
      </w:r>
    </w:p>
    <w:p w14:paraId="5D9A5527" w14:textId="1BA218FC" w:rsidR="008E123D" w:rsidRDefault="008E123D" w:rsidP="008E123D">
      <w:pPr>
        <w:keepNext/>
        <w:spacing w:before="200" w:after="100" w:line="276" w:lineRule="auto"/>
      </w:pPr>
      <w:r>
        <w:rPr>
          <w:rFonts w:ascii="Arial" w:hAnsi="Arial" w:cs="Arial"/>
          <w:b/>
          <w:sz w:val="22"/>
          <w:szCs w:val="22"/>
        </w:rPr>
        <w:t>4</w:t>
      </w:r>
      <w:r>
        <w:rPr>
          <w:rFonts w:ascii="Arial" w:hAnsi="Arial" w:cs="Arial"/>
          <w:b/>
          <w:sz w:val="22"/>
          <w:szCs w:val="22"/>
        </w:rPr>
        <w:t>.</w:t>
      </w:r>
      <w:r w:rsidR="00684D6C">
        <w:rPr>
          <w:rFonts w:ascii="Arial" w:hAnsi="Arial" w:cs="Arial"/>
          <w:b/>
          <w:sz w:val="22"/>
          <w:szCs w:val="22"/>
        </w:rPr>
        <w:t>a</w:t>
      </w:r>
      <w:r>
        <w:rPr>
          <w:rFonts w:ascii="Arial" w:hAnsi="Arial" w:cs="Arial"/>
          <w:b/>
          <w:sz w:val="22"/>
          <w:szCs w:val="22"/>
        </w:rPr>
        <w:t xml:space="preserve"> Contextualização</w:t>
      </w:r>
    </w:p>
    <w:p w14:paraId="46F59A1D" w14:textId="7DE3C1D1" w:rsidR="008E123D" w:rsidRDefault="008E123D" w:rsidP="008E123D">
      <w:pPr>
        <w:spacing w:after="120" w:line="276" w:lineRule="auto"/>
        <w:jc w:val="both"/>
      </w:pPr>
      <w:r>
        <w:rPr>
          <w:rFonts w:ascii="Arial" w:hAnsi="Arial" w:cs="Arial"/>
          <w:sz w:val="22"/>
          <w:szCs w:val="22"/>
        </w:rPr>
        <w:t>O aprendizado de guitarra e violão por autodidatas costuma começar pela memorização de shapes, isto é, de posições dos dedos no braço do instrumento. Essa abordagem permite tocar rapidamente as primeiras músicas, mas deixa de lado a relação entre os acordes: por que uma sequência como Sol – Ré – Mi menor – Dó soa "correta" e outra não. Na teoria musical tonal, essa relação é descrita pelos campos harmônicos, conjuntos de acordes construídos sobre os graus de uma escala, e pelas funções tonais</w:t>
      </w:r>
      <w:r>
        <w:rPr>
          <w:rFonts w:ascii="Arial" w:hAnsi="Arial" w:cs="Arial"/>
          <w:sz w:val="22"/>
          <w:szCs w:val="22"/>
        </w:rPr>
        <w:t>.</w:t>
      </w:r>
      <w:r w:rsidRPr="008E123D">
        <w:rPr>
          <w:rFonts w:ascii="Arial" w:hAnsi="Arial" w:cs="Arial"/>
          <w:sz w:val="22"/>
          <w:szCs w:val="22"/>
        </w:rPr>
        <w:t xml:space="preserve"> </w:t>
      </w:r>
      <w:r>
        <w:rPr>
          <w:rFonts w:ascii="Arial" w:hAnsi="Arial" w:cs="Arial"/>
          <w:sz w:val="22"/>
          <w:szCs w:val="22"/>
        </w:rPr>
        <w:t>Os aplicativos de acordes disponíveis em geral exibem diagramas estáticos de shapes</w:t>
      </w:r>
      <w:r>
        <w:rPr>
          <w:rFonts w:ascii="Arial" w:hAnsi="Arial" w:cs="Arial"/>
          <w:sz w:val="22"/>
          <w:szCs w:val="22"/>
        </w:rPr>
        <w:t xml:space="preserve">, </w:t>
      </w:r>
      <w:r>
        <w:rPr>
          <w:rFonts w:ascii="Arial" w:hAnsi="Arial" w:cs="Arial"/>
          <w:sz w:val="22"/>
          <w:szCs w:val="22"/>
        </w:rPr>
        <w:t>mas não relacionam os acordes entre si nem consideram o custo físico de alternar entre eles. Existe, portanto, uma distância entre a teoria harmônica e a prática instrumental que a Teoria dos Grafos permite formalizar: os acordes tornam-se vértices, as transições possíveis tornam-se arestas e o esforço de execução torna-se o peso das arestas.</w:t>
      </w:r>
    </w:p>
    <w:p w14:paraId="122EA2AC" w14:textId="44007D33" w:rsidR="008E123D" w:rsidRDefault="008E123D" w:rsidP="008E123D">
      <w:pPr>
        <w:keepNext/>
        <w:spacing w:before="200" w:after="100" w:line="276" w:lineRule="auto"/>
      </w:pPr>
      <w:r>
        <w:rPr>
          <w:rFonts w:ascii="Arial" w:hAnsi="Arial" w:cs="Arial"/>
          <w:b/>
          <w:sz w:val="22"/>
          <w:szCs w:val="22"/>
        </w:rPr>
        <w:t>4</w:t>
      </w:r>
      <w:r>
        <w:rPr>
          <w:rFonts w:ascii="Arial" w:hAnsi="Arial" w:cs="Arial"/>
          <w:b/>
          <w:sz w:val="22"/>
          <w:szCs w:val="22"/>
        </w:rPr>
        <w:t>.</w:t>
      </w:r>
      <w:r w:rsidR="00684D6C">
        <w:rPr>
          <w:rFonts w:ascii="Arial" w:hAnsi="Arial" w:cs="Arial"/>
          <w:b/>
          <w:sz w:val="22"/>
          <w:szCs w:val="22"/>
        </w:rPr>
        <w:t>b</w:t>
      </w:r>
      <w:r>
        <w:rPr>
          <w:rFonts w:ascii="Arial" w:hAnsi="Arial" w:cs="Arial"/>
          <w:b/>
          <w:sz w:val="22"/>
          <w:szCs w:val="22"/>
        </w:rPr>
        <w:t xml:space="preserve"> Justificativa</w:t>
      </w:r>
    </w:p>
    <w:p w14:paraId="04C1AA3D" w14:textId="7FF27DF8" w:rsidR="008E123D" w:rsidRDefault="008E123D" w:rsidP="008E123D">
      <w:pPr>
        <w:spacing w:after="120" w:line="276" w:lineRule="auto"/>
        <w:jc w:val="both"/>
      </w:pPr>
      <w:r>
        <w:rPr>
          <w:rFonts w:ascii="Arial" w:hAnsi="Arial" w:cs="Arial"/>
          <w:sz w:val="22"/>
          <w:szCs w:val="22"/>
        </w:rPr>
        <w:t>A maior parte das ferramentas resolve apenas uma parte do problema: mostra como tocar um acorde isolado, mas não indica quais acordes o sucedem de forma harmonicamente adequada nem quão difícil é a troca entre eles. Isso obriga o aluno a estudar teoria musical e técnica instrumental como disciplinas separadas, o que prolonga a curva de aprendizado e desmotiva iniciantes. O uso de grafos justifica-se porque o problema é naturalmente relacional (acordes e transições) e porque o critério de escolha, o menor esforço físico, corresponde diretamente ao problema de caminho mínimo</w:t>
      </w:r>
    </w:p>
    <w:p w14:paraId="5CD947F8" w14:textId="00506E4C" w:rsidR="008E123D" w:rsidRDefault="008E123D" w:rsidP="008E123D">
      <w:pPr>
        <w:keepNext/>
        <w:spacing w:before="200" w:after="100" w:line="276" w:lineRule="auto"/>
      </w:pPr>
      <w:r>
        <w:rPr>
          <w:rFonts w:ascii="Arial" w:hAnsi="Arial" w:cs="Arial"/>
          <w:b/>
          <w:sz w:val="22"/>
          <w:szCs w:val="22"/>
        </w:rPr>
        <w:t>4</w:t>
      </w:r>
      <w:r>
        <w:rPr>
          <w:rFonts w:ascii="Arial" w:hAnsi="Arial" w:cs="Arial"/>
          <w:b/>
          <w:sz w:val="22"/>
          <w:szCs w:val="22"/>
        </w:rPr>
        <w:t>.</w:t>
      </w:r>
      <w:r w:rsidR="00684D6C">
        <w:rPr>
          <w:rFonts w:ascii="Arial" w:hAnsi="Arial" w:cs="Arial"/>
          <w:b/>
          <w:sz w:val="22"/>
          <w:szCs w:val="22"/>
        </w:rPr>
        <w:t>c</w:t>
      </w:r>
      <w:r>
        <w:rPr>
          <w:rFonts w:ascii="Arial" w:hAnsi="Arial" w:cs="Arial"/>
          <w:b/>
          <w:sz w:val="22"/>
          <w:szCs w:val="22"/>
        </w:rPr>
        <w:t xml:space="preserve"> Objetivo</w:t>
      </w:r>
    </w:p>
    <w:p w14:paraId="16AAE471" w14:textId="77777777" w:rsidR="008E123D" w:rsidRDefault="008E123D" w:rsidP="008E123D">
      <w:pPr>
        <w:spacing w:after="120" w:line="276" w:lineRule="auto"/>
        <w:jc w:val="both"/>
      </w:pPr>
      <w:r>
        <w:rPr>
          <w:rFonts w:ascii="Arial" w:hAnsi="Arial" w:cs="Arial"/>
          <w:b/>
          <w:sz w:val="22"/>
          <w:szCs w:val="22"/>
        </w:rPr>
        <w:t>Objetivo geral:</w:t>
      </w:r>
      <w:r>
        <w:rPr>
          <w:rFonts w:ascii="Arial" w:hAnsi="Arial" w:cs="Arial"/>
          <w:sz w:val="22"/>
          <w:szCs w:val="22"/>
        </w:rPr>
        <w:t xml:space="preserve"> desenvolver um aplicativo que, a partir das notas selecionadas pelo usuário no braço da guitarra, identifique o acorde e sugira progressões harmonicamente válidas e de menor custo físico de execução, utilizando um grafo direcionado e ponderado de campos harmônicos.</w:t>
      </w:r>
    </w:p>
    <w:p w14:paraId="56271152" w14:textId="6B983483" w:rsidR="008E123D" w:rsidRDefault="008E123D" w:rsidP="008E123D">
      <w:pPr>
        <w:spacing w:after="60" w:line="276" w:lineRule="auto"/>
        <w:jc w:val="both"/>
      </w:pPr>
    </w:p>
    <w:p w14:paraId="67B85F6C" w14:textId="50487652" w:rsidR="008E123D" w:rsidRDefault="008E123D" w:rsidP="008E123D">
      <w:pPr>
        <w:keepNext/>
        <w:spacing w:before="280" w:after="120" w:line="276" w:lineRule="auto"/>
      </w:pPr>
      <w:r>
        <w:rPr>
          <w:rFonts w:ascii="Arial" w:hAnsi="Arial" w:cs="Arial"/>
          <w:b/>
          <w:sz w:val="26"/>
          <w:szCs w:val="26"/>
        </w:rPr>
        <w:t>5</w:t>
      </w:r>
      <w:r>
        <w:rPr>
          <w:rFonts w:ascii="Arial" w:hAnsi="Arial" w:cs="Arial"/>
          <w:b/>
          <w:sz w:val="26"/>
          <w:szCs w:val="26"/>
        </w:rPr>
        <w:t>. Fundamentação Teórica</w:t>
      </w:r>
    </w:p>
    <w:p w14:paraId="273197D7" w14:textId="39E72789" w:rsidR="008E123D" w:rsidRDefault="008E123D" w:rsidP="008E123D">
      <w:pPr>
        <w:keepNext/>
        <w:spacing w:before="200" w:after="100" w:line="276" w:lineRule="auto"/>
      </w:pPr>
      <w:r>
        <w:rPr>
          <w:rFonts w:ascii="Arial" w:hAnsi="Arial" w:cs="Arial"/>
          <w:b/>
          <w:sz w:val="22"/>
          <w:szCs w:val="22"/>
        </w:rPr>
        <w:t>5</w:t>
      </w:r>
      <w:r>
        <w:rPr>
          <w:rFonts w:ascii="Arial" w:hAnsi="Arial" w:cs="Arial"/>
          <w:b/>
          <w:sz w:val="22"/>
          <w:szCs w:val="22"/>
        </w:rPr>
        <w:t>.</w:t>
      </w:r>
      <w:r w:rsidR="00684D6C">
        <w:rPr>
          <w:rFonts w:ascii="Arial" w:hAnsi="Arial" w:cs="Arial"/>
          <w:b/>
          <w:sz w:val="22"/>
          <w:szCs w:val="22"/>
        </w:rPr>
        <w:t>a</w:t>
      </w:r>
      <w:r>
        <w:rPr>
          <w:rFonts w:ascii="Arial" w:hAnsi="Arial" w:cs="Arial"/>
          <w:b/>
          <w:sz w:val="22"/>
          <w:szCs w:val="22"/>
        </w:rPr>
        <w:t xml:space="preserve"> Conceitos fundamentais</w:t>
      </w:r>
    </w:p>
    <w:p w14:paraId="05C87E3E" w14:textId="5001A63A" w:rsidR="008E123D" w:rsidRDefault="00684D6C" w:rsidP="007514A4">
      <w:pPr>
        <w:rPr>
          <w:rFonts w:ascii="Arial" w:hAnsi="Arial" w:cs="Arial"/>
          <w:sz w:val="22"/>
          <w:szCs w:val="22"/>
        </w:rPr>
      </w:pPr>
      <w:r w:rsidRPr="00684D6C">
        <w:rPr>
          <w:rFonts w:ascii="Arial" w:hAnsi="Arial" w:cs="Arial"/>
          <w:sz w:val="22"/>
          <w:szCs w:val="22"/>
        </w:rPr>
        <w:t xml:space="preserve">O </w:t>
      </w:r>
      <w:proofErr w:type="spellStart"/>
      <w:r w:rsidRPr="00684D6C">
        <w:rPr>
          <w:rFonts w:ascii="Arial" w:hAnsi="Arial" w:cs="Arial"/>
          <w:sz w:val="22"/>
          <w:szCs w:val="22"/>
        </w:rPr>
        <w:t>Musichords</w:t>
      </w:r>
      <w:proofErr w:type="spellEnd"/>
      <w:r w:rsidRPr="00684D6C">
        <w:rPr>
          <w:rFonts w:ascii="Arial" w:hAnsi="Arial" w:cs="Arial"/>
          <w:sz w:val="22"/>
          <w:szCs w:val="22"/>
        </w:rPr>
        <w:t xml:space="preserve"> usa um grafo direcionado e ponderado, formado por vértices (os acordes), arestas orientadas (as transições entre eles) e pesos (o esforço de trocar de um acorde para outro). Encontrar as progressões mais fáceis de tocar equivale a achar o caminho de menor custo, problema resolvido pelo algoritmo de </w:t>
      </w:r>
      <w:proofErr w:type="spellStart"/>
      <w:r w:rsidRPr="00684D6C">
        <w:rPr>
          <w:rFonts w:ascii="Arial" w:hAnsi="Arial" w:cs="Arial"/>
          <w:sz w:val="22"/>
          <w:szCs w:val="22"/>
        </w:rPr>
        <w:t>Dijkstra</w:t>
      </w:r>
      <w:proofErr w:type="spellEnd"/>
      <w:r w:rsidRPr="00684D6C">
        <w:rPr>
          <w:rFonts w:ascii="Arial" w:hAnsi="Arial" w:cs="Arial"/>
          <w:sz w:val="22"/>
          <w:szCs w:val="22"/>
        </w:rPr>
        <w:t>, que funciona porque todos os pesos são não negativos.</w:t>
      </w:r>
    </w:p>
    <w:p w14:paraId="22135A94" w14:textId="56562FA2" w:rsidR="00684D6C" w:rsidRDefault="00684D6C" w:rsidP="007514A4">
      <w:pPr>
        <w:rPr>
          <w:rFonts w:ascii="Arial" w:hAnsi="Arial" w:cs="Arial"/>
          <w:sz w:val="22"/>
          <w:szCs w:val="22"/>
        </w:rPr>
      </w:pPr>
      <w:r w:rsidRPr="00684D6C">
        <w:rPr>
          <w:rFonts w:ascii="Arial" w:hAnsi="Arial" w:cs="Arial"/>
          <w:sz w:val="22"/>
          <w:szCs w:val="22"/>
        </w:rPr>
        <w:t xml:space="preserve">Do lado musical, o campo harmônico é o conjunto de sete acordes construídos sobre os graus da escala </w:t>
      </w:r>
      <w:r w:rsidR="008519AD" w:rsidRPr="00684D6C">
        <w:rPr>
          <w:rFonts w:ascii="Arial" w:hAnsi="Arial" w:cs="Arial"/>
          <w:sz w:val="22"/>
          <w:szCs w:val="22"/>
        </w:rPr>
        <w:t>maior.</w:t>
      </w:r>
      <w:r w:rsidRPr="00684D6C">
        <w:rPr>
          <w:rFonts w:ascii="Arial" w:hAnsi="Arial" w:cs="Arial"/>
          <w:sz w:val="22"/>
          <w:szCs w:val="22"/>
        </w:rPr>
        <w:t xml:space="preserve"> Cada grau tem uma função: tônica, subdominante ou dominante, e as sequências tendem a seguir o fluxo tônica, subdominante, dominante e tônica. Essa tendência define quais transições viram arestas no grafo. Um mesmo acorde pode pertencer a várias tonalidades, como o Dó, que é grau I em Dó maior, IV em Sol maior e V em Fá maior. Esse acorde comum é o acorde pivô, ligado por arestas de custo zero. Por fim, cada acorde é tocado por um shape</w:t>
      </w:r>
      <w:r w:rsidR="008519AD">
        <w:rPr>
          <w:rFonts w:ascii="Arial" w:hAnsi="Arial" w:cs="Arial"/>
          <w:sz w:val="22"/>
          <w:szCs w:val="22"/>
        </w:rPr>
        <w:t xml:space="preserve"> </w:t>
      </w:r>
      <w:r w:rsidRPr="00684D6C">
        <w:rPr>
          <w:rFonts w:ascii="Arial" w:hAnsi="Arial" w:cs="Arial"/>
          <w:sz w:val="22"/>
          <w:szCs w:val="22"/>
        </w:rPr>
        <w:t>e a troca entre shapes exige esforço físico que pode ser medido, o que dá origem aos pesos.</w:t>
      </w:r>
    </w:p>
    <w:p w14:paraId="11DD0F55" w14:textId="20C53BED" w:rsidR="008E123D" w:rsidRDefault="008E123D" w:rsidP="008E123D">
      <w:pPr>
        <w:keepNext/>
        <w:spacing w:before="200" w:after="100" w:line="276" w:lineRule="auto"/>
      </w:pPr>
      <w:r>
        <w:rPr>
          <w:rFonts w:ascii="Arial" w:hAnsi="Arial" w:cs="Arial"/>
          <w:b/>
          <w:sz w:val="22"/>
          <w:szCs w:val="22"/>
        </w:rPr>
        <w:lastRenderedPageBreak/>
        <w:t>5</w:t>
      </w:r>
      <w:r>
        <w:rPr>
          <w:rFonts w:ascii="Arial" w:hAnsi="Arial" w:cs="Arial"/>
          <w:b/>
          <w:sz w:val="22"/>
          <w:szCs w:val="22"/>
        </w:rPr>
        <w:t>.</w:t>
      </w:r>
      <w:r w:rsidR="00684D6C">
        <w:rPr>
          <w:rFonts w:ascii="Arial" w:hAnsi="Arial" w:cs="Arial"/>
          <w:b/>
          <w:sz w:val="22"/>
          <w:szCs w:val="22"/>
        </w:rPr>
        <w:t>b</w:t>
      </w:r>
      <w:r>
        <w:rPr>
          <w:rFonts w:ascii="Arial" w:hAnsi="Arial" w:cs="Arial"/>
          <w:b/>
          <w:sz w:val="22"/>
          <w:szCs w:val="22"/>
        </w:rPr>
        <w:t xml:space="preserve"> Trabalhos relacionados</w:t>
      </w:r>
    </w:p>
    <w:tbl>
      <w:tblPr>
        <w:tblW w:w="97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000"/>
        <w:gridCol w:w="3900"/>
        <w:gridCol w:w="3800"/>
      </w:tblGrid>
      <w:tr w:rsidR="008E123D" w14:paraId="534D7B29" w14:textId="77777777" w:rsidTr="005C1878">
        <w:trPr>
          <w:cantSplit/>
          <w:tblHeader/>
          <w:jc w:val="center"/>
        </w:trPr>
        <w:tc>
          <w:tcPr>
            <w:tcW w:w="2000" w:type="dxa"/>
            <w:shd w:val="clear" w:color="auto" w:fill="D9E2F3"/>
          </w:tcPr>
          <w:p w14:paraId="6CF6E8BA" w14:textId="77777777" w:rsidR="008E123D" w:rsidRDefault="008E123D" w:rsidP="005C1878">
            <w:r>
              <w:rPr>
                <w:rFonts w:ascii="Arial" w:hAnsi="Arial" w:cs="Arial"/>
                <w:b/>
                <w:sz w:val="19"/>
                <w:szCs w:val="19"/>
              </w:rPr>
              <w:t>Trabalho</w:t>
            </w:r>
          </w:p>
        </w:tc>
        <w:tc>
          <w:tcPr>
            <w:tcW w:w="3900" w:type="dxa"/>
            <w:shd w:val="clear" w:color="auto" w:fill="D9E2F3"/>
          </w:tcPr>
          <w:p w14:paraId="574B2526" w14:textId="77777777" w:rsidR="008E123D" w:rsidRDefault="008E123D" w:rsidP="005C1878">
            <w:r>
              <w:rPr>
                <w:rFonts w:ascii="Arial" w:hAnsi="Arial" w:cs="Arial"/>
                <w:b/>
                <w:sz w:val="19"/>
                <w:szCs w:val="19"/>
              </w:rPr>
              <w:t>Solução adotada</w:t>
            </w:r>
          </w:p>
        </w:tc>
        <w:tc>
          <w:tcPr>
            <w:tcW w:w="3800" w:type="dxa"/>
            <w:shd w:val="clear" w:color="auto" w:fill="D9E2F3"/>
          </w:tcPr>
          <w:p w14:paraId="78DD0D20" w14:textId="77777777" w:rsidR="008E123D" w:rsidRDefault="008E123D" w:rsidP="005C1878">
            <w:r>
              <w:rPr>
                <w:rFonts w:ascii="Arial" w:hAnsi="Arial" w:cs="Arial"/>
                <w:b/>
                <w:sz w:val="19"/>
                <w:szCs w:val="19"/>
              </w:rPr>
              <w:t xml:space="preserve">Limitação em relação ao </w:t>
            </w:r>
            <w:proofErr w:type="spellStart"/>
            <w:r>
              <w:rPr>
                <w:rFonts w:ascii="Arial" w:hAnsi="Arial" w:cs="Arial"/>
                <w:b/>
                <w:sz w:val="19"/>
                <w:szCs w:val="19"/>
              </w:rPr>
              <w:t>Musichords</w:t>
            </w:r>
            <w:proofErr w:type="spellEnd"/>
          </w:p>
        </w:tc>
      </w:tr>
      <w:tr w:rsidR="008E123D" w14:paraId="671B2594" w14:textId="77777777" w:rsidTr="005C1878">
        <w:trPr>
          <w:cantSplit/>
          <w:jc w:val="center"/>
        </w:trPr>
        <w:tc>
          <w:tcPr>
            <w:tcW w:w="2000" w:type="dxa"/>
          </w:tcPr>
          <w:p w14:paraId="5E7ABB85" w14:textId="77777777" w:rsidR="008E123D" w:rsidRDefault="008E123D" w:rsidP="005C1878">
            <w:r>
              <w:rPr>
                <w:rFonts w:ascii="Arial" w:hAnsi="Arial" w:cs="Arial"/>
                <w:sz w:val="19"/>
                <w:szCs w:val="19"/>
              </w:rPr>
              <w:t>Cifra Club</w:t>
            </w:r>
          </w:p>
        </w:tc>
        <w:tc>
          <w:tcPr>
            <w:tcW w:w="3900" w:type="dxa"/>
          </w:tcPr>
          <w:p w14:paraId="2578BF2D" w14:textId="77777777" w:rsidR="008E123D" w:rsidRDefault="008E123D" w:rsidP="005C1878">
            <w:r>
              <w:rPr>
                <w:rFonts w:ascii="Arial" w:hAnsi="Arial" w:cs="Arial"/>
                <w:sz w:val="19"/>
                <w:szCs w:val="19"/>
              </w:rPr>
              <w:t>Cifras de músicas e dicionário de acordes com diagramas de shapes.</w:t>
            </w:r>
          </w:p>
        </w:tc>
        <w:tc>
          <w:tcPr>
            <w:tcW w:w="3800" w:type="dxa"/>
          </w:tcPr>
          <w:p w14:paraId="244ADD5E" w14:textId="77777777" w:rsidR="008E123D" w:rsidRDefault="008E123D" w:rsidP="005C1878">
            <w:r>
              <w:rPr>
                <w:rFonts w:ascii="Arial" w:hAnsi="Arial" w:cs="Arial"/>
                <w:sz w:val="19"/>
                <w:szCs w:val="19"/>
              </w:rPr>
              <w:t>Mostra o shape de cada acorde isoladamente; não sugere progressões nem mede o custo de troca.</w:t>
            </w:r>
          </w:p>
        </w:tc>
      </w:tr>
      <w:tr w:rsidR="008E123D" w14:paraId="62E1BBAD" w14:textId="77777777" w:rsidTr="005C1878">
        <w:trPr>
          <w:cantSplit/>
          <w:jc w:val="center"/>
        </w:trPr>
        <w:tc>
          <w:tcPr>
            <w:tcW w:w="2000" w:type="dxa"/>
          </w:tcPr>
          <w:p w14:paraId="177D9515" w14:textId="77777777" w:rsidR="008E123D" w:rsidRDefault="008E123D" w:rsidP="005C1878">
            <w:proofErr w:type="spellStart"/>
            <w:r>
              <w:rPr>
                <w:rFonts w:ascii="Arial" w:hAnsi="Arial" w:cs="Arial"/>
                <w:sz w:val="19"/>
                <w:szCs w:val="19"/>
              </w:rPr>
              <w:t>Chordify</w:t>
            </w:r>
            <w:proofErr w:type="spellEnd"/>
          </w:p>
        </w:tc>
        <w:tc>
          <w:tcPr>
            <w:tcW w:w="3900" w:type="dxa"/>
          </w:tcPr>
          <w:p w14:paraId="47CCF2D6" w14:textId="77777777" w:rsidR="008E123D" w:rsidRDefault="008E123D" w:rsidP="005C1878">
            <w:r>
              <w:rPr>
                <w:rFonts w:ascii="Arial" w:hAnsi="Arial" w:cs="Arial"/>
                <w:sz w:val="19"/>
                <w:szCs w:val="19"/>
              </w:rPr>
              <w:t>Reconhecimento automático de acordes a partir de áudio de músicas.</w:t>
            </w:r>
          </w:p>
        </w:tc>
        <w:tc>
          <w:tcPr>
            <w:tcW w:w="3800" w:type="dxa"/>
          </w:tcPr>
          <w:p w14:paraId="1C8CDC07" w14:textId="77777777" w:rsidR="008E123D" w:rsidRDefault="008E123D" w:rsidP="005C1878">
            <w:r>
              <w:rPr>
                <w:rFonts w:ascii="Arial" w:hAnsi="Arial" w:cs="Arial"/>
                <w:sz w:val="19"/>
                <w:szCs w:val="19"/>
              </w:rPr>
              <w:t>Identifica acordes de músicas existentes; não modela campos harmônicos nem o esforço físico.</w:t>
            </w:r>
          </w:p>
        </w:tc>
      </w:tr>
    </w:tbl>
    <w:p w14:paraId="44E4A00E" w14:textId="77777777" w:rsidR="008E123D" w:rsidRDefault="008E123D" w:rsidP="007514A4">
      <w:pPr>
        <w:rPr>
          <w:rFonts w:ascii="Arial" w:hAnsi="Arial" w:cs="Arial"/>
          <w:bCs/>
          <w:sz w:val="22"/>
          <w:szCs w:val="22"/>
        </w:rPr>
      </w:pPr>
    </w:p>
    <w:p w14:paraId="30AF2DF8" w14:textId="5AE2EAE3" w:rsidR="008E123D" w:rsidRDefault="008E123D" w:rsidP="008E123D">
      <w:pPr>
        <w:keepNext/>
        <w:spacing w:before="280" w:after="120" w:line="276" w:lineRule="auto"/>
      </w:pPr>
      <w:r>
        <w:rPr>
          <w:rFonts w:ascii="Arial" w:hAnsi="Arial" w:cs="Arial"/>
          <w:b/>
          <w:sz w:val="26"/>
          <w:szCs w:val="26"/>
        </w:rPr>
        <w:t>6</w:t>
      </w:r>
      <w:r>
        <w:rPr>
          <w:rFonts w:ascii="Arial" w:hAnsi="Arial" w:cs="Arial"/>
          <w:b/>
          <w:sz w:val="26"/>
          <w:szCs w:val="26"/>
        </w:rPr>
        <w:t>. Metodologia</w:t>
      </w:r>
    </w:p>
    <w:p w14:paraId="533B6EF6" w14:textId="345F92F0" w:rsidR="0018738F" w:rsidRDefault="008E123D" w:rsidP="0018738F">
      <w:pPr>
        <w:spacing w:after="60" w:line="276" w:lineRule="auto"/>
        <w:ind w:left="284"/>
        <w:jc w:val="both"/>
        <w:rPr>
          <w:rFonts w:ascii="Arial" w:hAnsi="Arial" w:cs="Arial"/>
          <w:sz w:val="22"/>
          <w:szCs w:val="22"/>
        </w:rPr>
      </w:pPr>
      <w:r>
        <w:rPr>
          <w:rFonts w:ascii="Arial" w:hAnsi="Arial" w:cs="Arial"/>
          <w:sz w:val="22"/>
          <w:szCs w:val="22"/>
        </w:rPr>
        <w:t>A abordagem consiste em transformar o conhecimento de teoria musical em um grafo e resolver a recomendação de progressões como um problema de caminho mínimo.</w:t>
      </w:r>
      <w:r>
        <w:rPr>
          <w:rFonts w:ascii="Arial" w:hAnsi="Arial" w:cs="Arial"/>
          <w:sz w:val="22"/>
          <w:szCs w:val="22"/>
        </w:rPr>
        <w:t xml:space="preserve"> </w:t>
      </w:r>
      <w:r w:rsidR="0018738F" w:rsidRPr="0018738F">
        <w:rPr>
          <w:rFonts w:ascii="Arial" w:hAnsi="Arial" w:cs="Arial"/>
          <w:sz w:val="22"/>
          <w:szCs w:val="22"/>
        </w:rPr>
        <w:t>Primeiramente, o grafo é criado a partir de um arquivo de entrada que descreve os dados do modelo. Cada vértice representa um par formado por tonalidade e grau, e guarda o acorde correspondente. Em seguida, são criadas as arestas funcionais, que ligam vértices da mesma tonalidade segundo as transições permitidas pelas funções tonais (tônica, subdominante e dominante), e as arestas de pivô, de peso zero, que conectam vértices de tonalidades diferentes que representam o mesmo acorde físico</w:t>
      </w:r>
      <w:r w:rsidR="0018738F" w:rsidRPr="0018738F">
        <w:rPr>
          <w:b/>
          <w:bCs/>
        </w:rPr>
        <w:t xml:space="preserve"> </w:t>
      </w:r>
      <w:r w:rsidR="0018738F" w:rsidRPr="0018738F">
        <w:rPr>
          <w:rFonts w:ascii="Arial" w:hAnsi="Arial" w:cs="Arial"/>
          <w:sz w:val="22"/>
          <w:szCs w:val="22"/>
        </w:rPr>
        <w:t>Reconhecimento do acorde. A partir das notas que o usuário seleciona no braço interativo, o sistema identifica o acorde.</w:t>
      </w:r>
      <w:r w:rsidR="0018738F">
        <w:rPr>
          <w:rFonts w:ascii="Arial" w:hAnsi="Arial" w:cs="Arial"/>
          <w:sz w:val="22"/>
          <w:szCs w:val="22"/>
        </w:rPr>
        <w:t xml:space="preserve"> </w:t>
      </w:r>
      <w:r w:rsidR="0018738F" w:rsidRPr="0018738F">
        <w:rPr>
          <w:rFonts w:ascii="Arial" w:hAnsi="Arial" w:cs="Arial"/>
          <w:sz w:val="22"/>
          <w:szCs w:val="22"/>
        </w:rPr>
        <w:t>Identificado o acorde, o sistema localiza todos os vértices do grafo que o representam, pois o mesmo acorde pode exercer graus diferentes em tonalidades distintas. Esses vértices são as origens da busca.</w:t>
      </w:r>
      <w:r w:rsidR="009C7CD1" w:rsidRPr="009C7CD1">
        <w:t xml:space="preserve"> </w:t>
      </w:r>
      <w:r w:rsidR="009C7CD1" w:rsidRPr="009C7CD1">
        <w:rPr>
          <w:rFonts w:ascii="Arial" w:hAnsi="Arial" w:cs="Arial"/>
          <w:sz w:val="22"/>
          <w:szCs w:val="22"/>
        </w:rPr>
        <w:t>Definidas as origens, o sistema executa o algoritmo de busca de caminho mínimo sobre o grafo para gerar progressões candidatas e calcular o custo total de cada uma, dado pela soma dos pesos das arestas percorridas. As progressões são então ordenadas da mais fácil para a mais difícil de tocar, e as que têm menor custo são priorizadas nas sugestões. Como as arestas funcionais só permitem transições harmonicamente válidas, toda progressão sugerida é correta do ponto de vista musical, e o custo mínimo garante que ela seja também a de menor esforço físico.</w:t>
      </w:r>
      <w:r w:rsidR="009C7CD1" w:rsidRPr="009C7CD1">
        <w:t xml:space="preserve"> </w:t>
      </w:r>
      <w:r w:rsidR="009C7CD1" w:rsidRPr="009C7CD1">
        <w:rPr>
          <w:rFonts w:ascii="Arial" w:hAnsi="Arial" w:cs="Arial"/>
          <w:sz w:val="22"/>
          <w:szCs w:val="22"/>
        </w:rPr>
        <w:t xml:space="preserve">O sistema </w:t>
      </w:r>
      <w:r w:rsidR="009C7CD1">
        <w:rPr>
          <w:rFonts w:ascii="Arial" w:hAnsi="Arial" w:cs="Arial"/>
          <w:sz w:val="22"/>
          <w:szCs w:val="22"/>
        </w:rPr>
        <w:t xml:space="preserve">no final </w:t>
      </w:r>
      <w:r w:rsidR="009C7CD1" w:rsidRPr="009C7CD1">
        <w:rPr>
          <w:rFonts w:ascii="Arial" w:hAnsi="Arial" w:cs="Arial"/>
          <w:sz w:val="22"/>
          <w:szCs w:val="22"/>
        </w:rPr>
        <w:t>apresenta ao usuário a sequência de acordes escolhida e mostra onde tocar cada um deles no braço do instrumento</w:t>
      </w:r>
    </w:p>
    <w:p w14:paraId="0362F46C" w14:textId="77777777" w:rsidR="009C7CD1" w:rsidRDefault="009C7CD1" w:rsidP="0018738F">
      <w:pPr>
        <w:spacing w:after="60" w:line="276" w:lineRule="auto"/>
        <w:ind w:left="284"/>
        <w:jc w:val="both"/>
        <w:rPr>
          <w:rFonts w:ascii="Arial" w:hAnsi="Arial" w:cs="Arial"/>
          <w:sz w:val="22"/>
          <w:szCs w:val="22"/>
        </w:rPr>
      </w:pPr>
    </w:p>
    <w:p w14:paraId="4389BDB7" w14:textId="65EFDDC8" w:rsidR="009C7CD1" w:rsidRDefault="009C7CD1" w:rsidP="009C7CD1">
      <w:pPr>
        <w:keepNext/>
        <w:spacing w:before="280" w:after="120" w:line="276" w:lineRule="auto"/>
      </w:pPr>
      <w:r>
        <w:rPr>
          <w:rFonts w:ascii="Arial" w:hAnsi="Arial" w:cs="Arial"/>
          <w:b/>
          <w:sz w:val="26"/>
          <w:szCs w:val="26"/>
        </w:rPr>
        <w:t>7</w:t>
      </w:r>
      <w:r>
        <w:rPr>
          <w:rFonts w:ascii="Arial" w:hAnsi="Arial" w:cs="Arial"/>
          <w:b/>
          <w:sz w:val="26"/>
          <w:szCs w:val="26"/>
        </w:rPr>
        <w:t>. Resultados Parciais</w:t>
      </w:r>
    </w:p>
    <w:p w14:paraId="163FDFD1" w14:textId="01C7D53B" w:rsidR="009C7CD1" w:rsidRDefault="009C7CD1" w:rsidP="009C7CD1">
      <w:pPr>
        <w:keepNext/>
        <w:spacing w:before="200" w:after="100" w:line="276" w:lineRule="auto"/>
      </w:pPr>
      <w:r>
        <w:rPr>
          <w:rFonts w:ascii="Arial" w:hAnsi="Arial" w:cs="Arial"/>
          <w:b/>
          <w:sz w:val="22"/>
          <w:szCs w:val="22"/>
        </w:rPr>
        <w:t>7</w:t>
      </w:r>
      <w:r>
        <w:rPr>
          <w:rFonts w:ascii="Arial" w:hAnsi="Arial" w:cs="Arial"/>
          <w:b/>
          <w:sz w:val="22"/>
          <w:szCs w:val="22"/>
        </w:rPr>
        <w:t>.</w:t>
      </w:r>
      <w:r w:rsidR="00684D6C">
        <w:rPr>
          <w:rFonts w:ascii="Arial" w:hAnsi="Arial" w:cs="Arial"/>
          <w:b/>
          <w:sz w:val="22"/>
          <w:szCs w:val="22"/>
        </w:rPr>
        <w:t>a</w:t>
      </w:r>
      <w:r>
        <w:rPr>
          <w:rFonts w:ascii="Arial" w:hAnsi="Arial" w:cs="Arial"/>
          <w:b/>
          <w:sz w:val="22"/>
          <w:szCs w:val="22"/>
        </w:rPr>
        <w:t xml:space="preserve"> Coleta dos dados</w:t>
      </w:r>
    </w:p>
    <w:p w14:paraId="6A14D76A" w14:textId="77777777" w:rsidR="00684D6C" w:rsidRPr="00684D6C" w:rsidRDefault="00684D6C" w:rsidP="00684D6C">
      <w:pPr>
        <w:rPr>
          <w:rFonts w:ascii="Arial" w:hAnsi="Arial" w:cs="Arial"/>
          <w:bCs/>
          <w:sz w:val="22"/>
          <w:szCs w:val="22"/>
        </w:rPr>
      </w:pPr>
      <w:r w:rsidRPr="00684D6C">
        <w:rPr>
          <w:rFonts w:ascii="Arial" w:hAnsi="Arial" w:cs="Arial"/>
          <w:bCs/>
          <w:sz w:val="22"/>
          <w:szCs w:val="22"/>
        </w:rPr>
        <w:t xml:space="preserve">Os dados do </w:t>
      </w:r>
      <w:proofErr w:type="spellStart"/>
      <w:r w:rsidRPr="00684D6C">
        <w:rPr>
          <w:rFonts w:ascii="Arial" w:hAnsi="Arial" w:cs="Arial"/>
          <w:bCs/>
          <w:sz w:val="22"/>
          <w:szCs w:val="22"/>
        </w:rPr>
        <w:t>Musichords</w:t>
      </w:r>
      <w:proofErr w:type="spellEnd"/>
      <w:r w:rsidRPr="00684D6C">
        <w:rPr>
          <w:rFonts w:ascii="Arial" w:hAnsi="Arial" w:cs="Arial"/>
          <w:bCs/>
          <w:sz w:val="22"/>
          <w:szCs w:val="22"/>
        </w:rPr>
        <w:t xml:space="preserve"> não foram coletados de uma única fonte, porque a teoria musical é um conjunto de regras e não uma base de dados publicada. Por isso, eles foram construídos de três formas.</w:t>
      </w:r>
    </w:p>
    <w:p w14:paraId="3C98F671" w14:textId="77777777" w:rsidR="00684D6C" w:rsidRPr="00684D6C" w:rsidRDefault="00684D6C" w:rsidP="00684D6C">
      <w:pPr>
        <w:rPr>
          <w:rFonts w:ascii="Arial" w:hAnsi="Arial" w:cs="Arial"/>
          <w:bCs/>
          <w:sz w:val="22"/>
          <w:szCs w:val="22"/>
        </w:rPr>
      </w:pPr>
      <w:r w:rsidRPr="00684D6C">
        <w:rPr>
          <w:rFonts w:ascii="Arial" w:hAnsi="Arial" w:cs="Arial"/>
          <w:bCs/>
          <w:sz w:val="22"/>
          <w:szCs w:val="22"/>
        </w:rPr>
        <w:t xml:space="preserve">Os acordes de cada tonalidade e as funções de cada grau (tônica, subdominante e dominante) foram gerados a partir das regras da teoria musical: a fórmula da escala maior e o empilhamento de terças. Como partem de regras fixas, esses dados estão corretos por construção. Em Dó maior, por exemplo, o resultado é C, Dm, Em, F, G, Am e </w:t>
      </w:r>
      <w:proofErr w:type="spellStart"/>
      <w:r w:rsidRPr="00684D6C">
        <w:rPr>
          <w:rFonts w:ascii="Arial" w:hAnsi="Arial" w:cs="Arial"/>
          <w:bCs/>
          <w:sz w:val="22"/>
          <w:szCs w:val="22"/>
        </w:rPr>
        <w:t>Bdim</w:t>
      </w:r>
      <w:proofErr w:type="spellEnd"/>
      <w:r w:rsidRPr="00684D6C">
        <w:rPr>
          <w:rFonts w:ascii="Arial" w:hAnsi="Arial" w:cs="Arial"/>
          <w:bCs/>
          <w:sz w:val="22"/>
          <w:szCs w:val="22"/>
        </w:rPr>
        <w:t>.</w:t>
      </w:r>
    </w:p>
    <w:p w14:paraId="53332D55" w14:textId="7570E273" w:rsidR="00684D6C" w:rsidRPr="00684D6C" w:rsidRDefault="00684D6C" w:rsidP="00684D6C">
      <w:pPr>
        <w:rPr>
          <w:rFonts w:ascii="Arial" w:hAnsi="Arial" w:cs="Arial"/>
          <w:bCs/>
          <w:sz w:val="22"/>
          <w:szCs w:val="22"/>
        </w:rPr>
      </w:pPr>
      <w:r w:rsidRPr="00684D6C">
        <w:rPr>
          <w:rFonts w:ascii="Arial" w:hAnsi="Arial" w:cs="Arial"/>
          <w:bCs/>
          <w:sz w:val="22"/>
          <w:szCs w:val="22"/>
        </w:rPr>
        <w:t xml:space="preserve">Os shapes, ou seja, as posições dos dedos no braço, foram levantados a partir de digitações padronizadas em materiais didáticos e dicionários de acordes, </w:t>
      </w:r>
      <w:r>
        <w:rPr>
          <w:rFonts w:ascii="Arial" w:hAnsi="Arial" w:cs="Arial"/>
          <w:bCs/>
          <w:sz w:val="22"/>
          <w:szCs w:val="22"/>
        </w:rPr>
        <w:t>o</w:t>
      </w:r>
      <w:r w:rsidRPr="00684D6C">
        <w:rPr>
          <w:rFonts w:ascii="Arial" w:hAnsi="Arial" w:cs="Arial"/>
          <w:bCs/>
          <w:sz w:val="22"/>
          <w:szCs w:val="22"/>
        </w:rPr>
        <w:t>s pesos das arestas, que representam a dificuldade de trocar de um acorde para outro</w:t>
      </w:r>
      <w:r>
        <w:rPr>
          <w:rFonts w:ascii="Arial" w:hAnsi="Arial" w:cs="Arial"/>
          <w:bCs/>
          <w:sz w:val="22"/>
          <w:szCs w:val="22"/>
        </w:rPr>
        <w:t>.</w:t>
      </w:r>
    </w:p>
    <w:p w14:paraId="0BFAD44C" w14:textId="2A1CA963" w:rsidR="008E123D" w:rsidRDefault="008E123D" w:rsidP="008E123D">
      <w:pPr>
        <w:rPr>
          <w:rFonts w:ascii="Arial" w:hAnsi="Arial" w:cs="Arial"/>
          <w:bCs/>
          <w:sz w:val="22"/>
          <w:szCs w:val="22"/>
        </w:rPr>
      </w:pPr>
    </w:p>
    <w:p w14:paraId="7E979074" w14:textId="63F154C5" w:rsidR="00684D6C" w:rsidRDefault="00684D6C" w:rsidP="008E123D">
      <w:pPr>
        <w:rPr>
          <w:rFonts w:ascii="Arial" w:hAnsi="Arial" w:cs="Arial"/>
          <w:bCs/>
          <w:sz w:val="22"/>
          <w:szCs w:val="22"/>
        </w:rPr>
      </w:pPr>
    </w:p>
    <w:p w14:paraId="5015BA1A" w14:textId="7596BC49" w:rsidR="00684D6C" w:rsidRDefault="00684D6C" w:rsidP="00684D6C">
      <w:pPr>
        <w:keepNext/>
        <w:spacing w:before="200" w:after="100" w:line="276" w:lineRule="auto"/>
      </w:pPr>
      <w:r>
        <w:rPr>
          <w:rFonts w:ascii="Arial" w:hAnsi="Arial" w:cs="Arial"/>
          <w:b/>
          <w:sz w:val="22"/>
          <w:szCs w:val="22"/>
        </w:rPr>
        <w:lastRenderedPageBreak/>
        <w:t>7</w:t>
      </w:r>
      <w:r>
        <w:rPr>
          <w:rFonts w:ascii="Arial" w:hAnsi="Arial" w:cs="Arial"/>
          <w:b/>
          <w:sz w:val="22"/>
          <w:szCs w:val="22"/>
        </w:rPr>
        <w:t>.</w:t>
      </w:r>
      <w:r>
        <w:rPr>
          <w:rFonts w:ascii="Arial" w:hAnsi="Arial" w:cs="Arial"/>
          <w:b/>
          <w:sz w:val="22"/>
          <w:szCs w:val="22"/>
        </w:rPr>
        <w:t>b</w:t>
      </w:r>
      <w:r>
        <w:rPr>
          <w:rFonts w:ascii="Arial" w:hAnsi="Arial" w:cs="Arial"/>
          <w:b/>
          <w:sz w:val="22"/>
          <w:szCs w:val="22"/>
        </w:rPr>
        <w:t xml:space="preserve"> Modelagem do problema para um grafo</w:t>
      </w:r>
    </w:p>
    <w:p w14:paraId="6C9163B7" w14:textId="77777777" w:rsidR="00684D6C" w:rsidRDefault="00684D6C" w:rsidP="00684D6C">
      <w:pPr>
        <w:spacing w:after="120" w:line="276" w:lineRule="auto"/>
        <w:jc w:val="both"/>
      </w:pPr>
      <w:r>
        <w:rPr>
          <w:rFonts w:ascii="Arial" w:hAnsi="Arial" w:cs="Arial"/>
          <w:sz w:val="22"/>
          <w:szCs w:val="22"/>
        </w:rPr>
        <w:t>O problema é modelado como um grafo direcionado e ponderado G = (V, A, w), construído da seguinte forma:</w:t>
      </w:r>
    </w:p>
    <w:p w14:paraId="21B5AB83" w14:textId="77777777" w:rsidR="00684D6C" w:rsidRDefault="00684D6C" w:rsidP="00684D6C">
      <w:pPr>
        <w:rPr>
          <w:rFonts w:ascii="Arial" w:hAnsi="Arial" w:cs="Arial"/>
          <w:b/>
          <w:sz w:val="22"/>
          <w:szCs w:val="22"/>
        </w:rPr>
      </w:pPr>
      <w:r>
        <w:rPr>
          <w:rFonts w:ascii="Arial" w:hAnsi="Arial" w:cs="Arial"/>
          <w:b/>
          <w:sz w:val="22"/>
          <w:szCs w:val="22"/>
        </w:rPr>
        <w:t>Vértices.</w:t>
      </w:r>
      <w:r>
        <w:rPr>
          <w:rFonts w:ascii="Arial" w:hAnsi="Arial" w:cs="Arial"/>
          <w:sz w:val="22"/>
          <w:szCs w:val="22"/>
        </w:rPr>
        <w:t xml:space="preserve"> Cada vértice representa um par (tonalidade, grau) e guarda o acorde correspondente, conforme a classe </w:t>
      </w:r>
      <w:proofErr w:type="spellStart"/>
      <w:r>
        <w:rPr>
          <w:rFonts w:ascii="Arial" w:hAnsi="Arial" w:cs="Arial"/>
          <w:sz w:val="22"/>
          <w:szCs w:val="22"/>
        </w:rPr>
        <w:t>VerticeGrafo</w:t>
      </w:r>
      <w:proofErr w:type="spellEnd"/>
      <w:r>
        <w:rPr>
          <w:rFonts w:ascii="Arial" w:hAnsi="Arial" w:cs="Arial"/>
          <w:sz w:val="22"/>
          <w:szCs w:val="22"/>
        </w:rPr>
        <w:t xml:space="preserve"> (atributos tonalidade, grau e acorde). O mesmo acorde físico pode, portanto, ocupar vários vértices. Por exemplo, o acorde de Dó maior ocupa os vértices (Dó maior, I), (Sol maior, IV) e (Fá maior, V).</w:t>
      </w:r>
      <w:r w:rsidRPr="00684D6C">
        <w:rPr>
          <w:rFonts w:ascii="Arial" w:hAnsi="Arial" w:cs="Arial"/>
          <w:b/>
          <w:sz w:val="22"/>
          <w:szCs w:val="22"/>
        </w:rPr>
        <w:t xml:space="preserve"> </w:t>
      </w:r>
    </w:p>
    <w:p w14:paraId="02249285" w14:textId="576390C5" w:rsidR="00684D6C" w:rsidRDefault="00684D6C" w:rsidP="00684D6C">
      <w:pPr>
        <w:rPr>
          <w:rFonts w:ascii="Arial" w:hAnsi="Arial" w:cs="Arial"/>
          <w:sz w:val="22"/>
          <w:szCs w:val="22"/>
        </w:rPr>
      </w:pPr>
      <w:r>
        <w:rPr>
          <w:rFonts w:ascii="Arial" w:hAnsi="Arial" w:cs="Arial"/>
          <w:b/>
          <w:sz w:val="22"/>
          <w:szCs w:val="22"/>
        </w:rPr>
        <w:t>Arestas funcionais.</w:t>
      </w:r>
      <w:r>
        <w:rPr>
          <w:rFonts w:ascii="Arial" w:hAnsi="Arial" w:cs="Arial"/>
          <w:sz w:val="22"/>
          <w:szCs w:val="22"/>
        </w:rPr>
        <w:t xml:space="preserve"> Ligam vértices da mesma tonalidade e representam transições harmonicamente aceitas segundo as funções tonais: entre graus de mesma função (por exemplo, I → VI), de tônica para subdominante ou dominante, de subdominante para dominante ou tônica e de dominante para tônica.</w:t>
      </w:r>
    </w:p>
    <w:p w14:paraId="478F9B6B" w14:textId="09E948D6" w:rsidR="00684D6C" w:rsidRDefault="00684D6C" w:rsidP="00684D6C">
      <w:pPr>
        <w:rPr>
          <w:rFonts w:ascii="Arial" w:hAnsi="Arial" w:cs="Arial"/>
          <w:sz w:val="22"/>
          <w:szCs w:val="22"/>
        </w:rPr>
      </w:pPr>
      <w:r>
        <w:rPr>
          <w:rFonts w:ascii="Arial" w:hAnsi="Arial" w:cs="Arial"/>
          <w:b/>
          <w:sz w:val="22"/>
          <w:szCs w:val="22"/>
        </w:rPr>
        <w:t>Origem da busca.</w:t>
      </w:r>
      <w:r>
        <w:rPr>
          <w:rFonts w:ascii="Arial" w:hAnsi="Arial" w:cs="Arial"/>
          <w:sz w:val="22"/>
          <w:szCs w:val="22"/>
        </w:rPr>
        <w:t xml:space="preserve"> Quando o usuário toca um acorde, o sistema o identifica e localiza todos os vértices que o representam</w:t>
      </w:r>
      <w:r>
        <w:rPr>
          <w:rFonts w:ascii="Arial" w:hAnsi="Arial" w:cs="Arial"/>
          <w:sz w:val="22"/>
          <w:szCs w:val="22"/>
        </w:rPr>
        <w:t>.</w:t>
      </w:r>
    </w:p>
    <w:p w14:paraId="5D2CC961" w14:textId="1A368407" w:rsidR="00684D6C" w:rsidRDefault="00684D6C" w:rsidP="00684D6C">
      <w:pPr>
        <w:rPr>
          <w:rFonts w:ascii="Arial" w:hAnsi="Arial" w:cs="Arial"/>
          <w:sz w:val="22"/>
          <w:szCs w:val="22"/>
        </w:rPr>
      </w:pPr>
      <w:r>
        <w:rPr>
          <w:rFonts w:ascii="Arial" w:hAnsi="Arial" w:cs="Arial"/>
          <w:b/>
          <w:sz w:val="22"/>
          <w:szCs w:val="22"/>
        </w:rPr>
        <w:t>Busca de progressões.</w:t>
      </w:r>
      <w:r>
        <w:rPr>
          <w:rFonts w:ascii="Arial" w:hAnsi="Arial" w:cs="Arial"/>
          <w:sz w:val="22"/>
          <w:szCs w:val="22"/>
        </w:rPr>
        <w:t xml:space="preserve"> A partir das origens, o algoritmo de caminho mínimo percorre o grafo e gera progressões candidatas de quatro acordes, que são ordenadas pelo custo total, isto é, pela soma dos pesos das arestas</w:t>
      </w:r>
    </w:p>
    <w:p w14:paraId="1C18C7BB" w14:textId="77777777" w:rsidR="00684D6C" w:rsidRDefault="00684D6C" w:rsidP="00684D6C">
      <w:pPr>
        <w:rPr>
          <w:rFonts w:ascii="Arial" w:hAnsi="Arial" w:cs="Arial"/>
          <w:sz w:val="22"/>
          <w:szCs w:val="22"/>
        </w:rPr>
      </w:pPr>
    </w:p>
    <w:p w14:paraId="42383BDE" w14:textId="0F7650BB" w:rsidR="00684D6C" w:rsidRDefault="00684D6C" w:rsidP="00684D6C">
      <w:pPr>
        <w:keepNext/>
        <w:spacing w:before="200" w:after="100" w:line="276" w:lineRule="auto"/>
        <w:rPr>
          <w:rFonts w:ascii="Arial" w:hAnsi="Arial" w:cs="Arial"/>
          <w:b/>
          <w:sz w:val="22"/>
          <w:szCs w:val="22"/>
        </w:rPr>
      </w:pPr>
      <w:r>
        <w:rPr>
          <w:rFonts w:ascii="Arial" w:hAnsi="Arial" w:cs="Arial"/>
          <w:b/>
          <w:sz w:val="22"/>
          <w:szCs w:val="22"/>
        </w:rPr>
        <w:lastRenderedPageBreak/>
        <w:t>7</w:t>
      </w:r>
      <w:r>
        <w:rPr>
          <w:rFonts w:ascii="Arial" w:hAnsi="Arial" w:cs="Arial"/>
          <w:b/>
          <w:sz w:val="22"/>
          <w:szCs w:val="22"/>
        </w:rPr>
        <w:t>.</w:t>
      </w:r>
      <w:r>
        <w:rPr>
          <w:rFonts w:ascii="Arial" w:hAnsi="Arial" w:cs="Arial"/>
          <w:b/>
          <w:sz w:val="22"/>
          <w:szCs w:val="22"/>
        </w:rPr>
        <w:t>c</w:t>
      </w:r>
      <w:r>
        <w:rPr>
          <w:rFonts w:ascii="Arial" w:hAnsi="Arial" w:cs="Arial"/>
          <w:b/>
          <w:sz w:val="22"/>
          <w:szCs w:val="22"/>
        </w:rPr>
        <w:t xml:space="preserve"> Resultados parciais obtidos</w:t>
      </w:r>
    </w:p>
    <w:p w14:paraId="113E1EA4" w14:textId="77777777" w:rsidR="008519AD" w:rsidRDefault="008519AD" w:rsidP="008519AD">
      <w:pPr>
        <w:keepNext/>
        <w:spacing w:before="200" w:line="276" w:lineRule="auto"/>
        <w:rPr>
          <w:sz w:val="24"/>
          <w:szCs w:val="24"/>
        </w:rPr>
      </w:pPr>
      <w:r w:rsidRPr="008519AD">
        <w:rPr>
          <w:rFonts w:ascii="Arial" w:hAnsi="Arial" w:cs="Arial"/>
          <w:sz w:val="22"/>
          <w:szCs w:val="22"/>
        </w:rPr>
        <w:t>Até o momento, foi implementado o módulo de modelagem do grafo,</w:t>
      </w:r>
      <w:r w:rsidRPr="008519AD">
        <w:rPr>
          <w:sz w:val="24"/>
          <w:szCs w:val="24"/>
        </w:rPr>
        <w:t xml:space="preserve"> </w:t>
      </w:r>
    </w:p>
    <w:p w14:paraId="0A424DC1" w14:textId="67CBD1D7" w:rsidR="008519AD" w:rsidRPr="008519AD" w:rsidRDefault="008519AD" w:rsidP="008519AD">
      <w:pPr>
        <w:keepNext/>
        <w:spacing w:before="200" w:line="276" w:lineRule="auto"/>
        <w:rPr>
          <w:rFonts w:ascii="Arial" w:hAnsi="Arial" w:cs="Arial"/>
          <w:sz w:val="22"/>
          <w:szCs w:val="22"/>
        </w:rPr>
      </w:pPr>
      <w:r w:rsidRPr="008519AD">
        <w:rPr>
          <w:rFonts w:ascii="Arial" w:hAnsi="Arial" w:cs="Arial"/>
          <w:sz w:val="22"/>
          <w:szCs w:val="22"/>
        </w:rPr>
        <w:t>As funções disponíveis são:</w:t>
      </w:r>
    </w:p>
    <w:p w14:paraId="2CADA1E2" w14:textId="77777777" w:rsidR="008519AD" w:rsidRPr="008519AD" w:rsidRDefault="008519AD" w:rsidP="008519AD">
      <w:pPr>
        <w:keepNext/>
        <w:numPr>
          <w:ilvl w:val="0"/>
          <w:numId w:val="18"/>
        </w:numPr>
        <w:spacing w:before="200" w:after="100" w:line="276" w:lineRule="auto"/>
        <w:rPr>
          <w:rFonts w:ascii="Arial" w:hAnsi="Arial" w:cs="Arial"/>
          <w:sz w:val="22"/>
          <w:szCs w:val="22"/>
        </w:rPr>
      </w:pPr>
      <w:r w:rsidRPr="008519AD">
        <w:rPr>
          <w:rFonts w:ascii="Arial" w:hAnsi="Arial" w:cs="Arial"/>
          <w:b/>
          <w:bCs/>
          <w:sz w:val="22"/>
          <w:szCs w:val="22"/>
        </w:rPr>
        <w:t>Leitura e gravação de dados:</w:t>
      </w:r>
      <w:r w:rsidRPr="008519AD">
        <w:rPr>
          <w:rFonts w:ascii="Arial" w:hAnsi="Arial" w:cs="Arial"/>
          <w:sz w:val="22"/>
          <w:szCs w:val="22"/>
        </w:rPr>
        <w:t xml:space="preserve"> carregar o grafo a partir do arquivo grafo.txt, gravar nele as alterações feitas e mostrar o conteúdo do arquivo.</w:t>
      </w:r>
    </w:p>
    <w:p w14:paraId="1C281A7E" w14:textId="77777777" w:rsidR="008519AD" w:rsidRPr="008519AD" w:rsidRDefault="008519AD" w:rsidP="008519AD">
      <w:pPr>
        <w:keepNext/>
        <w:numPr>
          <w:ilvl w:val="0"/>
          <w:numId w:val="18"/>
        </w:numPr>
        <w:spacing w:before="200" w:after="100" w:line="276" w:lineRule="auto"/>
        <w:rPr>
          <w:rFonts w:ascii="Arial" w:hAnsi="Arial" w:cs="Arial"/>
          <w:sz w:val="22"/>
          <w:szCs w:val="22"/>
        </w:rPr>
      </w:pPr>
      <w:r w:rsidRPr="008519AD">
        <w:rPr>
          <w:rFonts w:ascii="Arial" w:hAnsi="Arial" w:cs="Arial"/>
          <w:b/>
          <w:bCs/>
          <w:sz w:val="22"/>
          <w:szCs w:val="22"/>
        </w:rPr>
        <w:t>Inserção e remoção:</w:t>
      </w:r>
      <w:r w:rsidRPr="008519AD">
        <w:rPr>
          <w:rFonts w:ascii="Arial" w:hAnsi="Arial" w:cs="Arial"/>
          <w:sz w:val="22"/>
          <w:szCs w:val="22"/>
        </w:rPr>
        <w:t xml:space="preserve"> inserir e remover vértices e arestas.</w:t>
      </w:r>
    </w:p>
    <w:p w14:paraId="498D20E0" w14:textId="77777777" w:rsidR="008519AD" w:rsidRPr="008519AD" w:rsidRDefault="008519AD" w:rsidP="008519AD">
      <w:pPr>
        <w:keepNext/>
        <w:numPr>
          <w:ilvl w:val="0"/>
          <w:numId w:val="18"/>
        </w:numPr>
        <w:spacing w:before="200" w:after="100" w:line="276" w:lineRule="auto"/>
        <w:rPr>
          <w:rFonts w:ascii="Arial" w:hAnsi="Arial" w:cs="Arial"/>
          <w:sz w:val="22"/>
          <w:szCs w:val="22"/>
        </w:rPr>
      </w:pPr>
      <w:r w:rsidRPr="008519AD">
        <w:rPr>
          <w:rFonts w:ascii="Arial" w:hAnsi="Arial" w:cs="Arial"/>
          <w:b/>
          <w:bCs/>
          <w:sz w:val="22"/>
          <w:szCs w:val="22"/>
        </w:rPr>
        <w:t>Visualização:</w:t>
      </w:r>
      <w:r w:rsidRPr="008519AD">
        <w:rPr>
          <w:rFonts w:ascii="Arial" w:hAnsi="Arial" w:cs="Arial"/>
          <w:sz w:val="22"/>
          <w:szCs w:val="22"/>
        </w:rPr>
        <w:t xml:space="preserve"> mostrar o grafo em forma de lista de adjacência.</w:t>
      </w:r>
    </w:p>
    <w:p w14:paraId="463307B1" w14:textId="77777777" w:rsidR="008519AD" w:rsidRPr="008519AD" w:rsidRDefault="008519AD" w:rsidP="008519AD">
      <w:pPr>
        <w:keepNext/>
        <w:numPr>
          <w:ilvl w:val="0"/>
          <w:numId w:val="18"/>
        </w:numPr>
        <w:spacing w:before="200" w:after="100" w:line="276" w:lineRule="auto"/>
        <w:rPr>
          <w:rFonts w:ascii="Arial" w:hAnsi="Arial" w:cs="Arial"/>
          <w:sz w:val="22"/>
          <w:szCs w:val="22"/>
        </w:rPr>
      </w:pPr>
      <w:r w:rsidRPr="008519AD">
        <w:rPr>
          <w:rFonts w:ascii="Arial" w:hAnsi="Arial" w:cs="Arial"/>
          <w:b/>
          <w:bCs/>
          <w:sz w:val="22"/>
          <w:szCs w:val="22"/>
        </w:rPr>
        <w:t>Análise de conexidade:</w:t>
      </w:r>
      <w:r w:rsidRPr="008519AD">
        <w:rPr>
          <w:rFonts w:ascii="Arial" w:hAnsi="Arial" w:cs="Arial"/>
          <w:sz w:val="22"/>
          <w:szCs w:val="22"/>
        </w:rPr>
        <w:t xml:space="preserve"> apresentar a conexidade do grafo (FCONEX) e o grafo reduzido.</w:t>
      </w:r>
    </w:p>
    <w:p w14:paraId="7676F6D2" w14:textId="0FE4BBCE" w:rsidR="008519AD" w:rsidRPr="008519AD" w:rsidRDefault="008519AD" w:rsidP="008519AD">
      <w:pPr>
        <w:keepNext/>
        <w:spacing w:before="200" w:after="100" w:line="276" w:lineRule="auto"/>
        <w:rPr>
          <w:rFonts w:ascii="Arial" w:hAnsi="Arial" w:cs="Arial"/>
          <w:sz w:val="22"/>
          <w:szCs w:val="22"/>
        </w:rPr>
      </w:pPr>
      <w:r w:rsidRPr="008519AD">
        <w:rPr>
          <w:rFonts w:ascii="Arial" w:hAnsi="Arial" w:cs="Arial"/>
          <w:sz w:val="22"/>
          <w:szCs w:val="22"/>
        </w:rPr>
        <w:t>a)</w:t>
      </w:r>
      <w:r w:rsidRPr="008519AD">
        <w:rPr>
          <w:rFonts w:ascii="Arial" w:hAnsi="Arial" w:cs="Arial"/>
          <w:sz w:val="22"/>
          <w:szCs w:val="22"/>
        </w:rPr>
        <w:drawing>
          <wp:inline distT="0" distB="0" distL="0" distR="0" wp14:anchorId="144F79C7" wp14:editId="210DBBDE">
            <wp:extent cx="6192520" cy="2160270"/>
            <wp:effectExtent l="0" t="0" r="0" b="0"/>
            <wp:docPr id="4629267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26736" name=""/>
                    <pic:cNvPicPr/>
                  </pic:nvPicPr>
                  <pic:blipFill>
                    <a:blip r:embed="rId8"/>
                    <a:stretch>
                      <a:fillRect/>
                    </a:stretch>
                  </pic:blipFill>
                  <pic:spPr>
                    <a:xfrm>
                      <a:off x="0" y="0"/>
                      <a:ext cx="6192520" cy="2160270"/>
                    </a:xfrm>
                    <a:prstGeom prst="rect">
                      <a:avLst/>
                    </a:prstGeom>
                  </pic:spPr>
                </pic:pic>
              </a:graphicData>
            </a:graphic>
          </wp:inline>
        </w:drawing>
      </w:r>
    </w:p>
    <w:p w14:paraId="6A7F7BE1" w14:textId="51D98DBB"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b)</w:t>
      </w:r>
    </w:p>
    <w:p w14:paraId="6F5A89CE" w14:textId="1C012DBB" w:rsidR="008F58DC"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drawing>
          <wp:inline distT="0" distB="0" distL="0" distR="0" wp14:anchorId="74441E65" wp14:editId="5F0CF7B0">
            <wp:extent cx="6192520" cy="2251075"/>
            <wp:effectExtent l="0" t="0" r="0" b="0"/>
            <wp:docPr id="13418822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2203" name=""/>
                    <pic:cNvPicPr/>
                  </pic:nvPicPr>
                  <pic:blipFill>
                    <a:blip r:embed="rId9"/>
                    <a:stretch>
                      <a:fillRect/>
                    </a:stretch>
                  </pic:blipFill>
                  <pic:spPr>
                    <a:xfrm>
                      <a:off x="0" y="0"/>
                      <a:ext cx="6192520" cy="2251075"/>
                    </a:xfrm>
                    <a:prstGeom prst="rect">
                      <a:avLst/>
                    </a:prstGeom>
                  </pic:spPr>
                </pic:pic>
              </a:graphicData>
            </a:graphic>
          </wp:inline>
        </w:drawing>
      </w:r>
    </w:p>
    <w:p w14:paraId="04002664" w14:textId="2A127D00"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c)</w:t>
      </w:r>
    </w:p>
    <w:p w14:paraId="69A9D6DC" w14:textId="648CAF63" w:rsidR="008519AD" w:rsidRDefault="008519AD" w:rsidP="008519AD">
      <w:pPr>
        <w:keepNext/>
        <w:spacing w:before="200" w:after="100" w:line="276" w:lineRule="auto"/>
        <w:rPr>
          <w:rFonts w:ascii="Arial" w:hAnsi="Arial" w:cs="Arial"/>
          <w:sz w:val="22"/>
          <w:szCs w:val="22"/>
        </w:rPr>
      </w:pPr>
      <w:r w:rsidRPr="008519AD">
        <w:rPr>
          <w:rFonts w:ascii="Arial" w:hAnsi="Arial" w:cs="Arial"/>
          <w:sz w:val="22"/>
          <w:szCs w:val="22"/>
        </w:rPr>
        <w:lastRenderedPageBreak/>
        <w:drawing>
          <wp:inline distT="0" distB="0" distL="0" distR="0" wp14:anchorId="04314CD9" wp14:editId="725DD92D">
            <wp:extent cx="5420481" cy="2915057"/>
            <wp:effectExtent l="0" t="0" r="0" b="0"/>
            <wp:docPr id="948194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94054" name=""/>
                    <pic:cNvPicPr/>
                  </pic:nvPicPr>
                  <pic:blipFill>
                    <a:blip r:embed="rId10"/>
                    <a:stretch>
                      <a:fillRect/>
                    </a:stretch>
                  </pic:blipFill>
                  <pic:spPr>
                    <a:xfrm>
                      <a:off x="0" y="0"/>
                      <a:ext cx="5420481" cy="2915057"/>
                    </a:xfrm>
                    <a:prstGeom prst="rect">
                      <a:avLst/>
                    </a:prstGeom>
                  </pic:spPr>
                </pic:pic>
              </a:graphicData>
            </a:graphic>
          </wp:inline>
        </w:drawing>
      </w:r>
    </w:p>
    <w:p w14:paraId="48372B26" w14:textId="3537A63E"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d)</w:t>
      </w:r>
    </w:p>
    <w:p w14:paraId="591074DE" w14:textId="35C473D8" w:rsidR="008519AD" w:rsidRDefault="008519AD" w:rsidP="008519AD">
      <w:pPr>
        <w:keepNext/>
        <w:spacing w:before="200" w:after="100" w:line="276" w:lineRule="auto"/>
        <w:rPr>
          <w:rFonts w:ascii="Arial" w:hAnsi="Arial" w:cs="Arial"/>
          <w:sz w:val="22"/>
          <w:szCs w:val="22"/>
        </w:rPr>
      </w:pPr>
      <w:r w:rsidRPr="008519AD">
        <w:rPr>
          <w:rFonts w:ascii="Arial" w:hAnsi="Arial" w:cs="Arial"/>
          <w:sz w:val="22"/>
          <w:szCs w:val="22"/>
        </w:rPr>
        <w:drawing>
          <wp:inline distT="0" distB="0" distL="0" distR="0" wp14:anchorId="719321DD" wp14:editId="348714BF">
            <wp:extent cx="5734850" cy="3038899"/>
            <wp:effectExtent l="0" t="0" r="0" b="9525"/>
            <wp:docPr id="17965375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37584" name=""/>
                    <pic:cNvPicPr/>
                  </pic:nvPicPr>
                  <pic:blipFill>
                    <a:blip r:embed="rId11"/>
                    <a:stretch>
                      <a:fillRect/>
                    </a:stretch>
                  </pic:blipFill>
                  <pic:spPr>
                    <a:xfrm>
                      <a:off x="0" y="0"/>
                      <a:ext cx="5734850" cy="3038899"/>
                    </a:xfrm>
                    <a:prstGeom prst="rect">
                      <a:avLst/>
                    </a:prstGeom>
                  </pic:spPr>
                </pic:pic>
              </a:graphicData>
            </a:graphic>
          </wp:inline>
        </w:drawing>
      </w:r>
      <w:r w:rsidR="008F58DC" w:rsidRPr="008F58DC">
        <w:rPr>
          <w:noProof/>
        </w:rPr>
        <w:t xml:space="preserve"> </w:t>
      </w:r>
      <w:r w:rsidR="008F58DC" w:rsidRPr="008F58DC">
        <w:rPr>
          <w:rFonts w:ascii="Arial" w:hAnsi="Arial" w:cs="Arial"/>
          <w:sz w:val="22"/>
          <w:szCs w:val="22"/>
        </w:rPr>
        <w:drawing>
          <wp:inline distT="0" distB="0" distL="0" distR="0" wp14:anchorId="26727328" wp14:editId="26D53908">
            <wp:extent cx="6192520" cy="1065530"/>
            <wp:effectExtent l="0" t="0" r="0" b="1270"/>
            <wp:docPr id="19353741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74109" name=""/>
                    <pic:cNvPicPr/>
                  </pic:nvPicPr>
                  <pic:blipFill>
                    <a:blip r:embed="rId12"/>
                    <a:stretch>
                      <a:fillRect/>
                    </a:stretch>
                  </pic:blipFill>
                  <pic:spPr>
                    <a:xfrm>
                      <a:off x="0" y="0"/>
                      <a:ext cx="6192520" cy="1065530"/>
                    </a:xfrm>
                    <a:prstGeom prst="rect">
                      <a:avLst/>
                    </a:prstGeom>
                  </pic:spPr>
                </pic:pic>
              </a:graphicData>
            </a:graphic>
          </wp:inline>
        </w:drawing>
      </w:r>
    </w:p>
    <w:p w14:paraId="72F6D461" w14:textId="3152816D"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e)</w:t>
      </w:r>
    </w:p>
    <w:p w14:paraId="2F9F9DDE" w14:textId="47C8F959" w:rsidR="008F58DC"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lastRenderedPageBreak/>
        <w:drawing>
          <wp:inline distT="0" distB="0" distL="0" distR="0" wp14:anchorId="04129EA8" wp14:editId="595D45E8">
            <wp:extent cx="3953427" cy="2686425"/>
            <wp:effectExtent l="0" t="0" r="9525" b="0"/>
            <wp:docPr id="4656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965" name=""/>
                    <pic:cNvPicPr/>
                  </pic:nvPicPr>
                  <pic:blipFill>
                    <a:blip r:embed="rId13"/>
                    <a:stretch>
                      <a:fillRect/>
                    </a:stretch>
                  </pic:blipFill>
                  <pic:spPr>
                    <a:xfrm>
                      <a:off x="0" y="0"/>
                      <a:ext cx="3953427" cy="2686425"/>
                    </a:xfrm>
                    <a:prstGeom prst="rect">
                      <a:avLst/>
                    </a:prstGeom>
                  </pic:spPr>
                </pic:pic>
              </a:graphicData>
            </a:graphic>
          </wp:inline>
        </w:drawing>
      </w:r>
    </w:p>
    <w:p w14:paraId="2B852F90" w14:textId="20C0A2C7"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f)</w:t>
      </w:r>
    </w:p>
    <w:p w14:paraId="487A5BAE" w14:textId="788C9D0A" w:rsidR="008F58DC"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drawing>
          <wp:inline distT="0" distB="0" distL="0" distR="0" wp14:anchorId="45717641" wp14:editId="42F8D1B2">
            <wp:extent cx="6192520" cy="2604135"/>
            <wp:effectExtent l="0" t="0" r="0" b="5715"/>
            <wp:docPr id="17584227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22747" name=""/>
                    <pic:cNvPicPr/>
                  </pic:nvPicPr>
                  <pic:blipFill>
                    <a:blip r:embed="rId14"/>
                    <a:stretch>
                      <a:fillRect/>
                    </a:stretch>
                  </pic:blipFill>
                  <pic:spPr>
                    <a:xfrm>
                      <a:off x="0" y="0"/>
                      <a:ext cx="6192520" cy="2604135"/>
                    </a:xfrm>
                    <a:prstGeom prst="rect">
                      <a:avLst/>
                    </a:prstGeom>
                  </pic:spPr>
                </pic:pic>
              </a:graphicData>
            </a:graphic>
          </wp:inline>
        </w:drawing>
      </w:r>
    </w:p>
    <w:p w14:paraId="174D8D91" w14:textId="558BB651"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g)</w:t>
      </w:r>
    </w:p>
    <w:p w14:paraId="76D8AE9A" w14:textId="16365875" w:rsidR="008F58DC"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lastRenderedPageBreak/>
        <w:drawing>
          <wp:inline distT="0" distB="0" distL="0" distR="0" wp14:anchorId="3DEC32A2" wp14:editId="295F382F">
            <wp:extent cx="4602480" cy="8863330"/>
            <wp:effectExtent l="0" t="0" r="7620" b="0"/>
            <wp:docPr id="15696352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35266" name=""/>
                    <pic:cNvPicPr/>
                  </pic:nvPicPr>
                  <pic:blipFill>
                    <a:blip r:embed="rId15"/>
                    <a:stretch>
                      <a:fillRect/>
                    </a:stretch>
                  </pic:blipFill>
                  <pic:spPr>
                    <a:xfrm>
                      <a:off x="0" y="0"/>
                      <a:ext cx="4602480" cy="8863330"/>
                    </a:xfrm>
                    <a:prstGeom prst="rect">
                      <a:avLst/>
                    </a:prstGeom>
                  </pic:spPr>
                </pic:pic>
              </a:graphicData>
            </a:graphic>
          </wp:inline>
        </w:drawing>
      </w:r>
    </w:p>
    <w:p w14:paraId="74E9B3DA" w14:textId="62714B6D" w:rsidR="008F58DC"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lastRenderedPageBreak/>
        <w:drawing>
          <wp:inline distT="0" distB="0" distL="0" distR="0" wp14:anchorId="0502984A" wp14:editId="4F98FDA3">
            <wp:extent cx="2976245" cy="8863330"/>
            <wp:effectExtent l="0" t="0" r="0" b="0"/>
            <wp:docPr id="14927790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79031" name=""/>
                    <pic:cNvPicPr/>
                  </pic:nvPicPr>
                  <pic:blipFill>
                    <a:blip r:embed="rId16"/>
                    <a:stretch>
                      <a:fillRect/>
                    </a:stretch>
                  </pic:blipFill>
                  <pic:spPr>
                    <a:xfrm>
                      <a:off x="0" y="0"/>
                      <a:ext cx="2976245" cy="8863330"/>
                    </a:xfrm>
                    <a:prstGeom prst="rect">
                      <a:avLst/>
                    </a:prstGeom>
                  </pic:spPr>
                </pic:pic>
              </a:graphicData>
            </a:graphic>
          </wp:inline>
        </w:drawing>
      </w:r>
      <w:r w:rsidRPr="008F58DC">
        <w:rPr>
          <w:noProof/>
        </w:rPr>
        <w:t xml:space="preserve"> </w:t>
      </w:r>
      <w:r w:rsidRPr="008F58DC">
        <w:rPr>
          <w:rFonts w:ascii="Arial" w:hAnsi="Arial" w:cs="Arial"/>
          <w:sz w:val="22"/>
          <w:szCs w:val="22"/>
        </w:rPr>
        <w:drawing>
          <wp:inline distT="0" distB="0" distL="0" distR="0" wp14:anchorId="449FAF2F" wp14:editId="3D107BCF">
            <wp:extent cx="2888615" cy="8863330"/>
            <wp:effectExtent l="0" t="0" r="6985" b="0"/>
            <wp:docPr id="17194664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6464" name=""/>
                    <pic:cNvPicPr/>
                  </pic:nvPicPr>
                  <pic:blipFill>
                    <a:blip r:embed="rId17"/>
                    <a:stretch>
                      <a:fillRect/>
                    </a:stretch>
                  </pic:blipFill>
                  <pic:spPr>
                    <a:xfrm>
                      <a:off x="0" y="0"/>
                      <a:ext cx="2888615" cy="8863330"/>
                    </a:xfrm>
                    <a:prstGeom prst="rect">
                      <a:avLst/>
                    </a:prstGeom>
                  </pic:spPr>
                </pic:pic>
              </a:graphicData>
            </a:graphic>
          </wp:inline>
        </w:drawing>
      </w:r>
      <w:r w:rsidRPr="008F58DC">
        <w:rPr>
          <w:noProof/>
        </w:rPr>
        <w:t xml:space="preserve"> </w:t>
      </w:r>
      <w:r w:rsidRPr="008F58DC">
        <w:rPr>
          <w:noProof/>
        </w:rPr>
        <w:lastRenderedPageBreak/>
        <w:drawing>
          <wp:inline distT="0" distB="0" distL="0" distR="0" wp14:anchorId="7DF96AAA" wp14:editId="647E058D">
            <wp:extent cx="3060065" cy="8863330"/>
            <wp:effectExtent l="0" t="0" r="6985" b="0"/>
            <wp:docPr id="718251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5161" name=""/>
                    <pic:cNvPicPr/>
                  </pic:nvPicPr>
                  <pic:blipFill>
                    <a:blip r:embed="rId18"/>
                    <a:stretch>
                      <a:fillRect/>
                    </a:stretch>
                  </pic:blipFill>
                  <pic:spPr>
                    <a:xfrm>
                      <a:off x="0" y="0"/>
                      <a:ext cx="3060065" cy="8863330"/>
                    </a:xfrm>
                    <a:prstGeom prst="rect">
                      <a:avLst/>
                    </a:prstGeom>
                  </pic:spPr>
                </pic:pic>
              </a:graphicData>
            </a:graphic>
          </wp:inline>
        </w:drawing>
      </w:r>
      <w:r w:rsidRPr="008F58DC">
        <w:rPr>
          <w:noProof/>
        </w:rPr>
        <w:t xml:space="preserve"> </w:t>
      </w:r>
      <w:r w:rsidRPr="008F58DC">
        <w:rPr>
          <w:noProof/>
        </w:rPr>
        <w:lastRenderedPageBreak/>
        <w:drawing>
          <wp:inline distT="0" distB="0" distL="0" distR="0" wp14:anchorId="4EF4B847" wp14:editId="1D4E5DCD">
            <wp:extent cx="3772426" cy="8545118"/>
            <wp:effectExtent l="0" t="0" r="0" b="8890"/>
            <wp:docPr id="12036819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81988" name=""/>
                    <pic:cNvPicPr/>
                  </pic:nvPicPr>
                  <pic:blipFill>
                    <a:blip r:embed="rId19"/>
                    <a:stretch>
                      <a:fillRect/>
                    </a:stretch>
                  </pic:blipFill>
                  <pic:spPr>
                    <a:xfrm>
                      <a:off x="0" y="0"/>
                      <a:ext cx="3772426" cy="8545118"/>
                    </a:xfrm>
                    <a:prstGeom prst="rect">
                      <a:avLst/>
                    </a:prstGeom>
                  </pic:spPr>
                </pic:pic>
              </a:graphicData>
            </a:graphic>
          </wp:inline>
        </w:drawing>
      </w:r>
    </w:p>
    <w:p w14:paraId="4671E737" w14:textId="284E9014"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lastRenderedPageBreak/>
        <w:t>h)</w:t>
      </w:r>
      <w:r w:rsidRPr="008519AD">
        <w:rPr>
          <w:noProof/>
        </w:rPr>
        <w:t xml:space="preserve"> </w:t>
      </w:r>
      <w:r w:rsidRPr="008519AD">
        <w:rPr>
          <w:rFonts w:ascii="Arial" w:hAnsi="Arial" w:cs="Arial"/>
          <w:sz w:val="22"/>
          <w:szCs w:val="22"/>
        </w:rPr>
        <w:drawing>
          <wp:inline distT="0" distB="0" distL="0" distR="0" wp14:anchorId="34DA5128" wp14:editId="0FA7E691">
            <wp:extent cx="6192520" cy="5168265"/>
            <wp:effectExtent l="0" t="0" r="0" b="0"/>
            <wp:docPr id="9012324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32426" name=""/>
                    <pic:cNvPicPr/>
                  </pic:nvPicPr>
                  <pic:blipFill>
                    <a:blip r:embed="rId20"/>
                    <a:stretch>
                      <a:fillRect/>
                    </a:stretch>
                  </pic:blipFill>
                  <pic:spPr>
                    <a:xfrm>
                      <a:off x="0" y="0"/>
                      <a:ext cx="6192520" cy="5168265"/>
                    </a:xfrm>
                    <a:prstGeom prst="rect">
                      <a:avLst/>
                    </a:prstGeom>
                  </pic:spPr>
                </pic:pic>
              </a:graphicData>
            </a:graphic>
          </wp:inline>
        </w:drawing>
      </w:r>
      <w:r w:rsidRPr="008519AD">
        <w:rPr>
          <w:noProof/>
        </w:rPr>
        <w:t xml:space="preserve"> </w:t>
      </w:r>
      <w:r w:rsidRPr="008519AD">
        <w:rPr>
          <w:noProof/>
        </w:rPr>
        <w:lastRenderedPageBreak/>
        <w:drawing>
          <wp:inline distT="0" distB="0" distL="0" distR="0" wp14:anchorId="4EF56BD6" wp14:editId="119032F0">
            <wp:extent cx="6192520" cy="4745355"/>
            <wp:effectExtent l="0" t="0" r="0" b="0"/>
            <wp:docPr id="20713330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33086" name=""/>
                    <pic:cNvPicPr/>
                  </pic:nvPicPr>
                  <pic:blipFill>
                    <a:blip r:embed="rId21"/>
                    <a:stretch>
                      <a:fillRect/>
                    </a:stretch>
                  </pic:blipFill>
                  <pic:spPr>
                    <a:xfrm>
                      <a:off x="0" y="0"/>
                      <a:ext cx="6192520" cy="4745355"/>
                    </a:xfrm>
                    <a:prstGeom prst="rect">
                      <a:avLst/>
                    </a:prstGeom>
                  </pic:spPr>
                </pic:pic>
              </a:graphicData>
            </a:graphic>
          </wp:inline>
        </w:drawing>
      </w:r>
    </w:p>
    <w:p w14:paraId="54725675" w14:textId="59889AEA" w:rsidR="008519AD" w:rsidRDefault="008519AD" w:rsidP="008519AD">
      <w:pPr>
        <w:keepNext/>
        <w:spacing w:before="200" w:after="100" w:line="276" w:lineRule="auto"/>
        <w:rPr>
          <w:rFonts w:ascii="Arial" w:hAnsi="Arial" w:cs="Arial"/>
          <w:sz w:val="22"/>
          <w:szCs w:val="22"/>
        </w:rPr>
      </w:pPr>
      <w:r>
        <w:rPr>
          <w:rFonts w:ascii="Arial" w:hAnsi="Arial" w:cs="Arial"/>
          <w:sz w:val="22"/>
          <w:szCs w:val="22"/>
        </w:rPr>
        <w:t>i)</w:t>
      </w:r>
    </w:p>
    <w:p w14:paraId="269467DD" w14:textId="227372A2" w:rsidR="008519AD" w:rsidRDefault="008519AD" w:rsidP="008519AD">
      <w:pPr>
        <w:keepNext/>
        <w:spacing w:before="200" w:after="100" w:line="276" w:lineRule="auto"/>
        <w:rPr>
          <w:rFonts w:ascii="Arial" w:hAnsi="Arial" w:cs="Arial"/>
          <w:sz w:val="22"/>
          <w:szCs w:val="22"/>
        </w:rPr>
      </w:pPr>
      <w:r w:rsidRPr="008519AD">
        <w:rPr>
          <w:rFonts w:ascii="Arial" w:hAnsi="Arial" w:cs="Arial"/>
          <w:sz w:val="22"/>
          <w:szCs w:val="22"/>
        </w:rPr>
        <w:drawing>
          <wp:inline distT="0" distB="0" distL="0" distR="0" wp14:anchorId="420180A7" wp14:editId="6A6A6868">
            <wp:extent cx="6192520" cy="2063750"/>
            <wp:effectExtent l="0" t="0" r="0" b="0"/>
            <wp:docPr id="1668111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1843" name=""/>
                    <pic:cNvPicPr/>
                  </pic:nvPicPr>
                  <pic:blipFill>
                    <a:blip r:embed="rId22"/>
                    <a:stretch>
                      <a:fillRect/>
                    </a:stretch>
                  </pic:blipFill>
                  <pic:spPr>
                    <a:xfrm>
                      <a:off x="0" y="0"/>
                      <a:ext cx="6192520" cy="2063750"/>
                    </a:xfrm>
                    <a:prstGeom prst="rect">
                      <a:avLst/>
                    </a:prstGeom>
                  </pic:spPr>
                </pic:pic>
              </a:graphicData>
            </a:graphic>
          </wp:inline>
        </w:drawing>
      </w:r>
    </w:p>
    <w:p w14:paraId="0A5FAC30" w14:textId="02EE0511" w:rsidR="008F58DC" w:rsidRDefault="008F58DC" w:rsidP="008519AD">
      <w:pPr>
        <w:keepNext/>
        <w:spacing w:before="200" w:after="100" w:line="276" w:lineRule="auto"/>
        <w:rPr>
          <w:rFonts w:ascii="Arial" w:hAnsi="Arial" w:cs="Arial"/>
          <w:sz w:val="22"/>
          <w:szCs w:val="22"/>
        </w:rPr>
      </w:pPr>
      <w:r>
        <w:rPr>
          <w:rFonts w:ascii="Arial" w:hAnsi="Arial" w:cs="Arial"/>
          <w:sz w:val="22"/>
          <w:szCs w:val="22"/>
        </w:rPr>
        <w:t>j)</w:t>
      </w:r>
    </w:p>
    <w:p w14:paraId="19A081A2" w14:textId="49710C66" w:rsidR="008F58DC" w:rsidRPr="008519AD" w:rsidRDefault="008F58DC" w:rsidP="008519AD">
      <w:pPr>
        <w:keepNext/>
        <w:spacing w:before="200" w:after="100" w:line="276" w:lineRule="auto"/>
        <w:rPr>
          <w:rFonts w:ascii="Arial" w:hAnsi="Arial" w:cs="Arial"/>
          <w:sz w:val="22"/>
          <w:szCs w:val="22"/>
        </w:rPr>
      </w:pPr>
      <w:r w:rsidRPr="008F58DC">
        <w:rPr>
          <w:rFonts w:ascii="Arial" w:hAnsi="Arial" w:cs="Arial"/>
          <w:sz w:val="22"/>
          <w:szCs w:val="22"/>
        </w:rPr>
        <w:lastRenderedPageBreak/>
        <w:drawing>
          <wp:inline distT="0" distB="0" distL="0" distR="0" wp14:anchorId="10F57D2D" wp14:editId="34CFE2D7">
            <wp:extent cx="4029637" cy="2438740"/>
            <wp:effectExtent l="0" t="0" r="9525" b="0"/>
            <wp:docPr id="4154765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6570" name=""/>
                    <pic:cNvPicPr/>
                  </pic:nvPicPr>
                  <pic:blipFill>
                    <a:blip r:embed="rId23"/>
                    <a:stretch>
                      <a:fillRect/>
                    </a:stretch>
                  </pic:blipFill>
                  <pic:spPr>
                    <a:xfrm>
                      <a:off x="0" y="0"/>
                      <a:ext cx="4029637" cy="2438740"/>
                    </a:xfrm>
                    <a:prstGeom prst="rect">
                      <a:avLst/>
                    </a:prstGeom>
                  </pic:spPr>
                </pic:pic>
              </a:graphicData>
            </a:graphic>
          </wp:inline>
        </w:drawing>
      </w:r>
    </w:p>
    <w:p w14:paraId="640F36C7" w14:textId="7D2EF5DD" w:rsidR="00684D6C" w:rsidRDefault="00684D6C" w:rsidP="00684D6C">
      <w:pPr>
        <w:keepNext/>
        <w:spacing w:before="200" w:after="100" w:line="276" w:lineRule="auto"/>
      </w:pPr>
      <w:r>
        <w:rPr>
          <w:rFonts w:ascii="Arial" w:hAnsi="Arial" w:cs="Arial"/>
          <w:b/>
          <w:sz w:val="22"/>
          <w:szCs w:val="22"/>
        </w:rPr>
        <w:t>7</w:t>
      </w:r>
      <w:r>
        <w:rPr>
          <w:rFonts w:ascii="Arial" w:hAnsi="Arial" w:cs="Arial"/>
          <w:b/>
          <w:sz w:val="22"/>
          <w:szCs w:val="22"/>
        </w:rPr>
        <w:t>.</w:t>
      </w:r>
      <w:r>
        <w:rPr>
          <w:rFonts w:ascii="Arial" w:hAnsi="Arial" w:cs="Arial"/>
          <w:b/>
          <w:sz w:val="22"/>
          <w:szCs w:val="22"/>
        </w:rPr>
        <w:t>d</w:t>
      </w:r>
      <w:r>
        <w:rPr>
          <w:rFonts w:ascii="Arial" w:hAnsi="Arial" w:cs="Arial"/>
          <w:b/>
          <w:sz w:val="22"/>
          <w:szCs w:val="22"/>
        </w:rPr>
        <w:t xml:space="preserve"> Repositório GitHub</w:t>
      </w:r>
    </w:p>
    <w:p w14:paraId="580A9E53" w14:textId="77777777" w:rsidR="00684D6C" w:rsidRDefault="00684D6C" w:rsidP="00684D6C">
      <w:pPr>
        <w:rPr>
          <w:rFonts w:ascii="Arial" w:hAnsi="Arial" w:cs="Arial"/>
          <w:bCs/>
          <w:sz w:val="22"/>
          <w:szCs w:val="22"/>
        </w:rPr>
      </w:pPr>
    </w:p>
    <w:p w14:paraId="4A0C43D7" w14:textId="0959BE32" w:rsidR="00684D6C" w:rsidRDefault="008519AD" w:rsidP="00684D6C">
      <w:pPr>
        <w:rPr>
          <w:rFonts w:ascii="Arial" w:hAnsi="Arial" w:cs="Arial"/>
          <w:bCs/>
          <w:sz w:val="22"/>
          <w:szCs w:val="22"/>
        </w:rPr>
      </w:pPr>
      <w:hyperlink r:id="rId24" w:history="1">
        <w:r w:rsidRPr="008519AD">
          <w:rPr>
            <w:rStyle w:val="Hyperlink"/>
            <w:rFonts w:ascii="Arial" w:hAnsi="Arial" w:cs="Arial"/>
            <w:bCs/>
            <w:sz w:val="22"/>
            <w:szCs w:val="22"/>
          </w:rPr>
          <w:t>https://github.com/lelmegl/Musichords</w:t>
        </w:r>
      </w:hyperlink>
    </w:p>
    <w:p w14:paraId="5BA2E98E" w14:textId="295734F3" w:rsidR="00684D6C" w:rsidRPr="008519AD" w:rsidRDefault="00684D6C" w:rsidP="00684D6C">
      <w:pPr>
        <w:keepNext/>
        <w:spacing w:before="280" w:after="120" w:line="276" w:lineRule="auto"/>
      </w:pPr>
      <w:r w:rsidRPr="008519AD">
        <w:rPr>
          <w:rFonts w:ascii="Arial" w:hAnsi="Arial" w:cs="Arial"/>
          <w:b/>
          <w:sz w:val="26"/>
          <w:szCs w:val="26"/>
        </w:rPr>
        <w:t>8</w:t>
      </w:r>
      <w:r w:rsidRPr="008519AD">
        <w:rPr>
          <w:rFonts w:ascii="Arial" w:hAnsi="Arial" w:cs="Arial"/>
          <w:b/>
          <w:sz w:val="26"/>
          <w:szCs w:val="26"/>
        </w:rPr>
        <w:t>. Referências</w:t>
      </w:r>
    </w:p>
    <w:p w14:paraId="6B07C5F9" w14:textId="77777777" w:rsidR="00684D6C" w:rsidRDefault="00684D6C" w:rsidP="00684D6C">
      <w:pPr>
        <w:spacing w:after="80" w:line="276" w:lineRule="auto"/>
      </w:pPr>
      <w:r w:rsidRPr="0035545D">
        <w:rPr>
          <w:rFonts w:ascii="Arial" w:hAnsi="Arial" w:cs="Arial"/>
          <w:sz w:val="22"/>
          <w:szCs w:val="22"/>
          <w:lang w:val="en-US"/>
        </w:rPr>
        <w:t xml:space="preserve">HEIJINK, Hank; MEULENBROEK, Ruud G. J. On the complexity of classical guitar playing: functional adaptations to task constraints. </w:t>
      </w:r>
      <w:proofErr w:type="spellStart"/>
      <w:r>
        <w:rPr>
          <w:rFonts w:ascii="Arial" w:hAnsi="Arial" w:cs="Arial"/>
          <w:b/>
          <w:sz w:val="22"/>
          <w:szCs w:val="22"/>
        </w:rPr>
        <w:t>Journal</w:t>
      </w:r>
      <w:proofErr w:type="spellEnd"/>
      <w:r>
        <w:rPr>
          <w:rFonts w:ascii="Arial" w:hAnsi="Arial" w:cs="Arial"/>
          <w:b/>
          <w:sz w:val="22"/>
          <w:szCs w:val="22"/>
        </w:rPr>
        <w:t xml:space="preserve"> </w:t>
      </w:r>
      <w:proofErr w:type="spellStart"/>
      <w:r>
        <w:rPr>
          <w:rFonts w:ascii="Arial" w:hAnsi="Arial" w:cs="Arial"/>
          <w:b/>
          <w:sz w:val="22"/>
          <w:szCs w:val="22"/>
        </w:rPr>
        <w:t>of</w:t>
      </w:r>
      <w:proofErr w:type="spellEnd"/>
      <w:r>
        <w:rPr>
          <w:rFonts w:ascii="Arial" w:hAnsi="Arial" w:cs="Arial"/>
          <w:b/>
          <w:sz w:val="22"/>
          <w:szCs w:val="22"/>
        </w:rPr>
        <w:t xml:space="preserve"> Motor </w:t>
      </w:r>
      <w:proofErr w:type="spellStart"/>
      <w:r>
        <w:rPr>
          <w:rFonts w:ascii="Arial" w:hAnsi="Arial" w:cs="Arial"/>
          <w:b/>
          <w:sz w:val="22"/>
          <w:szCs w:val="22"/>
        </w:rPr>
        <w:t>Behavior</w:t>
      </w:r>
      <w:proofErr w:type="spellEnd"/>
      <w:r>
        <w:rPr>
          <w:rFonts w:ascii="Arial" w:hAnsi="Arial" w:cs="Arial"/>
          <w:sz w:val="22"/>
          <w:szCs w:val="22"/>
        </w:rPr>
        <w:t>, v. 34, n. 4, p. 339–351, 2002.</w:t>
      </w:r>
    </w:p>
    <w:p w14:paraId="2442CE1B" w14:textId="77777777" w:rsidR="00684D6C" w:rsidRDefault="00684D6C" w:rsidP="00684D6C">
      <w:pPr>
        <w:spacing w:after="80" w:line="276" w:lineRule="auto"/>
      </w:pPr>
      <w:r>
        <w:rPr>
          <w:rFonts w:ascii="Arial" w:hAnsi="Arial" w:cs="Arial"/>
          <w:sz w:val="22"/>
          <w:szCs w:val="22"/>
        </w:rPr>
        <w:t xml:space="preserve">MED, </w:t>
      </w:r>
      <w:proofErr w:type="spellStart"/>
      <w:r>
        <w:rPr>
          <w:rFonts w:ascii="Arial" w:hAnsi="Arial" w:cs="Arial"/>
          <w:sz w:val="22"/>
          <w:szCs w:val="22"/>
        </w:rPr>
        <w:t>Bohumil</w:t>
      </w:r>
      <w:proofErr w:type="spellEnd"/>
      <w:r>
        <w:rPr>
          <w:rFonts w:ascii="Arial" w:hAnsi="Arial" w:cs="Arial"/>
          <w:sz w:val="22"/>
          <w:szCs w:val="22"/>
        </w:rPr>
        <w:t xml:space="preserve">. </w:t>
      </w:r>
      <w:r>
        <w:rPr>
          <w:rFonts w:ascii="Arial" w:hAnsi="Arial" w:cs="Arial"/>
          <w:b/>
          <w:sz w:val="22"/>
          <w:szCs w:val="22"/>
        </w:rPr>
        <w:t>Teoria da Música</w:t>
      </w:r>
      <w:r>
        <w:rPr>
          <w:rFonts w:ascii="Arial" w:hAnsi="Arial" w:cs="Arial"/>
          <w:sz w:val="22"/>
          <w:szCs w:val="22"/>
        </w:rPr>
        <w:t xml:space="preserve">. 4. ed. Brasília: </w:t>
      </w:r>
      <w:proofErr w:type="spellStart"/>
      <w:r>
        <w:rPr>
          <w:rFonts w:ascii="Arial" w:hAnsi="Arial" w:cs="Arial"/>
          <w:sz w:val="22"/>
          <w:szCs w:val="22"/>
        </w:rPr>
        <w:t>Musimed</w:t>
      </w:r>
      <w:proofErr w:type="spellEnd"/>
      <w:r>
        <w:rPr>
          <w:rFonts w:ascii="Arial" w:hAnsi="Arial" w:cs="Arial"/>
          <w:sz w:val="22"/>
          <w:szCs w:val="22"/>
        </w:rPr>
        <w:t>, 1996.</w:t>
      </w:r>
    </w:p>
    <w:p w14:paraId="31E9A3F9" w14:textId="77777777" w:rsidR="00684D6C" w:rsidRPr="0035545D" w:rsidRDefault="00684D6C" w:rsidP="00684D6C">
      <w:pPr>
        <w:spacing w:after="80" w:line="276" w:lineRule="auto"/>
        <w:rPr>
          <w:lang w:val="en-US"/>
        </w:rPr>
      </w:pPr>
      <w:r w:rsidRPr="0035545D">
        <w:rPr>
          <w:rFonts w:ascii="Arial" w:hAnsi="Arial" w:cs="Arial"/>
          <w:sz w:val="22"/>
          <w:szCs w:val="22"/>
          <w:lang w:val="en-US"/>
        </w:rPr>
        <w:t xml:space="preserve">PISTON, Walter. </w:t>
      </w:r>
      <w:r w:rsidRPr="0035545D">
        <w:rPr>
          <w:rFonts w:ascii="Arial" w:hAnsi="Arial" w:cs="Arial"/>
          <w:b/>
          <w:sz w:val="22"/>
          <w:szCs w:val="22"/>
          <w:lang w:val="en-US"/>
        </w:rPr>
        <w:t>Harmony</w:t>
      </w:r>
      <w:r w:rsidRPr="0035545D">
        <w:rPr>
          <w:rFonts w:ascii="Arial" w:hAnsi="Arial" w:cs="Arial"/>
          <w:sz w:val="22"/>
          <w:szCs w:val="22"/>
          <w:lang w:val="en-US"/>
        </w:rPr>
        <w:t xml:space="preserve">. 5. ed. </w:t>
      </w:r>
      <w:proofErr w:type="spellStart"/>
      <w:r w:rsidRPr="0035545D">
        <w:rPr>
          <w:rFonts w:ascii="Arial" w:hAnsi="Arial" w:cs="Arial"/>
          <w:sz w:val="22"/>
          <w:szCs w:val="22"/>
          <w:lang w:val="en-US"/>
        </w:rPr>
        <w:t>Revisada</w:t>
      </w:r>
      <w:proofErr w:type="spellEnd"/>
      <w:r w:rsidRPr="0035545D">
        <w:rPr>
          <w:rFonts w:ascii="Arial" w:hAnsi="Arial" w:cs="Arial"/>
          <w:sz w:val="22"/>
          <w:szCs w:val="22"/>
          <w:lang w:val="en-US"/>
        </w:rPr>
        <w:t xml:space="preserve"> </w:t>
      </w:r>
      <w:proofErr w:type="spellStart"/>
      <w:r w:rsidRPr="0035545D">
        <w:rPr>
          <w:rFonts w:ascii="Arial" w:hAnsi="Arial" w:cs="Arial"/>
          <w:sz w:val="22"/>
          <w:szCs w:val="22"/>
          <w:lang w:val="en-US"/>
        </w:rPr>
        <w:t>por</w:t>
      </w:r>
      <w:proofErr w:type="spellEnd"/>
      <w:r w:rsidRPr="0035545D">
        <w:rPr>
          <w:rFonts w:ascii="Arial" w:hAnsi="Arial" w:cs="Arial"/>
          <w:sz w:val="22"/>
          <w:szCs w:val="22"/>
          <w:lang w:val="en-US"/>
        </w:rPr>
        <w:t xml:space="preserve"> Mark DeVoto. New York: W. W. Norton, 1987.</w:t>
      </w:r>
    </w:p>
    <w:p w14:paraId="6B4449D7" w14:textId="77777777" w:rsidR="00684D6C" w:rsidRPr="0035545D" w:rsidRDefault="00684D6C" w:rsidP="00684D6C">
      <w:pPr>
        <w:spacing w:after="80" w:line="276" w:lineRule="auto"/>
        <w:rPr>
          <w:lang w:val="en-US"/>
        </w:rPr>
      </w:pPr>
      <w:r w:rsidRPr="0035545D">
        <w:rPr>
          <w:rFonts w:ascii="Arial" w:hAnsi="Arial" w:cs="Arial"/>
          <w:sz w:val="22"/>
          <w:szCs w:val="22"/>
          <w:lang w:val="en-US"/>
        </w:rPr>
        <w:t xml:space="preserve">SAYEGH, Samir I. Fingering for string instruments with the optimum path paradigm. </w:t>
      </w:r>
      <w:r w:rsidRPr="0035545D">
        <w:rPr>
          <w:rFonts w:ascii="Arial" w:hAnsi="Arial" w:cs="Arial"/>
          <w:b/>
          <w:sz w:val="22"/>
          <w:szCs w:val="22"/>
          <w:lang w:val="en-US"/>
        </w:rPr>
        <w:t>Computer Music Journal</w:t>
      </w:r>
      <w:r w:rsidRPr="0035545D">
        <w:rPr>
          <w:rFonts w:ascii="Arial" w:hAnsi="Arial" w:cs="Arial"/>
          <w:sz w:val="22"/>
          <w:szCs w:val="22"/>
          <w:lang w:val="en-US"/>
        </w:rPr>
        <w:t>, v. 13, n. 3, p. 76–84, 1989.</w:t>
      </w:r>
    </w:p>
    <w:p w14:paraId="35D1BAC3" w14:textId="77777777" w:rsidR="00684D6C" w:rsidRPr="0035545D" w:rsidRDefault="00684D6C" w:rsidP="00684D6C">
      <w:pPr>
        <w:spacing w:after="80" w:line="276" w:lineRule="auto"/>
        <w:rPr>
          <w:lang w:val="en-US"/>
        </w:rPr>
      </w:pPr>
      <w:r w:rsidRPr="0035545D">
        <w:rPr>
          <w:rFonts w:ascii="Arial" w:hAnsi="Arial" w:cs="Arial"/>
          <w:sz w:val="22"/>
          <w:szCs w:val="22"/>
          <w:lang w:val="en-US"/>
        </w:rPr>
        <w:t xml:space="preserve">SCHOENBERG, Arnold. </w:t>
      </w:r>
      <w:r w:rsidRPr="0035545D">
        <w:rPr>
          <w:rFonts w:ascii="Arial" w:hAnsi="Arial" w:cs="Arial"/>
          <w:b/>
          <w:sz w:val="22"/>
          <w:szCs w:val="22"/>
          <w:lang w:val="en-US"/>
        </w:rPr>
        <w:t>Structural Functions of Harmony</w:t>
      </w:r>
      <w:r w:rsidRPr="0035545D">
        <w:rPr>
          <w:rFonts w:ascii="Arial" w:hAnsi="Arial" w:cs="Arial"/>
          <w:sz w:val="22"/>
          <w:szCs w:val="22"/>
          <w:lang w:val="en-US"/>
        </w:rPr>
        <w:t>. Ed. rev. London: Faber &amp; Faber, 1969.</w:t>
      </w:r>
    </w:p>
    <w:p w14:paraId="49F695D8" w14:textId="77777777" w:rsidR="00684D6C" w:rsidRDefault="00684D6C" w:rsidP="00684D6C">
      <w:pPr>
        <w:spacing w:after="80" w:line="276" w:lineRule="auto"/>
      </w:pPr>
      <w:r w:rsidRPr="0035545D">
        <w:rPr>
          <w:rFonts w:ascii="Arial" w:hAnsi="Arial" w:cs="Arial"/>
          <w:sz w:val="22"/>
          <w:szCs w:val="22"/>
          <w:lang w:val="en-US"/>
        </w:rPr>
        <w:t xml:space="preserve">TUOHY, Daniel R.; POTTER, Walter D. A genetic algorithm for the automatic generation of playable guitar tablature. </w:t>
      </w:r>
      <w:r>
        <w:rPr>
          <w:rFonts w:ascii="Arial" w:hAnsi="Arial" w:cs="Arial"/>
          <w:sz w:val="22"/>
          <w:szCs w:val="22"/>
        </w:rPr>
        <w:t xml:space="preserve">In: INTERNATIONAL COMPUTER MUSIC CONFERENCE, 2005. </w:t>
      </w:r>
      <w:r>
        <w:rPr>
          <w:rFonts w:ascii="Arial" w:hAnsi="Arial" w:cs="Arial"/>
          <w:b/>
          <w:sz w:val="22"/>
          <w:szCs w:val="22"/>
        </w:rPr>
        <w:t>Anais</w:t>
      </w:r>
      <w:r>
        <w:rPr>
          <w:rFonts w:ascii="Arial" w:hAnsi="Arial" w:cs="Arial"/>
          <w:sz w:val="22"/>
          <w:szCs w:val="22"/>
        </w:rPr>
        <w:t>[...]. 2005.</w:t>
      </w:r>
    </w:p>
    <w:p w14:paraId="579E4F90" w14:textId="2F33E33A" w:rsidR="00684D6C" w:rsidRPr="007514A4" w:rsidRDefault="00684D6C" w:rsidP="00684D6C">
      <w:pPr>
        <w:rPr>
          <w:rFonts w:ascii="Arial" w:hAnsi="Arial" w:cs="Arial"/>
          <w:bCs/>
          <w:sz w:val="22"/>
          <w:szCs w:val="22"/>
        </w:rPr>
      </w:pPr>
    </w:p>
    <w:sectPr w:rsidR="00684D6C" w:rsidRPr="007514A4" w:rsidSect="00D37582">
      <w:headerReference w:type="default" r:id="rId25"/>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8BD2B" w14:textId="77777777" w:rsidR="00413FE2" w:rsidRDefault="00413FE2" w:rsidP="00C363BF">
      <w:r>
        <w:separator/>
      </w:r>
    </w:p>
  </w:endnote>
  <w:endnote w:type="continuationSeparator" w:id="0">
    <w:p w14:paraId="1021A81B" w14:textId="77777777" w:rsidR="00413FE2" w:rsidRDefault="00413FE2"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3A5D3" w14:textId="77777777" w:rsidR="00413FE2" w:rsidRDefault="00413FE2" w:rsidP="00C363BF">
      <w:r>
        <w:separator/>
      </w:r>
    </w:p>
  </w:footnote>
  <w:footnote w:type="continuationSeparator" w:id="0">
    <w:p w14:paraId="17B3A807" w14:textId="77777777" w:rsidR="00413FE2" w:rsidRDefault="00413FE2" w:rsidP="00C36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91EF" w14:textId="77E73417" w:rsidR="00C363BF" w:rsidRDefault="00CC1950" w:rsidP="00CC1950">
    <w:pPr>
      <w:pStyle w:val="Cabealho"/>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28789ACC">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C363BF">
      <w:rPr>
        <w:rFonts w:ascii="Arial" w:hAnsi="Arial" w:cs="Arial"/>
        <w:b/>
        <w:bCs/>
        <w:noProof/>
        <w:sz w:val="28"/>
      </w:rPr>
      <w:drawing>
        <wp:anchor distT="0" distB="0" distL="114300" distR="114300" simplePos="0" relativeHeight="251659264" behindDoc="0" locked="0" layoutInCell="1" allowOverlap="1" wp14:anchorId="35D75EDA" wp14:editId="225E9A67">
          <wp:simplePos x="0" y="0"/>
          <wp:positionH relativeFrom="column">
            <wp:posOffset>7713345</wp:posOffset>
          </wp:positionH>
          <wp:positionV relativeFrom="paragraph">
            <wp:posOffset>-401320</wp:posOffset>
          </wp:positionV>
          <wp:extent cx="574040" cy="874395"/>
          <wp:effectExtent l="0" t="0" r="0" b="1905"/>
          <wp:wrapNone/>
          <wp:docPr id="3" name="Imagem 3" descr="brasao_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brasao_M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4040" cy="874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1A0C3353" w14:textId="75C7000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6119C527" w14:textId="6FEB27D1" w:rsidR="00C363BF" w:rsidRDefault="00E53509" w:rsidP="00E53509">
    <w:pPr>
      <w:pStyle w:val="Cabealho"/>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 xml:space="preserve">Prof. Dr. </w:t>
    </w:r>
    <w:proofErr w:type="spellStart"/>
    <w:r w:rsidR="00EF69B0" w:rsidRPr="00EF69B0">
      <w:rPr>
        <w:sz w:val="24"/>
        <w:szCs w:val="24"/>
        <w:lang w:val="es-ES"/>
      </w:rPr>
      <w:t>Ivan</w:t>
    </w:r>
    <w:proofErr w:type="spellEnd"/>
    <w:r w:rsidR="00EF69B0" w:rsidRPr="00EF69B0">
      <w:rPr>
        <w:sz w:val="24"/>
        <w:szCs w:val="24"/>
        <w:lang w:val="es-ES"/>
      </w:rPr>
      <w:t xml:space="preserve"> Carlos A</w:t>
    </w:r>
    <w:r w:rsidR="00EF69B0">
      <w:rPr>
        <w:sz w:val="24"/>
        <w:szCs w:val="24"/>
        <w:lang w:val="es-ES"/>
      </w:rPr>
      <w:t>lcântara de Oliveira</w:t>
    </w:r>
  </w:p>
  <w:p w14:paraId="34AD4661" w14:textId="2BE4C1EA" w:rsidR="00C363BF" w:rsidRPr="00571D2B" w:rsidRDefault="006E384F" w:rsidP="00571D2B">
    <w:pPr>
      <w:pStyle w:val="Cabealho"/>
      <w:tabs>
        <w:tab w:val="clear" w:pos="4252"/>
        <w:tab w:val="clear" w:pos="8504"/>
        <w:tab w:val="left" w:pos="7680"/>
      </w:tabs>
      <w:jc w:val="center"/>
      <w:rPr>
        <w:sz w:val="24"/>
        <w:szCs w:val="24"/>
        <w:lang w:val="es-ES"/>
      </w:rPr>
    </w:pPr>
    <w:r>
      <w:rPr>
        <w:sz w:val="24"/>
        <w:szCs w:val="24"/>
        <w:lang w:val="es-ES"/>
      </w:rPr>
      <w:t>Teoría dos Grafos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E8D5F3D"/>
    <w:multiLevelType w:val="hybridMultilevel"/>
    <w:tmpl w:val="41444938"/>
    <w:lvl w:ilvl="0" w:tplc="0B1466CC">
      <w:start w:val="1"/>
      <w:numFmt w:val="lowerLetter"/>
      <w:lvlText w:val="%1)"/>
      <w:lvlJc w:val="left"/>
      <w:pPr>
        <w:ind w:left="720" w:hanging="360"/>
      </w:pPr>
      <w:rPr>
        <w:rFonts w:ascii="Arial" w:hAnsi="Arial" w:cs="Arial"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F3908AB"/>
    <w:multiLevelType w:val="hybridMultilevel"/>
    <w:tmpl w:val="33D83EE8"/>
    <w:lvl w:ilvl="0" w:tplc="4800B870">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7"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67631F17"/>
    <w:multiLevelType w:val="hybridMultilevel"/>
    <w:tmpl w:val="CFE0597E"/>
    <w:lvl w:ilvl="0" w:tplc="8FC02A2C">
      <w:start w:val="1"/>
      <w:numFmt w:val="bullet"/>
      <w:lvlText w:val="•"/>
      <w:lvlJc w:val="left"/>
      <w:pPr>
        <w:ind w:left="568" w:hanging="284"/>
      </w:pPr>
      <w:rPr>
        <w:rFonts w:ascii="Arial" w:hAnsi="Arial" w:cs="Arial"/>
      </w:rPr>
    </w:lvl>
    <w:lvl w:ilvl="1" w:tplc="3B12775A">
      <w:numFmt w:val="decimal"/>
      <w:lvlText w:val=""/>
      <w:lvlJc w:val="left"/>
    </w:lvl>
    <w:lvl w:ilvl="2" w:tplc="553AEC50">
      <w:numFmt w:val="decimal"/>
      <w:lvlText w:val=""/>
      <w:lvlJc w:val="left"/>
    </w:lvl>
    <w:lvl w:ilvl="3" w:tplc="39CC8ED2">
      <w:numFmt w:val="decimal"/>
      <w:lvlText w:val=""/>
      <w:lvlJc w:val="left"/>
    </w:lvl>
    <w:lvl w:ilvl="4" w:tplc="9D425A54">
      <w:numFmt w:val="decimal"/>
      <w:lvlText w:val=""/>
      <w:lvlJc w:val="left"/>
    </w:lvl>
    <w:lvl w:ilvl="5" w:tplc="E2348524">
      <w:numFmt w:val="decimal"/>
      <w:lvlText w:val=""/>
      <w:lvlJc w:val="left"/>
    </w:lvl>
    <w:lvl w:ilvl="6" w:tplc="2C704CD0">
      <w:numFmt w:val="decimal"/>
      <w:lvlText w:val=""/>
      <w:lvlJc w:val="left"/>
    </w:lvl>
    <w:lvl w:ilvl="7" w:tplc="4704DCC0">
      <w:numFmt w:val="decimal"/>
      <w:lvlText w:val=""/>
      <w:lvlJc w:val="left"/>
    </w:lvl>
    <w:lvl w:ilvl="8" w:tplc="34DAE3C6">
      <w:numFmt w:val="decimal"/>
      <w:lvlText w:val=""/>
      <w:lvlJc w:val="left"/>
    </w:lvl>
  </w:abstractNum>
  <w:abstractNum w:abstractNumId="14"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70A65E73"/>
    <w:multiLevelType w:val="hybridMultilevel"/>
    <w:tmpl w:val="4CF833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3E13CA9"/>
    <w:multiLevelType w:val="multilevel"/>
    <w:tmpl w:val="A0F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17367">
    <w:abstractNumId w:val="6"/>
  </w:num>
  <w:num w:numId="2" w16cid:durableId="617568621">
    <w:abstractNumId w:val="12"/>
  </w:num>
  <w:num w:numId="3" w16cid:durableId="1573003262">
    <w:abstractNumId w:val="15"/>
  </w:num>
  <w:num w:numId="4" w16cid:durableId="1051732812">
    <w:abstractNumId w:val="2"/>
  </w:num>
  <w:num w:numId="5" w16cid:durableId="1948928066">
    <w:abstractNumId w:val="10"/>
  </w:num>
  <w:num w:numId="6" w16cid:durableId="43021128">
    <w:abstractNumId w:val="8"/>
  </w:num>
  <w:num w:numId="7" w16cid:durableId="427190887">
    <w:abstractNumId w:val="3"/>
  </w:num>
  <w:num w:numId="8" w16cid:durableId="1928928141">
    <w:abstractNumId w:val="11"/>
  </w:num>
  <w:num w:numId="9" w16cid:durableId="872616687">
    <w:abstractNumId w:val="0"/>
  </w:num>
  <w:num w:numId="10" w16cid:durableId="733047440">
    <w:abstractNumId w:val="17"/>
  </w:num>
  <w:num w:numId="11" w16cid:durableId="886602675">
    <w:abstractNumId w:val="7"/>
  </w:num>
  <w:num w:numId="12" w16cid:durableId="148207534">
    <w:abstractNumId w:val="1"/>
  </w:num>
  <w:num w:numId="13" w16cid:durableId="350186275">
    <w:abstractNumId w:val="14"/>
  </w:num>
  <w:num w:numId="14" w16cid:durableId="526986256">
    <w:abstractNumId w:val="9"/>
  </w:num>
  <w:num w:numId="15" w16cid:durableId="336536899">
    <w:abstractNumId w:val="5"/>
  </w:num>
  <w:num w:numId="16" w16cid:durableId="2137290869">
    <w:abstractNumId w:val="16"/>
  </w:num>
  <w:num w:numId="17" w16cid:durableId="34503941">
    <w:abstractNumId w:val="13"/>
  </w:num>
  <w:num w:numId="18" w16cid:durableId="1318529649">
    <w:abstractNumId w:val="18"/>
  </w:num>
  <w:num w:numId="19" w16cid:durableId="1008172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activeWritingStyle w:appName="MSWord" w:lang="pt-BR" w:vendorID="64" w:dllVersion="4096" w:nlCheck="1" w:checkStyle="0"/>
  <w:activeWritingStyle w:appName="MSWord" w:lang="es-ES" w:vendorID="64" w:dllVersion="4096" w:nlCheck="1" w:checkStyle="0"/>
  <w:activeWritingStyle w:appName="MSWord" w:lang="en-U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79AE"/>
    <w:rsid w:val="00025463"/>
    <w:rsid w:val="00043D9F"/>
    <w:rsid w:val="00067E2A"/>
    <w:rsid w:val="000A2559"/>
    <w:rsid w:val="000D1B1F"/>
    <w:rsid w:val="0010140A"/>
    <w:rsid w:val="0010257A"/>
    <w:rsid w:val="00104FEA"/>
    <w:rsid w:val="00164082"/>
    <w:rsid w:val="0018738F"/>
    <w:rsid w:val="001D6A64"/>
    <w:rsid w:val="001E1B15"/>
    <w:rsid w:val="00216395"/>
    <w:rsid w:val="002451AE"/>
    <w:rsid w:val="00261136"/>
    <w:rsid w:val="00282AD4"/>
    <w:rsid w:val="002A4FF1"/>
    <w:rsid w:val="002A7937"/>
    <w:rsid w:val="002B60C1"/>
    <w:rsid w:val="002D116C"/>
    <w:rsid w:val="00313264"/>
    <w:rsid w:val="00365435"/>
    <w:rsid w:val="00384023"/>
    <w:rsid w:val="0039365C"/>
    <w:rsid w:val="00396ECC"/>
    <w:rsid w:val="003A38BF"/>
    <w:rsid w:val="003E0C6A"/>
    <w:rsid w:val="003E5C87"/>
    <w:rsid w:val="004118CD"/>
    <w:rsid w:val="00413FE2"/>
    <w:rsid w:val="00415F6E"/>
    <w:rsid w:val="00487396"/>
    <w:rsid w:val="00494DCD"/>
    <w:rsid w:val="004E00E3"/>
    <w:rsid w:val="004E728E"/>
    <w:rsid w:val="00513106"/>
    <w:rsid w:val="00571D2B"/>
    <w:rsid w:val="00596F2F"/>
    <w:rsid w:val="005D481F"/>
    <w:rsid w:val="005F3CB2"/>
    <w:rsid w:val="00605440"/>
    <w:rsid w:val="00607D84"/>
    <w:rsid w:val="0065586C"/>
    <w:rsid w:val="00670254"/>
    <w:rsid w:val="00684D6C"/>
    <w:rsid w:val="006D44CE"/>
    <w:rsid w:val="006E384F"/>
    <w:rsid w:val="00704A9C"/>
    <w:rsid w:val="00710D6E"/>
    <w:rsid w:val="00742FF7"/>
    <w:rsid w:val="00747D78"/>
    <w:rsid w:val="007514A4"/>
    <w:rsid w:val="007524D2"/>
    <w:rsid w:val="00792102"/>
    <w:rsid w:val="0082288B"/>
    <w:rsid w:val="00841AE6"/>
    <w:rsid w:val="00844C4C"/>
    <w:rsid w:val="008519AD"/>
    <w:rsid w:val="00875585"/>
    <w:rsid w:val="00881F03"/>
    <w:rsid w:val="008C2A39"/>
    <w:rsid w:val="008D2561"/>
    <w:rsid w:val="008D6E1B"/>
    <w:rsid w:val="008E123D"/>
    <w:rsid w:val="008E1635"/>
    <w:rsid w:val="008F58DC"/>
    <w:rsid w:val="0091054C"/>
    <w:rsid w:val="00920FFA"/>
    <w:rsid w:val="00955931"/>
    <w:rsid w:val="00973A73"/>
    <w:rsid w:val="00980395"/>
    <w:rsid w:val="0099581D"/>
    <w:rsid w:val="009B0E21"/>
    <w:rsid w:val="009C7CD1"/>
    <w:rsid w:val="009F642C"/>
    <w:rsid w:val="00A002C9"/>
    <w:rsid w:val="00AA23D3"/>
    <w:rsid w:val="00AD3E2D"/>
    <w:rsid w:val="00AD6214"/>
    <w:rsid w:val="00BD58DC"/>
    <w:rsid w:val="00BF6A90"/>
    <w:rsid w:val="00C10C5B"/>
    <w:rsid w:val="00C33ED8"/>
    <w:rsid w:val="00C363BF"/>
    <w:rsid w:val="00C43EF0"/>
    <w:rsid w:val="00CA360C"/>
    <w:rsid w:val="00CC1950"/>
    <w:rsid w:val="00D05CCC"/>
    <w:rsid w:val="00D13FE0"/>
    <w:rsid w:val="00D16913"/>
    <w:rsid w:val="00D37582"/>
    <w:rsid w:val="00D643E4"/>
    <w:rsid w:val="00D742FD"/>
    <w:rsid w:val="00D80CEF"/>
    <w:rsid w:val="00D85D87"/>
    <w:rsid w:val="00E058F0"/>
    <w:rsid w:val="00E53509"/>
    <w:rsid w:val="00E80A8F"/>
    <w:rsid w:val="00EB2EF7"/>
    <w:rsid w:val="00EB3478"/>
    <w:rsid w:val="00EE6080"/>
    <w:rsid w:val="00EF69B0"/>
    <w:rsid w:val="00F64E96"/>
    <w:rsid w:val="00F929FB"/>
    <w:rsid w:val="00FB61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5A836"/>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Ttulo3">
    <w:name w:val="heading 3"/>
    <w:basedOn w:val="Normal"/>
    <w:next w:val="Normal"/>
    <w:link w:val="Ttulo3Char"/>
    <w:qFormat/>
    <w:rsid w:val="00844C4C"/>
    <w:pPr>
      <w:keepNext/>
      <w:tabs>
        <w:tab w:val="left" w:pos="900"/>
        <w:tab w:val="left" w:pos="8640"/>
      </w:tabs>
      <w:ind w:firstLine="720"/>
      <w:jc w:val="center"/>
      <w:outlineLvl w:val="2"/>
    </w:pPr>
    <w:rPr>
      <w:b/>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363BF"/>
    <w:pPr>
      <w:tabs>
        <w:tab w:val="center" w:pos="4252"/>
        <w:tab w:val="right" w:pos="8504"/>
      </w:tabs>
    </w:pPr>
  </w:style>
  <w:style w:type="character" w:customStyle="1" w:styleId="CabealhoChar">
    <w:name w:val="Cabeçalho Char"/>
    <w:basedOn w:val="Fontepargpadro"/>
    <w:link w:val="Cabealho"/>
    <w:rsid w:val="00C363BF"/>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C363BF"/>
    <w:pPr>
      <w:tabs>
        <w:tab w:val="center" w:pos="4252"/>
        <w:tab w:val="right" w:pos="8504"/>
      </w:tabs>
    </w:pPr>
  </w:style>
  <w:style w:type="character" w:customStyle="1" w:styleId="RodapChar">
    <w:name w:val="Rodapé Char"/>
    <w:basedOn w:val="Fontepargpadro"/>
    <w:link w:val="Rodap"/>
    <w:uiPriority w:val="99"/>
    <w:rsid w:val="00C363BF"/>
    <w:rPr>
      <w:rFonts w:ascii="Times New Roman" w:eastAsia="Times New Roman" w:hAnsi="Times New Roman" w:cs="Times New Roman"/>
      <w:sz w:val="20"/>
      <w:szCs w:val="20"/>
      <w:lang w:eastAsia="pt-BR"/>
    </w:rPr>
  </w:style>
  <w:style w:type="table" w:styleId="Tabelacomgrade">
    <w:name w:val="Table Grid"/>
    <w:basedOn w:val="Tabela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A2559"/>
    <w:pPr>
      <w:ind w:left="720"/>
      <w:contextualSpacing/>
    </w:pPr>
  </w:style>
  <w:style w:type="paragraph" w:styleId="Subttulo">
    <w:name w:val="Subtitle"/>
    <w:basedOn w:val="Normal"/>
    <w:link w:val="SubttuloChar"/>
    <w:qFormat/>
    <w:rsid w:val="00844C4C"/>
    <w:pPr>
      <w:tabs>
        <w:tab w:val="left" w:pos="900"/>
        <w:tab w:val="left" w:pos="8640"/>
      </w:tabs>
      <w:ind w:firstLine="720"/>
      <w:jc w:val="center"/>
    </w:pPr>
    <w:rPr>
      <w:b/>
      <w:sz w:val="24"/>
      <w:szCs w:val="24"/>
    </w:rPr>
  </w:style>
  <w:style w:type="character" w:customStyle="1" w:styleId="SubttuloChar">
    <w:name w:val="Subtítulo Char"/>
    <w:basedOn w:val="Fontepargpadro"/>
    <w:link w:val="Subttulo"/>
    <w:rsid w:val="00844C4C"/>
    <w:rPr>
      <w:rFonts w:ascii="Times New Roman" w:eastAsia="Times New Roman" w:hAnsi="Times New Roman" w:cs="Times New Roman"/>
      <w:b/>
      <w:sz w:val="24"/>
      <w:szCs w:val="24"/>
      <w:lang w:eastAsia="pt-BR"/>
    </w:rPr>
  </w:style>
  <w:style w:type="character" w:customStyle="1" w:styleId="Ttulo3Char">
    <w:name w:val="Título 3 Char"/>
    <w:basedOn w:val="Fontepargpadro"/>
    <w:link w:val="Ttulo3"/>
    <w:rsid w:val="00844C4C"/>
    <w:rPr>
      <w:rFonts w:ascii="Times New Roman" w:eastAsia="Times New Roman" w:hAnsi="Times New Roman" w:cs="Times New Roman"/>
      <w:b/>
      <w:sz w:val="24"/>
      <w:szCs w:val="24"/>
      <w:lang w:eastAsia="pt-BR"/>
    </w:rPr>
  </w:style>
  <w:style w:type="paragraph" w:styleId="Textodebalo">
    <w:name w:val="Balloon Text"/>
    <w:basedOn w:val="Normal"/>
    <w:link w:val="TextodebaloChar"/>
    <w:uiPriority w:val="99"/>
    <w:semiHidden/>
    <w:unhideWhenUsed/>
    <w:rsid w:val="00844C4C"/>
    <w:rPr>
      <w:rFonts w:ascii="Tahoma" w:hAnsi="Tahoma" w:cs="Tahoma"/>
      <w:sz w:val="16"/>
      <w:szCs w:val="16"/>
    </w:rPr>
  </w:style>
  <w:style w:type="character" w:customStyle="1" w:styleId="TextodebaloChar">
    <w:name w:val="Texto de balão Char"/>
    <w:basedOn w:val="Fontepargpadro"/>
    <w:link w:val="Textodebalo"/>
    <w:uiPriority w:val="99"/>
    <w:semiHidden/>
    <w:rsid w:val="00844C4C"/>
    <w:rPr>
      <w:rFonts w:ascii="Tahoma" w:eastAsia="Times New Roman" w:hAnsi="Tahoma" w:cs="Tahoma"/>
      <w:sz w:val="16"/>
      <w:szCs w:val="16"/>
      <w:lang w:eastAsia="pt-BR"/>
    </w:rPr>
  </w:style>
  <w:style w:type="paragraph" w:styleId="Recuodecorpodetexto3">
    <w:name w:val="Body Text Indent 3"/>
    <w:basedOn w:val="Normal"/>
    <w:link w:val="Recuodecorpodetexto3Char"/>
    <w:rsid w:val="00844C4C"/>
    <w:pPr>
      <w:tabs>
        <w:tab w:val="left" w:pos="1260"/>
      </w:tabs>
      <w:ind w:firstLine="720"/>
    </w:pPr>
    <w:rPr>
      <w:sz w:val="24"/>
      <w:szCs w:val="24"/>
    </w:rPr>
  </w:style>
  <w:style w:type="character" w:customStyle="1" w:styleId="Recuodecorpodetexto3Char">
    <w:name w:val="Recuo de corpo de texto 3 Char"/>
    <w:basedOn w:val="Fontepargpadro"/>
    <w:link w:val="Recuodecorpodetexto3"/>
    <w:rsid w:val="00844C4C"/>
    <w:rPr>
      <w:rFonts w:ascii="Times New Roman" w:eastAsia="Times New Roman" w:hAnsi="Times New Roman" w:cs="Times New Roman"/>
      <w:sz w:val="24"/>
      <w:szCs w:val="24"/>
      <w:lang w:eastAsia="pt-BR"/>
    </w:rPr>
  </w:style>
  <w:style w:type="paragraph" w:styleId="NormalWeb">
    <w:name w:val="Normal (Web)"/>
    <w:basedOn w:val="Normal"/>
    <w:uiPriority w:val="99"/>
    <w:unhideWhenUsed/>
    <w:rsid w:val="007514A4"/>
    <w:pPr>
      <w:spacing w:before="100" w:beforeAutospacing="1" w:after="100" w:afterAutospacing="1"/>
    </w:pPr>
    <w:rPr>
      <w:sz w:val="24"/>
      <w:szCs w:val="24"/>
    </w:rPr>
  </w:style>
  <w:style w:type="character" w:styleId="nfase">
    <w:name w:val="Emphasis"/>
    <w:basedOn w:val="Fontepargpadro"/>
    <w:uiPriority w:val="20"/>
    <w:qFormat/>
    <w:rsid w:val="007514A4"/>
    <w:rPr>
      <w:i/>
      <w:iCs/>
    </w:rPr>
  </w:style>
  <w:style w:type="paragraph" w:customStyle="1" w:styleId="Default">
    <w:name w:val="Default"/>
    <w:rsid w:val="007514A4"/>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Fontepargpadro"/>
    <w:uiPriority w:val="99"/>
    <w:unhideWhenUsed/>
    <w:rsid w:val="008E123D"/>
    <w:rPr>
      <w:color w:val="0563C1" w:themeColor="hyperlink"/>
      <w:u w:val="single"/>
    </w:rPr>
  </w:style>
  <w:style w:type="character" w:styleId="MenoPendente">
    <w:name w:val="Unresolved Mention"/>
    <w:basedOn w:val="Fontepargpadro"/>
    <w:uiPriority w:val="99"/>
    <w:semiHidden/>
    <w:unhideWhenUsed/>
    <w:rsid w:val="008E12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mailto:10437877@mackenzista.com.br"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lelmegl/Musichords"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wmf"/><Relationship Id="rId1" Type="http://schemas.openxmlformats.org/officeDocument/2006/relationships/image" Target="media/image17.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14</Pages>
  <Words>1687</Words>
  <Characters>9115</Characters>
  <Application>Microsoft Office Word</Application>
  <DocSecurity>0</DocSecurity>
  <Lines>75</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FDTE-GAS</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gustavo ikeda</cp:lastModifiedBy>
  <cp:revision>10</cp:revision>
  <cp:lastPrinted>2020-02-09T20:32:00Z</cp:lastPrinted>
  <dcterms:created xsi:type="dcterms:W3CDTF">2022-02-21T23:18:00Z</dcterms:created>
  <dcterms:modified xsi:type="dcterms:W3CDTF">2026-09-29T02:35:00Z</dcterms:modified>
</cp:coreProperties>
</file>