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Speech Script — Simple Insurance Knowledge</w:t>
      </w:r>
    </w:p>
    <w:p>
      <w:pPr>
        <w:pStyle w:val="Heading2"/>
      </w:pPr>
      <w:r>
        <w:t>~10 minutes | 6 speakers | 38 slides</w:t>
      </w:r>
    </w:p>
    <w:p>
      <w:pPr>
        <w:pStyle w:val="Heading2"/>
      </w:pPr>
      <w:r>
        <w:t>PART 1: Intro &amp; Market Overview</w:t>
      </w:r>
    </w:p>
    <w:p>
      <w:r>
        <w:rPr>
          <w:b/>
          <w:sz w:val="22"/>
        </w:rPr>
        <w:t>Slides 1–10 — ~1.5 minutes</w:t>
      </w:r>
    </w:p>
    <w:p>
      <w:r>
        <w:rPr>
          <w:b/>
          <w:sz w:val="22"/>
        </w:rPr>
        <w:t>[Slide 1 — Title]</w:t>
      </w:r>
    </w:p>
    <w:p>
      <w:r>
        <w:t>Good afternoon everyone. We are the "Simple Insurance Knowledge" team — Hien from Marketing, Tien from Agency, Thanh from IT, and myself, Duc, from Product Development.</w:t>
      </w:r>
    </w:p>
    <w:p>
      <w:r>
        <w:t>Our mission is straightforward: take insurance from complexity to clarity.</w:t>
      </w:r>
    </w:p>
    <w:p>
      <w:r>
        <w:rPr>
          <w:b/>
          <w:sz w:val="22"/>
        </w:rPr>
        <w:t>[Slide 2 — The Objective]</w:t>
      </w:r>
    </w:p>
    <w:p>
      <w:r>
        <w:t>Our objective is to reframe how life insurance is understood — by simplifying its explanation so customers can clearly see its role in long-term protection, financial security, and legacy planning.</w:t>
      </w:r>
    </w:p>
    <w:p>
      <w:r>
        <w:t>This is purely about education and communication. No changes to product design or operations. That means zero disruption to existing workflows — and it can start delivering value immediately.</w:t>
      </w:r>
    </w:p>
    <w:p>
      <w:r>
        <w:rPr>
          <w:b/>
          <w:sz w:val="22"/>
        </w:rPr>
        <w:t>[Slide 3 — Table of Content]</w:t>
      </w:r>
    </w:p>
    <w:p>
      <w:r>
        <w:t>We'll walk you through five sections: Market Overview, Competitor Overview, our Approach, the Implementation with live demos, and Timeline and Budget.</w:t>
      </w:r>
    </w:p>
    <w:p>
      <w:r>
        <w:t>Let's start with why this matters.</w:t>
      </w:r>
    </w:p>
    <w:p>
      <w:r>
        <w:rPr>
          <w:b/>
          <w:sz w:val="22"/>
        </w:rPr>
        <w:t>[Slide 4 — Section Divider: Market Overview]</w:t>
      </w:r>
    </w:p>
    <w:p>
      <w:r>
        <w:rPr>
          <w:i/>
          <w:sz w:val="22"/>
        </w:rPr>
        <w:t>pause briefly</w:t>
      </w:r>
    </w:p>
    <w:p>
      <w:r>
        <w:rPr>
          <w:b/>
          <w:sz w:val="22"/>
        </w:rPr>
        <w:t>[Slide 5 — Market Data]</w:t>
      </w:r>
    </w:p>
    <w:p>
      <w:r>
        <w:t>A 2023 survey by Vietnam Report revealed something alarming: nearly 60% of policyholders did not truly understand the insurance product they had purchased. For investment-linked products, that number jumps to 98%.</w:t>
      </w:r>
    </w:p>
    <w:p>
      <w:r>
        <w:t>This is not a minor gap — this is a systemic failure in how insurance is communicated. And it directly impacts persistency, customer satisfaction, and ultimately our bottom line.</w:t>
      </w:r>
    </w:p>
    <w:p>
      <w:r>
        <w:rPr>
          <w:b/>
          <w:sz w:val="22"/>
        </w:rPr>
        <w:t>[Slide 6 — Contract Complexity]</w:t>
      </w:r>
    </w:p>
    <w:p>
      <w:r>
        <w:t>And it's not just customers saying this. Members of the National Assembly have publicly stated that insurance contracts are — and I quote — "impossibly long and difficult to understand." Even lawmakers with legal expertise admitted they struggle to read through them. This is now a regulatory-level conversation.</w:t>
      </w:r>
    </w:p>
    <w:p>
      <w:r>
        <w:rPr>
          <w:b/>
          <w:sz w:val="22"/>
        </w:rPr>
        <w:t>[Slide 7 — Insurance and I are like exes]</w:t>
      </w:r>
    </w:p>
    <w:p>
      <w:r>
        <w:t>There's a popular saying online: "Insurance and I are like exes — we've crossed paths, but we never really got each other." That captures the public sentiment perfectly. The trust gap is real, it's widening, and it's costing the industry real money in lapsed policies and negative word-of-mouth.</w:t>
      </w:r>
    </w:p>
    <w:p>
      <w:r>
        <w:rPr>
          <w:b/>
          <w:sz w:val="22"/>
        </w:rPr>
        <w:t>[Slide 8 — Patience Test]</w:t>
      </w:r>
    </w:p>
    <w:p>
      <w:r>
        <w:t>Here's another one: "Need a patience test? Try finishing an insurance sales illustration." These aren't just jokes — they reflect genuine frustration from real customers and even from our own staff.</w:t>
      </w:r>
    </w:p>
    <w:p>
      <w:r>
        <w:rPr>
          <w:b/>
          <w:sz w:val="22"/>
        </w:rPr>
        <w:t>[Slide 9 — Challenge in Life]</w:t>
      </w:r>
    </w:p>
    <w:p>
      <w:r>
        <w:t>News articles continue to highlight cases where customers paid hundreds of millions of dong in premiums, only to receive a fraction back upon early termination — not because they were cheated, but because they never understood the fee structure in the first place. This is a solvable problem.</w:t>
      </w:r>
    </w:p>
    <w:p>
      <w:r>
        <w:rPr>
          <w:b/>
          <w:sz w:val="22"/>
        </w:rPr>
        <w:t>[Slide 10 — Core Problem]</w:t>
      </w:r>
    </w:p>
    <w:p>
      <w:r>
        <w:t>So what's the core problem? Complexity exists on two layers.</w:t>
      </w:r>
    </w:p>
    <w:p>
      <w:r>
        <w:t>First, the product structure itself. Insurance documents follow legal logic — definitions, terms, exclusions, appendices. But customers think differently: "What do I get? When do I get paid? When am I not covered?" This mismatch forces customers to translate the content themselves.</w:t>
      </w:r>
    </w:p>
    <w:p>
      <w:r>
        <w:t>Second, the communication layer. Advisor training focuses on sales skills and revenue KPIs. Clarity is never measured, so it never becomes a priority. The result? Customers receive incomplete or oversimplified explanations.</w:t>
      </w:r>
    </w:p>
    <w:p>
      <w:r>
        <w:t>Our project tackles both layers — and we'll show you exactly how.</w:t>
      </w:r>
    </w:p>
    <w:p>
      <w:pPr>
        <w:pStyle w:val="Heading2"/>
      </w:pPr>
      <w:r>
        <w:t>PART 2: Competitive Overview</w:t>
      </w:r>
    </w:p>
    <w:p>
      <w:r>
        <w:rPr>
          <w:b/>
          <w:sz w:val="22"/>
        </w:rPr>
        <w:t>Slides 11–19 — ~1.5 minutes</w:t>
      </w:r>
    </w:p>
    <w:p>
      <w:r>
        <w:rPr>
          <w:b/>
          <w:sz w:val="22"/>
        </w:rPr>
        <w:t>[Slide 11 — Section Divider: Competitor Overview]</w:t>
      </w:r>
    </w:p>
    <w:p>
      <w:r>
        <w:t>Thank you, Duc. Now let me walk you through what our competitors are doing — and more importantly, where the gap is that we can own.</w:t>
      </w:r>
    </w:p>
    <w:p>
      <w:r>
        <w:rPr>
          <w:b/>
          <w:sz w:val="22"/>
        </w:rPr>
        <w:t>[Slide 12 — Prudential]</w:t>
      </w:r>
    </w:p>
    <w:p>
      <w:r>
        <w:t>Prudential focuses on educating users about insurance processes — payment, medical registration, and claims. They use minigames on social media to drive awareness and virality. Open-ended discussion topics help increase engagement. But it stays at the surface level — process education, not product understanding.</w:t>
      </w:r>
    </w:p>
    <w:p>
      <w:r>
        <w:rPr>
          <w:b/>
          <w:sz w:val="22"/>
        </w:rPr>
        <w:t>[Slide 13 — Dai-ichi Life]</w:t>
      </w:r>
    </w:p>
    <w:p>
      <w:r>
        <w:t>Dai-ichi Life combines educational content with product promotion through minigames and short-form TikTok videos. The content is relatable and attracts strong interest, but it also generates mixed and opposing opinions. The risk: when you mix education with promotion, credibility suffers.</w:t>
      </w:r>
    </w:p>
    <w:p>
      <w:r>
        <w:rPr>
          <w:b/>
          <w:sz w:val="22"/>
        </w:rPr>
        <w:t>[Slide 14 — Generali]</w:t>
      </w:r>
    </w:p>
    <w:p>
      <w:r>
        <w:t>Generali educates on insurance perceptions — payment principles, contract timelines, and common misconceptions. Their content attracted strong attention, but also sparked many opposing opinions in the comments. Same pattern: emotional content without structural clarity.</w:t>
      </w:r>
    </w:p>
    <w:p>
      <w:r>
        <w:rPr>
          <w:b/>
          <w:sz w:val="22"/>
        </w:rPr>
        <w:t>[Slide 15 — AIA]</w:t>
      </w:r>
    </w:p>
    <w:p>
      <w:r>
        <w:t>AIA runs a storytelling series called "Insurance is Protection," highlighting real-life claim cases. Many comments praised the brand. This approach strengthened brand image — but it still doesn't help customers understand how their specific product actually works.</w:t>
      </w:r>
    </w:p>
    <w:p>
      <w:r>
        <w:rPr>
          <w:b/>
          <w:sz w:val="22"/>
        </w:rPr>
        <w:t>[Slide 16 — Sun Life]</w:t>
      </w:r>
    </w:p>
    <w:p>
      <w:r>
        <w:t>Sun Life has a similar storytelling series called "Lá Chắn" — "The Shield." Most audience discussions were positive and supportive. Good for brand, but again — storytelling, not structural understanding.</w:t>
      </w:r>
    </w:p>
    <w:p>
      <w:r>
        <w:rPr>
          <w:b/>
          <w:sz w:val="22"/>
        </w:rPr>
        <w:t>[Slide 17–18 — FWD]</w:t>
      </w:r>
    </w:p>
    <w:p>
      <w:r>
        <w:t>FWD stands out with their "Bảo hiểm dễ hiểu" campaign — "Insurance Made Easy." They used celebrity influencers, produced short educational videos, and critically, they built a dedicated education website that explains insurance concepts in plain language. FWD is the closest to what we're proposing — but their approach is still one-directional content. It doesn't personalize, it doesn't simulate, and it doesn't let users interact with the product mechanics.</w:t>
      </w:r>
    </w:p>
    <w:p>
      <w:r>
        <w:t>That's exactly where our solution goes further.</w:t>
      </w:r>
    </w:p>
    <w:p>
      <w:r>
        <w:rPr>
          <w:b/>
          <w:sz w:val="22"/>
        </w:rPr>
        <w:t>[Slide 19 — Key Points]</w:t>
      </w:r>
    </w:p>
    <w:p>
      <w:r>
        <w:t>Five key takeaways from the competitive landscape:</w:t>
      </w:r>
    </w:p>
    <w:p>
      <w:r>
        <w:t>One — the industry is strong in emotional storytelling but weak in transparency. Two — trust now comes from understanding, not promises. Three — the biggest risk is the gap between brand narrative and sales reality. Four — next-generation insurance needs to simplify the financial structure, not just the story. Five — the market is shifting from category expansion to category correction.</w:t>
      </w:r>
    </w:p>
    <w:p>
      <w:r>
        <w:t>No competitor has built an interactive, personalized product education tool. That's our opportunity.</w:t>
      </w:r>
    </w:p>
    <w:p>
      <w:pPr>
        <w:pStyle w:val="Heading2"/>
      </w:pPr>
      <w:r>
        <w:t>PART 3: Transition to Implementation</w:t>
      </w:r>
    </w:p>
    <w:p>
      <w:r>
        <w:rPr>
          <w:b/>
          <w:sz w:val="22"/>
        </w:rPr>
        <w:t>Slides 20–30 — ~1 minute</w:t>
      </w:r>
    </w:p>
    <w:p>
      <w:r>
        <w:rPr>
          <w:b/>
          <w:sz w:val="22"/>
        </w:rPr>
        <w:t>[Slide 20 — Section Divider: The Approach]</w:t>
      </w:r>
    </w:p>
    <w:p>
      <w:r>
        <w:t>Thank you, Hien. Now that we've seen the market need and the competitive gap, let me show you our approach — and why it's both realistic and scalable.</w:t>
      </w:r>
    </w:p>
    <w:p>
      <w:r>
        <w:rPr>
          <w:b/>
          <w:sz w:val="22"/>
        </w:rPr>
        <w:t>[Slide 21 — Complexity is the barrier]</w:t>
      </w:r>
    </w:p>
    <w:p>
      <w:r>
        <w:t>We know that complexity is the real barrier.</w:t>
      </w:r>
    </w:p>
    <w:p>
      <w:r>
        <w:rPr>
          <w:b/>
          <w:sz w:val="22"/>
        </w:rPr>
        <w:t>[Slide 22 — Poor decisions]</w:t>
      </w:r>
    </w:p>
    <w:p>
      <w:r>
        <w:t>And complexity leads to poor decision-making and weaker long-term customer relationships — which directly impacts persistency and lifetime customer value.</w:t>
      </w:r>
    </w:p>
    <w:p>
      <w:r>
        <w:rPr>
          <w:b/>
          <w:sz w:val="22"/>
        </w:rPr>
        <w:t>[Slide 23 — Where we want customers to be]</w:t>
      </w:r>
    </w:p>
    <w:p>
      <w:r>
        <w:t>Where do we want to take people? Three measurable outcomes.</w:t>
      </w:r>
    </w:p>
    <w:p>
      <w:r>
        <w:t>First — faster understanding of insurance value. Clear, simple explanations help customers quickly grasp how insurance protects them.</w:t>
      </w:r>
    </w:p>
    <w:p>
      <w:r>
        <w:t>Second — better-informed decisions. Customers form realistic expectations and evaluate products based on suitability and understanding, not assumptions or fear.</w:t>
      </w:r>
    </w:p>
    <w:p>
      <w:r>
        <w:t>Third — stronger relationships. Clarity reduces post-purchase confusion and supports long-term trust — which means better persistency numbers.</w:t>
      </w:r>
    </w:p>
    <w:p>
      <w:r>
        <w:rPr>
          <w:b/>
          <w:sz w:val="22"/>
        </w:rPr>
        <w:t>[Slide 24 — What needs to change]</w:t>
      </w:r>
    </w:p>
    <w:p>
      <w:r>
        <w:t>So what needs to change?</w:t>
      </w:r>
    </w:p>
    <w:p>
      <w:r>
        <w:rPr>
          <w:b/>
          <w:sz w:val="22"/>
        </w:rPr>
        <w:t>[Slide 25 — How to achieve this]</w:t>
      </w:r>
    </w:p>
    <w:p>
      <w:r>
        <w:t>How might we achieve this consistently and over time?</w:t>
      </w:r>
    </w:p>
    <w:p>
      <w:r>
        <w:rPr>
          <w:b/>
          <w:sz w:val="22"/>
        </w:rPr>
        <w:t>[Slide 26 — Long-term platform]</w:t>
      </w:r>
    </w:p>
    <w:p>
      <w:r>
        <w:t>By building a long-term education platform — not a one-off campaign. Campaigns fade. Platforms compound.</w:t>
      </w:r>
    </w:p>
    <w:p>
      <w:r>
        <w:rPr>
          <w:b/>
          <w:sz w:val="22"/>
        </w:rPr>
        <w:t>[Slide 27 — Mission]</w:t>
      </w:r>
    </w:p>
    <w:p>
      <w:r>
        <w:t>Our mission: to translate complex insurance concepts into clear, consistent understanding that supports informed customer decisions.</w:t>
      </w:r>
    </w:p>
    <w:p>
      <w:r>
        <w:rPr>
          <w:b/>
          <w:sz w:val="22"/>
        </w:rPr>
        <w:t>[Slide 28 — Equipping employees]</w:t>
      </w:r>
    </w:p>
    <w:p>
      <w:r>
        <w:t>We begin by equipping our own employees with simple, easy-to-understand product knowledge — so they can confidently become Product Ambassadors. This is the fastest path to measurable impact: start internal, prove the model, then scale.</w:t>
      </w:r>
    </w:p>
    <w:p>
      <w:r>
        <w:rPr>
          <w:b/>
          <w:sz w:val="22"/>
        </w:rPr>
        <w:t>[Slide 29 — Project Narrative]</w:t>
      </w:r>
    </w:p>
    <w:p>
      <w:r>
        <w:t>We call this "The Insurance Translator" — translating insurance into the language of everyday life. Phase 1, our pilot, targets employees. Phase 2 expands to new agents. Phase 3 reaches customers directly. Each phase builds on the previous one, with clear go/no-go criteria.</w:t>
      </w:r>
    </w:p>
    <w:p>
      <w:r>
        <w:rPr>
          <w:b/>
          <w:sz w:val="22"/>
        </w:rPr>
        <w:t>[Slide 30 — Do vs Don't]</w:t>
      </w:r>
    </w:p>
    <w:p>
      <w:r>
        <w:t>What we do: use clear, everyday language; explain how insurance supports long-term financial security; clarify how benefits work; distinguish guaranteed versus non-guaranteed elements; and show how insurance fits within a broader financial plan.</w:t>
      </w:r>
    </w:p>
    <w:p>
      <w:r>
        <w:t>What we do not touch: product structure, pricing, fund mechanics, operations, claims, or system processes. This keeps the scope tight, the risk low, and the approval path clear.</w:t>
      </w:r>
    </w:p>
    <w:p>
      <w:pPr>
        <w:pStyle w:val="Heading2"/>
      </w:pPr>
      <w:r>
        <w:t>PART 4: Demo — Product Explainer</w:t>
      </w:r>
    </w:p>
    <w:p>
      <w:r>
        <w:rPr>
          <w:b/>
          <w:sz w:val="22"/>
        </w:rPr>
        <w:t>Slides 31–32 — ~2 minutes</w:t>
      </w:r>
    </w:p>
    <w:p>
      <w:r>
        <w:rPr>
          <w:b/>
          <w:sz w:val="22"/>
        </w:rPr>
        <w:t>[Slide 31 — Section Divider: Implementation]</w:t>
      </w:r>
    </w:p>
    <w:p>
      <w:r>
        <w:t>Now let me show you what we've actually built. This isn't a concept deck — we have working prototypes.</w:t>
      </w:r>
    </w:p>
    <w:p>
      <w:r>
        <w:rPr>
          <w:b/>
          <w:sz w:val="22"/>
        </w:rPr>
        <w:t>[Slide 32 — Product Explainer Demo]</w:t>
      </w:r>
    </w:p>
    <w:p>
      <w:r>
        <w:t>Our first deliverable is the Interactive Product Explainer for Xanh Tương Lai.</w:t>
      </w:r>
    </w:p>
    <w:p>
      <w:r>
        <w:t>On the left, you see the traditional approach: 36 slides of dense legal and product text. No personalization. Same content for everyone. Staff skim it or skip it entirely. Low engagement, low retention. We've all been there.</w:t>
      </w:r>
    </w:p>
    <w:p>
      <w:r>
        <w:t>On the right is what we built. Users enter their age, budget, family situation, and risk tolerance — and they get a personalized insurance story. They can explore interactive scenarios: what happens if the customer passes away in year 3, gets critically ill, or if the market crashes. Real-time calculations use actual product formulas. FAQ, glossary, fund information — all in one page.</w:t>
      </w:r>
    </w:p>
    <w:p>
      <w:r>
        <w:t>Why does this matter for the business? Staff don't need to memorize 36 slides. They experience the product through their own profile and build genuine product intuition. That translates directly to more confident sales conversations and fewer mis-sold policies. The interactive demo turns passive reading into active exploration — and that's how adults actually learn.</w:t>
      </w:r>
    </w:p>
    <w:p>
      <w:r>
        <w:rPr>
          <w:i/>
          <w:sz w:val="22"/>
        </w:rPr>
        <w:t>transition to live demo</w:t>
      </w:r>
    </w:p>
    <w:p>
      <w:r>
        <w:rPr>
          <w:b/>
          <w:sz w:val="22"/>
        </w:rPr>
        <w:t>[Slide 33 — Live Demo]</w:t>
      </w:r>
    </w:p>
    <w:p>
      <w:r>
        <w:t>Let me show you how it works live.</w:t>
      </w:r>
    </w:p>
    <w:p>
      <w:pPr>
        <w:pStyle w:val="Heading2"/>
      </w:pPr>
      <w:r>
        <w:t>PART 5: Demo — Income Simulation</w:t>
      </w:r>
    </w:p>
    <w:p>
      <w:r>
        <w:rPr>
          <w:b/>
          <w:sz w:val="22"/>
        </w:rPr>
        <w:t>Slides 33–34 — ~2 minutes</w:t>
      </w:r>
    </w:p>
    <w:p>
      <w:r>
        <w:rPr>
          <w:b/>
          <w:sz w:val="22"/>
        </w:rPr>
        <w:t>[Slide 34 — Payout Simulator]</w:t>
      </w:r>
    </w:p>
    <w:p>
      <w:r>
        <w:t>Our second deliverable is the Insurance Payout Simulator.</w:t>
      </w:r>
    </w:p>
    <w:p>
      <w:r>
        <w:t>On the left: the traditional 36-page illustration document. Pages of tables, numbers, and legal disclaimers. Fixed to one customer profile. Staff struggle to explain payout mechanics. Customers are confused by a wall of numbers.</w:t>
      </w:r>
    </w:p>
    <w:p>
      <w:r>
        <w:t>On the right: our interactive simulator. Adjust age, premium, and fund allocation — see results instantly. It tells a visual story: "What happens if you die in year 3? What about year 15? What if you get critically ill in year 30?" There's a year-by-year account value projection chart. Staff can demo this live to customers in real meetings.</w:t>
      </w:r>
    </w:p>
    <w:p>
      <w:r>
        <w:t>Why does this matter? A 36-page illustration is a compliance artifact, not a learning tool. Staff can't internalize payout mechanics by reading tables — they need to play with the numbers. The simulator lets staff input any customer profile and instantly see how benefits work across scenarios. It builds confidence for real sales conversations and replaces rote memorization with hands-on understanding.</w:t>
      </w:r>
    </w:p>
    <w:p>
      <w:r>
        <w:t>Together, these two tools deliver on the Stronger, Faster, Better framework: faster product understanding for staff, better-informed customer conversations, and stronger long-term trust.</w:t>
      </w:r>
    </w:p>
    <w:p>
      <w:pPr>
        <w:pStyle w:val="Heading2"/>
      </w:pPr>
      <w:r>
        <w:t>PART 6: Timeline, Budget &amp; Wrap-up</w:t>
      </w:r>
    </w:p>
    <w:p>
      <w:r>
        <w:rPr>
          <w:b/>
          <w:sz w:val="22"/>
        </w:rPr>
        <w:t>Slides 35–38 — ~1 minute</w:t>
      </w:r>
    </w:p>
    <w:p>
      <w:r>
        <w:rPr>
          <w:b/>
          <w:sz w:val="22"/>
        </w:rPr>
        <w:t>[Slide 35 — Section Divider: Timeline &amp; Budget]</w:t>
      </w:r>
    </w:p>
    <w:p>
      <w:r>
        <w:t>Let's talk execution — timeline, budget, and how we keep engagement high.</w:t>
      </w:r>
    </w:p>
    <w:p>
      <w:r>
        <w:rPr>
          <w:b/>
          <w:sz w:val="22"/>
        </w:rPr>
        <w:t>[Slide 36 — Engagement Activity]</w:t>
      </w:r>
    </w:p>
    <w:p>
      <w:r>
        <w:t>To drive adoption, we're launching an online game show — Confetti-style. Step one: an internal email introducing the interactive tools and inviting staff to explore them. Step two: a monthly livestream game show on Fuel-up Friday, 1:30 to 2:00 PM, on the "Manulife Tốt hơn mỗi ngày" Facebook page. Fifteen multiple-choice questions, real-time answers, with prizes. Phase 1 targets internal staff. Phase 2 expands to the sales force. The design principle is collaboration over competition — knowledge sharing, not rivalry. This gives us a built-in feedback loop and measurable engagement metrics from day one.</w:t>
      </w:r>
    </w:p>
    <w:p>
      <w:r>
        <w:rPr>
          <w:b/>
          <w:sz w:val="22"/>
        </w:rPr>
        <w:t>[Slide 37 — Budget &amp; Timeline]</w:t>
      </w:r>
    </w:p>
    <w:p>
      <w:r>
        <w:t>Timeline: 16 weeks total — from kick-off through design, development, testing, enhancement, and release. That's realistic because we've already built working prototypes.</w:t>
      </w:r>
    </w:p>
    <w:p>
      <w:r>
        <w:t>Budget: we're optimizing cost by using AI and building in-house. AI learns, AI designs, AI codes. Static web application design and development: 20,000 USD. Cloud hosting: just 100 USD per month. That's a fraction of what an external agency would charge — and we retain full control and IP. These are estimates, subject to revision during implementation.</w:t>
      </w:r>
    </w:p>
    <w:p>
      <w:r>
        <w:t>To put it in perspective: for the cost of one small marketing campaign, we get a reusable, scalable education platform that compounds in value over time.</w:t>
      </w:r>
    </w:p>
    <w:p>
      <w:r>
        <w:rPr>
          <w:b/>
          <w:sz w:val="22"/>
        </w:rPr>
        <w:t>[Slide 38 — Thank You]</w:t>
      </w:r>
    </w:p>
    <w:p>
      <w:r>
        <w:t>Let's bring this initiative to life and empower more Manulifers to become Product Ambassadors.</w:t>
      </w:r>
    </w:p>
    <w:p>
      <w:r>
        <w:t>Thank you.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