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19B5" w14:textId="2498C196" w:rsidR="007011F8" w:rsidRPr="00793F83" w:rsidRDefault="00180BF1" w:rsidP="00793F83">
      <w:pPr>
        <w:pStyle w:val="1"/>
        <w:rPr>
          <w:rFonts w:hint="eastAsia"/>
        </w:rPr>
      </w:pPr>
      <w:r w:rsidRPr="00180BF1">
        <w:t>保护模式</w:t>
      </w:r>
    </w:p>
    <w:p w14:paraId="0C9F2B40" w14:textId="4255B807" w:rsidR="00427904" w:rsidRDefault="00427904" w:rsidP="00427904">
      <w:pPr>
        <w:pStyle w:val="2"/>
      </w:pPr>
      <w:r>
        <w:t>GDT</w:t>
      </w:r>
      <w:r w:rsidR="00C3438A">
        <w:t xml:space="preserve"> - </w:t>
      </w:r>
      <w:r w:rsidR="00C3438A" w:rsidRPr="00C3438A">
        <w:t>Global Descriptor Table</w:t>
      </w:r>
    </w:p>
    <w:p w14:paraId="5ECB6008" w14:textId="75683916" w:rsidR="00427904" w:rsidRDefault="00427904" w:rsidP="00427904">
      <w:r>
        <w:t>GD</w:t>
      </w:r>
      <w:bookmarkStart w:id="0" w:name="_Hlk199513710"/>
      <w:r w:rsidR="00C15D6D">
        <w:t>T</w:t>
      </w:r>
      <w:r w:rsidR="00892A5F">
        <w:rPr>
          <w:rFonts w:hint="eastAsia"/>
        </w:rPr>
        <w:t>中文名全局描述符表，表里面是一条条</w:t>
      </w:r>
      <w:r w:rsidR="00892A5F" w:rsidRPr="00262D8B">
        <w:rPr>
          <w:rFonts w:hint="eastAsia"/>
          <w:b/>
          <w:bCs/>
        </w:rPr>
        <w:t>段描述符</w:t>
      </w:r>
    </w:p>
    <w:p w14:paraId="2DFBA00A" w14:textId="4523A6CF" w:rsidR="001A2FEF" w:rsidRDefault="001A2FEF" w:rsidP="00427904">
      <w:r>
        <w:rPr>
          <w:rFonts w:hint="eastAsia"/>
        </w:rPr>
        <w:t>一个段描述符占8个字节</w:t>
      </w:r>
      <w:r w:rsidR="00262D8B">
        <w:rPr>
          <w:rFonts w:hint="eastAsia"/>
        </w:rPr>
        <w:t>，结构如下图</w:t>
      </w:r>
    </w:p>
    <w:p w14:paraId="489A8AAC" w14:textId="6985C5DC" w:rsidR="00262D8B" w:rsidRDefault="00262D8B" w:rsidP="00427904">
      <w:r>
        <w:rPr>
          <w:noProof/>
        </w:rPr>
        <w:drawing>
          <wp:inline distT="0" distB="0" distL="0" distR="0" wp14:anchorId="4F53DA43" wp14:editId="03C31AFC">
            <wp:extent cx="4512825" cy="2255326"/>
            <wp:effectExtent l="0" t="0" r="2540" b="0"/>
            <wp:docPr id="4418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52" cy="22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A7ED" w14:textId="2FAFA778" w:rsidR="00793F83" w:rsidRDefault="00793F83" w:rsidP="00427904">
      <w:r>
        <w:rPr>
          <w:rFonts w:hint="eastAsia"/>
        </w:rPr>
        <w:t>通过段描述符的信息可以找到对应的段</w:t>
      </w:r>
    </w:p>
    <w:p w14:paraId="3CDCC545" w14:textId="3660917D" w:rsidR="00793F83" w:rsidRPr="00793F83" w:rsidRDefault="00793F83" w:rsidP="00427904">
      <w:pPr>
        <w:rPr>
          <w:rFonts w:hint="eastAsia"/>
        </w:rPr>
      </w:pPr>
      <w:r w:rsidRPr="00793F83">
        <w:rPr>
          <w:rFonts w:hint="eastAsia"/>
        </w:rPr>
        <w:t>在保护模式下，</w:t>
      </w:r>
      <w:r w:rsidRPr="00793F83">
        <w:t>段寄存器中的</w:t>
      </w:r>
      <w:r>
        <w:rPr>
          <w:rFonts w:hint="eastAsia"/>
        </w:rPr>
        <w:t>数值称为</w:t>
      </w:r>
      <w:r w:rsidRPr="00793F83">
        <w:rPr>
          <w:b/>
          <w:bCs/>
        </w:rPr>
        <w:t>选择子</w:t>
      </w:r>
      <w:r>
        <w:rPr>
          <w:rFonts w:hint="eastAsia"/>
        </w:rPr>
        <w:t>，</w:t>
      </w:r>
      <w:r w:rsidR="00CD2CF1">
        <w:rPr>
          <w:rFonts w:hint="eastAsia"/>
        </w:rPr>
        <w:t>这个选择子数值可以索引到</w:t>
      </w:r>
      <w:r w:rsidR="00CA7C7B">
        <w:t>GDT</w:t>
      </w:r>
      <w:r w:rsidR="00CA7C7B">
        <w:rPr>
          <w:rFonts w:hint="eastAsia"/>
        </w:rPr>
        <w:t>中</w:t>
      </w:r>
      <w:r w:rsidR="00180620">
        <w:rPr>
          <w:rFonts w:hint="eastAsia"/>
        </w:rPr>
        <w:t>的</w:t>
      </w:r>
      <w:r w:rsidRPr="00793F83">
        <w:t>一个</w:t>
      </w:r>
      <w:r w:rsidR="002F150A">
        <w:rPr>
          <w:rFonts w:hint="eastAsia"/>
        </w:rPr>
        <w:t>段</w:t>
      </w:r>
      <w:r w:rsidRPr="00793F83">
        <w:t>描述符，</w:t>
      </w:r>
      <w:r w:rsidR="002F150A">
        <w:rPr>
          <w:rFonts w:hint="eastAsia"/>
        </w:rPr>
        <w:t>从而定位到</w:t>
      </w:r>
      <w:r w:rsidR="00B671E0">
        <w:rPr>
          <w:rFonts w:hint="eastAsia"/>
        </w:rPr>
        <w:t>段的</w:t>
      </w:r>
      <w:r w:rsidRPr="00793F83">
        <w:t>内存地址</w:t>
      </w:r>
    </w:p>
    <w:bookmarkEnd w:id="0"/>
    <w:p w14:paraId="3EF866AC" w14:textId="6D81BE3B" w:rsidR="0045248D" w:rsidRDefault="0045248D" w:rsidP="0045248D">
      <w:pPr>
        <w:pStyle w:val="2"/>
      </w:pPr>
      <w:r>
        <w:t>LDT</w:t>
      </w:r>
      <w:r w:rsidR="00C3438A">
        <w:t xml:space="preserve"> - </w:t>
      </w:r>
      <w:r w:rsidR="00C3438A" w:rsidRPr="00C3438A">
        <w:t>Local Descriptor Table</w:t>
      </w:r>
    </w:p>
    <w:p w14:paraId="41267773" w14:textId="32E05A1A" w:rsidR="00427904" w:rsidRPr="00427904" w:rsidRDefault="00427904" w:rsidP="00427904">
      <w:r>
        <w:t>LDT</w:t>
      </w:r>
      <w:bookmarkStart w:id="1" w:name="_Hlk199513721"/>
    </w:p>
    <w:p w14:paraId="33D78B57" w14:textId="77777777" w:rsidR="00651F1D" w:rsidRDefault="00651F1D" w:rsidP="00F711A9">
      <w:pPr>
        <w:pStyle w:val="1"/>
        <w:rPr>
          <w:rFonts w:hint="eastAsia"/>
        </w:rPr>
      </w:pPr>
      <w:bookmarkStart w:id="2" w:name="_Toc199340488"/>
      <w:bookmarkEnd w:id="1"/>
      <w:r w:rsidRPr="005445F3">
        <w:t>8086处理器寄存器</w:t>
      </w:r>
      <w:bookmarkEnd w:id="2"/>
    </w:p>
    <w:p w14:paraId="6F094F1C" w14:textId="77777777" w:rsidR="00651F1D" w:rsidRDefault="00651F1D" w:rsidP="00F711A9">
      <w:pPr>
        <w:pStyle w:val="2"/>
        <w:rPr>
          <w:rFonts w:hint="eastAsia"/>
        </w:rPr>
      </w:pPr>
      <w:bookmarkStart w:id="3" w:name="_Toc199340489"/>
      <w:r>
        <w:rPr>
          <w:rFonts w:hint="eastAsia"/>
        </w:rPr>
        <w:t>32位和64位寄存器</w:t>
      </w:r>
      <w:bookmarkEnd w:id="3"/>
    </w:p>
    <w:p w14:paraId="532CE273" w14:textId="77777777" w:rsidR="00651F1D" w:rsidRDefault="00651F1D" w:rsidP="00651F1D">
      <w:pPr>
        <w:rPr>
          <w:rFonts w:hint="eastAsia"/>
        </w:rPr>
      </w:pPr>
      <w:r>
        <w:rPr>
          <w:rFonts w:hint="eastAsia"/>
        </w:rPr>
        <w:t>带有</w:t>
      </w:r>
      <w:r>
        <w:t xml:space="preserve"> </w:t>
      </w:r>
      <w:proofErr w:type="gramStart"/>
      <w:r>
        <w:t>”</w:t>
      </w:r>
      <w:proofErr w:type="gramEnd"/>
      <w:r>
        <w:t>e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前缀表示32位寄存器</w:t>
      </w:r>
    </w:p>
    <w:p w14:paraId="7BF84A96" w14:textId="77777777" w:rsidR="00651F1D" w:rsidRPr="008B5437" w:rsidRDefault="00651F1D" w:rsidP="00651F1D">
      <w:pPr>
        <w:rPr>
          <w:rFonts w:hint="eastAsia"/>
        </w:rPr>
      </w:pPr>
      <w:r>
        <w:rPr>
          <w:rFonts w:hint="eastAsia"/>
        </w:rPr>
        <w:t>带有</w:t>
      </w:r>
      <w:r>
        <w:t xml:space="preserve"> </w:t>
      </w:r>
      <w:proofErr w:type="gramStart"/>
      <w:r>
        <w:t>”</w:t>
      </w:r>
      <w:proofErr w:type="gramEnd"/>
      <w:r>
        <w:t>r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前缀表示</w:t>
      </w:r>
      <w:r>
        <w:t>64</w:t>
      </w:r>
      <w:r>
        <w:rPr>
          <w:rFonts w:hint="eastAsia"/>
        </w:rPr>
        <w:t>位寄存器</w:t>
      </w:r>
    </w:p>
    <w:p w14:paraId="7F526382" w14:textId="77777777" w:rsidR="00651F1D" w:rsidRPr="00BA31D4" w:rsidRDefault="00651F1D" w:rsidP="00F711A9">
      <w:pPr>
        <w:pStyle w:val="2"/>
        <w:rPr>
          <w:rFonts w:hint="eastAsia"/>
        </w:rPr>
      </w:pPr>
      <w:bookmarkStart w:id="4" w:name="_Toc199340490"/>
      <w:r w:rsidRPr="005445F3">
        <w:lastRenderedPageBreak/>
        <w:t>通用寄存器</w:t>
      </w:r>
      <w:bookmarkEnd w:id="4"/>
    </w:p>
    <w:p w14:paraId="16C07EB8" w14:textId="77777777" w:rsidR="00651F1D" w:rsidRPr="00BA31D4" w:rsidRDefault="00651F1D" w:rsidP="00651F1D">
      <w:pPr>
        <w:rPr>
          <w:rFonts w:hint="eastAsia"/>
          <w:b/>
          <w:bCs/>
        </w:rPr>
      </w:pPr>
      <w:r w:rsidRPr="00BA31D4">
        <w:rPr>
          <w:b/>
          <w:bCs/>
        </w:rPr>
        <w:t>1. AX (Accumulator Register)</w:t>
      </w:r>
    </w:p>
    <w:p w14:paraId="71CA227F" w14:textId="77777777" w:rsidR="00651F1D" w:rsidRPr="00BA31D4" w:rsidRDefault="00651F1D" w:rsidP="00651F1D">
      <w:pPr>
        <w:numPr>
          <w:ilvl w:val="0"/>
          <w:numId w:val="10"/>
        </w:numPr>
        <w:rPr>
          <w:rFonts w:hint="eastAsia"/>
        </w:rPr>
      </w:pPr>
      <w:r w:rsidRPr="00BA31D4">
        <w:rPr>
          <w:b/>
          <w:bCs/>
        </w:rPr>
        <w:t>功能</w:t>
      </w:r>
      <w:r w:rsidRPr="00BA31D4">
        <w:t>：累加器寄存器，通常用于算术运算、输入输出操作。</w:t>
      </w:r>
    </w:p>
    <w:p w14:paraId="729A512D" w14:textId="77777777" w:rsidR="00651F1D" w:rsidRPr="00BA31D4" w:rsidRDefault="00651F1D" w:rsidP="00651F1D">
      <w:pPr>
        <w:numPr>
          <w:ilvl w:val="0"/>
          <w:numId w:val="10"/>
        </w:numPr>
        <w:rPr>
          <w:rFonts w:hint="eastAsia"/>
        </w:rPr>
      </w:pPr>
      <w:r w:rsidRPr="00BA31D4">
        <w:rPr>
          <w:b/>
          <w:bCs/>
        </w:rPr>
        <w:t>特点</w:t>
      </w:r>
      <w:r w:rsidRPr="00BA31D4">
        <w:t>：</w:t>
      </w:r>
    </w:p>
    <w:p w14:paraId="2529330B" w14:textId="77777777" w:rsidR="00651F1D" w:rsidRPr="00BA31D4" w:rsidRDefault="00651F1D" w:rsidP="00651F1D">
      <w:pPr>
        <w:numPr>
          <w:ilvl w:val="1"/>
          <w:numId w:val="11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rPr>
          <w:u w:val="thick"/>
        </w:rPr>
        <w:t>在执行乘法(MUL)和除法(DIV)指令时，默认使用AX作为其中一个操作数或存放结果的位置</w:t>
      </w:r>
    </w:p>
    <w:p w14:paraId="3898050A" w14:textId="77777777" w:rsidR="00651F1D" w:rsidRPr="00BA31D4" w:rsidRDefault="00651F1D" w:rsidP="00651F1D">
      <w:pPr>
        <w:numPr>
          <w:ilvl w:val="1"/>
          <w:numId w:val="12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t>输入输出指令通常也使用AX来传输数据。</w:t>
      </w:r>
    </w:p>
    <w:p w14:paraId="3B061485" w14:textId="77777777" w:rsidR="00651F1D" w:rsidRPr="00BA31D4" w:rsidRDefault="00651F1D" w:rsidP="00651F1D">
      <w:pPr>
        <w:rPr>
          <w:rFonts w:hint="eastAsia"/>
          <w:b/>
          <w:bCs/>
        </w:rPr>
      </w:pPr>
      <w:r w:rsidRPr="00BA31D4">
        <w:rPr>
          <w:b/>
          <w:bCs/>
        </w:rPr>
        <w:t>2. BX (Base Register)</w:t>
      </w:r>
    </w:p>
    <w:p w14:paraId="734DFB85" w14:textId="77777777" w:rsidR="00651F1D" w:rsidRPr="00BA31D4" w:rsidRDefault="00651F1D" w:rsidP="00651F1D">
      <w:pPr>
        <w:numPr>
          <w:ilvl w:val="0"/>
          <w:numId w:val="13"/>
        </w:numPr>
        <w:rPr>
          <w:rFonts w:hint="eastAsia"/>
        </w:rPr>
      </w:pPr>
      <w:r w:rsidRPr="00BA31D4">
        <w:rPr>
          <w:b/>
          <w:bCs/>
        </w:rPr>
        <w:t>功能</w:t>
      </w:r>
      <w:r w:rsidRPr="00BA31D4">
        <w:t>：基址寄存器，常用于存放</w:t>
      </w:r>
      <w:r w:rsidRPr="00BA31D4">
        <w:rPr>
          <w:b/>
          <w:bCs/>
        </w:rPr>
        <w:t>数据段</w:t>
      </w:r>
      <w:r w:rsidRPr="00BA31D4">
        <w:t>内的偏移地址。</w:t>
      </w:r>
    </w:p>
    <w:p w14:paraId="11B708EB" w14:textId="77777777" w:rsidR="00651F1D" w:rsidRPr="00BA31D4" w:rsidRDefault="00651F1D" w:rsidP="00651F1D">
      <w:pPr>
        <w:numPr>
          <w:ilvl w:val="0"/>
          <w:numId w:val="13"/>
        </w:numPr>
        <w:rPr>
          <w:rFonts w:hint="eastAsia"/>
        </w:rPr>
      </w:pPr>
      <w:r w:rsidRPr="00BA31D4">
        <w:rPr>
          <w:b/>
          <w:bCs/>
        </w:rPr>
        <w:t>特点</w:t>
      </w:r>
      <w:r w:rsidRPr="00BA31D4">
        <w:t>：</w:t>
      </w:r>
    </w:p>
    <w:p w14:paraId="35DDCC8E" w14:textId="77777777" w:rsidR="00651F1D" w:rsidRDefault="00651F1D" w:rsidP="00651F1D">
      <w:pPr>
        <w:numPr>
          <w:ilvl w:val="1"/>
          <w:numId w:val="14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t>当需要访问内存中的数据时，</w:t>
      </w:r>
      <w:r w:rsidRPr="00BA31D4">
        <w:rPr>
          <w:highlight w:val="yellow"/>
        </w:rPr>
        <w:t>BX可以直接用作地址偏移量</w:t>
      </w:r>
      <w:r>
        <w:rPr>
          <w:rFonts w:hint="eastAsia"/>
        </w:rPr>
        <w:t>，如</w:t>
      </w:r>
      <w:r>
        <w:t>[bx]</w:t>
      </w:r>
    </w:p>
    <w:p w14:paraId="18FD2B5F" w14:textId="77777777" w:rsidR="00651F1D" w:rsidRDefault="00651F1D" w:rsidP="00651F1D">
      <w:pPr>
        <w:numPr>
          <w:ilvl w:val="1"/>
          <w:numId w:val="14"/>
        </w:numPr>
        <w:tabs>
          <w:tab w:val="clear" w:pos="1440"/>
          <w:tab w:val="num" w:pos="1000"/>
        </w:tabs>
        <w:ind w:leftChars="291" w:left="1000"/>
        <w:rPr>
          <w:rFonts w:hint="eastAsia"/>
          <w:highlight w:val="yellow"/>
        </w:rPr>
      </w:pPr>
      <w:r w:rsidRPr="001A41C8">
        <w:rPr>
          <w:rFonts w:hint="eastAsia"/>
          <w:highlight w:val="yellow"/>
        </w:rPr>
        <w:t>其他</w:t>
      </w:r>
      <w:r>
        <w:rPr>
          <w:rFonts w:hint="eastAsia"/>
          <w:highlight w:val="yellow"/>
        </w:rPr>
        <w:t>通用</w:t>
      </w:r>
      <w:r w:rsidRPr="001A41C8">
        <w:rPr>
          <w:rFonts w:hint="eastAsia"/>
          <w:highlight w:val="yellow"/>
        </w:rPr>
        <w:t>寄存器不能用作偏移量</w:t>
      </w:r>
    </w:p>
    <w:p w14:paraId="43758F70" w14:textId="77777777" w:rsidR="00651F1D" w:rsidRPr="00BA31D4" w:rsidRDefault="00651F1D" w:rsidP="00651F1D">
      <w:pPr>
        <w:numPr>
          <w:ilvl w:val="1"/>
          <w:numId w:val="14"/>
        </w:numPr>
        <w:tabs>
          <w:tab w:val="clear" w:pos="1440"/>
          <w:tab w:val="num" w:pos="1000"/>
        </w:tabs>
        <w:ind w:leftChars="291" w:left="1000"/>
        <w:rPr>
          <w:rFonts w:hint="eastAsia"/>
          <w:highlight w:val="yellow"/>
        </w:rPr>
      </w:pPr>
      <w:r>
        <w:rPr>
          <w:highlight w:val="yellow"/>
        </w:rPr>
        <w:t>DI</w:t>
      </w:r>
      <w:r>
        <w:rPr>
          <w:rFonts w:hint="eastAsia"/>
          <w:highlight w:val="yellow"/>
        </w:rPr>
        <w:t>和</w:t>
      </w:r>
      <w:r>
        <w:rPr>
          <w:highlight w:val="yellow"/>
        </w:rPr>
        <w:t>SI</w:t>
      </w:r>
      <w:r>
        <w:rPr>
          <w:rFonts w:hint="eastAsia"/>
          <w:highlight w:val="yellow"/>
        </w:rPr>
        <w:t>也可以用作偏移量</w:t>
      </w:r>
    </w:p>
    <w:p w14:paraId="100C90CF" w14:textId="77777777" w:rsidR="00651F1D" w:rsidRPr="00BA31D4" w:rsidRDefault="00651F1D" w:rsidP="00651F1D">
      <w:pPr>
        <w:rPr>
          <w:rFonts w:hint="eastAsia"/>
          <w:b/>
          <w:bCs/>
        </w:rPr>
      </w:pPr>
      <w:r w:rsidRPr="00BA31D4">
        <w:rPr>
          <w:b/>
          <w:bCs/>
        </w:rPr>
        <w:t>3. CX (Count Register)</w:t>
      </w:r>
    </w:p>
    <w:p w14:paraId="4D1C15DD" w14:textId="77777777" w:rsidR="00651F1D" w:rsidRPr="00BA31D4" w:rsidRDefault="00651F1D" w:rsidP="00651F1D">
      <w:pPr>
        <w:numPr>
          <w:ilvl w:val="0"/>
          <w:numId w:val="15"/>
        </w:numPr>
        <w:rPr>
          <w:rFonts w:hint="eastAsia"/>
        </w:rPr>
      </w:pPr>
      <w:r w:rsidRPr="00BA31D4">
        <w:rPr>
          <w:b/>
          <w:bCs/>
        </w:rPr>
        <w:t>功能</w:t>
      </w:r>
      <w:r w:rsidRPr="00BA31D4">
        <w:t>：计数寄存器，通常用于循环计数。</w:t>
      </w:r>
    </w:p>
    <w:p w14:paraId="497F8FC2" w14:textId="77777777" w:rsidR="00651F1D" w:rsidRPr="00BA31D4" w:rsidRDefault="00651F1D" w:rsidP="00651F1D">
      <w:pPr>
        <w:numPr>
          <w:ilvl w:val="0"/>
          <w:numId w:val="15"/>
        </w:numPr>
        <w:rPr>
          <w:rFonts w:hint="eastAsia"/>
        </w:rPr>
      </w:pPr>
      <w:r w:rsidRPr="00BA31D4">
        <w:rPr>
          <w:b/>
          <w:bCs/>
        </w:rPr>
        <w:t>特点</w:t>
      </w:r>
      <w:r w:rsidRPr="00BA31D4">
        <w:t>：</w:t>
      </w:r>
    </w:p>
    <w:p w14:paraId="3DBAE277" w14:textId="77777777" w:rsidR="00651F1D" w:rsidRPr="00BA31D4" w:rsidRDefault="00651F1D" w:rsidP="00651F1D">
      <w:pPr>
        <w:numPr>
          <w:ilvl w:val="1"/>
          <w:numId w:val="16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t>循环控制指令如LOOP会自动递减CX并检查是否</w:t>
      </w:r>
      <w:proofErr w:type="gramStart"/>
      <w:r w:rsidRPr="00BA31D4">
        <w:t>达到零以决定</w:t>
      </w:r>
      <w:proofErr w:type="gramEnd"/>
      <w:r w:rsidRPr="00BA31D4">
        <w:t>是否继续循环。</w:t>
      </w:r>
    </w:p>
    <w:p w14:paraId="458EB2AA" w14:textId="77777777" w:rsidR="00651F1D" w:rsidRPr="00BA31D4" w:rsidRDefault="00651F1D" w:rsidP="00651F1D">
      <w:pPr>
        <w:numPr>
          <w:ilvl w:val="1"/>
          <w:numId w:val="17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t>也可用于重复前缀指令，如字符串操作指令（REP MOVSB等）。</w:t>
      </w:r>
    </w:p>
    <w:p w14:paraId="0E690FE2" w14:textId="77777777" w:rsidR="00651F1D" w:rsidRPr="00BA31D4" w:rsidRDefault="00651F1D" w:rsidP="00651F1D">
      <w:pPr>
        <w:rPr>
          <w:rFonts w:hint="eastAsia"/>
          <w:b/>
          <w:bCs/>
        </w:rPr>
      </w:pPr>
      <w:r w:rsidRPr="00BA31D4">
        <w:rPr>
          <w:b/>
          <w:bCs/>
        </w:rPr>
        <w:t>4. DX (Data Register)</w:t>
      </w:r>
    </w:p>
    <w:p w14:paraId="6F9308B2" w14:textId="77777777" w:rsidR="00651F1D" w:rsidRPr="00BA31D4" w:rsidRDefault="00651F1D" w:rsidP="00651F1D">
      <w:pPr>
        <w:numPr>
          <w:ilvl w:val="0"/>
          <w:numId w:val="18"/>
        </w:numPr>
        <w:rPr>
          <w:rFonts w:hint="eastAsia"/>
        </w:rPr>
      </w:pPr>
      <w:r w:rsidRPr="00BA31D4">
        <w:rPr>
          <w:b/>
          <w:bCs/>
        </w:rPr>
        <w:t>功能</w:t>
      </w:r>
      <w:r w:rsidRPr="00BA31D4">
        <w:t>：数据寄存器，</w:t>
      </w:r>
      <w:r w:rsidRPr="00BA31D4">
        <w:rPr>
          <w:u w:val="thick"/>
        </w:rPr>
        <w:t>通常与AX一起用于双字长的数据操作</w:t>
      </w:r>
    </w:p>
    <w:p w14:paraId="76C18C52" w14:textId="77777777" w:rsidR="00651F1D" w:rsidRPr="00BA31D4" w:rsidRDefault="00651F1D" w:rsidP="00651F1D">
      <w:pPr>
        <w:numPr>
          <w:ilvl w:val="0"/>
          <w:numId w:val="18"/>
        </w:numPr>
        <w:rPr>
          <w:rFonts w:hint="eastAsia"/>
        </w:rPr>
      </w:pPr>
      <w:r w:rsidRPr="00BA31D4">
        <w:rPr>
          <w:b/>
          <w:bCs/>
        </w:rPr>
        <w:t>特点</w:t>
      </w:r>
      <w:r w:rsidRPr="00BA31D4">
        <w:t>：</w:t>
      </w:r>
    </w:p>
    <w:p w14:paraId="7A312923" w14:textId="77777777" w:rsidR="00651F1D" w:rsidRPr="00BA31D4" w:rsidRDefault="00651F1D" w:rsidP="00651F1D">
      <w:pPr>
        <w:numPr>
          <w:ilvl w:val="1"/>
          <w:numId w:val="19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rPr>
          <w:u w:val="thick"/>
        </w:rPr>
        <w:t>在进行高精度的乘法和除法运算时，DX用来</w:t>
      </w:r>
      <w:proofErr w:type="gramStart"/>
      <w:r w:rsidRPr="00BA31D4">
        <w:rPr>
          <w:u w:val="thick"/>
        </w:rPr>
        <w:t>保存高</w:t>
      </w:r>
      <w:proofErr w:type="gramEnd"/>
      <w:r w:rsidRPr="00BA31D4">
        <w:rPr>
          <w:u w:val="thick"/>
        </w:rPr>
        <w:t>16位的结果或被除数的高位部分</w:t>
      </w:r>
    </w:p>
    <w:p w14:paraId="4B040D97" w14:textId="77777777" w:rsidR="00651F1D" w:rsidRPr="005445F3" w:rsidRDefault="00651F1D" w:rsidP="00651F1D">
      <w:pPr>
        <w:numPr>
          <w:ilvl w:val="1"/>
          <w:numId w:val="20"/>
        </w:numPr>
        <w:tabs>
          <w:tab w:val="clear" w:pos="1440"/>
          <w:tab w:val="num" w:pos="1000"/>
        </w:tabs>
        <w:ind w:leftChars="291" w:left="1000"/>
        <w:rPr>
          <w:rFonts w:hint="eastAsia"/>
        </w:rPr>
      </w:pPr>
      <w:r w:rsidRPr="00BA31D4">
        <w:t>常用于I/O端口地址指定（特别是在间接寻址模式下）。</w:t>
      </w:r>
    </w:p>
    <w:p w14:paraId="758A26A7" w14:textId="77777777" w:rsidR="00651F1D" w:rsidRPr="005445F3" w:rsidRDefault="00651F1D" w:rsidP="00F711A9">
      <w:pPr>
        <w:pStyle w:val="2"/>
        <w:rPr>
          <w:rFonts w:hint="eastAsia"/>
        </w:rPr>
      </w:pPr>
      <w:bookmarkStart w:id="5" w:name="_Toc199340491"/>
      <w:r w:rsidRPr="005445F3">
        <w:t>指针和索引寄存器</w:t>
      </w:r>
      <w:bookmarkEnd w:id="5"/>
    </w:p>
    <w:p w14:paraId="4FF9DBD7" w14:textId="77777777" w:rsidR="00651F1D" w:rsidRPr="005445F3" w:rsidRDefault="00651F1D" w:rsidP="00651F1D">
      <w:pPr>
        <w:numPr>
          <w:ilvl w:val="1"/>
          <w:numId w:val="1"/>
        </w:numPr>
        <w:tabs>
          <w:tab w:val="clear" w:pos="1440"/>
          <w:tab w:val="num" w:pos="663"/>
        </w:tabs>
        <w:ind w:leftChars="136" w:left="659"/>
        <w:rPr>
          <w:rFonts w:hint="eastAsia"/>
        </w:rPr>
      </w:pPr>
      <w:r w:rsidRPr="005445F3">
        <w:rPr>
          <w:b/>
          <w:bCs/>
        </w:rPr>
        <w:t>SP (Stack Pointer)</w:t>
      </w:r>
      <w:r w:rsidRPr="005445F3">
        <w:t>：栈指针寄存器，指向</w:t>
      </w:r>
      <w:proofErr w:type="gramStart"/>
      <w:r w:rsidRPr="005445F3">
        <w:t>栈</w:t>
      </w:r>
      <w:proofErr w:type="gramEnd"/>
      <w:r w:rsidRPr="005445F3">
        <w:t>顶的位置。</w:t>
      </w:r>
    </w:p>
    <w:p w14:paraId="3F7394A8" w14:textId="77777777" w:rsidR="00651F1D" w:rsidRDefault="00651F1D" w:rsidP="00651F1D">
      <w:pPr>
        <w:numPr>
          <w:ilvl w:val="1"/>
          <w:numId w:val="2"/>
        </w:numPr>
        <w:tabs>
          <w:tab w:val="clear" w:pos="1440"/>
          <w:tab w:val="num" w:pos="663"/>
        </w:tabs>
        <w:ind w:leftChars="136" w:left="659"/>
        <w:rPr>
          <w:rFonts w:hint="eastAsia"/>
        </w:rPr>
      </w:pPr>
      <w:r w:rsidRPr="005445F3">
        <w:rPr>
          <w:b/>
          <w:bCs/>
        </w:rPr>
        <w:lastRenderedPageBreak/>
        <w:t>BP (Base Pointer)</w:t>
      </w:r>
      <w:r w:rsidRPr="005445F3">
        <w:t>：基址指针寄存器，通常用于访问堆栈中的数据。</w:t>
      </w:r>
    </w:p>
    <w:p w14:paraId="501ACACB" w14:textId="77777777" w:rsidR="00651F1D" w:rsidRPr="005445F3" w:rsidRDefault="00651F1D" w:rsidP="00651F1D">
      <w:pPr>
        <w:ind w:left="659"/>
        <w:rPr>
          <w:rFonts w:hint="eastAsia"/>
        </w:rPr>
      </w:pPr>
      <w:bookmarkStart w:id="6" w:name="_Hlk199185381"/>
      <w:r w:rsidRPr="0055242B">
        <w:rPr>
          <w:rFonts w:hint="eastAsia"/>
        </w:rPr>
        <w:t>可以作为</w:t>
      </w:r>
      <w:r w:rsidRPr="0055242B">
        <w:t>SS</w:t>
      </w:r>
      <w:r w:rsidRPr="0055242B">
        <w:rPr>
          <w:rFonts w:hint="eastAsia"/>
        </w:rPr>
        <w:t>的偏移量</w:t>
      </w:r>
    </w:p>
    <w:bookmarkEnd w:id="6"/>
    <w:p w14:paraId="2EE2BED0" w14:textId="77777777" w:rsidR="00651F1D" w:rsidRDefault="00651F1D" w:rsidP="00651F1D">
      <w:pPr>
        <w:numPr>
          <w:ilvl w:val="1"/>
          <w:numId w:val="3"/>
        </w:numPr>
        <w:tabs>
          <w:tab w:val="clear" w:pos="1440"/>
          <w:tab w:val="num" w:pos="663"/>
        </w:tabs>
        <w:ind w:leftChars="136" w:left="659"/>
        <w:rPr>
          <w:rFonts w:hint="eastAsia"/>
        </w:rPr>
      </w:pPr>
      <w:r w:rsidRPr="005445F3">
        <w:rPr>
          <w:b/>
          <w:bCs/>
        </w:rPr>
        <w:t>SI (Source Index)</w:t>
      </w:r>
      <w:r w:rsidRPr="005445F3">
        <w:t>：源变址寄存器，常用于字符串操作。</w:t>
      </w:r>
    </w:p>
    <w:p w14:paraId="4BBF0F13" w14:textId="77777777" w:rsidR="00651F1D" w:rsidRPr="005445F3" w:rsidRDefault="00651F1D" w:rsidP="00651F1D">
      <w:pPr>
        <w:ind w:left="659"/>
        <w:rPr>
          <w:rFonts w:hint="eastAsia"/>
        </w:rPr>
      </w:pPr>
      <w:r w:rsidRPr="008A3F35">
        <w:rPr>
          <w:rFonts w:hint="eastAsia"/>
        </w:rPr>
        <w:t>可以作为</w:t>
      </w:r>
      <w:r>
        <w:t>D</w:t>
      </w:r>
      <w:r w:rsidRPr="008A3F35">
        <w:rPr>
          <w:rFonts w:hint="eastAsia"/>
        </w:rPr>
        <w:t>S的偏移量</w:t>
      </w:r>
    </w:p>
    <w:p w14:paraId="7BB219C0" w14:textId="77777777" w:rsidR="00651F1D" w:rsidRDefault="00651F1D" w:rsidP="00651F1D">
      <w:pPr>
        <w:numPr>
          <w:ilvl w:val="1"/>
          <w:numId w:val="4"/>
        </w:numPr>
        <w:tabs>
          <w:tab w:val="clear" w:pos="1440"/>
          <w:tab w:val="num" w:pos="663"/>
        </w:tabs>
        <w:ind w:leftChars="136" w:left="659"/>
        <w:rPr>
          <w:rFonts w:hint="eastAsia"/>
        </w:rPr>
      </w:pPr>
      <w:r w:rsidRPr="005445F3">
        <w:rPr>
          <w:b/>
          <w:bCs/>
        </w:rPr>
        <w:t>DI (Destination Index)</w:t>
      </w:r>
      <w:r w:rsidRPr="005445F3">
        <w:t>：目标变址寄存器，也常用于字符串操作。</w:t>
      </w:r>
    </w:p>
    <w:p w14:paraId="7A92D062" w14:textId="77777777" w:rsidR="00651F1D" w:rsidRPr="005445F3" w:rsidRDefault="00651F1D" w:rsidP="00651F1D">
      <w:pPr>
        <w:ind w:left="659"/>
        <w:rPr>
          <w:rFonts w:hint="eastAsia"/>
        </w:rPr>
      </w:pPr>
      <w:r w:rsidRPr="008A3F35">
        <w:rPr>
          <w:rFonts w:hint="eastAsia"/>
        </w:rPr>
        <w:t>可以作为</w:t>
      </w:r>
      <w:r>
        <w:t>D</w:t>
      </w:r>
      <w:r w:rsidRPr="008A3F35">
        <w:rPr>
          <w:rFonts w:hint="eastAsia"/>
        </w:rPr>
        <w:t>S的偏移量</w:t>
      </w:r>
    </w:p>
    <w:p w14:paraId="6D5146B2" w14:textId="77777777" w:rsidR="00651F1D" w:rsidRPr="005445F3" w:rsidRDefault="00651F1D" w:rsidP="00F711A9">
      <w:pPr>
        <w:pStyle w:val="2"/>
        <w:rPr>
          <w:rFonts w:hint="eastAsia"/>
        </w:rPr>
      </w:pPr>
      <w:bookmarkStart w:id="7" w:name="_Toc199340492"/>
      <w:r w:rsidRPr="005445F3">
        <w:t>段寄存器</w:t>
      </w:r>
      <w:bookmarkEnd w:id="7"/>
    </w:p>
    <w:p w14:paraId="621207AF" w14:textId="77777777" w:rsidR="00651F1D" w:rsidRPr="005445F3" w:rsidRDefault="00651F1D" w:rsidP="00651F1D">
      <w:pPr>
        <w:numPr>
          <w:ilvl w:val="1"/>
          <w:numId w:val="5"/>
        </w:numPr>
        <w:tabs>
          <w:tab w:val="clear" w:pos="1440"/>
          <w:tab w:val="num" w:pos="661"/>
        </w:tabs>
        <w:ind w:leftChars="136" w:left="659"/>
        <w:rPr>
          <w:rFonts w:hint="eastAsia"/>
        </w:rPr>
      </w:pPr>
      <w:r w:rsidRPr="005445F3">
        <w:rPr>
          <w:b/>
          <w:bCs/>
        </w:rPr>
        <w:t>CS (Code Segment)</w:t>
      </w:r>
      <w:r w:rsidRPr="005445F3">
        <w:t>：代码段寄存器，指向当前执行指令的代码段地址。</w:t>
      </w:r>
    </w:p>
    <w:p w14:paraId="68BDA980" w14:textId="77777777" w:rsidR="00651F1D" w:rsidRPr="005445F3" w:rsidRDefault="00651F1D" w:rsidP="00651F1D">
      <w:pPr>
        <w:numPr>
          <w:ilvl w:val="1"/>
          <w:numId w:val="6"/>
        </w:numPr>
        <w:tabs>
          <w:tab w:val="clear" w:pos="1440"/>
          <w:tab w:val="num" w:pos="661"/>
        </w:tabs>
        <w:ind w:leftChars="136" w:left="659"/>
        <w:rPr>
          <w:rFonts w:hint="eastAsia"/>
        </w:rPr>
      </w:pPr>
      <w:r w:rsidRPr="005445F3">
        <w:rPr>
          <w:b/>
          <w:bCs/>
        </w:rPr>
        <w:t>DS (Data Segment)</w:t>
      </w:r>
      <w:r w:rsidRPr="005445F3">
        <w:t>：数据段寄存器，指向程序使用的数据段地址。</w:t>
      </w:r>
    </w:p>
    <w:p w14:paraId="4F1C870A" w14:textId="77777777" w:rsidR="00651F1D" w:rsidRPr="005445F3" w:rsidRDefault="00651F1D" w:rsidP="00651F1D">
      <w:pPr>
        <w:numPr>
          <w:ilvl w:val="1"/>
          <w:numId w:val="7"/>
        </w:numPr>
        <w:tabs>
          <w:tab w:val="clear" w:pos="1440"/>
          <w:tab w:val="num" w:pos="661"/>
        </w:tabs>
        <w:ind w:leftChars="136" w:left="659"/>
        <w:rPr>
          <w:rFonts w:hint="eastAsia"/>
        </w:rPr>
      </w:pPr>
      <w:r w:rsidRPr="005445F3">
        <w:rPr>
          <w:b/>
          <w:bCs/>
        </w:rPr>
        <w:t>SS (Stack Segment)</w:t>
      </w:r>
      <w:r w:rsidRPr="005445F3">
        <w:t>：</w:t>
      </w:r>
      <w:proofErr w:type="gramStart"/>
      <w:r w:rsidRPr="005445F3">
        <w:t>栈</w:t>
      </w:r>
      <w:proofErr w:type="gramEnd"/>
      <w:r w:rsidRPr="005445F3">
        <w:t>段寄存器，指向程序使用的</w:t>
      </w:r>
      <w:proofErr w:type="gramStart"/>
      <w:r w:rsidRPr="005445F3">
        <w:t>栈</w:t>
      </w:r>
      <w:proofErr w:type="gramEnd"/>
      <w:r w:rsidRPr="005445F3">
        <w:t>段地址。</w:t>
      </w:r>
    </w:p>
    <w:p w14:paraId="147567EC" w14:textId="77777777" w:rsidR="00651F1D" w:rsidRDefault="00651F1D" w:rsidP="00651F1D">
      <w:pPr>
        <w:numPr>
          <w:ilvl w:val="1"/>
          <w:numId w:val="8"/>
        </w:numPr>
        <w:tabs>
          <w:tab w:val="clear" w:pos="1440"/>
          <w:tab w:val="num" w:pos="661"/>
        </w:tabs>
        <w:ind w:leftChars="136" w:left="659"/>
        <w:rPr>
          <w:rFonts w:hint="eastAsia"/>
        </w:rPr>
      </w:pPr>
      <w:r w:rsidRPr="005445F3">
        <w:rPr>
          <w:b/>
          <w:bCs/>
        </w:rPr>
        <w:t>ES (Extra Segment)</w:t>
      </w:r>
      <w:r w:rsidRPr="005445F3">
        <w:t>：附加段寄存器，通常用于扩展数据段或其他特殊目的。</w:t>
      </w:r>
    </w:p>
    <w:p w14:paraId="772081AD" w14:textId="77777777" w:rsidR="00651F1D" w:rsidRDefault="00651F1D" w:rsidP="00651F1D">
      <w:pPr>
        <w:rPr>
          <w:b/>
          <w:bCs/>
        </w:rPr>
      </w:pPr>
      <w:r w:rsidRPr="0091671C">
        <w:rPr>
          <w:rFonts w:hint="eastAsia"/>
          <w:b/>
          <w:bCs/>
        </w:rPr>
        <w:t>注意：</w:t>
      </w:r>
    </w:p>
    <w:p w14:paraId="33DE40B8" w14:textId="7443A06F" w:rsidR="00805826" w:rsidRPr="002113B0" w:rsidRDefault="00805826" w:rsidP="00805826">
      <w:pPr>
        <w:pStyle w:val="a9"/>
        <w:numPr>
          <w:ilvl w:val="0"/>
          <w:numId w:val="21"/>
        </w:numPr>
        <w:rPr>
          <w:rFonts w:hint="eastAsia"/>
        </w:rPr>
      </w:pPr>
      <w:r w:rsidRPr="002113B0">
        <w:rPr>
          <w:rFonts w:hint="eastAsia"/>
        </w:rPr>
        <w:t>段寄存器一共有96bit，可见部分有16bit</w:t>
      </w:r>
    </w:p>
    <w:p w14:paraId="64219753" w14:textId="519DDCAE" w:rsidR="00651F1D" w:rsidRDefault="00651F1D" w:rsidP="00AF659C">
      <w:pPr>
        <w:pStyle w:val="a9"/>
        <w:numPr>
          <w:ilvl w:val="0"/>
          <w:numId w:val="21"/>
        </w:numPr>
        <w:rPr>
          <w:rFonts w:hint="eastAsia"/>
        </w:rPr>
      </w:pPr>
      <w:r w:rsidRPr="00975859">
        <w:rPr>
          <w:rFonts w:hint="eastAsia"/>
          <w:b/>
          <w:bCs/>
        </w:rPr>
        <w:t>直接将立即数加载到段寄存器是不允许的</w:t>
      </w:r>
      <w:r w:rsidR="00AF659C">
        <w:rPr>
          <w:rFonts w:hint="eastAsia"/>
        </w:rPr>
        <w:t>，</w:t>
      </w:r>
      <w:r>
        <w:rPr>
          <w:rFonts w:hint="eastAsia"/>
        </w:rPr>
        <w:t>需要先将</w:t>
      </w:r>
      <w:proofErr w:type="gramStart"/>
      <w:r>
        <w:rPr>
          <w:rFonts w:hint="eastAsia"/>
        </w:rPr>
        <w:t>立即数移到</w:t>
      </w:r>
      <w:proofErr w:type="gramEnd"/>
      <w:r>
        <w:rPr>
          <w:rFonts w:hint="eastAsia"/>
        </w:rPr>
        <w:t>一个通用寄存器，然后从那里移到段寄存器</w:t>
      </w:r>
      <w:r w:rsidR="00AF659C">
        <w:rPr>
          <w:rFonts w:hint="eastAsia"/>
        </w:rPr>
        <w:t xml:space="preserve"> </w:t>
      </w:r>
    </w:p>
    <w:p w14:paraId="77B7449C" w14:textId="77777777" w:rsidR="00651F1D" w:rsidRPr="005445F3" w:rsidRDefault="00651F1D" w:rsidP="00651F1D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CS寄存器可以通过设置</w:t>
      </w:r>
      <w:r>
        <w:t>start:</w:t>
      </w:r>
      <w:r>
        <w:rPr>
          <w:rFonts w:hint="eastAsia"/>
        </w:rPr>
        <w:t xml:space="preserve"> 标签自动加载，其他段寄存器只能手动写代码加载</w:t>
      </w:r>
    </w:p>
    <w:p w14:paraId="4CCFFF5F" w14:textId="77777777" w:rsidR="00651F1D" w:rsidRPr="005445F3" w:rsidRDefault="00651F1D" w:rsidP="00F711A9">
      <w:pPr>
        <w:pStyle w:val="2"/>
        <w:rPr>
          <w:rFonts w:hint="eastAsia"/>
        </w:rPr>
      </w:pPr>
      <w:bookmarkStart w:id="8" w:name="_Toc199340493"/>
      <w:r w:rsidRPr="005445F3">
        <w:t>指令指针寄存器</w:t>
      </w:r>
      <w:bookmarkEnd w:id="8"/>
    </w:p>
    <w:p w14:paraId="6284AC29" w14:textId="77777777" w:rsidR="00651F1D" w:rsidRPr="005445F3" w:rsidRDefault="00651F1D" w:rsidP="00651F1D">
      <w:pPr>
        <w:numPr>
          <w:ilvl w:val="0"/>
          <w:numId w:val="9"/>
        </w:numPr>
        <w:rPr>
          <w:rFonts w:hint="eastAsia"/>
        </w:rPr>
      </w:pPr>
      <w:r w:rsidRPr="005445F3">
        <w:rPr>
          <w:b/>
          <w:bCs/>
        </w:rPr>
        <w:t>IP (Instruction Pointer)</w:t>
      </w:r>
      <w:r w:rsidRPr="005445F3">
        <w:t>：指令指针寄存器，存储下一条将要执行的指令的偏移地址。与CS寄存器一起确定实际的内存地址。</w:t>
      </w:r>
    </w:p>
    <w:p w14:paraId="16CD9A22" w14:textId="77777777" w:rsidR="00651F1D" w:rsidRPr="005445F3" w:rsidRDefault="00651F1D" w:rsidP="00F711A9">
      <w:pPr>
        <w:pStyle w:val="2"/>
        <w:rPr>
          <w:rFonts w:hint="eastAsia"/>
        </w:rPr>
      </w:pPr>
      <w:bookmarkStart w:id="9" w:name="_Toc199340494"/>
      <w:r w:rsidRPr="005445F3">
        <w:t>标志寄存器</w:t>
      </w:r>
      <w:bookmarkEnd w:id="9"/>
    </w:p>
    <w:p w14:paraId="689EB9C7" w14:textId="77777777" w:rsidR="00651F1D" w:rsidRDefault="00651F1D" w:rsidP="00651F1D">
      <w:pPr>
        <w:rPr>
          <w:rFonts w:hint="eastAsia"/>
        </w:rPr>
      </w:pPr>
      <w:r w:rsidRPr="005445F3">
        <w:rPr>
          <w:b/>
          <w:bCs/>
        </w:rPr>
        <w:t>FLAGS</w:t>
      </w:r>
      <w:r w:rsidRPr="005445F3">
        <w:t>：这是一个16位寄存器，包含了多个单个位的状态标志，如进位标志(CF)、</w:t>
      </w:r>
      <w:proofErr w:type="gramStart"/>
      <w:r w:rsidRPr="005445F3">
        <w:t>零标志</w:t>
      </w:r>
      <w:proofErr w:type="gramEnd"/>
      <w:r w:rsidRPr="005445F3">
        <w:t>(ZF)、符号标志(SF)等，用于控制CPU的操作流程。</w:t>
      </w:r>
    </w:p>
    <w:tbl>
      <w:tblPr>
        <w:tblStyle w:val="OPExcelTableContent-3439"/>
        <w:tblW w:w="5000" w:type="pct"/>
        <w:tblLook w:val="01E0" w:firstRow="1" w:lastRow="1" w:firstColumn="1" w:lastColumn="1" w:noHBand="0" w:noVBand="0"/>
      </w:tblPr>
      <w:tblGrid>
        <w:gridCol w:w="866"/>
        <w:gridCol w:w="1676"/>
        <w:gridCol w:w="865"/>
        <w:gridCol w:w="4899"/>
      </w:tblGrid>
      <w:tr w:rsidR="00651F1D" w:rsidRPr="00591E23" w14:paraId="603F4552" w14:textId="77777777" w:rsidTr="00BC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hideMark/>
          </w:tcPr>
          <w:p w14:paraId="2C4A06AC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Cs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bCs/>
                <w:kern w:val="0"/>
                <w:sz w:val="24"/>
                <w14:ligatures w14:val="none"/>
              </w:rPr>
              <w:t>标志位</w:t>
            </w:r>
          </w:p>
        </w:tc>
        <w:tc>
          <w:tcPr>
            <w:tcW w:w="1009" w:type="pct"/>
            <w:hideMark/>
          </w:tcPr>
          <w:p w14:paraId="2EEEC63C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Cs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bCs/>
                <w:kern w:val="0"/>
                <w:sz w:val="24"/>
                <w14:ligatures w14:val="none"/>
              </w:rPr>
              <w:t>名称</w:t>
            </w:r>
          </w:p>
        </w:tc>
        <w:tc>
          <w:tcPr>
            <w:tcW w:w="521" w:type="pct"/>
            <w:hideMark/>
          </w:tcPr>
          <w:p w14:paraId="1937A5CB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Cs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bCs/>
                <w:kern w:val="0"/>
                <w:sz w:val="24"/>
                <w14:ligatures w14:val="none"/>
              </w:rPr>
              <w:t>位位置</w:t>
            </w:r>
          </w:p>
        </w:tc>
        <w:tc>
          <w:tcPr>
            <w:tcW w:w="2950" w:type="pct"/>
            <w:hideMark/>
          </w:tcPr>
          <w:p w14:paraId="06E026DB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Cs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bCs/>
                <w:kern w:val="0"/>
                <w:sz w:val="24"/>
                <w14:ligatures w14:val="none"/>
              </w:rPr>
              <w:t>含义说明</w:t>
            </w:r>
          </w:p>
        </w:tc>
      </w:tr>
      <w:tr w:rsidR="00651F1D" w:rsidRPr="00591E23" w14:paraId="4D8A501C" w14:textId="77777777" w:rsidTr="00BC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tcBorders>
              <w:top w:val="single" w:sz="4" w:space="0" w:color="B9D7EA"/>
            </w:tcBorders>
            <w:shd w:val="clear" w:color="auto" w:fill="DEEAF6" w:themeFill="accent5" w:themeFillTint="33"/>
            <w:hideMark/>
          </w:tcPr>
          <w:p w14:paraId="7653499B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CF</w:t>
            </w:r>
          </w:p>
        </w:tc>
        <w:tc>
          <w:tcPr>
            <w:tcW w:w="1009" w:type="pct"/>
            <w:hideMark/>
          </w:tcPr>
          <w:p w14:paraId="743BB1F2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进位标志位</w:t>
            </w:r>
          </w:p>
        </w:tc>
        <w:tc>
          <w:tcPr>
            <w:tcW w:w="521" w:type="pct"/>
            <w:hideMark/>
          </w:tcPr>
          <w:p w14:paraId="31268DD2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位0</w:t>
            </w:r>
          </w:p>
        </w:tc>
        <w:tc>
          <w:tcPr>
            <w:tcW w:w="2950" w:type="pct"/>
            <w:hideMark/>
          </w:tcPr>
          <w:p w14:paraId="2F1B8356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算术运算中有无进位或借位（如无符号溢出）</w:t>
            </w:r>
          </w:p>
        </w:tc>
      </w:tr>
      <w:tr w:rsidR="00651F1D" w:rsidRPr="00591E23" w14:paraId="3A455E68" w14:textId="77777777" w:rsidTr="00BC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4E302228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PF</w:t>
            </w:r>
          </w:p>
        </w:tc>
        <w:tc>
          <w:tcPr>
            <w:tcW w:w="1009" w:type="pct"/>
            <w:hideMark/>
          </w:tcPr>
          <w:p w14:paraId="279B2629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奇偶标志位</w:t>
            </w:r>
          </w:p>
        </w:tc>
        <w:tc>
          <w:tcPr>
            <w:tcW w:w="521" w:type="pct"/>
            <w:hideMark/>
          </w:tcPr>
          <w:p w14:paraId="0613AD44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位2</w:t>
            </w:r>
          </w:p>
        </w:tc>
        <w:tc>
          <w:tcPr>
            <w:tcW w:w="2950" w:type="pct"/>
            <w:hideMark/>
          </w:tcPr>
          <w:p w14:paraId="3BEAD049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运算结果低8位中1的个数为偶数则为1，奇数为0</w:t>
            </w:r>
          </w:p>
        </w:tc>
      </w:tr>
      <w:tr w:rsidR="00651F1D" w:rsidRPr="00591E23" w14:paraId="4A064920" w14:textId="77777777" w:rsidTr="00BC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1243861D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AF</w:t>
            </w:r>
          </w:p>
        </w:tc>
        <w:tc>
          <w:tcPr>
            <w:tcW w:w="1009" w:type="pct"/>
            <w:hideMark/>
          </w:tcPr>
          <w:p w14:paraId="437CC134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辅助进位标志位</w:t>
            </w:r>
          </w:p>
        </w:tc>
        <w:tc>
          <w:tcPr>
            <w:tcW w:w="521" w:type="pct"/>
            <w:hideMark/>
          </w:tcPr>
          <w:p w14:paraId="240CCA59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位4</w:t>
            </w:r>
          </w:p>
        </w:tc>
        <w:tc>
          <w:tcPr>
            <w:tcW w:w="2950" w:type="pct"/>
            <w:hideMark/>
          </w:tcPr>
          <w:p w14:paraId="19BB85BC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用于BCD运算，表示第3位向第4位进位或借位</w:t>
            </w:r>
          </w:p>
        </w:tc>
      </w:tr>
      <w:tr w:rsidR="00651F1D" w:rsidRPr="00591E23" w14:paraId="23DC48B0" w14:textId="77777777" w:rsidTr="00BC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6E302391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ZF</w:t>
            </w:r>
          </w:p>
        </w:tc>
        <w:tc>
          <w:tcPr>
            <w:tcW w:w="1009" w:type="pct"/>
            <w:hideMark/>
          </w:tcPr>
          <w:p w14:paraId="47D174CD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gramStart"/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零标志位</w:t>
            </w:r>
            <w:proofErr w:type="gramEnd"/>
          </w:p>
        </w:tc>
        <w:tc>
          <w:tcPr>
            <w:tcW w:w="521" w:type="pct"/>
            <w:hideMark/>
          </w:tcPr>
          <w:p w14:paraId="497AB184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位6</w:t>
            </w:r>
          </w:p>
        </w:tc>
        <w:tc>
          <w:tcPr>
            <w:tcW w:w="2950" w:type="pct"/>
            <w:hideMark/>
          </w:tcPr>
          <w:p w14:paraId="02F8F504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运算结果为0则置1，否则为0</w:t>
            </w:r>
          </w:p>
        </w:tc>
      </w:tr>
      <w:tr w:rsidR="00651F1D" w:rsidRPr="00591E23" w14:paraId="67DCC523" w14:textId="77777777" w:rsidTr="00BC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54DD3E30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SF</w:t>
            </w:r>
          </w:p>
        </w:tc>
        <w:tc>
          <w:tcPr>
            <w:tcW w:w="1009" w:type="pct"/>
            <w:hideMark/>
          </w:tcPr>
          <w:p w14:paraId="46A79566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符号标志位</w:t>
            </w:r>
          </w:p>
        </w:tc>
        <w:tc>
          <w:tcPr>
            <w:tcW w:w="521" w:type="pct"/>
            <w:hideMark/>
          </w:tcPr>
          <w:p w14:paraId="261B3B5B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位7</w:t>
            </w:r>
          </w:p>
        </w:tc>
        <w:tc>
          <w:tcPr>
            <w:tcW w:w="2950" w:type="pct"/>
            <w:hideMark/>
          </w:tcPr>
          <w:p w14:paraId="7DC0C89A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运算结果最高位（符号位），1为负，0为正</w:t>
            </w:r>
          </w:p>
        </w:tc>
      </w:tr>
      <w:tr w:rsidR="00651F1D" w:rsidRPr="00591E23" w14:paraId="1D464054" w14:textId="77777777" w:rsidTr="00BC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1B83C009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TF</w:t>
            </w:r>
          </w:p>
        </w:tc>
        <w:tc>
          <w:tcPr>
            <w:tcW w:w="1009" w:type="pct"/>
            <w:hideMark/>
          </w:tcPr>
          <w:p w14:paraId="286AD776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</w:t>
            </w:r>
            <w:proofErr w:type="gramStart"/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步标志位</w:t>
            </w:r>
            <w:proofErr w:type="gramEnd"/>
          </w:p>
        </w:tc>
        <w:tc>
          <w:tcPr>
            <w:tcW w:w="521" w:type="pct"/>
            <w:hideMark/>
          </w:tcPr>
          <w:p w14:paraId="25D89A91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位8</w:t>
            </w:r>
          </w:p>
        </w:tc>
        <w:tc>
          <w:tcPr>
            <w:tcW w:w="2950" w:type="pct"/>
            <w:hideMark/>
          </w:tcPr>
          <w:p w14:paraId="01AE7835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控制调试功能，置1后每执行一条指令会触发中断</w:t>
            </w:r>
          </w:p>
        </w:tc>
      </w:tr>
      <w:tr w:rsidR="00651F1D" w:rsidRPr="00591E23" w14:paraId="55C63BE2" w14:textId="77777777" w:rsidTr="00BC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2B1E9D67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IF</w:t>
            </w:r>
          </w:p>
        </w:tc>
        <w:tc>
          <w:tcPr>
            <w:tcW w:w="1009" w:type="pct"/>
            <w:hideMark/>
          </w:tcPr>
          <w:p w14:paraId="50893C74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中断允许标志位</w:t>
            </w:r>
          </w:p>
        </w:tc>
        <w:tc>
          <w:tcPr>
            <w:tcW w:w="521" w:type="pct"/>
            <w:hideMark/>
          </w:tcPr>
          <w:p w14:paraId="3BE10548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位9</w:t>
            </w:r>
          </w:p>
        </w:tc>
        <w:tc>
          <w:tcPr>
            <w:tcW w:w="2950" w:type="pct"/>
            <w:hideMark/>
          </w:tcPr>
          <w:p w14:paraId="42947E83" w14:textId="77777777" w:rsidR="00651F1D" w:rsidRPr="00591E23" w:rsidRDefault="00651F1D" w:rsidP="00BC070C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为1表示允许响应外部中断请求</w:t>
            </w:r>
          </w:p>
        </w:tc>
      </w:tr>
      <w:tr w:rsidR="00651F1D" w:rsidRPr="00591E23" w14:paraId="5727F8C3" w14:textId="77777777" w:rsidTr="00BC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30F43434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DF</w:t>
            </w:r>
          </w:p>
        </w:tc>
        <w:tc>
          <w:tcPr>
            <w:tcW w:w="1009" w:type="pct"/>
            <w:tcBorders>
              <w:bottom w:val="single" w:sz="4" w:space="0" w:color="B9D7EA"/>
            </w:tcBorders>
            <w:hideMark/>
          </w:tcPr>
          <w:p w14:paraId="23838656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方向标志位</w:t>
            </w:r>
          </w:p>
        </w:tc>
        <w:tc>
          <w:tcPr>
            <w:tcW w:w="521" w:type="pct"/>
            <w:tcBorders>
              <w:bottom w:val="single" w:sz="4" w:space="0" w:color="B9D7EA"/>
            </w:tcBorders>
            <w:hideMark/>
          </w:tcPr>
          <w:p w14:paraId="07C543BF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位10</w:t>
            </w:r>
          </w:p>
        </w:tc>
        <w:tc>
          <w:tcPr>
            <w:tcW w:w="2950" w:type="pct"/>
            <w:tcBorders>
              <w:bottom w:val="single" w:sz="4" w:space="0" w:color="B9D7EA"/>
            </w:tcBorders>
            <w:hideMark/>
          </w:tcPr>
          <w:p w14:paraId="35C4BA33" w14:textId="77777777" w:rsidR="00651F1D" w:rsidRPr="00591E23" w:rsidRDefault="00651F1D" w:rsidP="00BC070C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控制字符</w:t>
            </w:r>
            <w:proofErr w:type="gramStart"/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串处理</w:t>
            </w:r>
            <w:proofErr w:type="gramEnd"/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指令的方向（递增/递减）</w:t>
            </w:r>
          </w:p>
        </w:tc>
      </w:tr>
      <w:tr w:rsidR="00651F1D" w:rsidRPr="00591E23" w14:paraId="6187D07F" w14:textId="77777777" w:rsidTr="00BC07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shd w:val="clear" w:color="auto" w:fill="DEEAF6" w:themeFill="accent5" w:themeFillTint="33"/>
            <w:hideMark/>
          </w:tcPr>
          <w:p w14:paraId="337F408F" w14:textId="77777777" w:rsidR="00651F1D" w:rsidRPr="00591E23" w:rsidRDefault="00651F1D" w:rsidP="00BC070C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OF</w:t>
            </w:r>
          </w:p>
        </w:tc>
        <w:tc>
          <w:tcPr>
            <w:tcW w:w="1009" w:type="pct"/>
            <w:shd w:val="clear" w:color="auto" w:fill="FFFFFF" w:themeFill="background1"/>
            <w:hideMark/>
          </w:tcPr>
          <w:p w14:paraId="33DC811F" w14:textId="77777777" w:rsidR="00651F1D" w:rsidRPr="00591E23" w:rsidRDefault="00651F1D" w:rsidP="00BC070C">
            <w:pPr>
              <w:widowControl/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溢出标志位</w:t>
            </w:r>
          </w:p>
        </w:tc>
        <w:tc>
          <w:tcPr>
            <w:tcW w:w="521" w:type="pct"/>
            <w:shd w:val="clear" w:color="auto" w:fill="FFFFFF" w:themeFill="background1"/>
            <w:hideMark/>
          </w:tcPr>
          <w:p w14:paraId="2D524D91" w14:textId="77777777" w:rsidR="00651F1D" w:rsidRPr="00591E23" w:rsidRDefault="00651F1D" w:rsidP="00BC070C">
            <w:pPr>
              <w:widowControl/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位11</w:t>
            </w:r>
          </w:p>
        </w:tc>
        <w:tc>
          <w:tcPr>
            <w:tcW w:w="2950" w:type="pct"/>
            <w:shd w:val="clear" w:color="auto" w:fill="FFFFFF" w:themeFill="background1"/>
            <w:hideMark/>
          </w:tcPr>
          <w:p w14:paraId="49767C35" w14:textId="77777777" w:rsidR="00651F1D" w:rsidRPr="00591E23" w:rsidRDefault="00651F1D" w:rsidP="00BC070C">
            <w:pPr>
              <w:widowControl/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91E2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表示有符号运算溢出</w:t>
            </w:r>
          </w:p>
        </w:tc>
      </w:tr>
    </w:tbl>
    <w:p w14:paraId="41B08FA8" w14:textId="77777777" w:rsidR="00651F1D" w:rsidRPr="00180BF1" w:rsidRDefault="00651F1D"/>
    <w:sectPr w:rsidR="00651F1D" w:rsidRPr="0018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E3D21" w14:textId="77777777" w:rsidR="00DF1107" w:rsidRDefault="00DF1107" w:rsidP="00651F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963661" w14:textId="77777777" w:rsidR="00DF1107" w:rsidRDefault="00DF1107" w:rsidP="00651F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80BF5" w14:textId="77777777" w:rsidR="00DF1107" w:rsidRDefault="00DF1107" w:rsidP="00651F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7A18DB" w14:textId="77777777" w:rsidR="00DF1107" w:rsidRDefault="00DF1107" w:rsidP="00651F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77681"/>
    <w:multiLevelType w:val="multilevel"/>
    <w:tmpl w:val="15F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961A5"/>
    <w:multiLevelType w:val="multilevel"/>
    <w:tmpl w:val="973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2C97"/>
    <w:multiLevelType w:val="multilevel"/>
    <w:tmpl w:val="C81E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D25BA"/>
    <w:multiLevelType w:val="multilevel"/>
    <w:tmpl w:val="FFF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76EA6"/>
    <w:multiLevelType w:val="multilevel"/>
    <w:tmpl w:val="39C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5775D"/>
    <w:multiLevelType w:val="hybridMultilevel"/>
    <w:tmpl w:val="041E4C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237062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 w16cid:durableId="147275077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9948946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8974509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4929703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1394033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9167844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5603476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56204741">
    <w:abstractNumId w:val="2"/>
    <w:lvlOverride w:ilvl="0">
      <w:lvl w:ilvl="0">
        <w:numFmt w:val="bullet"/>
        <w:lvlText w:val=""/>
        <w:lvlJc w:val="left"/>
        <w:pPr>
          <w:tabs>
            <w:tab w:val="num" w:pos="780"/>
          </w:tabs>
          <w:ind w:left="78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500"/>
          </w:tabs>
          <w:ind w:left="1500" w:hanging="360"/>
        </w:pPr>
        <w:rPr>
          <w:rFonts w:ascii="Symbol" w:hAnsi="Symbol" w:hint="default"/>
          <w:sz w:val="20"/>
        </w:rPr>
      </w:lvl>
    </w:lvlOverride>
  </w:num>
  <w:num w:numId="10" w16cid:durableId="1461875334">
    <w:abstractNumId w:val="1"/>
  </w:num>
  <w:num w:numId="11" w16cid:durableId="14443802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393746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35537117">
    <w:abstractNumId w:val="4"/>
  </w:num>
  <w:num w:numId="14" w16cid:durableId="188914467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63917993">
    <w:abstractNumId w:val="0"/>
  </w:num>
  <w:num w:numId="16" w16cid:durableId="8848785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79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57384140">
    <w:abstractNumId w:val="3"/>
  </w:num>
  <w:num w:numId="19" w16cid:durableId="20371060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914840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21306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23"/>
    <w:rsid w:val="00034123"/>
    <w:rsid w:val="00180620"/>
    <w:rsid w:val="00180BF1"/>
    <w:rsid w:val="001A2FEF"/>
    <w:rsid w:val="002113B0"/>
    <w:rsid w:val="00262D8B"/>
    <w:rsid w:val="002D6E0C"/>
    <w:rsid w:val="002F150A"/>
    <w:rsid w:val="00427904"/>
    <w:rsid w:val="0045248D"/>
    <w:rsid w:val="00594D23"/>
    <w:rsid w:val="00651F1D"/>
    <w:rsid w:val="007011F8"/>
    <w:rsid w:val="00793F83"/>
    <w:rsid w:val="00805826"/>
    <w:rsid w:val="00892A5F"/>
    <w:rsid w:val="008F5FB0"/>
    <w:rsid w:val="00A1252A"/>
    <w:rsid w:val="00AF659C"/>
    <w:rsid w:val="00B671E0"/>
    <w:rsid w:val="00B72BF3"/>
    <w:rsid w:val="00C15D6D"/>
    <w:rsid w:val="00C3438A"/>
    <w:rsid w:val="00CA7C7B"/>
    <w:rsid w:val="00CD2CF1"/>
    <w:rsid w:val="00D062DF"/>
    <w:rsid w:val="00D64627"/>
    <w:rsid w:val="00DF1107"/>
    <w:rsid w:val="00E26736"/>
    <w:rsid w:val="00F7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A7ED69"/>
  <w15:chartTrackingRefBased/>
  <w15:docId w15:val="{58EF4CC5-63D8-4EDB-B283-C5FFD439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1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34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1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1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1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1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1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1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1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4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34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1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41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41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41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41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41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4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4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41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1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1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41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412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1F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1F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1F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1F1D"/>
    <w:rPr>
      <w:sz w:val="18"/>
      <w:szCs w:val="18"/>
    </w:rPr>
  </w:style>
  <w:style w:type="table" w:customStyle="1" w:styleId="OPExcelTableContent-3439">
    <w:name w:val="OP_ExcelTableContent-3439"/>
    <w:basedOn w:val="a1"/>
    <w:rsid w:val="00651F1D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7FBF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8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816</Words>
  <Characters>858</Characters>
  <Application>Microsoft Office Word</Application>
  <DocSecurity>0</DocSecurity>
  <Lines>42</Lines>
  <Paragraphs>53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28</cp:revision>
  <dcterms:created xsi:type="dcterms:W3CDTF">2025-05-28T17:32:00Z</dcterms:created>
  <dcterms:modified xsi:type="dcterms:W3CDTF">2025-05-30T08:34:00Z</dcterms:modified>
</cp:coreProperties>
</file>