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zh-CN"/>
        </w:rPr>
        <w:id w:val="-142748901"/>
        <w:docPartObj>
          <w:docPartGallery w:val="Table of Contents"/>
          <w:docPartUnique/>
        </w:docPartObj>
      </w:sdtPr>
      <w:sdtEndPr>
        <w:rPr>
          <w:rFonts w:asciiTheme="minorHAnsi" w:eastAsiaTheme="minorEastAsia" w:hAnsiTheme="minorHAnsi" w:cstheme="minorBidi"/>
          <w:b/>
          <w:bCs/>
          <w:color w:val="auto"/>
          <w:kern w:val="2"/>
          <w:sz w:val="22"/>
          <w:szCs w:val="24"/>
          <w14:ligatures w14:val="standardContextual"/>
        </w:rPr>
      </w:sdtEndPr>
      <w:sdtContent>
        <w:p w14:paraId="09794118" w14:textId="56D5E853" w:rsidR="008A63AD" w:rsidRDefault="008A63AD">
          <w:pPr>
            <w:pStyle w:val="TOC"/>
            <w:rPr>
              <w:rFonts w:hint="eastAsia"/>
            </w:rPr>
          </w:pPr>
          <w:r>
            <w:rPr>
              <w:lang w:val="zh-CN"/>
            </w:rPr>
            <w:t>目录</w:t>
          </w:r>
        </w:p>
        <w:p w14:paraId="43E5D374" w14:textId="7F32A6B8" w:rsidR="00602C64" w:rsidRDefault="008A63AD">
          <w:pPr>
            <w:pStyle w:val="TOC1"/>
            <w:tabs>
              <w:tab w:val="right" w:leader="dot" w:pos="8296"/>
            </w:tabs>
            <w:rPr>
              <w:rFonts w:hint="eastAsia"/>
              <w:noProof/>
            </w:rPr>
          </w:pPr>
          <w:r>
            <w:fldChar w:fldCharType="begin"/>
          </w:r>
          <w:r>
            <w:instrText xml:space="preserve"> TOC \o "1-3" \h \z \u </w:instrText>
          </w:r>
          <w:r>
            <w:rPr>
              <w:rFonts w:hint="eastAsia"/>
            </w:rPr>
            <w:fldChar w:fldCharType="separate"/>
          </w:r>
          <w:hyperlink w:anchor="_Toc199676304" w:history="1">
            <w:r w:rsidR="00602C64" w:rsidRPr="000F195F">
              <w:rPr>
                <w:rStyle w:val="ae"/>
                <w:rFonts w:hint="eastAsia"/>
                <w:noProof/>
              </w:rPr>
              <w:t>一、通用伪指令</w:t>
            </w:r>
            <w:r w:rsidR="00602C64">
              <w:rPr>
                <w:rFonts w:hint="eastAsia"/>
                <w:noProof/>
                <w:webHidden/>
              </w:rPr>
              <w:tab/>
            </w:r>
            <w:r w:rsidR="00602C64">
              <w:rPr>
                <w:rFonts w:hint="eastAsia"/>
                <w:noProof/>
                <w:webHidden/>
              </w:rPr>
              <w:fldChar w:fldCharType="begin"/>
            </w:r>
            <w:r w:rsidR="00602C64">
              <w:rPr>
                <w:rFonts w:hint="eastAsia"/>
                <w:noProof/>
                <w:webHidden/>
              </w:rPr>
              <w:instrText xml:space="preserve"> </w:instrText>
            </w:r>
            <w:r w:rsidR="00602C64">
              <w:rPr>
                <w:noProof/>
                <w:webHidden/>
              </w:rPr>
              <w:instrText>PAGEREF _Toc199676304 \h</w:instrText>
            </w:r>
            <w:r w:rsidR="00602C64">
              <w:rPr>
                <w:rFonts w:hint="eastAsia"/>
                <w:noProof/>
                <w:webHidden/>
              </w:rPr>
              <w:instrText xml:space="preserve"> </w:instrText>
            </w:r>
            <w:r w:rsidR="00602C64">
              <w:rPr>
                <w:rFonts w:hint="eastAsia"/>
                <w:noProof/>
                <w:webHidden/>
              </w:rPr>
            </w:r>
            <w:r w:rsidR="00602C64">
              <w:rPr>
                <w:rFonts w:hint="eastAsia"/>
                <w:noProof/>
                <w:webHidden/>
              </w:rPr>
              <w:fldChar w:fldCharType="separate"/>
            </w:r>
            <w:r w:rsidR="00602C64">
              <w:rPr>
                <w:rFonts w:hint="eastAsia"/>
                <w:noProof/>
                <w:webHidden/>
              </w:rPr>
              <w:t>1</w:t>
            </w:r>
            <w:r w:rsidR="00602C64">
              <w:rPr>
                <w:rFonts w:hint="eastAsia"/>
                <w:noProof/>
                <w:webHidden/>
              </w:rPr>
              <w:fldChar w:fldCharType="end"/>
            </w:r>
          </w:hyperlink>
        </w:p>
        <w:p w14:paraId="62EDEE24" w14:textId="1ADC6786" w:rsidR="00602C64" w:rsidRDefault="00602C64">
          <w:pPr>
            <w:pStyle w:val="TOC3"/>
            <w:tabs>
              <w:tab w:val="right" w:leader="dot" w:pos="8296"/>
            </w:tabs>
            <w:ind w:left="880"/>
            <w:rPr>
              <w:rFonts w:hint="eastAsia"/>
              <w:noProof/>
            </w:rPr>
          </w:pPr>
          <w:hyperlink w:anchor="_Toc199676305" w:history="1">
            <w:r w:rsidRPr="000F195F">
              <w:rPr>
                <w:rStyle w:val="ae"/>
                <w:rFonts w:hint="eastAsia"/>
                <w:noProof/>
              </w:rPr>
              <w:t>%include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_Toc199676305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CD5D596" w14:textId="7E895742" w:rsidR="00602C64" w:rsidRDefault="00602C64">
          <w:pPr>
            <w:pStyle w:val="TOC3"/>
            <w:tabs>
              <w:tab w:val="right" w:leader="dot" w:pos="8296"/>
            </w:tabs>
            <w:ind w:left="880"/>
            <w:rPr>
              <w:rFonts w:hint="eastAsia"/>
              <w:noProof/>
            </w:rPr>
          </w:pPr>
          <w:hyperlink w:anchor="_Toc199676306" w:history="1">
            <w:r w:rsidRPr="000F195F">
              <w:rPr>
                <w:rStyle w:val="ae"/>
                <w:rFonts w:hint="eastAsia"/>
                <w:noProof/>
              </w:rPr>
              <w:t>org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_Toc199676306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126FB4A9" w14:textId="7D2ADD76" w:rsidR="00602C64" w:rsidRDefault="00602C64">
          <w:pPr>
            <w:pStyle w:val="TOC3"/>
            <w:tabs>
              <w:tab w:val="right" w:leader="dot" w:pos="8296"/>
            </w:tabs>
            <w:ind w:left="880"/>
            <w:rPr>
              <w:rFonts w:hint="eastAsia"/>
              <w:noProof/>
            </w:rPr>
          </w:pPr>
          <w:hyperlink w:anchor="_Toc199676307" w:history="1">
            <w:r w:rsidRPr="000F195F">
              <w:rPr>
                <w:rStyle w:val="ae"/>
                <w:rFonts w:hint="eastAsia"/>
                <w:noProof/>
              </w:rPr>
              <w:t>SECTION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_Toc199676307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27270B7" w14:textId="51C61EDF" w:rsidR="00602C64" w:rsidRDefault="00602C64">
          <w:pPr>
            <w:pStyle w:val="TOC3"/>
            <w:tabs>
              <w:tab w:val="right" w:leader="dot" w:pos="8296"/>
            </w:tabs>
            <w:ind w:left="880"/>
            <w:rPr>
              <w:rFonts w:hint="eastAsia"/>
              <w:noProof/>
            </w:rPr>
          </w:pPr>
          <w:hyperlink w:anchor="_Toc199676308" w:history="1">
            <w:r w:rsidRPr="000F195F">
              <w:rPr>
                <w:rStyle w:val="ae"/>
                <w:rFonts w:hint="eastAsia"/>
                <w:noProof/>
              </w:rPr>
              <w:t>equ</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_Toc199676308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B5AF498" w14:textId="359F29A9" w:rsidR="00602C64" w:rsidRDefault="00602C64">
          <w:pPr>
            <w:pStyle w:val="TOC1"/>
            <w:tabs>
              <w:tab w:val="right" w:leader="dot" w:pos="8296"/>
            </w:tabs>
            <w:rPr>
              <w:rFonts w:hint="eastAsia"/>
              <w:noProof/>
            </w:rPr>
          </w:pPr>
          <w:hyperlink w:anchor="_Toc199676309" w:history="1">
            <w:r w:rsidRPr="000F195F">
              <w:rPr>
                <w:rStyle w:val="ae"/>
                <w:rFonts w:hint="eastAsia"/>
                <w:noProof/>
              </w:rPr>
              <w:t>二、NASM 特有伪指令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_Toc199676309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B665C6F" w14:textId="5140C31C" w:rsidR="00602C64" w:rsidRDefault="00602C64">
          <w:pPr>
            <w:pStyle w:val="TOC3"/>
            <w:tabs>
              <w:tab w:val="right" w:leader="dot" w:pos="8296"/>
            </w:tabs>
            <w:ind w:left="880"/>
            <w:rPr>
              <w:rFonts w:hint="eastAsia"/>
              <w:noProof/>
            </w:rPr>
          </w:pPr>
          <w:hyperlink w:anchor="_Toc199676310" w:history="1">
            <w:r w:rsidRPr="000F195F">
              <w:rPr>
                <w:rStyle w:val="ae"/>
                <w:rFonts w:hint="eastAsia"/>
                <w:noProof/>
              </w:rPr>
              <w:t>BITS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_Toc199676310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0F4F9C6" w14:textId="1429957C" w:rsidR="00602C64" w:rsidRDefault="00602C64">
          <w:pPr>
            <w:pStyle w:val="TOC3"/>
            <w:tabs>
              <w:tab w:val="right" w:leader="dot" w:pos="8296"/>
            </w:tabs>
            <w:ind w:left="880"/>
            <w:rPr>
              <w:rFonts w:hint="eastAsia"/>
              <w:noProof/>
            </w:rPr>
          </w:pPr>
          <w:hyperlink w:anchor="_Toc199676311" w:history="1">
            <w:r w:rsidRPr="000F195F">
              <w:rPr>
                <w:rStyle w:val="ae"/>
                <w:rFonts w:hint="eastAsia"/>
                <w:noProof/>
              </w:rPr>
              <w:t>%macro … %endmacro</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_Toc199676311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BC2F93C" w14:textId="411EE68A" w:rsidR="008A63AD" w:rsidRDefault="008A63AD">
          <w:pPr>
            <w:rPr>
              <w:rFonts w:hint="eastAsia"/>
            </w:rPr>
          </w:pPr>
          <w:r>
            <w:rPr>
              <w:b/>
              <w:bCs/>
              <w:lang w:val="zh-CN"/>
            </w:rPr>
            <w:fldChar w:fldCharType="end"/>
          </w:r>
        </w:p>
      </w:sdtContent>
    </w:sdt>
    <w:p w14:paraId="53AE9687" w14:textId="77777777" w:rsidR="002118C8" w:rsidRDefault="002118C8" w:rsidP="002118C8">
      <w:pPr>
        <w:pStyle w:val="1"/>
        <w:rPr>
          <w:rFonts w:hint="eastAsia"/>
        </w:rPr>
      </w:pPr>
      <w:bookmarkStart w:id="0" w:name="_Toc199676304"/>
      <w:r>
        <w:rPr>
          <w:rFonts w:hint="eastAsia"/>
        </w:rPr>
        <w:t>一、通用伪指令</w:t>
      </w:r>
      <w:bookmarkEnd w:id="0"/>
    </w:p>
    <w:p w14:paraId="54D581A7" w14:textId="5E1EA1F2" w:rsidR="002118C8" w:rsidRDefault="002118C8" w:rsidP="00753CA5">
      <w:pPr>
        <w:pStyle w:val="3"/>
      </w:pPr>
      <w:bookmarkStart w:id="1" w:name="_Toc199676305"/>
      <w:r w:rsidRPr="002118C8">
        <w:t>%</w:t>
      </w:r>
      <w:proofErr w:type="gramStart"/>
      <w:r w:rsidRPr="002118C8">
        <w:t>include</w:t>
      </w:r>
      <w:bookmarkEnd w:id="1"/>
      <w:proofErr w:type="gramEnd"/>
    </w:p>
    <w:p w14:paraId="6B5D8B92" w14:textId="3B0AE917" w:rsidR="001E7854" w:rsidRDefault="001E7854" w:rsidP="001E7854">
      <w:r>
        <w:rPr>
          <w:rFonts w:hint="eastAsia"/>
        </w:rPr>
        <w:t>类似C语言的</w:t>
      </w:r>
      <w:r>
        <w:t>#include</w:t>
      </w:r>
      <w:r>
        <w:rPr>
          <w:rFonts w:hint="eastAsia"/>
        </w:rPr>
        <w:t>指令</w:t>
      </w:r>
    </w:p>
    <w:p w14:paraId="1B56C2EB" w14:textId="0A47D293" w:rsidR="001E7854" w:rsidRPr="001E7854" w:rsidRDefault="001E7854" w:rsidP="001E7854">
      <w:r>
        <w:rPr>
          <w:rFonts w:hint="eastAsia"/>
        </w:rPr>
        <w:t>示例：</w:t>
      </w:r>
      <w:r w:rsidRPr="001E7854">
        <w:rPr>
          <w:rFonts w:hint="eastAsia"/>
        </w:rPr>
        <w:t>%include "</w:t>
      </w:r>
      <w:r>
        <w:t>a</w:t>
      </w:r>
      <w:r w:rsidRPr="001E7854">
        <w:rPr>
          <w:rFonts w:hint="eastAsia"/>
        </w:rPr>
        <w:t>.inc"</w:t>
      </w:r>
    </w:p>
    <w:p w14:paraId="61804679" w14:textId="3E1EBD7A" w:rsidR="002118C8" w:rsidRDefault="002118C8" w:rsidP="00753CA5">
      <w:pPr>
        <w:pStyle w:val="3"/>
      </w:pPr>
      <w:bookmarkStart w:id="2" w:name="_Toc199676306"/>
      <w:r w:rsidRPr="002118C8">
        <w:t>org</w:t>
      </w:r>
      <w:bookmarkEnd w:id="2"/>
    </w:p>
    <w:p w14:paraId="40CCF2A9" w14:textId="5B2841FF" w:rsidR="00874D35" w:rsidRDefault="00874D35" w:rsidP="00874D35">
      <w:r w:rsidRPr="00874D35">
        <w:rPr>
          <w:rFonts w:hint="eastAsia"/>
        </w:rPr>
        <w:t>用于设定程序或数据段的起始地址，告诉汇编器接下来的代码或数据应该放置在内存中的哪个位置。</w:t>
      </w:r>
    </w:p>
    <w:p w14:paraId="22727B29" w14:textId="630598B3" w:rsidR="00D43882" w:rsidRPr="00874D35" w:rsidRDefault="00D43882" w:rsidP="00874D35">
      <w:pPr>
        <w:rPr>
          <w:rFonts w:hint="eastAsia"/>
        </w:rPr>
      </w:pPr>
      <w:r>
        <w:rPr>
          <w:rFonts w:hint="eastAsia"/>
        </w:rPr>
        <w:t>示例：</w:t>
      </w:r>
      <w:r w:rsidRPr="00D43882">
        <w:rPr>
          <w:rFonts w:hint="eastAsia"/>
        </w:rPr>
        <w:t>org 07c00h</w:t>
      </w:r>
    </w:p>
    <w:p w14:paraId="79682B6C" w14:textId="3E74ED44" w:rsidR="002118C8" w:rsidRDefault="002118C8" w:rsidP="00753CA5">
      <w:pPr>
        <w:pStyle w:val="3"/>
      </w:pPr>
      <w:bookmarkStart w:id="3" w:name="_Toc199676307"/>
      <w:r w:rsidRPr="002118C8">
        <w:t>SECTION</w:t>
      </w:r>
      <w:bookmarkEnd w:id="3"/>
    </w:p>
    <w:p w14:paraId="5CA91DED" w14:textId="6DD2D271" w:rsidR="004133F8" w:rsidRPr="004133F8" w:rsidRDefault="004133F8" w:rsidP="004133F8">
      <w:r w:rsidRPr="004133F8">
        <w:rPr>
          <w:rFonts w:hint="eastAsia"/>
        </w:rPr>
        <w:t>[SECTION .段名] 用于定义程序中的不同段（section）。它告诉汇编器将接下来的代码或数据放在可执行文件的哪一个逻辑段中</w:t>
      </w:r>
    </w:p>
    <w:p w14:paraId="4F5443E6" w14:textId="12C37FA3" w:rsidR="002118C8" w:rsidRDefault="00656CC2" w:rsidP="00753CA5">
      <w:pPr>
        <w:pStyle w:val="3"/>
      </w:pPr>
      <w:bookmarkStart w:id="4" w:name="_Toc199676308"/>
      <w:proofErr w:type="spellStart"/>
      <w:r>
        <w:t>e</w:t>
      </w:r>
      <w:r w:rsidR="002118C8" w:rsidRPr="002118C8">
        <w:t>qu</w:t>
      </w:r>
      <w:bookmarkEnd w:id="4"/>
      <w:proofErr w:type="spellEnd"/>
    </w:p>
    <w:p w14:paraId="39E718ED" w14:textId="3471959E" w:rsidR="00656CC2" w:rsidRDefault="00656CC2" w:rsidP="00656CC2">
      <w:r>
        <w:rPr>
          <w:rFonts w:hint="eastAsia"/>
        </w:rPr>
        <w:t>用于定义常量</w:t>
      </w:r>
      <w:r w:rsidR="0014131C">
        <w:rPr>
          <w:rFonts w:hint="eastAsia"/>
        </w:rPr>
        <w:t>，</w:t>
      </w:r>
      <w:r>
        <w:rPr>
          <w:rFonts w:hint="eastAsia"/>
        </w:rPr>
        <w:t>基本语法</w:t>
      </w:r>
      <w:r w:rsidR="0014131C">
        <w:rPr>
          <w:rFonts w:hint="eastAsia"/>
        </w:rPr>
        <w:t>如下：</w:t>
      </w:r>
    </w:p>
    <w:p w14:paraId="71C49022" w14:textId="77777777" w:rsidR="00656CC2" w:rsidRPr="0047600E" w:rsidRDefault="00656CC2" w:rsidP="00656CC2">
      <w:pPr>
        <w:rPr>
          <w:rFonts w:hint="eastAsia"/>
          <w:b/>
          <w:bCs/>
        </w:rPr>
      </w:pPr>
      <w:r w:rsidRPr="0047600E">
        <w:rPr>
          <w:rFonts w:hint="eastAsia"/>
          <w:b/>
          <w:bCs/>
        </w:rPr>
        <w:lastRenderedPageBreak/>
        <w:t xml:space="preserve">符号名 </w:t>
      </w:r>
      <w:proofErr w:type="spellStart"/>
      <w:r w:rsidRPr="0047600E">
        <w:rPr>
          <w:rFonts w:hint="eastAsia"/>
          <w:b/>
          <w:bCs/>
        </w:rPr>
        <w:t>equ</w:t>
      </w:r>
      <w:proofErr w:type="spellEnd"/>
      <w:r w:rsidRPr="0047600E">
        <w:rPr>
          <w:rFonts w:hint="eastAsia"/>
          <w:b/>
          <w:bCs/>
        </w:rPr>
        <w:t xml:space="preserve"> 常量表达式</w:t>
      </w:r>
    </w:p>
    <w:p w14:paraId="1CDA6A94" w14:textId="409606BB" w:rsidR="00656CC2" w:rsidRDefault="00656CC2" w:rsidP="00656CC2">
      <w:r>
        <w:rPr>
          <w:rFonts w:hint="eastAsia"/>
        </w:rPr>
        <w:t>符号名：可以是一个标识符</w:t>
      </w:r>
    </w:p>
    <w:p w14:paraId="21987993" w14:textId="568D072E" w:rsidR="00656CC2" w:rsidRPr="00656CC2" w:rsidRDefault="00656CC2" w:rsidP="00656CC2">
      <w:r>
        <w:rPr>
          <w:rFonts w:hint="eastAsia"/>
        </w:rPr>
        <w:t>常量表达式：可以是一个数字、地址标号之间的差值、算术运算表达式等</w:t>
      </w:r>
    </w:p>
    <w:p w14:paraId="0B6B9709" w14:textId="1EA233AE" w:rsidR="002118C8" w:rsidRPr="002118C8" w:rsidRDefault="002118C8" w:rsidP="002118C8">
      <w:pPr>
        <w:pStyle w:val="1"/>
      </w:pPr>
      <w:bookmarkStart w:id="5" w:name="_Toc199676309"/>
      <w:r w:rsidRPr="002118C8">
        <w:t>二、NASM 特有伪指令</w:t>
      </w:r>
      <w:bookmarkEnd w:id="5"/>
    </w:p>
    <w:p w14:paraId="398DFD7A" w14:textId="737A7FD2" w:rsidR="002118C8" w:rsidRDefault="002118C8" w:rsidP="00753CA5">
      <w:pPr>
        <w:pStyle w:val="3"/>
      </w:pPr>
      <w:bookmarkStart w:id="6" w:name="_Toc199676310"/>
      <w:r w:rsidRPr="002118C8">
        <w:t>BITS</w:t>
      </w:r>
      <w:bookmarkEnd w:id="6"/>
    </w:p>
    <w:p w14:paraId="1C9650B4" w14:textId="77777777" w:rsidR="00A50E5F" w:rsidRDefault="00BA76BE" w:rsidP="00BA76BE">
      <w:r>
        <w:rPr>
          <w:rFonts w:hint="eastAsia"/>
        </w:rPr>
        <w:t>用于告诉汇编器当前代码段使用的指令集宽度，即生成的是 16 位、32 位还是 64 位的机器码</w:t>
      </w:r>
    </w:p>
    <w:p w14:paraId="5E76A7F8" w14:textId="566A5017" w:rsidR="00BA76BE" w:rsidRDefault="00BA76BE" w:rsidP="00A50E5F">
      <w:pPr>
        <w:pStyle w:val="a9"/>
        <w:numPr>
          <w:ilvl w:val="0"/>
          <w:numId w:val="22"/>
        </w:numPr>
      </w:pPr>
      <w:r>
        <w:rPr>
          <w:rFonts w:hint="eastAsia"/>
        </w:rPr>
        <w:t>基本语法</w:t>
      </w:r>
    </w:p>
    <w:p w14:paraId="6C72AE65" w14:textId="77777777" w:rsidR="00BA76BE" w:rsidRDefault="00BA76BE" w:rsidP="003A166F">
      <w:pPr>
        <w:rPr>
          <w:rFonts w:hint="eastAsia"/>
        </w:rPr>
      </w:pPr>
      <w:r>
        <w:rPr>
          <w:rFonts w:hint="eastAsia"/>
        </w:rPr>
        <w:t>[BITS 16]</w:t>
      </w:r>
    </w:p>
    <w:p w14:paraId="06994BB6" w14:textId="77777777" w:rsidR="00BA76BE" w:rsidRDefault="00BA76BE" w:rsidP="003A166F">
      <w:pPr>
        <w:rPr>
          <w:rFonts w:hint="eastAsia"/>
        </w:rPr>
      </w:pPr>
      <w:r>
        <w:rPr>
          <w:rFonts w:hint="eastAsia"/>
        </w:rPr>
        <w:t>[BITS 32]</w:t>
      </w:r>
    </w:p>
    <w:p w14:paraId="41FA31B3" w14:textId="77777777" w:rsidR="00BA76BE" w:rsidRDefault="00BA76BE" w:rsidP="003A166F">
      <w:pPr>
        <w:rPr>
          <w:rFonts w:hint="eastAsia"/>
        </w:rPr>
      </w:pPr>
      <w:r>
        <w:rPr>
          <w:rFonts w:hint="eastAsia"/>
        </w:rPr>
        <w:t>[BITS 64]</w:t>
      </w:r>
    </w:p>
    <w:p w14:paraId="36517CCA" w14:textId="77777777" w:rsidR="00BA76BE" w:rsidRDefault="00BA76BE" w:rsidP="00BA76BE">
      <w:pPr>
        <w:rPr>
          <w:rFonts w:hint="eastAsia"/>
        </w:rPr>
      </w:pPr>
      <w:r>
        <w:rPr>
          <w:rFonts w:hint="eastAsia"/>
        </w:rPr>
        <w:t>这些指令通常放在某个段的开始位置。</w:t>
      </w:r>
    </w:p>
    <w:p w14:paraId="679444D8" w14:textId="3013C2A8" w:rsidR="00BA76BE" w:rsidRPr="00AD77D7" w:rsidRDefault="00BA76BE" w:rsidP="002764BA">
      <w:pPr>
        <w:pStyle w:val="a9"/>
        <w:numPr>
          <w:ilvl w:val="0"/>
          <w:numId w:val="21"/>
        </w:numPr>
        <w:rPr>
          <w:rFonts w:hint="eastAsia"/>
        </w:rPr>
      </w:pPr>
      <w:r w:rsidRPr="00AD77D7">
        <w:rPr>
          <w:rFonts w:hint="eastAsia"/>
        </w:rPr>
        <w:t>作用详解</w:t>
      </w:r>
    </w:p>
    <w:p w14:paraId="3E21EE55" w14:textId="2303859D" w:rsidR="00BA76BE" w:rsidRPr="00B90FF2" w:rsidRDefault="00BA76BE" w:rsidP="00BA76BE">
      <w:pPr>
        <w:rPr>
          <w:b/>
          <w:bCs/>
        </w:rPr>
      </w:pPr>
      <w:r w:rsidRPr="00B90FF2">
        <w:rPr>
          <w:b/>
          <w:bCs/>
        </w:rPr>
        <w:t>控制指令解码方式</w:t>
      </w:r>
    </w:p>
    <w:p w14:paraId="254B94F3" w14:textId="44362517" w:rsidR="00BA76BE" w:rsidRDefault="00BA76BE" w:rsidP="00BA76BE">
      <w:r>
        <w:rPr>
          <w:rFonts w:hint="eastAsia"/>
        </w:rPr>
        <w:t>不同的 BITS 设置决定了：</w:t>
      </w:r>
    </w:p>
    <w:p w14:paraId="5F9E069E" w14:textId="77777777" w:rsidR="00BA76BE" w:rsidRDefault="00BA76BE" w:rsidP="007653E7">
      <w:pPr>
        <w:pStyle w:val="a9"/>
        <w:numPr>
          <w:ilvl w:val="1"/>
          <w:numId w:val="21"/>
        </w:numPr>
        <w:rPr>
          <w:rFonts w:hint="eastAsia"/>
        </w:rPr>
      </w:pPr>
      <w:r>
        <w:rPr>
          <w:rFonts w:hint="eastAsia"/>
        </w:rPr>
        <w:t>使用哪种寄存器（如 AX vs EAX vs RAX）</w:t>
      </w:r>
    </w:p>
    <w:p w14:paraId="4C70BB28" w14:textId="77777777" w:rsidR="00BA76BE" w:rsidRDefault="00BA76BE" w:rsidP="007653E7">
      <w:pPr>
        <w:pStyle w:val="a9"/>
        <w:numPr>
          <w:ilvl w:val="1"/>
          <w:numId w:val="21"/>
        </w:numPr>
        <w:rPr>
          <w:rFonts w:hint="eastAsia"/>
        </w:rPr>
      </w:pPr>
      <w:r>
        <w:rPr>
          <w:rFonts w:hint="eastAsia"/>
        </w:rPr>
        <w:t>使用哪种寻址模式（16 位 vs 32 位 vs 64 位地址）</w:t>
      </w:r>
    </w:p>
    <w:p w14:paraId="1BC8CC9E" w14:textId="77777777" w:rsidR="00BA76BE" w:rsidRDefault="00BA76BE" w:rsidP="007653E7">
      <w:pPr>
        <w:pStyle w:val="a9"/>
        <w:numPr>
          <w:ilvl w:val="1"/>
          <w:numId w:val="21"/>
        </w:numPr>
        <w:rPr>
          <w:rFonts w:hint="eastAsia"/>
        </w:rPr>
      </w:pPr>
      <w:r>
        <w:rPr>
          <w:rFonts w:hint="eastAsia"/>
        </w:rPr>
        <w:t>是否使用默认的地址/操作数大小前缀（如 0x66, 0x67）</w:t>
      </w:r>
    </w:p>
    <w:p w14:paraId="23CC2DD0" w14:textId="2928C402" w:rsidR="00BA76BE" w:rsidRDefault="00BA76BE" w:rsidP="00BA76BE">
      <w:r>
        <w:rPr>
          <w:rFonts w:hint="eastAsia"/>
        </w:rPr>
        <w:t>例如：</w:t>
      </w:r>
    </w:p>
    <w:p w14:paraId="77E7D3AA" w14:textId="720CB712" w:rsidR="00BA76BE" w:rsidRDefault="00BA76BE" w:rsidP="00BA76BE">
      <w:pPr>
        <w:rPr>
          <w:rFonts w:hint="eastAsia"/>
        </w:rPr>
      </w:pPr>
      <w:r>
        <w:rPr>
          <w:rFonts w:hint="eastAsia"/>
        </w:rPr>
        <w:t>mov ax, bx</w:t>
      </w:r>
      <w:r w:rsidR="00CF4E06">
        <w:tab/>
        <w:t>;</w:t>
      </w:r>
      <w:r w:rsidR="003449AE">
        <w:t xml:space="preserve"> </w:t>
      </w:r>
      <w:r w:rsidR="00CF4E06">
        <w:t>[B</w:t>
      </w:r>
      <w:r>
        <w:rPr>
          <w:rFonts w:hint="eastAsia"/>
        </w:rPr>
        <w:t>ITS 16] 下是 1 字节长度的指令</w:t>
      </w:r>
    </w:p>
    <w:p w14:paraId="13B00970" w14:textId="50D40D3D" w:rsidR="00BA76BE" w:rsidRDefault="00BA76BE" w:rsidP="00BA76BE">
      <w:pPr>
        <w:rPr>
          <w:rFonts w:hint="eastAsia"/>
        </w:rPr>
      </w:pPr>
      <w:r>
        <w:rPr>
          <w:rFonts w:hint="eastAsia"/>
        </w:rPr>
        <w:t xml:space="preserve">         </w:t>
      </w:r>
      <w:r w:rsidR="00CF4E06">
        <w:tab/>
        <w:t>;</w:t>
      </w:r>
      <w:r w:rsidR="003449AE">
        <w:t xml:space="preserve"> </w:t>
      </w:r>
      <w:r w:rsidR="00CF4E06">
        <w:t>[</w:t>
      </w:r>
      <w:r>
        <w:rPr>
          <w:rFonts w:hint="eastAsia"/>
        </w:rPr>
        <w:t>BITS 32] 下会加上 0x66 前缀表示操作数大小为 16 位</w:t>
      </w:r>
    </w:p>
    <w:p w14:paraId="6366B7B8" w14:textId="007532C2" w:rsidR="00BA76BE" w:rsidRDefault="00BA76BE" w:rsidP="00A50E5F">
      <w:pPr>
        <w:pStyle w:val="a9"/>
        <w:numPr>
          <w:ilvl w:val="0"/>
          <w:numId w:val="21"/>
        </w:numPr>
        <w:rPr>
          <w:rFonts w:hint="eastAsia"/>
        </w:rPr>
      </w:pPr>
      <w:r>
        <w:rPr>
          <w:rFonts w:hint="eastAsia"/>
        </w:rPr>
        <w:t>使用场景</w:t>
      </w:r>
    </w:p>
    <w:p w14:paraId="76A30A39" w14:textId="797C4204" w:rsidR="00BA76BE" w:rsidRDefault="00BA76BE" w:rsidP="00BA76BE">
      <w:pPr>
        <w:rPr>
          <w:rFonts w:hint="eastAsia"/>
        </w:rPr>
      </w:pPr>
      <w:r>
        <w:rPr>
          <w:rFonts w:hint="eastAsia"/>
        </w:rPr>
        <w:t>场景</w:t>
      </w:r>
      <w:r>
        <w:rPr>
          <w:rFonts w:hint="eastAsia"/>
        </w:rPr>
        <w:tab/>
      </w:r>
      <w:r w:rsidR="006F3ABC">
        <w:tab/>
      </w:r>
      <w:r w:rsidR="006F3ABC">
        <w:tab/>
      </w:r>
      <w:r w:rsidR="006F3ABC">
        <w:tab/>
      </w:r>
      <w:r>
        <w:rPr>
          <w:rFonts w:hint="eastAsia"/>
        </w:rPr>
        <w:t>使用的 BITS</w:t>
      </w:r>
      <w:r>
        <w:rPr>
          <w:rFonts w:hint="eastAsia"/>
        </w:rPr>
        <w:tab/>
        <w:t>说明</w:t>
      </w:r>
    </w:p>
    <w:p w14:paraId="67CC1AA0" w14:textId="7E0AC0FC" w:rsidR="00BA76BE" w:rsidRDefault="00BA76BE" w:rsidP="00BA76BE">
      <w:pPr>
        <w:rPr>
          <w:rFonts w:hint="eastAsia"/>
        </w:rPr>
      </w:pPr>
      <w:r>
        <w:rPr>
          <w:rFonts w:hint="eastAsia"/>
        </w:rPr>
        <w:t>实模式引导代码</w:t>
      </w:r>
      <w:r>
        <w:rPr>
          <w:rFonts w:hint="eastAsia"/>
        </w:rPr>
        <w:tab/>
      </w:r>
      <w:r w:rsidR="006F3ABC">
        <w:tab/>
      </w:r>
      <w:r>
        <w:rPr>
          <w:rFonts w:hint="eastAsia"/>
        </w:rPr>
        <w:t>[BITS 16]</w:t>
      </w:r>
      <w:r>
        <w:rPr>
          <w:rFonts w:hint="eastAsia"/>
        </w:rPr>
        <w:tab/>
        <w:t>BIOS 启动时运行在实模式下，使用 16 位指令</w:t>
      </w:r>
    </w:p>
    <w:p w14:paraId="1C2657F3" w14:textId="7D9A89AA" w:rsidR="00BA76BE" w:rsidRDefault="00BA76BE" w:rsidP="00BA76BE">
      <w:pPr>
        <w:rPr>
          <w:rFonts w:hint="eastAsia"/>
        </w:rPr>
      </w:pPr>
      <w:r>
        <w:rPr>
          <w:rFonts w:hint="eastAsia"/>
        </w:rPr>
        <w:t>保护模式内核</w:t>
      </w:r>
      <w:r>
        <w:rPr>
          <w:rFonts w:hint="eastAsia"/>
        </w:rPr>
        <w:tab/>
      </w:r>
      <w:r w:rsidR="006F3ABC">
        <w:tab/>
      </w:r>
      <w:r>
        <w:rPr>
          <w:rFonts w:hint="eastAsia"/>
        </w:rPr>
        <w:t>[BITS 32]</w:t>
      </w:r>
      <w:r>
        <w:rPr>
          <w:rFonts w:hint="eastAsia"/>
        </w:rPr>
        <w:tab/>
        <w:t>切换到保护模式后使用 32 位指令</w:t>
      </w:r>
    </w:p>
    <w:p w14:paraId="096C27E3" w14:textId="0608C75E" w:rsidR="00BA76BE" w:rsidRPr="00BA76BE" w:rsidRDefault="00BA76BE" w:rsidP="00BA76BE">
      <w:r>
        <w:rPr>
          <w:rFonts w:hint="eastAsia"/>
        </w:rPr>
        <w:lastRenderedPageBreak/>
        <w:t>长模式（64位系统）</w:t>
      </w:r>
      <w:r>
        <w:rPr>
          <w:rFonts w:hint="eastAsia"/>
        </w:rPr>
        <w:tab/>
        <w:t>[BITS 64]</w:t>
      </w:r>
      <w:r>
        <w:rPr>
          <w:rFonts w:hint="eastAsia"/>
        </w:rPr>
        <w:tab/>
        <w:t>现代操作系统进入</w:t>
      </w:r>
      <w:proofErr w:type="gramStart"/>
      <w:r>
        <w:rPr>
          <w:rFonts w:hint="eastAsia"/>
        </w:rPr>
        <w:t>长模式</w:t>
      </w:r>
      <w:proofErr w:type="gramEnd"/>
      <w:r>
        <w:rPr>
          <w:rFonts w:hint="eastAsia"/>
        </w:rPr>
        <w:t>后使用 64 位指令</w:t>
      </w:r>
    </w:p>
    <w:p w14:paraId="1D61AFB0" w14:textId="6C8BEF30" w:rsidR="002118C8" w:rsidRDefault="002118C8" w:rsidP="009F078D">
      <w:pPr>
        <w:pStyle w:val="3"/>
      </w:pPr>
      <w:bookmarkStart w:id="7" w:name="_Toc199676311"/>
      <w:r w:rsidRPr="002118C8">
        <w:t>%macro</w:t>
      </w:r>
      <w:r w:rsidR="009F078D">
        <w:t xml:space="preserve"> … </w:t>
      </w:r>
      <w:r w:rsidRPr="002118C8">
        <w:t>%</w:t>
      </w:r>
      <w:proofErr w:type="spellStart"/>
      <w:r w:rsidRPr="002118C8">
        <w:t>endmacro</w:t>
      </w:r>
      <w:bookmarkEnd w:id="7"/>
      <w:proofErr w:type="spellEnd"/>
    </w:p>
    <w:p w14:paraId="661E2F57" w14:textId="026DC362" w:rsidR="009F078D" w:rsidRPr="00C34D54" w:rsidRDefault="009F078D" w:rsidP="009F078D">
      <w:r>
        <w:rPr>
          <w:rFonts w:hint="eastAsia"/>
        </w:rPr>
        <w:t>用于</w:t>
      </w:r>
      <w:r w:rsidRPr="00041320">
        <w:rPr>
          <w:rFonts w:hint="eastAsia"/>
          <w:b/>
          <w:bCs/>
        </w:rPr>
        <w:t>定义宏</w:t>
      </w:r>
      <w:r>
        <w:rPr>
          <w:rFonts w:hint="eastAsia"/>
        </w:rPr>
        <w:t>的伪指令。它允许你</w:t>
      </w:r>
      <w:r w:rsidRPr="0084693D">
        <w:rPr>
          <w:rFonts w:hint="eastAsia"/>
          <w:b/>
          <w:bCs/>
        </w:rPr>
        <w:t>将一段常用的汇编代码或数据结构封装成一个可复用的模板</w:t>
      </w:r>
      <w:r>
        <w:rPr>
          <w:rFonts w:hint="eastAsia"/>
        </w:rPr>
        <w:t>，在多个地方通过调用这个宏来生成对应的代码</w:t>
      </w:r>
      <w:r w:rsidR="00C34D54">
        <w:rPr>
          <w:rFonts w:hint="eastAsia"/>
        </w:rPr>
        <w:t xml:space="preserve"> </w:t>
      </w:r>
    </w:p>
    <w:p w14:paraId="2F0B0D73" w14:textId="7F3CF252" w:rsidR="009F078D" w:rsidRDefault="009F078D" w:rsidP="00430C5A">
      <w:pPr>
        <w:pStyle w:val="a9"/>
        <w:numPr>
          <w:ilvl w:val="0"/>
          <w:numId w:val="21"/>
        </w:numPr>
        <w:rPr>
          <w:rFonts w:hint="eastAsia"/>
        </w:rPr>
      </w:pPr>
      <w:r>
        <w:rPr>
          <w:rFonts w:hint="eastAsia"/>
        </w:rPr>
        <w:t>基本语法</w:t>
      </w:r>
    </w:p>
    <w:p w14:paraId="3E674A14" w14:textId="77777777" w:rsidR="009F078D" w:rsidRDefault="009F078D" w:rsidP="009F078D">
      <w:pPr>
        <w:rPr>
          <w:rFonts w:hint="eastAsia"/>
        </w:rPr>
      </w:pPr>
      <w:r>
        <w:rPr>
          <w:rFonts w:hint="eastAsia"/>
        </w:rPr>
        <w:t>%macro 宏名 参数个数</w:t>
      </w:r>
    </w:p>
    <w:p w14:paraId="1B91A60D" w14:textId="3E5BDECA" w:rsidR="009F078D" w:rsidRDefault="009F078D" w:rsidP="009F078D">
      <w:pPr>
        <w:rPr>
          <w:rFonts w:hint="eastAsia"/>
        </w:rPr>
      </w:pPr>
      <w:r>
        <w:rPr>
          <w:rFonts w:hint="eastAsia"/>
        </w:rPr>
        <w:t xml:space="preserve">    ; 宏体：可以是任意合法的汇编代码或数据定义</w:t>
      </w:r>
      <w:r w:rsidR="00CC59A0">
        <w:rPr>
          <w:rFonts w:hint="eastAsia"/>
        </w:rPr>
        <w:t>，</w:t>
      </w:r>
      <w:r w:rsidR="00CC59A0">
        <w:rPr>
          <w:rFonts w:hint="eastAsia"/>
        </w:rPr>
        <w:t>会在</w:t>
      </w:r>
      <w:proofErr w:type="gramStart"/>
      <w:r w:rsidR="00CC59A0">
        <w:rPr>
          <w:rFonts w:hint="eastAsia"/>
        </w:rPr>
        <w:t>宏展开</w:t>
      </w:r>
      <w:proofErr w:type="gramEnd"/>
      <w:r w:rsidR="00CC59A0">
        <w:rPr>
          <w:rFonts w:hint="eastAsia"/>
        </w:rPr>
        <w:t>时替换其中的内容</w:t>
      </w:r>
    </w:p>
    <w:p w14:paraId="3D9C10D2" w14:textId="77777777" w:rsidR="009F078D" w:rsidRDefault="009F078D" w:rsidP="009F078D">
      <w:pPr>
        <w:rPr>
          <w:rFonts w:hint="eastAsia"/>
        </w:rPr>
      </w:pPr>
      <w:r>
        <w:rPr>
          <w:rFonts w:hint="eastAsia"/>
        </w:rPr>
        <w:t>%</w:t>
      </w:r>
      <w:proofErr w:type="spellStart"/>
      <w:r>
        <w:rPr>
          <w:rFonts w:hint="eastAsia"/>
        </w:rPr>
        <w:t>endmacro</w:t>
      </w:r>
      <w:proofErr w:type="spellEnd"/>
    </w:p>
    <w:p w14:paraId="77C8904A" w14:textId="77777777" w:rsidR="009F078D" w:rsidRDefault="009F078D" w:rsidP="009F078D">
      <w:pPr>
        <w:rPr>
          <w:rFonts w:hint="eastAsia"/>
        </w:rPr>
      </w:pPr>
      <w:r>
        <w:rPr>
          <w:rFonts w:hint="eastAsia"/>
        </w:rPr>
        <w:t>示例：定义一个简单的宏</w:t>
      </w:r>
    </w:p>
    <w:p w14:paraId="3C4444FA" w14:textId="77777777" w:rsidR="009F078D" w:rsidRDefault="009F078D" w:rsidP="009F078D">
      <w:pPr>
        <w:rPr>
          <w:rFonts w:hint="eastAsia"/>
        </w:rPr>
      </w:pPr>
      <w:r>
        <w:rPr>
          <w:rFonts w:hint="eastAsia"/>
        </w:rPr>
        <w:t xml:space="preserve">%macro </w:t>
      </w:r>
      <w:proofErr w:type="spellStart"/>
      <w:r>
        <w:rPr>
          <w:rFonts w:hint="eastAsia"/>
        </w:rPr>
        <w:t>PrintChar</w:t>
      </w:r>
      <w:proofErr w:type="spellEnd"/>
      <w:r>
        <w:rPr>
          <w:rFonts w:hint="eastAsia"/>
        </w:rPr>
        <w:t xml:space="preserve"> 1</w:t>
      </w:r>
    </w:p>
    <w:p w14:paraId="2217015D" w14:textId="77777777" w:rsidR="009F078D" w:rsidRDefault="009F078D" w:rsidP="009F078D">
      <w:pPr>
        <w:rPr>
          <w:rFonts w:hint="eastAsia"/>
        </w:rPr>
      </w:pPr>
      <w:r>
        <w:rPr>
          <w:rFonts w:hint="eastAsia"/>
        </w:rPr>
        <w:t xml:space="preserve">    mov al, %1      ; 将第一个参数传给 AL</w:t>
      </w:r>
    </w:p>
    <w:p w14:paraId="679C1EC1" w14:textId="77777777" w:rsidR="009F078D" w:rsidRDefault="009F078D" w:rsidP="009F078D">
      <w:pPr>
        <w:rPr>
          <w:rFonts w:hint="eastAsia"/>
        </w:rPr>
      </w:pPr>
      <w:r>
        <w:rPr>
          <w:rFonts w:hint="eastAsia"/>
        </w:rPr>
        <w:t xml:space="preserve">    mov ah, 0x0E    ; BIOS 的 TTY 输出功能号</w:t>
      </w:r>
    </w:p>
    <w:p w14:paraId="6B54C760" w14:textId="77777777" w:rsidR="009F078D" w:rsidRDefault="009F078D" w:rsidP="009F078D">
      <w:pPr>
        <w:rPr>
          <w:rFonts w:hint="eastAsia"/>
        </w:rPr>
      </w:pPr>
      <w:r>
        <w:rPr>
          <w:rFonts w:hint="eastAsia"/>
        </w:rPr>
        <w:t xml:space="preserve">    int 0x10        ; 调用 BIOS 中断</w:t>
      </w:r>
    </w:p>
    <w:p w14:paraId="2E7191FB" w14:textId="77777777" w:rsidR="009F078D" w:rsidRDefault="009F078D" w:rsidP="009F078D">
      <w:pPr>
        <w:rPr>
          <w:rFonts w:hint="eastAsia"/>
        </w:rPr>
      </w:pPr>
      <w:r>
        <w:rPr>
          <w:rFonts w:hint="eastAsia"/>
        </w:rPr>
        <w:t>%</w:t>
      </w:r>
      <w:proofErr w:type="spellStart"/>
      <w:r>
        <w:rPr>
          <w:rFonts w:hint="eastAsia"/>
        </w:rPr>
        <w:t>endmacro</w:t>
      </w:r>
      <w:proofErr w:type="spellEnd"/>
    </w:p>
    <w:p w14:paraId="7661E193" w14:textId="2D94BDE6" w:rsidR="009F078D" w:rsidRDefault="009F078D" w:rsidP="009F078D">
      <w:pPr>
        <w:rPr>
          <w:rFonts w:hint="eastAsia"/>
        </w:rPr>
      </w:pPr>
      <w:r>
        <w:rPr>
          <w:rFonts w:hint="eastAsia"/>
        </w:rPr>
        <w:t>使用方式：</w:t>
      </w:r>
    </w:p>
    <w:p w14:paraId="303FAB7A" w14:textId="79922DB8" w:rsidR="009F078D" w:rsidRDefault="009F078D" w:rsidP="009F078D">
      <w:proofErr w:type="spellStart"/>
      <w:r>
        <w:rPr>
          <w:rFonts w:hint="eastAsia"/>
        </w:rPr>
        <w:t>PrintChar</w:t>
      </w:r>
      <w:proofErr w:type="spellEnd"/>
      <w:r>
        <w:rPr>
          <w:rFonts w:hint="eastAsia"/>
        </w:rPr>
        <w:t xml:space="preserve"> 'A'</w:t>
      </w:r>
      <w:r w:rsidR="00CE791D">
        <w:tab/>
      </w:r>
      <w:r w:rsidR="00CE791D">
        <w:tab/>
      </w:r>
      <w:r>
        <w:rPr>
          <w:rFonts w:hint="eastAsia"/>
        </w:rPr>
        <w:t>;</w:t>
      </w:r>
      <w:r w:rsidR="00C81E64">
        <w:rPr>
          <w:rFonts w:hint="eastAsia"/>
        </w:rPr>
        <w:t xml:space="preserve"> </w:t>
      </w:r>
      <w:r w:rsidR="00CE791D">
        <w:rPr>
          <w:rFonts w:hint="eastAsia"/>
        </w:rPr>
        <w:t>相当于</w:t>
      </w:r>
      <w:r w:rsidR="00C81E64">
        <w:rPr>
          <w:rFonts w:hint="eastAsia"/>
        </w:rPr>
        <w:t>：</w:t>
      </w:r>
      <w:r>
        <w:rPr>
          <w:rFonts w:hint="eastAsia"/>
        </w:rPr>
        <w:t xml:space="preserve"> </w:t>
      </w:r>
    </w:p>
    <w:p w14:paraId="15A2382C" w14:textId="45F2E363" w:rsidR="009F078D" w:rsidRDefault="009F078D" w:rsidP="009F078D">
      <w:pPr>
        <w:rPr>
          <w:rFonts w:hint="eastAsia"/>
        </w:rPr>
      </w:pPr>
      <w:r>
        <w:rPr>
          <w:rFonts w:hint="eastAsia"/>
        </w:rPr>
        <w:t xml:space="preserve">               </w:t>
      </w:r>
      <w:r w:rsidR="00CE791D">
        <w:tab/>
      </w:r>
      <w:r>
        <w:rPr>
          <w:rFonts w:hint="eastAsia"/>
        </w:rPr>
        <w:t>; mov al, 'A'</w:t>
      </w:r>
    </w:p>
    <w:p w14:paraId="0B51A317" w14:textId="298B2981" w:rsidR="009F078D" w:rsidRDefault="009F078D" w:rsidP="009F078D">
      <w:pPr>
        <w:rPr>
          <w:rFonts w:hint="eastAsia"/>
        </w:rPr>
      </w:pPr>
      <w:r>
        <w:rPr>
          <w:rFonts w:hint="eastAsia"/>
        </w:rPr>
        <w:t xml:space="preserve">               </w:t>
      </w:r>
      <w:r w:rsidR="00CE791D">
        <w:tab/>
      </w:r>
      <w:r>
        <w:rPr>
          <w:rFonts w:hint="eastAsia"/>
        </w:rPr>
        <w:t>; mov ah, 0x0E</w:t>
      </w:r>
    </w:p>
    <w:p w14:paraId="55EA582F" w14:textId="2A244C64" w:rsidR="009F078D" w:rsidRDefault="009F078D" w:rsidP="009F078D">
      <w:pPr>
        <w:rPr>
          <w:rFonts w:hint="eastAsia"/>
        </w:rPr>
      </w:pPr>
      <w:r>
        <w:rPr>
          <w:rFonts w:hint="eastAsia"/>
        </w:rPr>
        <w:t xml:space="preserve">               </w:t>
      </w:r>
      <w:r w:rsidR="00CE791D">
        <w:tab/>
      </w:r>
      <w:r>
        <w:rPr>
          <w:rFonts w:hint="eastAsia"/>
        </w:rPr>
        <w:t>; int 0x10</w:t>
      </w:r>
    </w:p>
    <w:p w14:paraId="1A45F112" w14:textId="48CFB0EA" w:rsidR="009F078D" w:rsidRDefault="009F078D" w:rsidP="00140358">
      <w:pPr>
        <w:pStyle w:val="a9"/>
        <w:numPr>
          <w:ilvl w:val="0"/>
          <w:numId w:val="21"/>
        </w:numPr>
        <w:rPr>
          <w:rFonts w:hint="eastAsia"/>
        </w:rPr>
      </w:pPr>
      <w:r>
        <w:rPr>
          <w:rFonts w:hint="eastAsia"/>
        </w:rPr>
        <w:t>宏参数引用</w:t>
      </w:r>
    </w:p>
    <w:p w14:paraId="0CBD85F0" w14:textId="083E0BE5" w:rsidR="009F078D" w:rsidRPr="009F078D" w:rsidRDefault="009F078D" w:rsidP="009F078D">
      <w:r>
        <w:rPr>
          <w:rFonts w:hint="eastAsia"/>
        </w:rPr>
        <w:t xml:space="preserve">在宏体内使用 %1, %2, ... 来引用传递的参数，最多支持 9 </w:t>
      </w:r>
      <w:proofErr w:type="gramStart"/>
      <w:r>
        <w:rPr>
          <w:rFonts w:hint="eastAsia"/>
        </w:rPr>
        <w:t>个</w:t>
      </w:r>
      <w:proofErr w:type="gramEnd"/>
      <w:r>
        <w:rPr>
          <w:rFonts w:hint="eastAsia"/>
        </w:rPr>
        <w:t>参数。</w:t>
      </w:r>
    </w:p>
    <w:sectPr w:rsidR="009F078D" w:rsidRPr="009F07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C38DC"/>
    <w:multiLevelType w:val="hybridMultilevel"/>
    <w:tmpl w:val="32FC542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D0B1D3B"/>
    <w:multiLevelType w:val="multilevel"/>
    <w:tmpl w:val="2660B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B4F5F"/>
    <w:multiLevelType w:val="multilevel"/>
    <w:tmpl w:val="8552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17753"/>
    <w:multiLevelType w:val="hybridMultilevel"/>
    <w:tmpl w:val="937A4FB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E3A4AAA"/>
    <w:multiLevelType w:val="hybridMultilevel"/>
    <w:tmpl w:val="4E7674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99A32A5"/>
    <w:multiLevelType w:val="multilevel"/>
    <w:tmpl w:val="4652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E6B24"/>
    <w:multiLevelType w:val="hybridMultilevel"/>
    <w:tmpl w:val="8C7CD6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40E342B"/>
    <w:multiLevelType w:val="multilevel"/>
    <w:tmpl w:val="43382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56319"/>
    <w:multiLevelType w:val="multilevel"/>
    <w:tmpl w:val="FA24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F1103"/>
    <w:multiLevelType w:val="hybridMultilevel"/>
    <w:tmpl w:val="AA4A83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DC357B8"/>
    <w:multiLevelType w:val="hybridMultilevel"/>
    <w:tmpl w:val="3F0406F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1624A76"/>
    <w:multiLevelType w:val="multilevel"/>
    <w:tmpl w:val="997E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4730D"/>
    <w:multiLevelType w:val="hybridMultilevel"/>
    <w:tmpl w:val="21180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D6318C7"/>
    <w:multiLevelType w:val="multilevel"/>
    <w:tmpl w:val="9714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019539">
    <w:abstractNumId w:val="1"/>
  </w:num>
  <w:num w:numId="2" w16cid:durableId="1319920988">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97721955">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4963522">
    <w:abstractNumId w:val="11"/>
  </w:num>
  <w:num w:numId="5" w16cid:durableId="1409688556">
    <w:abstractNumId w:val="2"/>
  </w:num>
  <w:num w:numId="6" w16cid:durableId="648293833">
    <w:abstractNumId w:val="8"/>
  </w:num>
  <w:num w:numId="7" w16cid:durableId="1554854189">
    <w:abstractNumId w:val="5"/>
  </w:num>
  <w:num w:numId="8" w16cid:durableId="1591738877">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50291507">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2025088027">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357269422">
    <w:abstractNumId w:val="13"/>
  </w:num>
  <w:num w:numId="12" w16cid:durableId="13574913">
    <w:abstractNumId w:val="7"/>
  </w:num>
  <w:num w:numId="13" w16cid:durableId="1977370768">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16cid:durableId="59058720">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1457211972">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286008993">
    <w:abstractNumId w:val="4"/>
  </w:num>
  <w:num w:numId="17" w16cid:durableId="1871216427">
    <w:abstractNumId w:val="12"/>
  </w:num>
  <w:num w:numId="18" w16cid:durableId="798915971">
    <w:abstractNumId w:val="10"/>
  </w:num>
  <w:num w:numId="19" w16cid:durableId="1666133121">
    <w:abstractNumId w:val="3"/>
  </w:num>
  <w:num w:numId="20" w16cid:durableId="1583487018">
    <w:abstractNumId w:val="6"/>
  </w:num>
  <w:num w:numId="21" w16cid:durableId="1569420642">
    <w:abstractNumId w:val="0"/>
  </w:num>
  <w:num w:numId="22" w16cid:durableId="9071816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5D"/>
    <w:rsid w:val="00006EED"/>
    <w:rsid w:val="00041320"/>
    <w:rsid w:val="00086E68"/>
    <w:rsid w:val="00140358"/>
    <w:rsid w:val="0014131C"/>
    <w:rsid w:val="001E7854"/>
    <w:rsid w:val="002118C8"/>
    <w:rsid w:val="002764BA"/>
    <w:rsid w:val="002A590A"/>
    <w:rsid w:val="002D233D"/>
    <w:rsid w:val="003449AE"/>
    <w:rsid w:val="003659BD"/>
    <w:rsid w:val="003A166F"/>
    <w:rsid w:val="004133F8"/>
    <w:rsid w:val="00430C5A"/>
    <w:rsid w:val="0047600E"/>
    <w:rsid w:val="004F7F5D"/>
    <w:rsid w:val="00602C64"/>
    <w:rsid w:val="00633E02"/>
    <w:rsid w:val="00656CC2"/>
    <w:rsid w:val="006F3ABC"/>
    <w:rsid w:val="00753CA5"/>
    <w:rsid w:val="007653E7"/>
    <w:rsid w:val="0084693D"/>
    <w:rsid w:val="00874D35"/>
    <w:rsid w:val="008A63AD"/>
    <w:rsid w:val="008A71A5"/>
    <w:rsid w:val="008E410A"/>
    <w:rsid w:val="009F078D"/>
    <w:rsid w:val="00A50E5F"/>
    <w:rsid w:val="00AA64C2"/>
    <w:rsid w:val="00AD77D7"/>
    <w:rsid w:val="00B90FF2"/>
    <w:rsid w:val="00BA76BE"/>
    <w:rsid w:val="00C029B7"/>
    <w:rsid w:val="00C34D54"/>
    <w:rsid w:val="00C81E64"/>
    <w:rsid w:val="00CC59A0"/>
    <w:rsid w:val="00CE791D"/>
    <w:rsid w:val="00CF4E06"/>
    <w:rsid w:val="00D43882"/>
    <w:rsid w:val="00D464D3"/>
    <w:rsid w:val="00DB5B89"/>
    <w:rsid w:val="00DD45B0"/>
    <w:rsid w:val="00E73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1F5B9"/>
  <w15:chartTrackingRefBased/>
  <w15:docId w15:val="{F0B13562-1E70-4C28-A455-51FED3CD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F7F5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4F7F5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4F7F5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F7F5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F7F5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4F7F5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F7F5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F7F5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F7F5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7F5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4F7F5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4F7F5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F7F5D"/>
    <w:rPr>
      <w:rFonts w:cstheme="majorBidi"/>
      <w:color w:val="2F5496" w:themeColor="accent1" w:themeShade="BF"/>
      <w:sz w:val="28"/>
      <w:szCs w:val="28"/>
    </w:rPr>
  </w:style>
  <w:style w:type="character" w:customStyle="1" w:styleId="50">
    <w:name w:val="标题 5 字符"/>
    <w:basedOn w:val="a0"/>
    <w:link w:val="5"/>
    <w:uiPriority w:val="9"/>
    <w:semiHidden/>
    <w:rsid w:val="004F7F5D"/>
    <w:rPr>
      <w:rFonts w:cstheme="majorBidi"/>
      <w:color w:val="2F5496" w:themeColor="accent1" w:themeShade="BF"/>
      <w:sz w:val="24"/>
    </w:rPr>
  </w:style>
  <w:style w:type="character" w:customStyle="1" w:styleId="60">
    <w:name w:val="标题 6 字符"/>
    <w:basedOn w:val="a0"/>
    <w:link w:val="6"/>
    <w:uiPriority w:val="9"/>
    <w:semiHidden/>
    <w:rsid w:val="004F7F5D"/>
    <w:rPr>
      <w:rFonts w:cstheme="majorBidi"/>
      <w:b/>
      <w:bCs/>
      <w:color w:val="2F5496" w:themeColor="accent1" w:themeShade="BF"/>
    </w:rPr>
  </w:style>
  <w:style w:type="character" w:customStyle="1" w:styleId="70">
    <w:name w:val="标题 7 字符"/>
    <w:basedOn w:val="a0"/>
    <w:link w:val="7"/>
    <w:uiPriority w:val="9"/>
    <w:semiHidden/>
    <w:rsid w:val="004F7F5D"/>
    <w:rPr>
      <w:rFonts w:cstheme="majorBidi"/>
      <w:b/>
      <w:bCs/>
      <w:color w:val="595959" w:themeColor="text1" w:themeTint="A6"/>
    </w:rPr>
  </w:style>
  <w:style w:type="character" w:customStyle="1" w:styleId="80">
    <w:name w:val="标题 8 字符"/>
    <w:basedOn w:val="a0"/>
    <w:link w:val="8"/>
    <w:uiPriority w:val="9"/>
    <w:semiHidden/>
    <w:rsid w:val="004F7F5D"/>
    <w:rPr>
      <w:rFonts w:cstheme="majorBidi"/>
      <w:color w:val="595959" w:themeColor="text1" w:themeTint="A6"/>
    </w:rPr>
  </w:style>
  <w:style w:type="character" w:customStyle="1" w:styleId="90">
    <w:name w:val="标题 9 字符"/>
    <w:basedOn w:val="a0"/>
    <w:link w:val="9"/>
    <w:uiPriority w:val="9"/>
    <w:semiHidden/>
    <w:rsid w:val="004F7F5D"/>
    <w:rPr>
      <w:rFonts w:eastAsiaTheme="majorEastAsia" w:cstheme="majorBidi"/>
      <w:color w:val="595959" w:themeColor="text1" w:themeTint="A6"/>
    </w:rPr>
  </w:style>
  <w:style w:type="paragraph" w:styleId="a3">
    <w:name w:val="Title"/>
    <w:basedOn w:val="a"/>
    <w:next w:val="a"/>
    <w:link w:val="a4"/>
    <w:uiPriority w:val="10"/>
    <w:qFormat/>
    <w:rsid w:val="004F7F5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F7F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7F5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F7F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F7F5D"/>
    <w:pPr>
      <w:spacing w:before="160"/>
      <w:jc w:val="center"/>
    </w:pPr>
    <w:rPr>
      <w:i/>
      <w:iCs/>
      <w:color w:val="404040" w:themeColor="text1" w:themeTint="BF"/>
    </w:rPr>
  </w:style>
  <w:style w:type="character" w:customStyle="1" w:styleId="a8">
    <w:name w:val="引用 字符"/>
    <w:basedOn w:val="a0"/>
    <w:link w:val="a7"/>
    <w:uiPriority w:val="29"/>
    <w:rsid w:val="004F7F5D"/>
    <w:rPr>
      <w:i/>
      <w:iCs/>
      <w:color w:val="404040" w:themeColor="text1" w:themeTint="BF"/>
    </w:rPr>
  </w:style>
  <w:style w:type="paragraph" w:styleId="a9">
    <w:name w:val="List Paragraph"/>
    <w:basedOn w:val="a"/>
    <w:uiPriority w:val="34"/>
    <w:qFormat/>
    <w:rsid w:val="004F7F5D"/>
    <w:pPr>
      <w:ind w:left="720"/>
      <w:contextualSpacing/>
    </w:pPr>
  </w:style>
  <w:style w:type="character" w:styleId="aa">
    <w:name w:val="Intense Emphasis"/>
    <w:basedOn w:val="a0"/>
    <w:uiPriority w:val="21"/>
    <w:qFormat/>
    <w:rsid w:val="004F7F5D"/>
    <w:rPr>
      <w:i/>
      <w:iCs/>
      <w:color w:val="2F5496" w:themeColor="accent1" w:themeShade="BF"/>
    </w:rPr>
  </w:style>
  <w:style w:type="paragraph" w:styleId="ab">
    <w:name w:val="Intense Quote"/>
    <w:basedOn w:val="a"/>
    <w:next w:val="a"/>
    <w:link w:val="ac"/>
    <w:uiPriority w:val="30"/>
    <w:qFormat/>
    <w:rsid w:val="004F7F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F7F5D"/>
    <w:rPr>
      <w:i/>
      <w:iCs/>
      <w:color w:val="2F5496" w:themeColor="accent1" w:themeShade="BF"/>
    </w:rPr>
  </w:style>
  <w:style w:type="character" w:styleId="ad">
    <w:name w:val="Intense Reference"/>
    <w:basedOn w:val="a0"/>
    <w:uiPriority w:val="32"/>
    <w:qFormat/>
    <w:rsid w:val="004F7F5D"/>
    <w:rPr>
      <w:b/>
      <w:bCs/>
      <w:smallCaps/>
      <w:color w:val="2F5496" w:themeColor="accent1" w:themeShade="BF"/>
      <w:spacing w:val="5"/>
    </w:rPr>
  </w:style>
  <w:style w:type="paragraph" w:styleId="TOC">
    <w:name w:val="TOC Heading"/>
    <w:basedOn w:val="1"/>
    <w:next w:val="a"/>
    <w:uiPriority w:val="39"/>
    <w:unhideWhenUsed/>
    <w:qFormat/>
    <w:rsid w:val="008A63AD"/>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8A63AD"/>
  </w:style>
  <w:style w:type="paragraph" w:styleId="TOC3">
    <w:name w:val="toc 3"/>
    <w:basedOn w:val="a"/>
    <w:next w:val="a"/>
    <w:autoRedefine/>
    <w:uiPriority w:val="39"/>
    <w:unhideWhenUsed/>
    <w:rsid w:val="008A63AD"/>
    <w:pPr>
      <w:ind w:leftChars="400" w:left="840"/>
    </w:pPr>
  </w:style>
  <w:style w:type="character" w:styleId="ae">
    <w:name w:val="Hyperlink"/>
    <w:basedOn w:val="a0"/>
    <w:uiPriority w:val="99"/>
    <w:unhideWhenUsed/>
    <w:rsid w:val="008A63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938637">
      <w:bodyDiv w:val="1"/>
      <w:marLeft w:val="0"/>
      <w:marRight w:val="0"/>
      <w:marTop w:val="0"/>
      <w:marBottom w:val="0"/>
      <w:divBdr>
        <w:top w:val="none" w:sz="0" w:space="0" w:color="auto"/>
        <w:left w:val="none" w:sz="0" w:space="0" w:color="auto"/>
        <w:bottom w:val="none" w:sz="0" w:space="0" w:color="auto"/>
        <w:right w:val="none" w:sz="0" w:space="0" w:color="auto"/>
      </w:divBdr>
      <w:divsChild>
        <w:div w:id="1924800017">
          <w:marLeft w:val="0"/>
          <w:marRight w:val="0"/>
          <w:marTop w:val="0"/>
          <w:marBottom w:val="0"/>
          <w:divBdr>
            <w:top w:val="none" w:sz="0" w:space="0" w:color="auto"/>
            <w:left w:val="none" w:sz="0" w:space="0" w:color="auto"/>
            <w:bottom w:val="none" w:sz="0" w:space="0" w:color="auto"/>
            <w:right w:val="none" w:sz="0" w:space="0" w:color="auto"/>
          </w:divBdr>
          <w:divsChild>
            <w:div w:id="1666397667">
              <w:marLeft w:val="0"/>
              <w:marRight w:val="0"/>
              <w:marTop w:val="0"/>
              <w:marBottom w:val="0"/>
              <w:divBdr>
                <w:top w:val="none" w:sz="0" w:space="0" w:color="auto"/>
                <w:left w:val="none" w:sz="0" w:space="0" w:color="auto"/>
                <w:bottom w:val="none" w:sz="0" w:space="0" w:color="auto"/>
                <w:right w:val="none" w:sz="0" w:space="0" w:color="auto"/>
              </w:divBdr>
              <w:divsChild>
                <w:div w:id="1144741850">
                  <w:marLeft w:val="0"/>
                  <w:marRight w:val="240"/>
                  <w:marTop w:val="0"/>
                  <w:marBottom w:val="0"/>
                  <w:divBdr>
                    <w:top w:val="none" w:sz="0" w:space="0" w:color="auto"/>
                    <w:left w:val="none" w:sz="0" w:space="0" w:color="auto"/>
                    <w:bottom w:val="none" w:sz="0" w:space="0" w:color="auto"/>
                    <w:right w:val="none" w:sz="0" w:space="0" w:color="auto"/>
                  </w:divBdr>
                  <w:divsChild>
                    <w:div w:id="4222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4251">
              <w:marLeft w:val="0"/>
              <w:marRight w:val="0"/>
              <w:marTop w:val="0"/>
              <w:marBottom w:val="0"/>
              <w:divBdr>
                <w:top w:val="none" w:sz="0" w:space="0" w:color="auto"/>
                <w:left w:val="none" w:sz="0" w:space="0" w:color="auto"/>
                <w:bottom w:val="none" w:sz="0" w:space="0" w:color="auto"/>
                <w:right w:val="none" w:sz="0" w:space="0" w:color="auto"/>
              </w:divBdr>
            </w:div>
          </w:divsChild>
        </w:div>
        <w:div w:id="41752142">
          <w:marLeft w:val="0"/>
          <w:marRight w:val="0"/>
          <w:marTop w:val="0"/>
          <w:marBottom w:val="0"/>
          <w:divBdr>
            <w:top w:val="none" w:sz="0" w:space="0" w:color="auto"/>
            <w:left w:val="none" w:sz="0" w:space="0" w:color="auto"/>
            <w:bottom w:val="none" w:sz="0" w:space="0" w:color="auto"/>
            <w:right w:val="none" w:sz="0" w:space="0" w:color="auto"/>
          </w:divBdr>
          <w:divsChild>
            <w:div w:id="1841191106">
              <w:marLeft w:val="0"/>
              <w:marRight w:val="0"/>
              <w:marTop w:val="0"/>
              <w:marBottom w:val="0"/>
              <w:divBdr>
                <w:top w:val="none" w:sz="0" w:space="0" w:color="auto"/>
                <w:left w:val="none" w:sz="0" w:space="0" w:color="auto"/>
                <w:bottom w:val="none" w:sz="0" w:space="0" w:color="auto"/>
                <w:right w:val="none" w:sz="0" w:space="0" w:color="auto"/>
              </w:divBdr>
              <w:divsChild>
                <w:div w:id="154078318">
                  <w:marLeft w:val="0"/>
                  <w:marRight w:val="240"/>
                  <w:marTop w:val="0"/>
                  <w:marBottom w:val="0"/>
                  <w:divBdr>
                    <w:top w:val="none" w:sz="0" w:space="0" w:color="auto"/>
                    <w:left w:val="none" w:sz="0" w:space="0" w:color="auto"/>
                    <w:bottom w:val="none" w:sz="0" w:space="0" w:color="auto"/>
                    <w:right w:val="none" w:sz="0" w:space="0" w:color="auto"/>
                  </w:divBdr>
                  <w:divsChild>
                    <w:div w:id="3866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3943">
      <w:bodyDiv w:val="1"/>
      <w:marLeft w:val="0"/>
      <w:marRight w:val="0"/>
      <w:marTop w:val="0"/>
      <w:marBottom w:val="0"/>
      <w:divBdr>
        <w:top w:val="none" w:sz="0" w:space="0" w:color="auto"/>
        <w:left w:val="none" w:sz="0" w:space="0" w:color="auto"/>
        <w:bottom w:val="none" w:sz="0" w:space="0" w:color="auto"/>
        <w:right w:val="none" w:sz="0" w:space="0" w:color="auto"/>
      </w:divBdr>
    </w:div>
    <w:div w:id="1629818936">
      <w:bodyDiv w:val="1"/>
      <w:marLeft w:val="0"/>
      <w:marRight w:val="0"/>
      <w:marTop w:val="0"/>
      <w:marBottom w:val="0"/>
      <w:divBdr>
        <w:top w:val="none" w:sz="0" w:space="0" w:color="auto"/>
        <w:left w:val="none" w:sz="0" w:space="0" w:color="auto"/>
        <w:bottom w:val="none" w:sz="0" w:space="0" w:color="auto"/>
        <w:right w:val="none" w:sz="0" w:space="0" w:color="auto"/>
      </w:divBdr>
      <w:divsChild>
        <w:div w:id="2136636953">
          <w:marLeft w:val="0"/>
          <w:marRight w:val="0"/>
          <w:marTop w:val="0"/>
          <w:marBottom w:val="0"/>
          <w:divBdr>
            <w:top w:val="none" w:sz="0" w:space="0" w:color="auto"/>
            <w:left w:val="none" w:sz="0" w:space="0" w:color="auto"/>
            <w:bottom w:val="none" w:sz="0" w:space="0" w:color="auto"/>
            <w:right w:val="none" w:sz="0" w:space="0" w:color="auto"/>
          </w:divBdr>
          <w:divsChild>
            <w:div w:id="1485121788">
              <w:marLeft w:val="0"/>
              <w:marRight w:val="0"/>
              <w:marTop w:val="0"/>
              <w:marBottom w:val="0"/>
              <w:divBdr>
                <w:top w:val="none" w:sz="0" w:space="0" w:color="auto"/>
                <w:left w:val="none" w:sz="0" w:space="0" w:color="auto"/>
                <w:bottom w:val="none" w:sz="0" w:space="0" w:color="auto"/>
                <w:right w:val="none" w:sz="0" w:space="0" w:color="auto"/>
              </w:divBdr>
              <w:divsChild>
                <w:div w:id="2108033557">
                  <w:marLeft w:val="0"/>
                  <w:marRight w:val="240"/>
                  <w:marTop w:val="0"/>
                  <w:marBottom w:val="0"/>
                  <w:divBdr>
                    <w:top w:val="none" w:sz="0" w:space="0" w:color="auto"/>
                    <w:left w:val="none" w:sz="0" w:space="0" w:color="auto"/>
                    <w:bottom w:val="none" w:sz="0" w:space="0" w:color="auto"/>
                    <w:right w:val="none" w:sz="0" w:space="0" w:color="auto"/>
                  </w:divBdr>
                  <w:divsChild>
                    <w:div w:id="21014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2410">
              <w:marLeft w:val="0"/>
              <w:marRight w:val="0"/>
              <w:marTop w:val="0"/>
              <w:marBottom w:val="0"/>
              <w:divBdr>
                <w:top w:val="none" w:sz="0" w:space="0" w:color="auto"/>
                <w:left w:val="none" w:sz="0" w:space="0" w:color="auto"/>
                <w:bottom w:val="none" w:sz="0" w:space="0" w:color="auto"/>
                <w:right w:val="none" w:sz="0" w:space="0" w:color="auto"/>
              </w:divBdr>
            </w:div>
          </w:divsChild>
        </w:div>
        <w:div w:id="2076121306">
          <w:marLeft w:val="0"/>
          <w:marRight w:val="0"/>
          <w:marTop w:val="0"/>
          <w:marBottom w:val="0"/>
          <w:divBdr>
            <w:top w:val="none" w:sz="0" w:space="0" w:color="auto"/>
            <w:left w:val="none" w:sz="0" w:space="0" w:color="auto"/>
            <w:bottom w:val="none" w:sz="0" w:space="0" w:color="auto"/>
            <w:right w:val="none" w:sz="0" w:space="0" w:color="auto"/>
          </w:divBdr>
          <w:divsChild>
            <w:div w:id="78068982">
              <w:marLeft w:val="0"/>
              <w:marRight w:val="0"/>
              <w:marTop w:val="0"/>
              <w:marBottom w:val="0"/>
              <w:divBdr>
                <w:top w:val="none" w:sz="0" w:space="0" w:color="auto"/>
                <w:left w:val="none" w:sz="0" w:space="0" w:color="auto"/>
                <w:bottom w:val="none" w:sz="0" w:space="0" w:color="auto"/>
                <w:right w:val="none" w:sz="0" w:space="0" w:color="auto"/>
              </w:divBdr>
              <w:divsChild>
                <w:div w:id="1203126827">
                  <w:marLeft w:val="0"/>
                  <w:marRight w:val="240"/>
                  <w:marTop w:val="0"/>
                  <w:marBottom w:val="0"/>
                  <w:divBdr>
                    <w:top w:val="none" w:sz="0" w:space="0" w:color="auto"/>
                    <w:left w:val="none" w:sz="0" w:space="0" w:color="auto"/>
                    <w:bottom w:val="none" w:sz="0" w:space="0" w:color="auto"/>
                    <w:right w:val="none" w:sz="0" w:space="0" w:color="auto"/>
                  </w:divBdr>
                  <w:divsChild>
                    <w:div w:id="19165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5E035-630B-4E3F-B3CF-5F23896A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谦 刘</dc:creator>
  <cp:keywords/>
  <dc:description/>
  <cp:lastModifiedBy>谦 刘</cp:lastModifiedBy>
  <cp:revision>43</cp:revision>
  <dcterms:created xsi:type="dcterms:W3CDTF">2025-06-01T04:45:00Z</dcterms:created>
  <dcterms:modified xsi:type="dcterms:W3CDTF">2025-06-01T05:21:00Z</dcterms:modified>
</cp:coreProperties>
</file>