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Ketersediaan Dokumen Auditee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/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2023-08-18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Halaman 1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BPMNI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2023-08-18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Ahmad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2004040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1492"/>
        <w:gridCol w:w="1427"/>
        <w:gridCol w:w="1603"/>
        <w:gridCol w:w="1483"/>
        <w:gridCol w:w="1715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FB2112" w:rsidRDefault="007E05ED" w:rsidP="00FB2112">
            <w:pPr>
              <w:ind w:left="-47"/>
              <w:rPr>
                <w:rFonts w:ascii="Times New Roman" w:hAnsi="Times New Roman" w:cs="Times New Roman"/>
              </w:rPr>
            </w:pPr>
            <w:r w:rsidRPr="00FB2112">
              <w:rPr>
                <w:rFonts w:ascii="Times New Roman" w:eastAsia="Tahoma" w:hAnsi="Times New Roman" w:cs="Times New Roman"/>
              </w:rPr>
              <w:t>1. tersedianya rps pada setiap mata kuliah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baik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70C4D"/>
    <w:multiLevelType w:val="hybridMultilevel"/>
    <w:tmpl w:val="4FBA1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85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CD0C91"/>
    <w:rsid w:val="00D76794"/>
    <w:rsid w:val="00E558E3"/>
    <w:rsid w:val="00F23800"/>
    <w:rsid w:val="00FB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2023-07-29T05:51:00Z</dcterms:created>
  <dcterms:modified xsi:type="dcterms:W3CDTF">2023-08-15T07:47:00Z</dcterms:modified>
</cp:coreProperties>
</file>