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b w:val="1"/>
          <w:u w:val="single"/>
        </w:rPr>
      </w:pPr>
      <w:r w:rsidDel="00000000" w:rsidR="00000000" w:rsidRPr="00000000">
        <w:rPr>
          <w:b w:val="1"/>
          <w:u w:val="single"/>
          <w:rtl w:val="0"/>
        </w:rPr>
        <w:t xml:space="preserve">Delapre Park Lake Microplastic Survey Report</w:t>
      </w:r>
    </w:p>
    <w:p w:rsidR="00000000" w:rsidDel="00000000" w:rsidP="00000000" w:rsidRDefault="00000000" w:rsidRPr="00000000" w14:paraId="00000002">
      <w:pPr>
        <w:spacing w:after="240" w:before="240" w:lineRule="auto"/>
        <w:rPr>
          <w:b w:val="1"/>
          <w:sz w:val="14"/>
          <w:szCs w:val="14"/>
        </w:rPr>
      </w:pPr>
      <w:r w:rsidDel="00000000" w:rsidR="00000000" w:rsidRPr="00000000">
        <w:rPr>
          <w:b w:val="1"/>
          <w:sz w:val="14"/>
          <w:szCs w:val="14"/>
          <w:rtl w:val="0"/>
        </w:rPr>
        <w:t xml:space="preserve">By Lema Ashrafe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rtl w:val="0"/>
        </w:rPr>
      </w:r>
    </w:p>
    <w:p w:rsidR="00000000" w:rsidDel="00000000" w:rsidP="00000000" w:rsidRDefault="00000000" w:rsidRPr="00000000" w14:paraId="00000005">
      <w:pPr>
        <w:spacing w:after="240" w:before="240" w:lineRule="auto"/>
        <w:rPr>
          <w:sz w:val="20"/>
          <w:szCs w:val="20"/>
        </w:rPr>
      </w:pPr>
      <w:r w:rsidDel="00000000" w:rsidR="00000000" w:rsidRPr="00000000">
        <w:rPr>
          <w:sz w:val="20"/>
          <w:szCs w:val="20"/>
          <w:rtl w:val="0"/>
        </w:rPr>
        <w:t xml:space="preserve">Executive summary-</w:t>
      </w:r>
    </w:p>
    <w:p w:rsidR="00000000" w:rsidDel="00000000" w:rsidP="00000000" w:rsidRDefault="00000000" w:rsidRPr="00000000" w14:paraId="00000006">
      <w:pPr>
        <w:spacing w:after="240" w:before="240" w:lineRule="auto"/>
        <w:rPr>
          <w:sz w:val="20"/>
          <w:szCs w:val="20"/>
        </w:rPr>
      </w:pPr>
      <w:r w:rsidDel="00000000" w:rsidR="00000000" w:rsidRPr="00000000">
        <w:rPr>
          <w:sz w:val="20"/>
          <w:szCs w:val="20"/>
          <w:rtl w:val="0"/>
        </w:rPr>
        <w:t xml:space="preserve">This project investigates microplastic contamination in sediment from Delapré Park lake, Northampton. Using a low-cost density separation technique and basic filtration, sediment samples were collected and processed to isolate microplastic particles. This analysis revealed synthetic fibres and fragments which likely originated from local anthropogenic sources such as litter. QGIS was used for geospatial mapping and showed spatial variation in particle abundance. This study demonstrates accessible environmental monitoring techniques which are  suitable for student-led field research. </w:t>
      </w:r>
    </w:p>
    <w:p w:rsidR="00000000" w:rsidDel="00000000" w:rsidP="00000000" w:rsidRDefault="00000000" w:rsidRPr="00000000" w14:paraId="00000007">
      <w:pPr>
        <w:spacing w:after="240" w:before="240" w:lineRule="auto"/>
        <w:rPr>
          <w:sz w:val="20"/>
          <w:szCs w:val="20"/>
        </w:rPr>
      </w:pPr>
      <w:r w:rsidDel="00000000" w:rsidR="00000000" w:rsidRPr="00000000">
        <w:rPr>
          <w:rtl w:val="0"/>
        </w:rPr>
      </w:r>
    </w:p>
    <w:p w:rsidR="00000000" w:rsidDel="00000000" w:rsidP="00000000" w:rsidRDefault="00000000" w:rsidRPr="00000000" w14:paraId="00000008">
      <w:pPr>
        <w:spacing w:after="240" w:before="240" w:lineRule="auto"/>
        <w:rPr>
          <w:sz w:val="20"/>
          <w:szCs w:val="20"/>
        </w:rPr>
      </w:pPr>
      <w:r w:rsidDel="00000000" w:rsidR="00000000" w:rsidRPr="00000000">
        <w:rPr>
          <w:sz w:val="20"/>
          <w:szCs w:val="20"/>
          <w:rtl w:val="0"/>
        </w:rPr>
        <w:t xml:space="preserve">Introduction-</w:t>
      </w:r>
    </w:p>
    <w:p w:rsidR="00000000" w:rsidDel="00000000" w:rsidP="00000000" w:rsidRDefault="00000000" w:rsidRPr="00000000" w14:paraId="00000009">
      <w:pPr>
        <w:spacing w:after="240" w:before="240" w:lineRule="auto"/>
        <w:rPr>
          <w:sz w:val="20"/>
          <w:szCs w:val="20"/>
        </w:rPr>
      </w:pPr>
      <w:r w:rsidDel="00000000" w:rsidR="00000000" w:rsidRPr="00000000">
        <w:rPr>
          <w:sz w:val="20"/>
          <w:szCs w:val="20"/>
          <w:rtl w:val="0"/>
        </w:rPr>
        <w:t xml:space="preserve">Microplastic pollution has become a resistant environmental issue. It impacts ecosystems, human health and wildlife. Microplastics are defined as plastic particles smaller than 5mm ((Frias and Nash,2019) and they are present in a variety of aquatic environments. This includes rivers and wetlands. . Accumulation of microplastics within sediments could be a major issue as it can alter ecosystem functions and disrupt species (Nageen Bostan et al., 2023).</w:t>
      </w:r>
    </w:p>
    <w:p w:rsidR="00000000" w:rsidDel="00000000" w:rsidP="00000000" w:rsidRDefault="00000000" w:rsidRPr="00000000" w14:paraId="0000000A">
      <w:pPr>
        <w:spacing w:after="240" w:before="240" w:lineRule="auto"/>
        <w:rPr>
          <w:sz w:val="20"/>
          <w:szCs w:val="20"/>
        </w:rPr>
      </w:pPr>
      <w:r w:rsidDel="00000000" w:rsidR="00000000" w:rsidRPr="00000000">
        <w:rPr>
          <w:sz w:val="20"/>
          <w:szCs w:val="20"/>
          <w:rtl w:val="0"/>
        </w:rPr>
        <w:t xml:space="preserve">Delapré Park is a public park and heritage site located in Northampton, UK(west northamptonshire council,2023) . Its central lake is surrounded by a mix of recreational green space, footpaths, and tree cover. Due to its urban location and potential exposure to anthropogenic runoff, the lake represents an ideal site for investigating local microplastic deposition.</w:t>
      </w:r>
    </w:p>
    <w:p w:rsidR="00000000" w:rsidDel="00000000" w:rsidP="00000000" w:rsidRDefault="00000000" w:rsidRPr="00000000" w14:paraId="0000000B">
      <w:pPr>
        <w:spacing w:after="240" w:before="240" w:lineRule="auto"/>
        <w:rPr>
          <w:sz w:val="20"/>
          <w:szCs w:val="20"/>
        </w:rPr>
      </w:pPr>
      <w:r w:rsidDel="00000000" w:rsidR="00000000" w:rsidRPr="00000000">
        <w:rPr>
          <w:sz w:val="20"/>
          <w:szCs w:val="20"/>
          <w:rtl w:val="0"/>
        </w:rPr>
        <w:t xml:space="preserve">This project aimed to conduct a microplastic presence survey in the Delapré Park lake using a simple floatation and filtration method to isolate and observe plastic particles from sediment samples. The objective was to demonstrate proof-of-concept microplastic sampling and analysis in a local setting using low-cost, replicable methods, while also applying GIS mapping for spatial representation.</w:t>
      </w:r>
    </w:p>
    <w:p w:rsidR="00000000" w:rsidDel="00000000" w:rsidP="00000000" w:rsidRDefault="00000000" w:rsidRPr="00000000" w14:paraId="0000000C">
      <w:pPr>
        <w:spacing w:after="240" w:before="240" w:lineRule="auto"/>
        <w:rPr>
          <w:sz w:val="20"/>
          <w:szCs w:val="20"/>
        </w:rPr>
      </w:pPr>
      <w:r w:rsidDel="00000000" w:rsidR="00000000" w:rsidRPr="00000000">
        <w:rPr>
          <w:sz w:val="20"/>
          <w:szCs w:val="20"/>
          <w:rtl w:val="0"/>
        </w:rPr>
        <w:t xml:space="preserve">Methods-</w:t>
      </w:r>
    </w:p>
    <w:p w:rsidR="00000000" w:rsidDel="00000000" w:rsidP="00000000" w:rsidRDefault="00000000" w:rsidRPr="00000000" w14:paraId="0000000D">
      <w:pPr>
        <w:spacing w:after="240" w:before="240" w:lineRule="auto"/>
        <w:rPr>
          <w:sz w:val="20"/>
          <w:szCs w:val="20"/>
        </w:rPr>
      </w:pPr>
      <w:r w:rsidDel="00000000" w:rsidR="00000000" w:rsidRPr="00000000">
        <w:rPr>
          <w:sz w:val="20"/>
          <w:szCs w:val="20"/>
          <w:rtl w:val="0"/>
        </w:rPr>
        <w:t xml:space="preserve">Sample Collection Three samples (DP1, DP2, DP3) were collected from different zones of the Delapré Park lake shoreline: the north edge, the central bank, and the southwest inlet. At each location, approximately 60 g of surface sediment (top 2–3 cm) was scooped into a 250 mL sample jar using a clean plastic trowel. Gloves were worn to avoid contamination. Environmental conditions, site notes, and georeferenced photos were recorded at each location using a smartphone. Coordinates were captured using the OS Compass mobile application.</w:t>
      </w:r>
    </w:p>
    <w:p w:rsidR="00000000" w:rsidDel="00000000" w:rsidP="00000000" w:rsidRDefault="00000000" w:rsidRPr="00000000" w14:paraId="0000000E">
      <w:pPr>
        <w:spacing w:after="240" w:before="240" w:lineRule="auto"/>
        <w:rPr>
          <w:sz w:val="20"/>
          <w:szCs w:val="20"/>
        </w:rPr>
      </w:pPr>
      <w:r w:rsidDel="00000000" w:rsidR="00000000" w:rsidRPr="00000000">
        <w:rPr>
          <w:sz w:val="20"/>
          <w:szCs w:val="20"/>
          <w:rtl w:val="0"/>
        </w:rPr>
        <w:t xml:space="preserve">Preparation of Salt Solution A saturated salt solution was prepared by dissolving 1 kg of table salt (NaCl) in 2 L of warm tap water in a plastic mixing container. The solution was stirred until undissolved salt settled at the bottom, indicating saturation.</w:t>
      </w:r>
    </w:p>
    <w:p w:rsidR="00000000" w:rsidDel="00000000" w:rsidP="00000000" w:rsidRDefault="00000000" w:rsidRPr="00000000" w14:paraId="0000000F">
      <w:pPr>
        <w:spacing w:after="240" w:before="240" w:lineRule="auto"/>
        <w:rPr>
          <w:sz w:val="20"/>
          <w:szCs w:val="20"/>
        </w:rPr>
      </w:pPr>
      <w:r w:rsidDel="00000000" w:rsidR="00000000" w:rsidRPr="00000000">
        <w:rPr>
          <w:sz w:val="20"/>
          <w:szCs w:val="20"/>
          <w:rtl w:val="0"/>
        </w:rPr>
        <w:t xml:space="preserve">Density Separation and Filtration Each 60 g sediment sample was combined with 300 mL of the saturated salt solution in a separate 500 mL plastic tub. The mixtures were stirred gently for 2 minutes to break up clumps and left to settle undisturbed for 1 hour. Supernatants were then decanted carefully through funnels lined with qualitative filter paper (15–20 µm pore size). The filters were left to air-dry on a clean, dark surface for later inspection. A 10× handheld magnifying lens was used to examine dried filters for plastic particles.</w:t>
      </w:r>
    </w:p>
    <w:p w:rsidR="00000000" w:rsidDel="00000000" w:rsidP="00000000" w:rsidRDefault="00000000" w:rsidRPr="00000000" w14:paraId="00000010">
      <w:pPr>
        <w:spacing w:after="240" w:before="240" w:lineRule="auto"/>
        <w:rPr>
          <w:sz w:val="20"/>
          <w:szCs w:val="20"/>
        </w:rPr>
      </w:pPr>
      <w:r w:rsidDel="00000000" w:rsidR="00000000" w:rsidRPr="00000000">
        <w:rPr>
          <w:rtl w:val="0"/>
        </w:rPr>
      </w:r>
    </w:p>
    <w:p w:rsidR="00000000" w:rsidDel="00000000" w:rsidP="00000000" w:rsidRDefault="00000000" w:rsidRPr="00000000" w14:paraId="00000011">
      <w:pPr>
        <w:spacing w:after="240" w:before="240" w:lineRule="auto"/>
        <w:rPr>
          <w:sz w:val="20"/>
          <w:szCs w:val="20"/>
        </w:rPr>
      </w:pPr>
      <w:r w:rsidDel="00000000" w:rsidR="00000000" w:rsidRPr="00000000">
        <w:rPr>
          <w:rtl w:val="0"/>
        </w:rPr>
      </w:r>
    </w:p>
    <w:p w:rsidR="00000000" w:rsidDel="00000000" w:rsidP="00000000" w:rsidRDefault="00000000" w:rsidRPr="00000000" w14:paraId="00000012">
      <w:pPr>
        <w:spacing w:after="240" w:before="240" w:lineRule="auto"/>
        <w:rPr>
          <w:sz w:val="20"/>
          <w:szCs w:val="20"/>
        </w:rPr>
      </w:pPr>
      <w:r w:rsidDel="00000000" w:rsidR="00000000" w:rsidRPr="00000000">
        <w:rPr>
          <w:sz w:val="20"/>
          <w:szCs w:val="20"/>
          <w:rtl w:val="0"/>
        </w:rPr>
        <w:t xml:space="preserve">Results-</w:t>
      </w:r>
    </w:p>
    <w:p w:rsidR="00000000" w:rsidDel="00000000" w:rsidP="00000000" w:rsidRDefault="00000000" w:rsidRPr="00000000" w14:paraId="00000013">
      <w:pPr>
        <w:spacing w:after="240" w:before="240" w:lineRule="auto"/>
        <w:rPr>
          <w:sz w:val="20"/>
          <w:szCs w:val="20"/>
          <w:u w:val="single"/>
        </w:rPr>
      </w:pPr>
      <w:r w:rsidDel="00000000" w:rsidR="00000000" w:rsidRPr="00000000">
        <w:rPr>
          <w:rtl w:val="0"/>
        </w:rPr>
      </w:r>
    </w:p>
    <w:p w:rsidR="00000000" w:rsidDel="00000000" w:rsidP="00000000" w:rsidRDefault="00000000" w:rsidRPr="00000000" w14:paraId="00000014">
      <w:pPr>
        <w:spacing w:after="240" w:before="240" w:lineRule="auto"/>
        <w:rPr>
          <w:sz w:val="20"/>
          <w:szCs w:val="20"/>
        </w:rPr>
      </w:pPr>
      <w:r w:rsidDel="00000000" w:rsidR="00000000" w:rsidRPr="00000000">
        <w:rPr>
          <w:sz w:val="20"/>
          <w:szCs w:val="20"/>
          <w:rtl w:val="0"/>
        </w:rPr>
        <w:t xml:space="preserve">Image 1:</w:t>
      </w:r>
    </w:p>
    <w:p w:rsidR="00000000" w:rsidDel="00000000" w:rsidP="00000000" w:rsidRDefault="00000000" w:rsidRPr="00000000" w14:paraId="00000015">
      <w:pPr>
        <w:spacing w:after="240" w:before="240" w:lineRule="auto"/>
        <w:rPr>
          <w:sz w:val="20"/>
          <w:szCs w:val="20"/>
          <w:u w:val="single"/>
        </w:rPr>
      </w:pPr>
      <w:r w:rsidDel="00000000" w:rsidR="00000000" w:rsidRPr="00000000">
        <w:rPr>
          <w:rtl w:val="0"/>
        </w:rPr>
      </w:r>
    </w:p>
    <w:p w:rsidR="00000000" w:rsidDel="00000000" w:rsidP="00000000" w:rsidRDefault="00000000" w:rsidRPr="00000000" w14:paraId="00000016">
      <w:pPr>
        <w:spacing w:after="240" w:before="240" w:lineRule="auto"/>
        <w:rPr>
          <w:sz w:val="20"/>
          <w:szCs w:val="20"/>
        </w:rPr>
      </w:pPr>
      <w:r w:rsidDel="00000000" w:rsidR="00000000" w:rsidRPr="00000000">
        <w:rPr>
          <w:sz w:val="20"/>
          <w:szCs w:val="20"/>
        </w:rPr>
        <w:drawing>
          <wp:inline distB="114300" distT="114300" distL="114300" distR="114300">
            <wp:extent cx="5731200" cy="6007100"/>
            <wp:effectExtent b="0" l="0" r="0" t="0"/>
            <wp:docPr id="3" name="image3.png"/>
            <a:graphic>
              <a:graphicData uri="http://schemas.openxmlformats.org/drawingml/2006/picture">
                <pic:pic>
                  <pic:nvPicPr>
                    <pic:cNvPr id="0" name="image3.png"/>
                    <pic:cNvPicPr preferRelativeResize="0"/>
                  </pic:nvPicPr>
                  <pic:blipFill>
                    <a:blip r:embed="rId6"/>
                    <a:srcRect b="2402" l="0" r="0" t="0"/>
                    <a:stretch>
                      <a:fillRect/>
                    </a:stretch>
                  </pic:blipFill>
                  <pic:spPr>
                    <a:xfrm>
                      <a:off x="0" y="0"/>
                      <a:ext cx="5731200" cy="6007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rPr>
          <w:sz w:val="20"/>
          <w:szCs w:val="20"/>
        </w:rPr>
      </w:pPr>
      <w:r w:rsidDel="00000000" w:rsidR="00000000" w:rsidRPr="00000000">
        <w:rPr>
          <w:rtl w:val="0"/>
        </w:rPr>
      </w:r>
    </w:p>
    <w:p w:rsidR="00000000" w:rsidDel="00000000" w:rsidP="00000000" w:rsidRDefault="00000000" w:rsidRPr="00000000" w14:paraId="00000018">
      <w:pPr>
        <w:spacing w:after="240" w:before="240" w:lineRule="auto"/>
        <w:rPr>
          <w:sz w:val="20"/>
          <w:szCs w:val="20"/>
        </w:rPr>
      </w:pPr>
      <w:r w:rsidDel="00000000" w:rsidR="00000000" w:rsidRPr="00000000">
        <w:rPr>
          <w:rtl w:val="0"/>
        </w:rPr>
      </w:r>
    </w:p>
    <w:p w:rsidR="00000000" w:rsidDel="00000000" w:rsidP="00000000" w:rsidRDefault="00000000" w:rsidRPr="00000000" w14:paraId="00000019">
      <w:pPr>
        <w:spacing w:after="240" w:before="240" w:lineRule="auto"/>
        <w:rPr>
          <w:sz w:val="20"/>
          <w:szCs w:val="20"/>
        </w:rPr>
      </w:pPr>
      <w:r w:rsidDel="00000000" w:rsidR="00000000" w:rsidRPr="00000000">
        <w:rPr>
          <w:rtl w:val="0"/>
        </w:rPr>
      </w:r>
    </w:p>
    <w:p w:rsidR="00000000" w:rsidDel="00000000" w:rsidP="00000000" w:rsidRDefault="00000000" w:rsidRPr="00000000" w14:paraId="0000001A">
      <w:pPr>
        <w:spacing w:after="240" w:before="240" w:lineRule="auto"/>
        <w:rPr>
          <w:sz w:val="20"/>
          <w:szCs w:val="20"/>
        </w:rPr>
      </w:pPr>
      <w:r w:rsidDel="00000000" w:rsidR="00000000" w:rsidRPr="00000000">
        <w:rPr>
          <w:sz w:val="20"/>
          <w:szCs w:val="20"/>
          <w:rtl w:val="0"/>
        </w:rPr>
        <w:t xml:space="preserve">Image 2:</w:t>
      </w:r>
    </w:p>
    <w:p w:rsidR="00000000" w:rsidDel="00000000" w:rsidP="00000000" w:rsidRDefault="00000000" w:rsidRPr="00000000" w14:paraId="0000001B">
      <w:pPr>
        <w:spacing w:after="240" w:before="240" w:lineRule="auto"/>
        <w:rPr>
          <w:sz w:val="20"/>
          <w:szCs w:val="20"/>
        </w:rPr>
      </w:pPr>
      <w:r w:rsidDel="00000000" w:rsidR="00000000" w:rsidRPr="00000000">
        <w:rPr>
          <w:rtl w:val="0"/>
        </w:rPr>
      </w:r>
    </w:p>
    <w:p w:rsidR="00000000" w:rsidDel="00000000" w:rsidP="00000000" w:rsidRDefault="00000000" w:rsidRPr="00000000" w14:paraId="0000001C">
      <w:pPr>
        <w:spacing w:after="240" w:before="240" w:lineRule="auto"/>
        <w:rPr>
          <w:sz w:val="20"/>
          <w:szCs w:val="20"/>
        </w:rPr>
      </w:pPr>
      <w:r w:rsidDel="00000000" w:rsidR="00000000" w:rsidRPr="00000000">
        <w:rPr>
          <w:sz w:val="20"/>
          <w:szCs w:val="20"/>
        </w:rPr>
        <w:drawing>
          <wp:inline distB="114300" distT="114300" distL="114300" distR="114300">
            <wp:extent cx="4876800" cy="5672884"/>
            <wp:effectExtent b="0" l="0" r="0" t="0"/>
            <wp:docPr id="4" name="image5.jpg"/>
            <a:graphic>
              <a:graphicData uri="http://schemas.openxmlformats.org/drawingml/2006/picture">
                <pic:pic>
                  <pic:nvPicPr>
                    <pic:cNvPr id="0" name="image5.jpg"/>
                    <pic:cNvPicPr preferRelativeResize="0"/>
                  </pic:nvPicPr>
                  <pic:blipFill>
                    <a:blip r:embed="rId7"/>
                    <a:srcRect b="0" l="0" r="0" t="32054"/>
                    <a:stretch>
                      <a:fillRect/>
                    </a:stretch>
                  </pic:blipFill>
                  <pic:spPr>
                    <a:xfrm>
                      <a:off x="0" y="0"/>
                      <a:ext cx="4876800" cy="5672884"/>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rPr>
          <w:sz w:val="20"/>
          <w:szCs w:val="20"/>
        </w:rPr>
      </w:pPr>
      <w:r w:rsidDel="00000000" w:rsidR="00000000" w:rsidRPr="00000000">
        <w:rPr>
          <w:sz w:val="20"/>
          <w:szCs w:val="20"/>
          <w:rtl w:val="0"/>
        </w:rPr>
        <w:t xml:space="preserve"> White PET fragment (~1.2 mm) from DP1 filter, shown under 10× magnification.</w:t>
      </w:r>
    </w:p>
    <w:p w:rsidR="00000000" w:rsidDel="00000000" w:rsidP="00000000" w:rsidRDefault="00000000" w:rsidRPr="00000000" w14:paraId="0000001E">
      <w:pPr>
        <w:spacing w:after="240" w:before="240" w:lineRule="auto"/>
        <w:rPr>
          <w:sz w:val="20"/>
          <w:szCs w:val="20"/>
        </w:rPr>
      </w:pPr>
      <w:r w:rsidDel="00000000" w:rsidR="00000000" w:rsidRPr="00000000">
        <w:rPr>
          <w:rtl w:val="0"/>
        </w:rPr>
      </w:r>
    </w:p>
    <w:p w:rsidR="00000000" w:rsidDel="00000000" w:rsidP="00000000" w:rsidRDefault="00000000" w:rsidRPr="00000000" w14:paraId="0000001F">
      <w:pPr>
        <w:spacing w:after="240" w:before="240" w:lineRule="auto"/>
        <w:rPr>
          <w:sz w:val="20"/>
          <w:szCs w:val="20"/>
        </w:rPr>
      </w:pPr>
      <w:r w:rsidDel="00000000" w:rsidR="00000000" w:rsidRPr="00000000">
        <w:rPr>
          <w:rtl w:val="0"/>
        </w:rPr>
      </w:r>
    </w:p>
    <w:p w:rsidR="00000000" w:rsidDel="00000000" w:rsidP="00000000" w:rsidRDefault="00000000" w:rsidRPr="00000000" w14:paraId="00000020">
      <w:pPr>
        <w:spacing w:after="240" w:before="240" w:lineRule="auto"/>
        <w:rPr>
          <w:sz w:val="20"/>
          <w:szCs w:val="20"/>
        </w:rPr>
      </w:pPr>
      <w:r w:rsidDel="00000000" w:rsidR="00000000" w:rsidRPr="00000000">
        <w:rPr>
          <w:rtl w:val="0"/>
        </w:rPr>
      </w:r>
    </w:p>
    <w:p w:rsidR="00000000" w:rsidDel="00000000" w:rsidP="00000000" w:rsidRDefault="00000000" w:rsidRPr="00000000" w14:paraId="00000021">
      <w:pPr>
        <w:spacing w:after="240" w:before="240" w:lineRule="auto"/>
        <w:rPr>
          <w:sz w:val="20"/>
          <w:szCs w:val="20"/>
        </w:rPr>
      </w:pPr>
      <w:r w:rsidDel="00000000" w:rsidR="00000000" w:rsidRPr="00000000">
        <w:rPr>
          <w:rtl w:val="0"/>
        </w:rPr>
      </w:r>
    </w:p>
    <w:p w:rsidR="00000000" w:rsidDel="00000000" w:rsidP="00000000" w:rsidRDefault="00000000" w:rsidRPr="00000000" w14:paraId="00000022">
      <w:pPr>
        <w:spacing w:after="240" w:before="240" w:lineRule="auto"/>
        <w:rPr>
          <w:sz w:val="20"/>
          <w:szCs w:val="20"/>
        </w:rPr>
      </w:pPr>
      <w:r w:rsidDel="00000000" w:rsidR="00000000" w:rsidRPr="00000000">
        <w:rPr>
          <w:rtl w:val="0"/>
        </w:rPr>
      </w:r>
    </w:p>
    <w:p w:rsidR="00000000" w:rsidDel="00000000" w:rsidP="00000000" w:rsidRDefault="00000000" w:rsidRPr="00000000" w14:paraId="00000023">
      <w:pPr>
        <w:spacing w:after="240" w:before="240" w:lineRule="auto"/>
        <w:rPr>
          <w:sz w:val="20"/>
          <w:szCs w:val="20"/>
        </w:rPr>
      </w:pPr>
      <w:r w:rsidDel="00000000" w:rsidR="00000000" w:rsidRPr="00000000">
        <w:rPr>
          <w:rtl w:val="0"/>
        </w:rPr>
      </w:r>
    </w:p>
    <w:p w:rsidR="00000000" w:rsidDel="00000000" w:rsidP="00000000" w:rsidRDefault="00000000" w:rsidRPr="00000000" w14:paraId="00000024">
      <w:pPr>
        <w:spacing w:after="240" w:before="240" w:lineRule="auto"/>
        <w:rPr>
          <w:sz w:val="20"/>
          <w:szCs w:val="20"/>
        </w:rPr>
      </w:pPr>
      <w:r w:rsidDel="00000000" w:rsidR="00000000" w:rsidRPr="00000000">
        <w:rPr>
          <w:sz w:val="20"/>
          <w:szCs w:val="20"/>
          <w:rtl w:val="0"/>
        </w:rPr>
        <w:t xml:space="preserve">Image 3:</w:t>
      </w:r>
    </w:p>
    <w:p w:rsidR="00000000" w:rsidDel="00000000" w:rsidP="00000000" w:rsidRDefault="00000000" w:rsidRPr="00000000" w14:paraId="00000025">
      <w:pPr>
        <w:spacing w:after="240" w:before="240" w:lineRule="auto"/>
        <w:rPr>
          <w:sz w:val="20"/>
          <w:szCs w:val="20"/>
        </w:rPr>
      </w:pPr>
      <w:r w:rsidDel="00000000" w:rsidR="00000000" w:rsidRPr="00000000">
        <w:rPr>
          <w:sz w:val="20"/>
          <w:szCs w:val="20"/>
        </w:rPr>
        <w:drawing>
          <wp:inline distB="114300" distT="114300" distL="114300" distR="114300">
            <wp:extent cx="5029200" cy="4657725"/>
            <wp:effectExtent b="0" l="0" r="0" t="0"/>
            <wp:docPr id="1" name="image4.jpg"/>
            <a:graphic>
              <a:graphicData uri="http://schemas.openxmlformats.org/drawingml/2006/picture">
                <pic:pic>
                  <pic:nvPicPr>
                    <pic:cNvPr id="0" name="image4.jpg"/>
                    <pic:cNvPicPr preferRelativeResize="0"/>
                  </pic:nvPicPr>
                  <pic:blipFill>
                    <a:blip r:embed="rId8"/>
                    <a:srcRect b="29512" l="1858" r="0" t="28656"/>
                    <a:stretch>
                      <a:fillRect/>
                    </a:stretch>
                  </pic:blipFill>
                  <pic:spPr>
                    <a:xfrm>
                      <a:off x="0" y="0"/>
                      <a:ext cx="5029200"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rPr>
          <w:sz w:val="20"/>
          <w:szCs w:val="20"/>
        </w:rPr>
      </w:pPr>
      <w:r w:rsidDel="00000000" w:rsidR="00000000" w:rsidRPr="00000000">
        <w:rPr>
          <w:sz w:val="20"/>
          <w:szCs w:val="20"/>
          <w:rtl w:val="0"/>
        </w:rPr>
        <w:t xml:space="preserve"> Blue synthetic fibre (~1.1 mm) from DP1 filter, captured at 10× magnification</w:t>
      </w:r>
    </w:p>
    <w:p w:rsidR="00000000" w:rsidDel="00000000" w:rsidP="00000000" w:rsidRDefault="00000000" w:rsidRPr="00000000" w14:paraId="00000027">
      <w:pPr>
        <w:spacing w:after="240" w:before="240" w:lineRule="auto"/>
        <w:rPr>
          <w:sz w:val="20"/>
          <w:szCs w:val="20"/>
        </w:rPr>
      </w:pPr>
      <w:r w:rsidDel="00000000" w:rsidR="00000000" w:rsidRPr="00000000">
        <w:rPr>
          <w:rtl w:val="0"/>
        </w:rPr>
      </w:r>
    </w:p>
    <w:p w:rsidR="00000000" w:rsidDel="00000000" w:rsidP="00000000" w:rsidRDefault="00000000" w:rsidRPr="00000000" w14:paraId="00000028">
      <w:pPr>
        <w:spacing w:after="240" w:before="240" w:lineRule="auto"/>
        <w:rPr>
          <w:sz w:val="20"/>
          <w:szCs w:val="20"/>
        </w:rPr>
      </w:pPr>
      <w:r w:rsidDel="00000000" w:rsidR="00000000" w:rsidRPr="00000000">
        <w:rPr>
          <w:rtl w:val="0"/>
        </w:rPr>
      </w:r>
    </w:p>
    <w:p w:rsidR="00000000" w:rsidDel="00000000" w:rsidP="00000000" w:rsidRDefault="00000000" w:rsidRPr="00000000" w14:paraId="00000029">
      <w:pPr>
        <w:spacing w:after="240" w:before="240" w:lineRule="auto"/>
        <w:rPr>
          <w:sz w:val="20"/>
          <w:szCs w:val="20"/>
        </w:rPr>
      </w:pPr>
      <w:r w:rsidDel="00000000" w:rsidR="00000000" w:rsidRPr="00000000">
        <w:rPr>
          <w:rtl w:val="0"/>
        </w:rPr>
      </w:r>
    </w:p>
    <w:p w:rsidR="00000000" w:rsidDel="00000000" w:rsidP="00000000" w:rsidRDefault="00000000" w:rsidRPr="00000000" w14:paraId="0000002A">
      <w:pPr>
        <w:spacing w:after="240" w:before="240" w:lineRule="auto"/>
        <w:rPr>
          <w:sz w:val="20"/>
          <w:szCs w:val="20"/>
        </w:rPr>
      </w:pPr>
      <w:r w:rsidDel="00000000" w:rsidR="00000000" w:rsidRPr="00000000">
        <w:rPr>
          <w:rtl w:val="0"/>
        </w:rPr>
      </w:r>
    </w:p>
    <w:p w:rsidR="00000000" w:rsidDel="00000000" w:rsidP="00000000" w:rsidRDefault="00000000" w:rsidRPr="00000000" w14:paraId="0000002B">
      <w:pPr>
        <w:spacing w:after="240" w:before="240" w:lineRule="auto"/>
        <w:rPr>
          <w:sz w:val="20"/>
          <w:szCs w:val="20"/>
        </w:rPr>
      </w:pPr>
      <w:r w:rsidDel="00000000" w:rsidR="00000000" w:rsidRPr="00000000">
        <w:rPr>
          <w:rtl w:val="0"/>
        </w:rPr>
      </w:r>
    </w:p>
    <w:p w:rsidR="00000000" w:rsidDel="00000000" w:rsidP="00000000" w:rsidRDefault="00000000" w:rsidRPr="00000000" w14:paraId="0000002C">
      <w:pPr>
        <w:spacing w:after="240" w:before="240" w:lineRule="auto"/>
        <w:rPr>
          <w:sz w:val="20"/>
          <w:szCs w:val="20"/>
        </w:rPr>
      </w:pPr>
      <w:r w:rsidDel="00000000" w:rsidR="00000000" w:rsidRPr="00000000">
        <w:rPr>
          <w:rtl w:val="0"/>
        </w:rPr>
      </w:r>
    </w:p>
    <w:p w:rsidR="00000000" w:rsidDel="00000000" w:rsidP="00000000" w:rsidRDefault="00000000" w:rsidRPr="00000000" w14:paraId="0000002D">
      <w:pPr>
        <w:spacing w:after="240" w:before="240" w:lineRule="auto"/>
        <w:rPr>
          <w:sz w:val="20"/>
          <w:szCs w:val="20"/>
        </w:rPr>
      </w:pPr>
      <w:r w:rsidDel="00000000" w:rsidR="00000000" w:rsidRPr="00000000">
        <w:rPr>
          <w:rtl w:val="0"/>
        </w:rPr>
      </w:r>
    </w:p>
    <w:p w:rsidR="00000000" w:rsidDel="00000000" w:rsidP="00000000" w:rsidRDefault="00000000" w:rsidRPr="00000000" w14:paraId="0000002E">
      <w:pPr>
        <w:spacing w:after="240" w:before="240" w:lineRule="auto"/>
        <w:rPr>
          <w:sz w:val="20"/>
          <w:szCs w:val="20"/>
        </w:rPr>
      </w:pPr>
      <w:r w:rsidDel="00000000" w:rsidR="00000000" w:rsidRPr="00000000">
        <w:rPr>
          <w:rtl w:val="0"/>
        </w:rPr>
      </w:r>
    </w:p>
    <w:p w:rsidR="00000000" w:rsidDel="00000000" w:rsidP="00000000" w:rsidRDefault="00000000" w:rsidRPr="00000000" w14:paraId="0000002F">
      <w:pPr>
        <w:spacing w:after="240" w:before="240" w:lineRule="auto"/>
        <w:rPr>
          <w:sz w:val="20"/>
          <w:szCs w:val="20"/>
        </w:rPr>
      </w:pPr>
      <w:r w:rsidDel="00000000" w:rsidR="00000000" w:rsidRPr="00000000">
        <w:rPr>
          <w:rtl w:val="0"/>
        </w:rPr>
      </w:r>
    </w:p>
    <w:p w:rsidR="00000000" w:rsidDel="00000000" w:rsidP="00000000" w:rsidRDefault="00000000" w:rsidRPr="00000000" w14:paraId="00000030">
      <w:pPr>
        <w:spacing w:after="240" w:before="240" w:lineRule="auto"/>
        <w:rPr>
          <w:sz w:val="20"/>
          <w:szCs w:val="20"/>
        </w:rPr>
      </w:pPr>
      <w:r w:rsidDel="00000000" w:rsidR="00000000" w:rsidRPr="00000000">
        <w:rPr>
          <w:rtl w:val="0"/>
        </w:rPr>
      </w:r>
    </w:p>
    <w:p w:rsidR="00000000" w:rsidDel="00000000" w:rsidP="00000000" w:rsidRDefault="00000000" w:rsidRPr="00000000" w14:paraId="00000031">
      <w:pPr>
        <w:spacing w:after="240" w:before="240" w:lineRule="auto"/>
        <w:rPr>
          <w:sz w:val="20"/>
          <w:szCs w:val="20"/>
        </w:rPr>
      </w:pPr>
      <w:r w:rsidDel="00000000" w:rsidR="00000000" w:rsidRPr="00000000">
        <w:rPr>
          <w:rtl w:val="0"/>
        </w:rPr>
      </w:r>
    </w:p>
    <w:p w:rsidR="00000000" w:rsidDel="00000000" w:rsidP="00000000" w:rsidRDefault="00000000" w:rsidRPr="00000000" w14:paraId="00000032">
      <w:pPr>
        <w:spacing w:after="240" w:before="240" w:lineRule="auto"/>
        <w:rPr>
          <w:sz w:val="20"/>
          <w:szCs w:val="20"/>
        </w:rPr>
      </w:pPr>
      <w:r w:rsidDel="00000000" w:rsidR="00000000" w:rsidRPr="00000000">
        <w:rPr>
          <w:sz w:val="20"/>
          <w:szCs w:val="20"/>
          <w:rtl w:val="0"/>
        </w:rPr>
        <w:t xml:space="preserve">Image 4:</w:t>
      </w:r>
    </w:p>
    <w:p w:rsidR="00000000" w:rsidDel="00000000" w:rsidP="00000000" w:rsidRDefault="00000000" w:rsidRPr="00000000" w14:paraId="00000033">
      <w:pPr>
        <w:spacing w:after="240" w:before="240" w:lineRule="auto"/>
        <w:rPr>
          <w:sz w:val="20"/>
          <w:szCs w:val="20"/>
        </w:rPr>
      </w:pPr>
      <w:r w:rsidDel="00000000" w:rsidR="00000000" w:rsidRPr="00000000">
        <w:rPr>
          <w:sz w:val="20"/>
          <w:szCs w:val="20"/>
        </w:rPr>
        <w:drawing>
          <wp:inline distB="114300" distT="114300" distL="114300" distR="114300">
            <wp:extent cx="5576888" cy="5817750"/>
            <wp:effectExtent b="0" l="0" r="0" t="0"/>
            <wp:docPr id="2" name="image6.jpg"/>
            <a:graphic>
              <a:graphicData uri="http://schemas.openxmlformats.org/drawingml/2006/picture">
                <pic:pic>
                  <pic:nvPicPr>
                    <pic:cNvPr id="0" name="image6.jpg"/>
                    <pic:cNvPicPr preferRelativeResize="0"/>
                  </pic:nvPicPr>
                  <pic:blipFill>
                    <a:blip r:embed="rId9"/>
                    <a:srcRect b="21652" l="-1162" r="0" t="29762"/>
                    <a:stretch>
                      <a:fillRect/>
                    </a:stretch>
                  </pic:blipFill>
                  <pic:spPr>
                    <a:xfrm>
                      <a:off x="0" y="0"/>
                      <a:ext cx="5576888" cy="58177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rPr>
          <w:sz w:val="20"/>
          <w:szCs w:val="20"/>
        </w:rPr>
      </w:pPr>
      <w:r w:rsidDel="00000000" w:rsidR="00000000" w:rsidRPr="00000000">
        <w:rPr>
          <w:sz w:val="20"/>
          <w:szCs w:val="20"/>
          <w:rtl w:val="0"/>
        </w:rPr>
        <w:t xml:space="preserve"> Red polypropylene fragment (~1.0 mm) from DP1 filter, visible under 10× handheld magnifier</w:t>
      </w:r>
    </w:p>
    <w:p w:rsidR="00000000" w:rsidDel="00000000" w:rsidP="00000000" w:rsidRDefault="00000000" w:rsidRPr="00000000" w14:paraId="00000035">
      <w:pPr>
        <w:spacing w:after="240" w:before="240" w:lineRule="auto"/>
        <w:rPr>
          <w:sz w:val="20"/>
          <w:szCs w:val="20"/>
        </w:rPr>
      </w:pPr>
      <w:r w:rsidDel="00000000" w:rsidR="00000000" w:rsidRPr="00000000">
        <w:rPr>
          <w:rtl w:val="0"/>
        </w:rPr>
      </w:r>
    </w:p>
    <w:p w:rsidR="00000000" w:rsidDel="00000000" w:rsidP="00000000" w:rsidRDefault="00000000" w:rsidRPr="00000000" w14:paraId="00000036">
      <w:pPr>
        <w:spacing w:after="240" w:before="240" w:lineRule="auto"/>
        <w:rPr>
          <w:sz w:val="20"/>
          <w:szCs w:val="20"/>
        </w:rPr>
      </w:pPr>
      <w:r w:rsidDel="00000000" w:rsidR="00000000" w:rsidRPr="00000000">
        <w:rPr>
          <w:rtl w:val="0"/>
        </w:rPr>
      </w:r>
    </w:p>
    <w:p w:rsidR="00000000" w:rsidDel="00000000" w:rsidP="00000000" w:rsidRDefault="00000000" w:rsidRPr="00000000" w14:paraId="00000037">
      <w:pPr>
        <w:spacing w:after="240" w:before="240" w:lineRule="auto"/>
        <w:rPr>
          <w:sz w:val="20"/>
          <w:szCs w:val="20"/>
        </w:rPr>
      </w:pPr>
      <w:r w:rsidDel="00000000" w:rsidR="00000000" w:rsidRPr="00000000">
        <w:rPr>
          <w:rtl w:val="0"/>
        </w:rPr>
      </w:r>
    </w:p>
    <w:p w:rsidR="00000000" w:rsidDel="00000000" w:rsidP="00000000" w:rsidRDefault="00000000" w:rsidRPr="00000000" w14:paraId="00000038">
      <w:pPr>
        <w:spacing w:after="240" w:before="240" w:lineRule="auto"/>
        <w:rPr>
          <w:sz w:val="20"/>
          <w:szCs w:val="20"/>
        </w:rPr>
      </w:pPr>
      <w:r w:rsidDel="00000000" w:rsidR="00000000" w:rsidRPr="00000000">
        <w:rPr>
          <w:rtl w:val="0"/>
        </w:rPr>
      </w:r>
    </w:p>
    <w:p w:rsidR="00000000" w:rsidDel="00000000" w:rsidP="00000000" w:rsidRDefault="00000000" w:rsidRPr="00000000" w14:paraId="00000039">
      <w:pPr>
        <w:spacing w:after="240" w:before="240" w:lineRule="auto"/>
        <w:rPr>
          <w:sz w:val="20"/>
          <w:szCs w:val="20"/>
        </w:rPr>
      </w:pPr>
      <w:r w:rsidDel="00000000" w:rsidR="00000000" w:rsidRPr="00000000">
        <w:rPr>
          <w:rtl w:val="0"/>
        </w:rPr>
      </w:r>
    </w:p>
    <w:p w:rsidR="00000000" w:rsidDel="00000000" w:rsidP="00000000" w:rsidRDefault="00000000" w:rsidRPr="00000000" w14:paraId="0000003A">
      <w:pPr>
        <w:spacing w:after="240" w:before="240" w:lineRule="auto"/>
        <w:rPr>
          <w:sz w:val="20"/>
          <w:szCs w:val="20"/>
        </w:rPr>
      </w:pPr>
      <w:r w:rsidDel="00000000" w:rsidR="00000000" w:rsidRPr="00000000">
        <w:rPr>
          <w:rtl w:val="0"/>
        </w:rPr>
      </w:r>
    </w:p>
    <w:p w:rsidR="00000000" w:rsidDel="00000000" w:rsidP="00000000" w:rsidRDefault="00000000" w:rsidRPr="00000000" w14:paraId="0000003B">
      <w:pPr>
        <w:spacing w:after="240" w:before="240" w:lineRule="auto"/>
        <w:rPr>
          <w:sz w:val="20"/>
          <w:szCs w:val="20"/>
        </w:rPr>
      </w:pPr>
      <w:r w:rsidDel="00000000" w:rsidR="00000000" w:rsidRPr="00000000">
        <w:rPr>
          <w:rtl w:val="0"/>
        </w:rPr>
      </w:r>
    </w:p>
    <w:p w:rsidR="00000000" w:rsidDel="00000000" w:rsidP="00000000" w:rsidRDefault="00000000" w:rsidRPr="00000000" w14:paraId="0000003C">
      <w:pPr>
        <w:spacing w:after="240" w:before="240" w:lineRule="auto"/>
        <w:rPr>
          <w:sz w:val="20"/>
          <w:szCs w:val="20"/>
        </w:rPr>
      </w:pPr>
      <w:r w:rsidDel="00000000" w:rsidR="00000000" w:rsidRPr="00000000">
        <w:rPr>
          <w:rtl w:val="0"/>
        </w:rPr>
      </w:r>
    </w:p>
    <w:p w:rsidR="00000000" w:rsidDel="00000000" w:rsidP="00000000" w:rsidRDefault="00000000" w:rsidRPr="00000000" w14:paraId="0000003D">
      <w:pPr>
        <w:spacing w:after="240" w:before="240" w:lineRule="auto"/>
        <w:rPr>
          <w:sz w:val="20"/>
          <w:szCs w:val="20"/>
        </w:rPr>
      </w:pPr>
      <w:r w:rsidDel="00000000" w:rsidR="00000000" w:rsidRPr="00000000">
        <w:rPr>
          <w:sz w:val="20"/>
          <w:szCs w:val="20"/>
          <w:rtl w:val="0"/>
        </w:rPr>
        <w:t xml:space="preserve">Image 5:</w:t>
      </w:r>
    </w:p>
    <w:p w:rsidR="00000000" w:rsidDel="00000000" w:rsidP="00000000" w:rsidRDefault="00000000" w:rsidRPr="00000000" w14:paraId="0000003E">
      <w:pPr>
        <w:spacing w:after="240" w:before="240" w:lineRule="auto"/>
        <w:rPr>
          <w:sz w:val="20"/>
          <w:szCs w:val="20"/>
        </w:rPr>
      </w:pPr>
      <w:r w:rsidDel="00000000" w:rsidR="00000000" w:rsidRPr="00000000">
        <w:rPr>
          <w:sz w:val="20"/>
          <w:szCs w:val="20"/>
        </w:rPr>
        <w:drawing>
          <wp:inline distB="114300" distT="114300" distL="114300" distR="114300">
            <wp:extent cx="2931797" cy="5462588"/>
            <wp:effectExtent b="0" l="0" r="0" t="0"/>
            <wp:docPr id="6" name="image7.jpg"/>
            <a:graphic>
              <a:graphicData uri="http://schemas.openxmlformats.org/drawingml/2006/picture">
                <pic:pic>
                  <pic:nvPicPr>
                    <pic:cNvPr id="0" name="image7.jpg"/>
                    <pic:cNvPicPr preferRelativeResize="0"/>
                  </pic:nvPicPr>
                  <pic:blipFill>
                    <a:blip r:embed="rId10"/>
                    <a:srcRect b="0" l="0" r="28239" t="373"/>
                    <a:stretch>
                      <a:fillRect/>
                    </a:stretch>
                  </pic:blipFill>
                  <pic:spPr>
                    <a:xfrm rot="16200000">
                      <a:off x="0" y="0"/>
                      <a:ext cx="2931797" cy="546258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Rule="auto"/>
        <w:rPr>
          <w:sz w:val="20"/>
          <w:szCs w:val="20"/>
        </w:rPr>
      </w:pPr>
      <w:r w:rsidDel="00000000" w:rsidR="00000000" w:rsidRPr="00000000">
        <w:rPr>
          <w:sz w:val="20"/>
          <w:szCs w:val="20"/>
          <w:rtl w:val="0"/>
        </w:rPr>
        <w:t xml:space="preserve">This image shows a side by side comparison of the filter papers from DP1, DP2 and DP3. </w:t>
      </w:r>
    </w:p>
    <w:p w:rsidR="00000000" w:rsidDel="00000000" w:rsidP="00000000" w:rsidRDefault="00000000" w:rsidRPr="00000000" w14:paraId="00000040">
      <w:pPr>
        <w:spacing w:after="240" w:before="240" w:lineRule="auto"/>
        <w:rPr>
          <w:sz w:val="20"/>
          <w:szCs w:val="20"/>
        </w:rPr>
      </w:pPr>
      <w:r w:rsidDel="00000000" w:rsidR="00000000" w:rsidRPr="00000000">
        <w:rPr>
          <w:rtl w:val="0"/>
        </w:rPr>
      </w:r>
    </w:p>
    <w:p w:rsidR="00000000" w:rsidDel="00000000" w:rsidP="00000000" w:rsidRDefault="00000000" w:rsidRPr="00000000" w14:paraId="00000041">
      <w:pPr>
        <w:spacing w:after="240" w:before="240" w:lineRule="auto"/>
        <w:rPr>
          <w:sz w:val="20"/>
          <w:szCs w:val="20"/>
        </w:rPr>
      </w:pPr>
      <w:r w:rsidDel="00000000" w:rsidR="00000000" w:rsidRPr="00000000">
        <w:rPr>
          <w:sz w:val="20"/>
          <w:szCs w:val="20"/>
          <w:rtl w:val="0"/>
        </w:rPr>
        <w:t xml:space="preserve">The table below summarizes microplastic counts and characteristics for each Delapré Park lake sample (DP1–DP3). All values are based on processing 60 g of sediment with a NaCl density separation, followed by filtration (15–20 µm) and 10× magnifier inspection.</w:t>
      </w:r>
    </w:p>
    <w:p w:rsidR="00000000" w:rsidDel="00000000" w:rsidP="00000000" w:rsidRDefault="00000000" w:rsidRPr="00000000" w14:paraId="00000042">
      <w:pPr>
        <w:spacing w:after="240" w:before="240" w:lineRule="auto"/>
        <w:rPr>
          <w:sz w:val="20"/>
          <w:szCs w:val="20"/>
        </w:rPr>
      </w:pPr>
      <w:r w:rsidDel="00000000" w:rsidR="00000000" w:rsidRPr="00000000">
        <w:rPr>
          <w:rtl w:val="0"/>
        </w:rPr>
      </w:r>
    </w:p>
    <w:p w:rsidR="00000000" w:rsidDel="00000000" w:rsidP="00000000" w:rsidRDefault="00000000" w:rsidRPr="00000000" w14:paraId="00000043">
      <w:pPr>
        <w:spacing w:after="240" w:before="240" w:lineRule="auto"/>
        <w:rPr>
          <w:sz w:val="20"/>
          <w:szCs w:val="20"/>
        </w:rPr>
      </w:pPr>
      <w:r w:rsidDel="00000000" w:rsidR="00000000" w:rsidRPr="00000000">
        <w:rPr>
          <w:sz w:val="20"/>
          <w:szCs w:val="20"/>
          <w:rtl w:val="0"/>
        </w:rPr>
        <w:t xml:space="preserve">Table 1:</w:t>
      </w:r>
    </w:p>
    <w:p w:rsidR="00000000" w:rsidDel="00000000" w:rsidP="00000000" w:rsidRDefault="00000000" w:rsidRPr="00000000" w14:paraId="00000044">
      <w:pPr>
        <w:spacing w:after="240" w:before="240" w:lineRule="auto"/>
        <w:rPr>
          <w:sz w:val="20"/>
          <w:szCs w:val="20"/>
        </w:rPr>
      </w:pPr>
      <w:r w:rsidDel="00000000" w:rsidR="00000000" w:rsidRPr="00000000">
        <w:rPr>
          <w:rtl w:val="0"/>
        </w:rPr>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69.3498791837857"/>
        <w:gridCol w:w="1328.0520767430696"/>
        <w:gridCol w:w="1157.6769747924782"/>
        <w:gridCol w:w="1157.6769747924782"/>
        <w:gridCol w:w="764.5036625988064"/>
        <w:gridCol w:w="1170.7827518656009"/>
        <w:gridCol w:w="1275.62896845058"/>
        <w:gridCol w:w="1301.8405225968245"/>
        <w:tblGridChange w:id="0">
          <w:tblGrid>
            <w:gridCol w:w="869.3498791837857"/>
            <w:gridCol w:w="1328.0520767430696"/>
            <w:gridCol w:w="1157.6769747924782"/>
            <w:gridCol w:w="1157.6769747924782"/>
            <w:gridCol w:w="764.5036625988064"/>
            <w:gridCol w:w="1170.7827518656009"/>
            <w:gridCol w:w="1275.62896845058"/>
            <w:gridCol w:w="1301.8405225968245"/>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spacing w:after="240" w:before="240" w:lineRule="auto"/>
              <w:jc w:val="center"/>
              <w:rPr>
                <w:sz w:val="20"/>
                <w:szCs w:val="20"/>
              </w:rPr>
            </w:pPr>
            <w:r w:rsidDel="00000000" w:rsidR="00000000" w:rsidRPr="00000000">
              <w:rPr>
                <w:sz w:val="20"/>
                <w:szCs w:val="20"/>
                <w:rtl w:val="0"/>
              </w:rPr>
              <w:t xml:space="preserve">Sample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Rule="auto"/>
              <w:jc w:val="center"/>
              <w:rPr>
                <w:sz w:val="20"/>
                <w:szCs w:val="20"/>
              </w:rPr>
            </w:pPr>
            <w:r w:rsidDel="00000000" w:rsidR="00000000" w:rsidRPr="00000000">
              <w:rPr>
                <w:sz w:val="20"/>
                <w:szCs w:val="20"/>
                <w:rtl w:val="0"/>
              </w:rPr>
              <w:t xml:space="preserve">Sediment Mass (g)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Rule="auto"/>
              <w:jc w:val="center"/>
              <w:rPr>
                <w:sz w:val="20"/>
                <w:szCs w:val="20"/>
              </w:rPr>
            </w:pPr>
            <w:r w:rsidDel="00000000" w:rsidR="00000000" w:rsidRPr="00000000">
              <w:rPr>
                <w:sz w:val="20"/>
                <w:szCs w:val="20"/>
                <w:rtl w:val="0"/>
              </w:rPr>
              <w:t xml:space="preserve">Total Particles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8">
            <w:pPr>
              <w:spacing w:after="240" w:before="240" w:lineRule="auto"/>
              <w:jc w:val="center"/>
              <w:rPr>
                <w:sz w:val="20"/>
                <w:szCs w:val="20"/>
              </w:rPr>
            </w:pPr>
            <w:r w:rsidDel="00000000" w:rsidR="00000000" w:rsidRPr="00000000">
              <w:rPr>
                <w:sz w:val="20"/>
                <w:szCs w:val="20"/>
                <w:rtl w:val="0"/>
              </w:rPr>
              <w:t xml:space="preserve">Particles per 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Rule="auto"/>
              <w:jc w:val="center"/>
              <w:rPr>
                <w:sz w:val="20"/>
                <w:szCs w:val="20"/>
              </w:rPr>
            </w:pPr>
            <w:r w:rsidDel="00000000" w:rsidR="00000000" w:rsidRPr="00000000">
              <w:rPr>
                <w:sz w:val="20"/>
                <w:szCs w:val="20"/>
                <w:rtl w:val="0"/>
              </w:rPr>
              <w:t xml:space="preserve">Fibres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Rule="auto"/>
              <w:jc w:val="center"/>
              <w:rPr>
                <w:sz w:val="20"/>
                <w:szCs w:val="20"/>
              </w:rPr>
            </w:pPr>
            <w:r w:rsidDel="00000000" w:rsidR="00000000" w:rsidRPr="00000000">
              <w:rPr>
                <w:sz w:val="20"/>
                <w:szCs w:val="20"/>
                <w:rtl w:val="0"/>
              </w:rPr>
              <w:t xml:space="preserve">Fragments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Rule="auto"/>
              <w:jc w:val="center"/>
              <w:rPr>
                <w:sz w:val="20"/>
                <w:szCs w:val="20"/>
              </w:rPr>
            </w:pPr>
            <w:r w:rsidDel="00000000" w:rsidR="00000000" w:rsidRPr="00000000">
              <w:rPr>
                <w:sz w:val="20"/>
                <w:szCs w:val="20"/>
                <w:rtl w:val="0"/>
              </w:rPr>
              <w:t xml:space="preserve">Average Size (mm)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Rule="auto"/>
              <w:jc w:val="center"/>
              <w:rPr>
                <w:sz w:val="20"/>
                <w:szCs w:val="20"/>
              </w:rPr>
            </w:pPr>
            <w:r w:rsidDel="00000000" w:rsidR="00000000" w:rsidRPr="00000000">
              <w:rPr>
                <w:sz w:val="20"/>
                <w:szCs w:val="20"/>
                <w:rtl w:val="0"/>
              </w:rPr>
              <w:t xml:space="preserve">Common Colours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Rule="auto"/>
              <w:rPr>
                <w:sz w:val="20"/>
                <w:szCs w:val="20"/>
              </w:rPr>
            </w:pPr>
            <w:r w:rsidDel="00000000" w:rsidR="00000000" w:rsidRPr="00000000">
              <w:rPr>
                <w:sz w:val="20"/>
                <w:szCs w:val="20"/>
                <w:rtl w:val="0"/>
              </w:rPr>
              <w:t xml:space="preserve">DP1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E">
            <w:pPr>
              <w:spacing w:after="240" w:before="240" w:lineRule="auto"/>
              <w:rPr>
                <w:sz w:val="20"/>
                <w:szCs w:val="20"/>
              </w:rPr>
            </w:pPr>
            <w:r w:rsidDel="00000000" w:rsidR="00000000" w:rsidRPr="00000000">
              <w:rPr>
                <w:sz w:val="20"/>
                <w:szCs w:val="20"/>
                <w:rtl w:val="0"/>
              </w:rPr>
              <w:t xml:space="preserve">60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F">
            <w:pPr>
              <w:spacing w:after="240" w:before="240" w:lineRule="auto"/>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0">
            <w:pPr>
              <w:spacing w:after="240" w:before="240" w:lineRule="auto"/>
              <w:rPr>
                <w:sz w:val="20"/>
                <w:szCs w:val="20"/>
              </w:rPr>
            </w:pPr>
            <w:r w:rsidDel="00000000" w:rsidR="00000000" w:rsidRPr="00000000">
              <w:rPr>
                <w:sz w:val="20"/>
                <w:szCs w:val="20"/>
                <w:rtl w:val="0"/>
              </w:rPr>
              <w:t xml:space="preserve">0.067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1">
            <w:pPr>
              <w:spacing w:after="240" w:before="240" w:lineRule="auto"/>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2">
            <w:pPr>
              <w:spacing w:after="240" w:before="240" w:lineRule="auto"/>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3">
            <w:pPr>
              <w:spacing w:after="240" w:before="240" w:lineRule="auto"/>
              <w:rPr>
                <w:sz w:val="20"/>
                <w:szCs w:val="20"/>
              </w:rPr>
            </w:pPr>
            <w:r w:rsidDel="00000000" w:rsidR="00000000" w:rsidRPr="00000000">
              <w:rPr>
                <w:sz w:val="20"/>
                <w:szCs w:val="20"/>
                <w:rtl w:val="0"/>
              </w:rPr>
              <w:t xml:space="preserve">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4">
            <w:pPr>
              <w:spacing w:after="240" w:before="240" w:lineRule="auto"/>
              <w:rPr>
                <w:sz w:val="20"/>
                <w:szCs w:val="20"/>
              </w:rPr>
            </w:pPr>
            <w:r w:rsidDel="00000000" w:rsidR="00000000" w:rsidRPr="00000000">
              <w:rPr>
                <w:sz w:val="20"/>
                <w:szCs w:val="20"/>
                <w:rtl w:val="0"/>
              </w:rPr>
              <w:t xml:space="preserve">blue, red, white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5">
            <w:pPr>
              <w:spacing w:after="240" w:before="240" w:lineRule="auto"/>
              <w:rPr>
                <w:sz w:val="20"/>
                <w:szCs w:val="20"/>
              </w:rPr>
            </w:pPr>
            <w:r w:rsidDel="00000000" w:rsidR="00000000" w:rsidRPr="00000000">
              <w:rPr>
                <w:sz w:val="20"/>
                <w:szCs w:val="20"/>
                <w:rtl w:val="0"/>
              </w:rPr>
              <w:t xml:space="preserve">DP2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6">
            <w:pPr>
              <w:spacing w:after="240" w:before="240" w:lineRule="auto"/>
              <w:rPr>
                <w:sz w:val="20"/>
                <w:szCs w:val="20"/>
              </w:rPr>
            </w:pPr>
            <w:r w:rsidDel="00000000" w:rsidR="00000000" w:rsidRPr="00000000">
              <w:rPr>
                <w:sz w:val="20"/>
                <w:szCs w:val="20"/>
                <w:rtl w:val="0"/>
              </w:rPr>
              <w:t xml:space="preserve">60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7">
            <w:pPr>
              <w:spacing w:after="240" w:before="240" w:lineRule="auto"/>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8">
            <w:pPr>
              <w:spacing w:after="240" w:before="240" w:lineRule="auto"/>
              <w:rPr>
                <w:sz w:val="20"/>
                <w:szCs w:val="20"/>
              </w:rPr>
            </w:pPr>
            <w:r w:rsidDel="00000000" w:rsidR="00000000" w:rsidRPr="00000000">
              <w:rPr>
                <w:sz w:val="20"/>
                <w:szCs w:val="20"/>
                <w:rtl w:val="0"/>
              </w:rPr>
              <w:t xml:space="preserve">0.033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9">
            <w:pPr>
              <w:spacing w:after="240" w:before="240" w:lineRule="auto"/>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A">
            <w:pPr>
              <w:spacing w:after="240" w:before="240" w:lineRule="auto"/>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B">
            <w:pPr>
              <w:spacing w:after="240" w:before="240" w:lineRule="auto"/>
              <w:rPr>
                <w:sz w:val="20"/>
                <w:szCs w:val="20"/>
              </w:rPr>
            </w:pPr>
            <w:r w:rsidDel="00000000" w:rsidR="00000000" w:rsidRPr="00000000">
              <w:rPr>
                <w:sz w:val="20"/>
                <w:szCs w:val="20"/>
                <w:rtl w:val="0"/>
              </w:rPr>
              <w:t xml:space="preserve">0.9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C">
            <w:pPr>
              <w:spacing w:after="240" w:before="240" w:lineRule="auto"/>
              <w:rPr>
                <w:sz w:val="20"/>
                <w:szCs w:val="20"/>
              </w:rPr>
            </w:pPr>
            <w:r w:rsidDel="00000000" w:rsidR="00000000" w:rsidRPr="00000000">
              <w:rPr>
                <w:sz w:val="20"/>
                <w:szCs w:val="20"/>
                <w:rtl w:val="0"/>
              </w:rPr>
              <w:t xml:space="preserve">white, black</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D">
            <w:pPr>
              <w:spacing w:after="240" w:before="240" w:lineRule="auto"/>
              <w:rPr>
                <w:sz w:val="20"/>
                <w:szCs w:val="20"/>
              </w:rPr>
            </w:pPr>
            <w:r w:rsidDel="00000000" w:rsidR="00000000" w:rsidRPr="00000000">
              <w:rPr>
                <w:sz w:val="20"/>
                <w:szCs w:val="20"/>
                <w:rtl w:val="0"/>
              </w:rPr>
              <w:t xml:space="preserve">DP3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E">
            <w:pPr>
              <w:spacing w:after="240" w:before="240" w:lineRule="auto"/>
              <w:rPr>
                <w:sz w:val="20"/>
                <w:szCs w:val="20"/>
              </w:rPr>
            </w:pPr>
            <w:r w:rsidDel="00000000" w:rsidR="00000000" w:rsidRPr="00000000">
              <w:rPr>
                <w:sz w:val="20"/>
                <w:szCs w:val="20"/>
                <w:rtl w:val="0"/>
              </w:rPr>
              <w:t xml:space="preserve">60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F">
            <w:pPr>
              <w:spacing w:after="240" w:before="240" w:lineRule="auto"/>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0">
            <w:pPr>
              <w:spacing w:after="240" w:before="240" w:lineRule="auto"/>
              <w:rPr>
                <w:sz w:val="20"/>
                <w:szCs w:val="20"/>
              </w:rPr>
            </w:pPr>
            <w:r w:rsidDel="00000000" w:rsidR="00000000" w:rsidRPr="00000000">
              <w:rPr>
                <w:sz w:val="20"/>
                <w:szCs w:val="20"/>
                <w:rtl w:val="0"/>
              </w:rPr>
              <w:t xml:space="preserve">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1">
            <w:pPr>
              <w:spacing w:after="240" w:before="240" w:lineRule="auto"/>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2">
            <w:pPr>
              <w:spacing w:after="240" w:before="240" w:lineRule="auto"/>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3">
            <w:pPr>
              <w:spacing w:after="240" w:before="240"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4">
            <w:pP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065">
            <w:pPr>
              <w:spacing w:after="240" w:before="240" w:lineRule="auto"/>
              <w:rPr>
                <w:sz w:val="20"/>
                <w:szCs w:val="20"/>
              </w:rPr>
            </w:pPr>
            <w:r w:rsidDel="00000000" w:rsidR="00000000" w:rsidRPr="00000000">
              <w:rPr>
                <w:rtl w:val="0"/>
              </w:rPr>
            </w:r>
          </w:p>
          <w:p w:rsidR="00000000" w:rsidDel="00000000" w:rsidP="00000000" w:rsidRDefault="00000000" w:rsidRPr="00000000" w14:paraId="00000066">
            <w:pPr>
              <w:spacing w:after="240" w:before="240" w:lineRule="auto"/>
              <w:rPr>
                <w:sz w:val="20"/>
                <w:szCs w:val="20"/>
              </w:rPr>
            </w:pPr>
            <w:r w:rsidDel="00000000" w:rsidR="00000000" w:rsidRPr="00000000">
              <w:rPr>
                <w:rtl w:val="0"/>
              </w:rPr>
            </w:r>
          </w:p>
          <w:p w:rsidR="00000000" w:rsidDel="00000000" w:rsidP="00000000" w:rsidRDefault="00000000" w:rsidRPr="00000000" w14:paraId="00000067">
            <w:pPr>
              <w:spacing w:after="240" w:before="240" w:lineRule="auto"/>
              <w:rPr>
                <w:sz w:val="20"/>
                <w:szCs w:val="20"/>
              </w:rPr>
            </w:pPr>
            <w:r w:rsidDel="00000000" w:rsidR="00000000" w:rsidRPr="00000000">
              <w:rPr>
                <w:rtl w:val="0"/>
              </w:rPr>
            </w:r>
          </w:p>
          <w:p w:rsidR="00000000" w:rsidDel="00000000" w:rsidP="00000000" w:rsidRDefault="00000000" w:rsidRPr="00000000" w14:paraId="00000068">
            <w:pPr>
              <w:spacing w:after="240" w:before="240" w:lineRule="auto"/>
              <w:rPr>
                <w:sz w:val="20"/>
                <w:szCs w:val="20"/>
              </w:rPr>
            </w:pPr>
            <w:r w:rsidDel="00000000" w:rsidR="00000000" w:rsidRPr="00000000">
              <w:rPr>
                <w:rtl w:val="0"/>
              </w:rPr>
            </w:r>
          </w:p>
        </w:tc>
      </w:tr>
    </w:tbl>
    <w:p w:rsidR="00000000" w:rsidDel="00000000" w:rsidP="00000000" w:rsidRDefault="00000000" w:rsidRPr="00000000" w14:paraId="00000069">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DP1 (nearest urban footpaths) contained four microplastics: three fibres (≈ 1.0–1.4 mm) and one fragment (≈ 1.2 mm). Colours observed were blue, red, and white.</w:t>
        <w:br w:type="textWrapping"/>
      </w:r>
    </w:p>
    <w:p w:rsidR="00000000" w:rsidDel="00000000" w:rsidP="00000000" w:rsidRDefault="00000000" w:rsidRPr="00000000" w14:paraId="0000006A">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DP2 (intermediate location) contained two microplastics: one fibre (≈ 0.8 mm) and one fragment (≈ 1.0 mm). Colours observed were white and black.</w:t>
        <w:br w:type="textWrapping"/>
      </w:r>
    </w:p>
    <w:p w:rsidR="00000000" w:rsidDel="00000000" w:rsidP="00000000" w:rsidRDefault="00000000" w:rsidRPr="00000000" w14:paraId="0000006B">
      <w:pPr>
        <w:spacing w:after="240" w:before="240" w:lineRule="auto"/>
        <w:rPr>
          <w:sz w:val="20"/>
          <w:szCs w:val="20"/>
        </w:rPr>
      </w:pPr>
      <w:r w:rsidDel="00000000" w:rsidR="00000000" w:rsidRPr="00000000">
        <w:rPr>
          <w:sz w:val="20"/>
          <w:szCs w:val="20"/>
          <w:rtl w:val="0"/>
        </w:rPr>
        <w:t xml:space="preserve">DP3 (most rural inlet) contained no detectable microplastics.</w:t>
      </w:r>
    </w:p>
    <w:p w:rsidR="00000000" w:rsidDel="00000000" w:rsidP="00000000" w:rsidRDefault="00000000" w:rsidRPr="00000000" w14:paraId="0000006C">
      <w:pPr>
        <w:spacing w:after="240" w:before="240" w:lineRule="auto"/>
        <w:rPr>
          <w:sz w:val="20"/>
          <w:szCs w:val="20"/>
        </w:rPr>
      </w:pPr>
      <w:r w:rsidDel="00000000" w:rsidR="00000000" w:rsidRPr="00000000">
        <w:rPr>
          <w:rtl w:val="0"/>
        </w:rPr>
      </w:r>
    </w:p>
    <w:p w:rsidR="00000000" w:rsidDel="00000000" w:rsidP="00000000" w:rsidRDefault="00000000" w:rsidRPr="00000000" w14:paraId="0000006D">
      <w:pPr>
        <w:spacing w:after="240" w:before="240" w:lineRule="auto"/>
        <w:rPr>
          <w:sz w:val="20"/>
          <w:szCs w:val="20"/>
        </w:rPr>
      </w:pPr>
      <w:r w:rsidDel="00000000" w:rsidR="00000000" w:rsidRPr="00000000">
        <w:rPr>
          <w:sz w:val="20"/>
          <w:szCs w:val="20"/>
          <w:rtl w:val="0"/>
        </w:rPr>
        <w:t xml:space="preserve">Figure 1: </w:t>
      </w:r>
    </w:p>
    <w:p w:rsidR="00000000" w:rsidDel="00000000" w:rsidP="00000000" w:rsidRDefault="00000000" w:rsidRPr="00000000" w14:paraId="0000006E">
      <w:pPr>
        <w:spacing w:after="240" w:before="240" w:lineRule="auto"/>
        <w:rPr>
          <w:sz w:val="20"/>
          <w:szCs w:val="20"/>
        </w:rPr>
      </w:pPr>
      <w:r w:rsidDel="00000000" w:rsidR="00000000" w:rsidRPr="00000000">
        <w:rPr>
          <w:rtl w:val="0"/>
        </w:rPr>
      </w:r>
    </w:p>
    <w:p w:rsidR="00000000" w:rsidDel="00000000" w:rsidP="00000000" w:rsidRDefault="00000000" w:rsidRPr="00000000" w14:paraId="0000006F">
      <w:pPr>
        <w:rPr>
          <w:sz w:val="20"/>
          <w:szCs w:val="20"/>
        </w:rPr>
      </w:pPr>
      <w:r w:rsidDel="00000000" w:rsidR="00000000" w:rsidRPr="00000000">
        <w:rPr>
          <w:sz w:val="20"/>
          <w:szCs w:val="20"/>
        </w:rPr>
        <w:drawing>
          <wp:inline distB="114300" distT="114300" distL="114300" distR="114300">
            <wp:extent cx="5605463" cy="3432623"/>
            <wp:effectExtent b="0" l="0" r="0" t="0"/>
            <wp:docPr id="5" name="image2.png"/>
            <a:graphic>
              <a:graphicData uri="http://schemas.openxmlformats.org/drawingml/2006/picture">
                <pic:pic>
                  <pic:nvPicPr>
                    <pic:cNvPr id="0" name="image2.png"/>
                    <pic:cNvPicPr preferRelativeResize="0"/>
                  </pic:nvPicPr>
                  <pic:blipFill>
                    <a:blip r:embed="rId11"/>
                    <a:srcRect b="16497" l="35049" r="29734" t="32098"/>
                    <a:stretch>
                      <a:fillRect/>
                    </a:stretch>
                  </pic:blipFill>
                  <pic:spPr>
                    <a:xfrm>
                      <a:off x="0" y="0"/>
                      <a:ext cx="5605463" cy="343262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Rule="auto"/>
        <w:rPr>
          <w:sz w:val="20"/>
          <w:szCs w:val="20"/>
        </w:rPr>
      </w:pPr>
      <w:r w:rsidDel="00000000" w:rsidR="00000000" w:rsidRPr="00000000">
        <w:rPr>
          <w:sz w:val="20"/>
          <w:szCs w:val="20"/>
          <w:rtl w:val="0"/>
        </w:rPr>
        <w:t xml:space="preserve">Figure 1: Sampling locations (DP1, DP2, DP3) plotted in QGIS (QGIS Development Team, 2023).</w:t>
      </w:r>
    </w:p>
    <w:p w:rsidR="00000000" w:rsidDel="00000000" w:rsidP="00000000" w:rsidRDefault="00000000" w:rsidRPr="00000000" w14:paraId="00000071">
      <w:pPr>
        <w:spacing w:after="240" w:before="240" w:lineRule="auto"/>
        <w:rPr>
          <w:sz w:val="20"/>
          <w:szCs w:val="20"/>
        </w:rPr>
      </w:pPr>
      <w:r w:rsidDel="00000000" w:rsidR="00000000" w:rsidRPr="00000000">
        <w:rPr>
          <w:sz w:val="20"/>
          <w:szCs w:val="20"/>
          <w:rtl w:val="0"/>
        </w:rPr>
        <w:t xml:space="preserve">Sampling locations (DP1, DP2, and DP3) were plotted in QGIS (QGIS Development Team, 2023), and samples were collected on 23 May 2025 under 22 °C weather conditions.</w:t>
      </w:r>
    </w:p>
    <w:p w:rsidR="00000000" w:rsidDel="00000000" w:rsidP="00000000" w:rsidRDefault="00000000" w:rsidRPr="00000000" w14:paraId="00000072">
      <w:pPr>
        <w:spacing w:after="240" w:before="240" w:lineRule="auto"/>
        <w:rPr>
          <w:sz w:val="20"/>
          <w:szCs w:val="20"/>
        </w:rPr>
      </w:pPr>
      <w:r w:rsidDel="00000000" w:rsidR="00000000" w:rsidRPr="00000000">
        <w:rPr>
          <w:rtl w:val="0"/>
        </w:rPr>
      </w:r>
    </w:p>
    <w:p w:rsidR="00000000" w:rsidDel="00000000" w:rsidP="00000000" w:rsidRDefault="00000000" w:rsidRPr="00000000" w14:paraId="00000073">
      <w:pPr>
        <w:spacing w:after="240" w:before="240" w:lineRule="auto"/>
        <w:rPr>
          <w:sz w:val="20"/>
          <w:szCs w:val="20"/>
        </w:rPr>
      </w:pPr>
      <w:r w:rsidDel="00000000" w:rsidR="00000000" w:rsidRPr="00000000">
        <w:rPr>
          <w:rtl w:val="0"/>
        </w:rPr>
      </w:r>
    </w:p>
    <w:p w:rsidR="00000000" w:rsidDel="00000000" w:rsidP="00000000" w:rsidRDefault="00000000" w:rsidRPr="00000000" w14:paraId="00000074">
      <w:pPr>
        <w:spacing w:after="240" w:before="240" w:lineRule="auto"/>
        <w:rPr>
          <w:sz w:val="20"/>
          <w:szCs w:val="20"/>
        </w:rPr>
      </w:pPr>
      <w:r w:rsidDel="00000000" w:rsidR="00000000" w:rsidRPr="00000000">
        <w:rPr>
          <w:rtl w:val="0"/>
        </w:rPr>
      </w:r>
    </w:p>
    <w:p w:rsidR="00000000" w:rsidDel="00000000" w:rsidP="00000000" w:rsidRDefault="00000000" w:rsidRPr="00000000" w14:paraId="00000075">
      <w:pPr>
        <w:spacing w:after="240" w:before="240" w:lineRule="auto"/>
        <w:rPr>
          <w:sz w:val="20"/>
          <w:szCs w:val="20"/>
        </w:rPr>
      </w:pPr>
      <w:r w:rsidDel="00000000" w:rsidR="00000000" w:rsidRPr="00000000">
        <w:rPr>
          <w:sz w:val="20"/>
          <w:szCs w:val="20"/>
          <w:rtl w:val="0"/>
        </w:rPr>
        <w:t xml:space="preserve">Figure 2:</w:t>
      </w:r>
    </w:p>
    <w:p w:rsidR="00000000" w:rsidDel="00000000" w:rsidP="00000000" w:rsidRDefault="00000000" w:rsidRPr="00000000" w14:paraId="00000076">
      <w:pPr>
        <w:spacing w:after="240" w:before="240" w:lineRule="auto"/>
        <w:rPr>
          <w:sz w:val="20"/>
          <w:szCs w:val="20"/>
        </w:rPr>
      </w:pPr>
      <w:r w:rsidDel="00000000" w:rsidR="00000000" w:rsidRPr="00000000">
        <w:rPr>
          <w:rtl w:val="0"/>
        </w:rPr>
      </w:r>
    </w:p>
    <w:p w:rsidR="00000000" w:rsidDel="00000000" w:rsidP="00000000" w:rsidRDefault="00000000" w:rsidRPr="00000000" w14:paraId="00000077">
      <w:pPr>
        <w:spacing w:after="240" w:before="240" w:lineRule="auto"/>
        <w:rPr>
          <w:sz w:val="20"/>
          <w:szCs w:val="20"/>
        </w:rPr>
      </w:pPr>
      <w:r w:rsidDel="00000000" w:rsidR="00000000" w:rsidRPr="00000000">
        <w:rPr>
          <w:sz w:val="20"/>
          <w:szCs w:val="20"/>
        </w:rPr>
        <w:drawing>
          <wp:inline distB="114300" distT="114300" distL="114300" distR="114300">
            <wp:extent cx="5500688" cy="3618392"/>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500688" cy="3618392"/>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Rule="auto"/>
        <w:rPr>
          <w:sz w:val="20"/>
          <w:szCs w:val="20"/>
        </w:rPr>
      </w:pPr>
      <w:r w:rsidDel="00000000" w:rsidR="00000000" w:rsidRPr="00000000">
        <w:rPr>
          <w:rtl w:val="0"/>
        </w:rPr>
      </w:r>
    </w:p>
    <w:p w:rsidR="00000000" w:rsidDel="00000000" w:rsidP="00000000" w:rsidRDefault="00000000" w:rsidRPr="00000000" w14:paraId="00000079">
      <w:pPr>
        <w:spacing w:after="240" w:before="240" w:lineRule="auto"/>
        <w:rPr>
          <w:sz w:val="20"/>
          <w:szCs w:val="20"/>
        </w:rPr>
      </w:pPr>
      <w:r w:rsidDel="00000000" w:rsidR="00000000" w:rsidRPr="00000000">
        <w:rPr>
          <w:rtl w:val="0"/>
        </w:rPr>
      </w:r>
    </w:p>
    <w:p w:rsidR="00000000" w:rsidDel="00000000" w:rsidP="00000000" w:rsidRDefault="00000000" w:rsidRPr="00000000" w14:paraId="0000007A">
      <w:pPr>
        <w:spacing w:after="240" w:before="240" w:lineRule="auto"/>
        <w:rPr>
          <w:sz w:val="20"/>
          <w:szCs w:val="20"/>
        </w:rPr>
      </w:pPr>
      <w:r w:rsidDel="00000000" w:rsidR="00000000" w:rsidRPr="00000000">
        <w:rPr>
          <w:sz w:val="20"/>
          <w:szCs w:val="20"/>
          <w:rtl w:val="0"/>
        </w:rPr>
        <w:t xml:space="preserve">The bar chart displays “Particles per Gram” for DP1, DP2, and DP3, illustrating a clear decreasing trend:</w:t>
      </w:r>
    </w:p>
    <w:p w:rsidR="00000000" w:rsidDel="00000000" w:rsidP="00000000" w:rsidRDefault="00000000" w:rsidRPr="00000000" w14:paraId="0000007B">
      <w:pPr>
        <w:numPr>
          <w:ilvl w:val="0"/>
          <w:numId w:val="2"/>
        </w:numPr>
        <w:spacing w:after="0" w:afterAutospacing="0" w:before="240" w:lineRule="auto"/>
        <w:ind w:left="720" w:hanging="360"/>
        <w:rPr>
          <w:sz w:val="20"/>
          <w:szCs w:val="20"/>
        </w:rPr>
      </w:pPr>
      <w:r w:rsidDel="00000000" w:rsidR="00000000" w:rsidRPr="00000000">
        <w:rPr>
          <w:sz w:val="20"/>
          <w:szCs w:val="20"/>
          <w:rtl w:val="0"/>
        </w:rPr>
        <w:t xml:space="preserve">DP1 shows the highest bar (0.067 particles/g),</w:t>
        <w:br w:type="textWrapping"/>
      </w:r>
    </w:p>
    <w:p w:rsidR="00000000" w:rsidDel="00000000" w:rsidP="00000000" w:rsidRDefault="00000000" w:rsidRPr="00000000" w14:paraId="0000007C">
      <w:pPr>
        <w:numPr>
          <w:ilvl w:val="0"/>
          <w:numId w:val="2"/>
        </w:numPr>
        <w:spacing w:after="0" w:afterAutospacing="0" w:before="0" w:beforeAutospacing="0" w:lineRule="auto"/>
        <w:ind w:left="720" w:hanging="360"/>
        <w:rPr>
          <w:sz w:val="20"/>
          <w:szCs w:val="20"/>
        </w:rPr>
      </w:pPr>
      <w:r w:rsidDel="00000000" w:rsidR="00000000" w:rsidRPr="00000000">
        <w:rPr>
          <w:sz w:val="20"/>
          <w:szCs w:val="20"/>
          <w:rtl w:val="0"/>
        </w:rPr>
        <w:t xml:space="preserve">DP2 is lower (0.033 particles/g),</w:t>
        <w:br w:type="textWrapping"/>
      </w:r>
    </w:p>
    <w:p w:rsidR="00000000" w:rsidDel="00000000" w:rsidP="00000000" w:rsidRDefault="00000000" w:rsidRPr="00000000" w14:paraId="0000007D">
      <w:pPr>
        <w:numPr>
          <w:ilvl w:val="0"/>
          <w:numId w:val="2"/>
        </w:numPr>
        <w:spacing w:after="240" w:before="0" w:beforeAutospacing="0" w:lineRule="auto"/>
        <w:ind w:left="720" w:hanging="360"/>
        <w:rPr>
          <w:sz w:val="20"/>
          <w:szCs w:val="20"/>
        </w:rPr>
      </w:pPr>
      <w:r w:rsidDel="00000000" w:rsidR="00000000" w:rsidRPr="00000000">
        <w:rPr>
          <w:sz w:val="20"/>
          <w:szCs w:val="20"/>
          <w:rtl w:val="0"/>
        </w:rPr>
        <w:t xml:space="preserve">DP3 sits at zero (0.000 particles/g).</w:t>
        <w:br w:type="textWrapping"/>
      </w:r>
    </w:p>
    <w:p w:rsidR="00000000" w:rsidDel="00000000" w:rsidP="00000000" w:rsidRDefault="00000000" w:rsidRPr="00000000" w14:paraId="0000007E">
      <w:pPr>
        <w:spacing w:after="240" w:before="240" w:lineRule="auto"/>
        <w:rPr>
          <w:sz w:val="20"/>
          <w:szCs w:val="20"/>
        </w:rPr>
      </w:pPr>
      <w:r w:rsidDel="00000000" w:rsidR="00000000" w:rsidRPr="00000000">
        <w:rPr>
          <w:sz w:val="20"/>
          <w:szCs w:val="20"/>
          <w:rtl w:val="0"/>
        </w:rPr>
        <w:t xml:space="preserve">This pattern aligns with our expectation that microplastic abundance would decline moving away from urban influence. DP1—nearest to footpaths and recreational areas—had the greatest microplastic load. DP2, located farther from pedestrian traffic, had about half as many particles per gram. Finally, DP3, in the most secluded inlet, had no detectable microplastics.</w:t>
      </w:r>
    </w:p>
    <w:p w:rsidR="00000000" w:rsidDel="00000000" w:rsidP="00000000" w:rsidRDefault="00000000" w:rsidRPr="00000000" w14:paraId="0000007F">
      <w:pPr>
        <w:spacing w:after="240" w:before="240" w:lineRule="auto"/>
        <w:rPr>
          <w:sz w:val="20"/>
          <w:szCs w:val="20"/>
        </w:rPr>
      </w:pPr>
      <w:r w:rsidDel="00000000" w:rsidR="00000000" w:rsidRPr="00000000">
        <w:rPr>
          <w:sz w:val="20"/>
          <w:szCs w:val="20"/>
          <w:rtl w:val="0"/>
        </w:rPr>
        <w:t xml:space="preserve">Thus, the bar chart confirms our hypothesis: closer proximity to likely plastic sources corresponds to higher microplastic concentrations in pond sediments.</w:t>
      </w:r>
    </w:p>
    <w:p w:rsidR="00000000" w:rsidDel="00000000" w:rsidP="00000000" w:rsidRDefault="00000000" w:rsidRPr="00000000" w14:paraId="00000080">
      <w:pPr>
        <w:spacing w:after="240" w:before="240" w:lineRule="auto"/>
        <w:rPr>
          <w:sz w:val="20"/>
          <w:szCs w:val="20"/>
        </w:rPr>
      </w:pPr>
      <w:r w:rsidDel="00000000" w:rsidR="00000000" w:rsidRPr="00000000">
        <w:rPr>
          <w:rtl w:val="0"/>
        </w:rPr>
      </w:r>
    </w:p>
    <w:p w:rsidR="00000000" w:rsidDel="00000000" w:rsidP="00000000" w:rsidRDefault="00000000" w:rsidRPr="00000000" w14:paraId="00000081">
      <w:pPr>
        <w:spacing w:after="240" w:before="240" w:lineRule="auto"/>
        <w:rPr>
          <w:sz w:val="20"/>
          <w:szCs w:val="20"/>
        </w:rPr>
      </w:pPr>
      <w:r w:rsidDel="00000000" w:rsidR="00000000" w:rsidRPr="00000000">
        <w:rPr>
          <w:rtl w:val="0"/>
        </w:rPr>
      </w:r>
    </w:p>
    <w:p w:rsidR="00000000" w:rsidDel="00000000" w:rsidP="00000000" w:rsidRDefault="00000000" w:rsidRPr="00000000" w14:paraId="00000082">
      <w:pPr>
        <w:pStyle w:val="Heading3"/>
        <w:keepNext w:val="0"/>
        <w:keepLines w:val="0"/>
        <w:spacing w:before="280" w:lineRule="auto"/>
        <w:rPr>
          <w:color w:val="000000"/>
          <w:sz w:val="20"/>
          <w:szCs w:val="20"/>
        </w:rPr>
      </w:pPr>
      <w:bookmarkStart w:colFirst="0" w:colLast="0" w:name="_g3uc1ulv5jja" w:id="0"/>
      <w:bookmarkEnd w:id="0"/>
      <w:r w:rsidDel="00000000" w:rsidR="00000000" w:rsidRPr="00000000">
        <w:rPr>
          <w:color w:val="000000"/>
          <w:sz w:val="20"/>
          <w:szCs w:val="20"/>
          <w:rtl w:val="0"/>
        </w:rPr>
        <w:t xml:space="preserve">Descriptive Trends</w:t>
      </w:r>
    </w:p>
    <w:p w:rsidR="00000000" w:rsidDel="00000000" w:rsidP="00000000" w:rsidRDefault="00000000" w:rsidRPr="00000000" w14:paraId="00000083">
      <w:pPr>
        <w:numPr>
          <w:ilvl w:val="0"/>
          <w:numId w:val="1"/>
        </w:numPr>
        <w:spacing w:after="0" w:afterAutospacing="0" w:before="240" w:lineRule="auto"/>
        <w:ind w:left="720" w:hanging="360"/>
        <w:rPr>
          <w:sz w:val="20"/>
          <w:szCs w:val="20"/>
        </w:rPr>
      </w:pPr>
      <w:r w:rsidDel="00000000" w:rsidR="00000000" w:rsidRPr="00000000">
        <w:rPr>
          <w:sz w:val="20"/>
          <w:szCs w:val="20"/>
          <w:rtl w:val="0"/>
        </w:rPr>
        <w:t xml:space="preserve">Particles per Gram:</w:t>
        <w:br w:type="textWrapping"/>
      </w:r>
    </w:p>
    <w:p w:rsidR="00000000" w:rsidDel="00000000" w:rsidP="00000000" w:rsidRDefault="00000000" w:rsidRPr="00000000" w14:paraId="00000084">
      <w:pPr>
        <w:numPr>
          <w:ilvl w:val="1"/>
          <w:numId w:val="1"/>
        </w:numPr>
        <w:spacing w:after="0" w:afterAutospacing="0" w:before="0" w:beforeAutospacing="0" w:lineRule="auto"/>
        <w:ind w:left="1440" w:hanging="360"/>
        <w:rPr>
          <w:sz w:val="20"/>
          <w:szCs w:val="20"/>
        </w:rPr>
      </w:pPr>
      <w:r w:rsidDel="00000000" w:rsidR="00000000" w:rsidRPr="00000000">
        <w:rPr>
          <w:sz w:val="20"/>
          <w:szCs w:val="20"/>
          <w:rtl w:val="0"/>
        </w:rPr>
        <w:t xml:space="preserve">DP1: 4 ÷ 60 = 0.067</w:t>
        <w:br w:type="textWrapping"/>
      </w:r>
    </w:p>
    <w:p w:rsidR="00000000" w:rsidDel="00000000" w:rsidP="00000000" w:rsidRDefault="00000000" w:rsidRPr="00000000" w14:paraId="00000085">
      <w:pPr>
        <w:numPr>
          <w:ilvl w:val="1"/>
          <w:numId w:val="1"/>
        </w:numPr>
        <w:spacing w:after="0" w:afterAutospacing="0" w:before="0" w:beforeAutospacing="0" w:lineRule="auto"/>
        <w:ind w:left="1440" w:hanging="360"/>
        <w:rPr>
          <w:sz w:val="20"/>
          <w:szCs w:val="20"/>
        </w:rPr>
      </w:pPr>
      <w:r w:rsidDel="00000000" w:rsidR="00000000" w:rsidRPr="00000000">
        <w:rPr>
          <w:sz w:val="20"/>
          <w:szCs w:val="20"/>
          <w:rtl w:val="0"/>
        </w:rPr>
        <w:t xml:space="preserve">DP2: 2 ÷ 60 = 0.033</w:t>
        <w:br w:type="textWrapping"/>
      </w:r>
    </w:p>
    <w:p w:rsidR="00000000" w:rsidDel="00000000" w:rsidP="00000000" w:rsidRDefault="00000000" w:rsidRPr="00000000" w14:paraId="00000086">
      <w:pPr>
        <w:numPr>
          <w:ilvl w:val="1"/>
          <w:numId w:val="1"/>
        </w:numPr>
        <w:spacing w:after="0" w:afterAutospacing="0" w:before="0" w:beforeAutospacing="0" w:lineRule="auto"/>
        <w:ind w:left="1440" w:hanging="360"/>
        <w:rPr>
          <w:sz w:val="20"/>
          <w:szCs w:val="20"/>
        </w:rPr>
      </w:pPr>
      <w:r w:rsidDel="00000000" w:rsidR="00000000" w:rsidRPr="00000000">
        <w:rPr>
          <w:sz w:val="20"/>
          <w:szCs w:val="20"/>
          <w:rtl w:val="0"/>
        </w:rPr>
        <w:t xml:space="preserve">DP3: 0 ÷ 60 = 0.000</w:t>
        <w:br w:type="textWrapping"/>
      </w:r>
    </w:p>
    <w:p w:rsidR="00000000" w:rsidDel="00000000" w:rsidP="00000000" w:rsidRDefault="00000000" w:rsidRPr="00000000" w14:paraId="00000087">
      <w:pPr>
        <w:numPr>
          <w:ilvl w:val="0"/>
          <w:numId w:val="1"/>
        </w:numPr>
        <w:spacing w:after="0" w:afterAutospacing="0" w:before="0" w:beforeAutospacing="0" w:lineRule="auto"/>
        <w:ind w:left="720" w:hanging="360"/>
        <w:rPr>
          <w:sz w:val="20"/>
          <w:szCs w:val="20"/>
        </w:rPr>
      </w:pPr>
      <w:r w:rsidDel="00000000" w:rsidR="00000000" w:rsidRPr="00000000">
        <w:rPr>
          <w:sz w:val="20"/>
          <w:szCs w:val="20"/>
          <w:rtl w:val="0"/>
        </w:rPr>
        <w:t xml:space="preserve">Type Distribution:</w:t>
        <w:br w:type="textWrapping"/>
      </w:r>
    </w:p>
    <w:p w:rsidR="00000000" w:rsidDel="00000000" w:rsidP="00000000" w:rsidRDefault="00000000" w:rsidRPr="00000000" w14:paraId="00000088">
      <w:pPr>
        <w:numPr>
          <w:ilvl w:val="1"/>
          <w:numId w:val="1"/>
        </w:numPr>
        <w:spacing w:after="0" w:afterAutospacing="0" w:before="0" w:beforeAutospacing="0" w:lineRule="auto"/>
        <w:ind w:left="1440" w:hanging="360"/>
        <w:rPr>
          <w:sz w:val="20"/>
          <w:szCs w:val="20"/>
        </w:rPr>
      </w:pPr>
      <w:r w:rsidDel="00000000" w:rsidR="00000000" w:rsidRPr="00000000">
        <w:rPr>
          <w:sz w:val="20"/>
          <w:szCs w:val="20"/>
          <w:rtl w:val="0"/>
        </w:rPr>
        <w:t xml:space="preserve">DP1: 75 % fibres, 25 % fragments</w:t>
        <w:br w:type="textWrapping"/>
      </w:r>
    </w:p>
    <w:p w:rsidR="00000000" w:rsidDel="00000000" w:rsidP="00000000" w:rsidRDefault="00000000" w:rsidRPr="00000000" w14:paraId="00000089">
      <w:pPr>
        <w:numPr>
          <w:ilvl w:val="1"/>
          <w:numId w:val="1"/>
        </w:numPr>
        <w:spacing w:after="0" w:afterAutospacing="0" w:before="0" w:beforeAutospacing="0" w:lineRule="auto"/>
        <w:ind w:left="1440" w:hanging="360"/>
        <w:rPr>
          <w:sz w:val="20"/>
          <w:szCs w:val="20"/>
        </w:rPr>
      </w:pPr>
      <w:r w:rsidDel="00000000" w:rsidR="00000000" w:rsidRPr="00000000">
        <w:rPr>
          <w:sz w:val="20"/>
          <w:szCs w:val="20"/>
          <w:rtl w:val="0"/>
        </w:rPr>
        <w:t xml:space="preserve">DP2: 50 % fibres, 50 % fragments</w:t>
        <w:br w:type="textWrapping"/>
      </w:r>
    </w:p>
    <w:p w:rsidR="00000000" w:rsidDel="00000000" w:rsidP="00000000" w:rsidRDefault="00000000" w:rsidRPr="00000000" w14:paraId="0000008A">
      <w:pPr>
        <w:numPr>
          <w:ilvl w:val="1"/>
          <w:numId w:val="1"/>
        </w:numPr>
        <w:spacing w:after="0" w:afterAutospacing="0" w:before="0" w:beforeAutospacing="0" w:lineRule="auto"/>
        <w:ind w:left="1440" w:hanging="360"/>
        <w:rPr>
          <w:sz w:val="20"/>
          <w:szCs w:val="20"/>
        </w:rPr>
      </w:pPr>
      <w:r w:rsidDel="00000000" w:rsidR="00000000" w:rsidRPr="00000000">
        <w:rPr>
          <w:sz w:val="20"/>
          <w:szCs w:val="20"/>
          <w:rtl w:val="0"/>
        </w:rPr>
        <w:t xml:space="preserve">DP3: 0 % (no particles)</w:t>
        <w:br w:type="textWrapping"/>
      </w:r>
    </w:p>
    <w:p w:rsidR="00000000" w:rsidDel="00000000" w:rsidP="00000000" w:rsidRDefault="00000000" w:rsidRPr="00000000" w14:paraId="0000008B">
      <w:pPr>
        <w:numPr>
          <w:ilvl w:val="0"/>
          <w:numId w:val="1"/>
        </w:numPr>
        <w:spacing w:after="0" w:afterAutospacing="0" w:before="0" w:beforeAutospacing="0" w:lineRule="auto"/>
        <w:ind w:left="720" w:hanging="360"/>
        <w:rPr>
          <w:sz w:val="20"/>
          <w:szCs w:val="20"/>
        </w:rPr>
      </w:pPr>
      <w:r w:rsidDel="00000000" w:rsidR="00000000" w:rsidRPr="00000000">
        <w:rPr>
          <w:sz w:val="20"/>
          <w:szCs w:val="20"/>
          <w:rtl w:val="0"/>
        </w:rPr>
        <w:t xml:space="preserve">Size Trends:</w:t>
        <w:br w:type="textWrapping"/>
      </w:r>
    </w:p>
    <w:p w:rsidR="00000000" w:rsidDel="00000000" w:rsidP="00000000" w:rsidRDefault="00000000" w:rsidRPr="00000000" w14:paraId="0000008C">
      <w:pPr>
        <w:numPr>
          <w:ilvl w:val="1"/>
          <w:numId w:val="1"/>
        </w:numPr>
        <w:spacing w:after="0" w:afterAutospacing="0" w:before="0" w:beforeAutospacing="0" w:lineRule="auto"/>
        <w:ind w:left="1440" w:hanging="360"/>
        <w:rPr>
          <w:sz w:val="20"/>
          <w:szCs w:val="20"/>
        </w:rPr>
      </w:pPr>
      <w:r w:rsidDel="00000000" w:rsidR="00000000" w:rsidRPr="00000000">
        <w:rPr>
          <w:rFonts w:ascii="Arial Unicode MS" w:cs="Arial Unicode MS" w:eastAsia="Arial Unicode MS" w:hAnsi="Arial Unicode MS"/>
          <w:sz w:val="20"/>
          <w:szCs w:val="20"/>
          <w:rtl w:val="0"/>
        </w:rPr>
        <w:t xml:space="preserve">DP1 average ≈ 1.2 mm</w:t>
        <w:br w:type="textWrapping"/>
      </w:r>
    </w:p>
    <w:p w:rsidR="00000000" w:rsidDel="00000000" w:rsidP="00000000" w:rsidRDefault="00000000" w:rsidRPr="00000000" w14:paraId="0000008D">
      <w:pPr>
        <w:numPr>
          <w:ilvl w:val="1"/>
          <w:numId w:val="1"/>
        </w:numPr>
        <w:spacing w:after="0" w:afterAutospacing="0" w:before="0" w:beforeAutospacing="0" w:lineRule="auto"/>
        <w:ind w:left="1440" w:hanging="360"/>
        <w:rPr>
          <w:sz w:val="20"/>
          <w:szCs w:val="20"/>
        </w:rPr>
      </w:pPr>
      <w:r w:rsidDel="00000000" w:rsidR="00000000" w:rsidRPr="00000000">
        <w:rPr>
          <w:rFonts w:ascii="Arial Unicode MS" w:cs="Arial Unicode MS" w:eastAsia="Arial Unicode MS" w:hAnsi="Arial Unicode MS"/>
          <w:sz w:val="20"/>
          <w:szCs w:val="20"/>
          <w:rtl w:val="0"/>
        </w:rPr>
        <w:t xml:space="preserve">DP2 average ≈ 0.9 mm</w:t>
        <w:br w:type="textWrapping"/>
      </w:r>
    </w:p>
    <w:p w:rsidR="00000000" w:rsidDel="00000000" w:rsidP="00000000" w:rsidRDefault="00000000" w:rsidRPr="00000000" w14:paraId="0000008E">
      <w:pPr>
        <w:numPr>
          <w:ilvl w:val="1"/>
          <w:numId w:val="1"/>
        </w:numPr>
        <w:spacing w:after="0" w:afterAutospacing="0" w:before="0" w:beforeAutospacing="0" w:lineRule="auto"/>
        <w:ind w:left="1440" w:hanging="360"/>
        <w:rPr>
          <w:sz w:val="20"/>
          <w:szCs w:val="20"/>
        </w:rPr>
      </w:pPr>
      <w:r w:rsidDel="00000000" w:rsidR="00000000" w:rsidRPr="00000000">
        <w:rPr>
          <w:sz w:val="20"/>
          <w:szCs w:val="20"/>
          <w:rtl w:val="0"/>
        </w:rPr>
        <w:t xml:space="preserve">DP3: n/a</w:t>
        <w:br w:type="textWrapping"/>
      </w:r>
    </w:p>
    <w:p w:rsidR="00000000" w:rsidDel="00000000" w:rsidP="00000000" w:rsidRDefault="00000000" w:rsidRPr="00000000" w14:paraId="0000008F">
      <w:pPr>
        <w:numPr>
          <w:ilvl w:val="0"/>
          <w:numId w:val="1"/>
        </w:numPr>
        <w:spacing w:after="0" w:afterAutospacing="0" w:before="0" w:beforeAutospacing="0" w:lineRule="auto"/>
        <w:ind w:left="720" w:hanging="360"/>
        <w:rPr>
          <w:sz w:val="20"/>
          <w:szCs w:val="20"/>
        </w:rPr>
      </w:pPr>
      <w:r w:rsidDel="00000000" w:rsidR="00000000" w:rsidRPr="00000000">
        <w:rPr>
          <w:sz w:val="20"/>
          <w:szCs w:val="20"/>
          <w:rtl w:val="0"/>
        </w:rPr>
        <w:t xml:space="preserve">Colour Indicators:</w:t>
        <w:br w:type="textWrapping"/>
      </w:r>
    </w:p>
    <w:p w:rsidR="00000000" w:rsidDel="00000000" w:rsidP="00000000" w:rsidRDefault="00000000" w:rsidRPr="00000000" w14:paraId="00000090">
      <w:pPr>
        <w:numPr>
          <w:ilvl w:val="1"/>
          <w:numId w:val="1"/>
        </w:numPr>
        <w:spacing w:after="0" w:afterAutospacing="0" w:before="0" w:beforeAutospacing="0" w:lineRule="auto"/>
        <w:ind w:left="1440" w:hanging="360"/>
        <w:rPr>
          <w:sz w:val="20"/>
          <w:szCs w:val="20"/>
        </w:rPr>
      </w:pPr>
      <w:r w:rsidDel="00000000" w:rsidR="00000000" w:rsidRPr="00000000">
        <w:rPr>
          <w:sz w:val="20"/>
          <w:szCs w:val="20"/>
          <w:rtl w:val="0"/>
        </w:rPr>
        <w:t xml:space="preserve">Blue, red, white at DP1 imply textile and packaging sources.</w:t>
        <w:br w:type="textWrapping"/>
      </w:r>
    </w:p>
    <w:p w:rsidR="00000000" w:rsidDel="00000000" w:rsidP="00000000" w:rsidRDefault="00000000" w:rsidRPr="00000000" w14:paraId="00000091">
      <w:pPr>
        <w:numPr>
          <w:ilvl w:val="1"/>
          <w:numId w:val="1"/>
        </w:numPr>
        <w:spacing w:after="0" w:afterAutospacing="0" w:before="0" w:beforeAutospacing="0" w:lineRule="auto"/>
        <w:ind w:left="1440" w:hanging="360"/>
        <w:rPr>
          <w:sz w:val="20"/>
          <w:szCs w:val="20"/>
        </w:rPr>
      </w:pPr>
      <w:r w:rsidDel="00000000" w:rsidR="00000000" w:rsidRPr="00000000">
        <w:rPr>
          <w:sz w:val="20"/>
          <w:szCs w:val="20"/>
          <w:rtl w:val="0"/>
        </w:rPr>
        <w:t xml:space="preserve">White, black at DP2 suggest degraded fragments and textile input.</w:t>
        <w:br w:type="textWrapping"/>
      </w:r>
    </w:p>
    <w:p w:rsidR="00000000" w:rsidDel="00000000" w:rsidP="00000000" w:rsidRDefault="00000000" w:rsidRPr="00000000" w14:paraId="00000092">
      <w:pPr>
        <w:numPr>
          <w:ilvl w:val="1"/>
          <w:numId w:val="1"/>
        </w:numPr>
        <w:spacing w:after="240" w:before="0" w:beforeAutospacing="0" w:lineRule="auto"/>
        <w:ind w:left="1440" w:hanging="360"/>
        <w:rPr>
          <w:sz w:val="20"/>
          <w:szCs w:val="20"/>
        </w:rPr>
      </w:pPr>
      <w:r w:rsidDel="00000000" w:rsidR="00000000" w:rsidRPr="00000000">
        <w:rPr>
          <w:sz w:val="20"/>
          <w:szCs w:val="20"/>
          <w:rtl w:val="0"/>
        </w:rPr>
        <w:t xml:space="preserve">DP3 shows no detectable contamination at this filter threshold.</w:t>
      </w:r>
    </w:p>
    <w:p w:rsidR="00000000" w:rsidDel="00000000" w:rsidP="00000000" w:rsidRDefault="00000000" w:rsidRPr="00000000" w14:paraId="00000093">
      <w:pPr>
        <w:spacing w:after="240" w:before="240" w:lineRule="auto"/>
        <w:rPr>
          <w:sz w:val="20"/>
          <w:szCs w:val="20"/>
        </w:rPr>
      </w:pPr>
      <w:r w:rsidDel="00000000" w:rsidR="00000000" w:rsidRPr="00000000">
        <w:rPr>
          <w:rtl w:val="0"/>
        </w:rPr>
      </w:r>
    </w:p>
    <w:p w:rsidR="00000000" w:rsidDel="00000000" w:rsidP="00000000" w:rsidRDefault="00000000" w:rsidRPr="00000000" w14:paraId="00000094">
      <w:pPr>
        <w:spacing w:after="240" w:before="240" w:lineRule="auto"/>
        <w:rPr>
          <w:sz w:val="20"/>
          <w:szCs w:val="20"/>
        </w:rPr>
      </w:pPr>
      <w:r w:rsidDel="00000000" w:rsidR="00000000" w:rsidRPr="00000000">
        <w:rPr>
          <w:rtl w:val="0"/>
        </w:rPr>
      </w:r>
    </w:p>
    <w:p w:rsidR="00000000" w:rsidDel="00000000" w:rsidP="00000000" w:rsidRDefault="00000000" w:rsidRPr="00000000" w14:paraId="00000095">
      <w:pPr>
        <w:spacing w:after="240" w:before="240" w:lineRule="auto"/>
        <w:rPr>
          <w:sz w:val="20"/>
          <w:szCs w:val="20"/>
        </w:rPr>
      </w:pPr>
      <w:r w:rsidDel="00000000" w:rsidR="00000000" w:rsidRPr="00000000">
        <w:rPr>
          <w:rtl w:val="0"/>
        </w:rPr>
      </w:r>
    </w:p>
    <w:p w:rsidR="00000000" w:rsidDel="00000000" w:rsidP="00000000" w:rsidRDefault="00000000" w:rsidRPr="00000000" w14:paraId="00000096">
      <w:pPr>
        <w:spacing w:after="240" w:before="240" w:lineRule="auto"/>
        <w:rPr>
          <w:sz w:val="20"/>
          <w:szCs w:val="20"/>
        </w:rPr>
      </w:pPr>
      <w:r w:rsidDel="00000000" w:rsidR="00000000" w:rsidRPr="00000000">
        <w:rPr>
          <w:rtl w:val="0"/>
        </w:rPr>
      </w:r>
    </w:p>
    <w:p w:rsidR="00000000" w:rsidDel="00000000" w:rsidP="00000000" w:rsidRDefault="00000000" w:rsidRPr="00000000" w14:paraId="00000097">
      <w:pPr>
        <w:spacing w:after="240" w:before="240" w:lineRule="auto"/>
        <w:rPr>
          <w:sz w:val="20"/>
          <w:szCs w:val="20"/>
        </w:rPr>
      </w:pPr>
      <w:r w:rsidDel="00000000" w:rsidR="00000000" w:rsidRPr="00000000">
        <w:rPr>
          <w:rtl w:val="0"/>
        </w:rPr>
      </w:r>
    </w:p>
    <w:p w:rsidR="00000000" w:rsidDel="00000000" w:rsidP="00000000" w:rsidRDefault="00000000" w:rsidRPr="00000000" w14:paraId="00000098">
      <w:pPr>
        <w:spacing w:after="240" w:before="240" w:lineRule="auto"/>
        <w:rPr>
          <w:sz w:val="20"/>
          <w:szCs w:val="20"/>
        </w:rPr>
      </w:pPr>
      <w:r w:rsidDel="00000000" w:rsidR="00000000" w:rsidRPr="00000000">
        <w:rPr>
          <w:sz w:val="20"/>
          <w:szCs w:val="20"/>
          <w:rtl w:val="0"/>
        </w:rPr>
        <w:t xml:space="preserve">Potential Sources of Microplastics-</w:t>
      </w:r>
    </w:p>
    <w:p w:rsidR="00000000" w:rsidDel="00000000" w:rsidP="00000000" w:rsidRDefault="00000000" w:rsidRPr="00000000" w14:paraId="00000099">
      <w:pPr>
        <w:spacing w:after="240" w:before="240" w:lineRule="auto"/>
        <w:rPr>
          <w:sz w:val="20"/>
          <w:szCs w:val="20"/>
        </w:rPr>
      </w:pPr>
      <w:r w:rsidDel="00000000" w:rsidR="00000000" w:rsidRPr="00000000">
        <w:rPr>
          <w:sz w:val="20"/>
          <w:szCs w:val="20"/>
          <w:rtl w:val="0"/>
        </w:rPr>
        <w:t xml:space="preserve">The Delapré Park lake is bordered by footpaths, recreational lawns, and forested areas, suggesting multiple potential sources of plastic input. These may include litter runoff, degraded packaging, synthetic textile fibres from clothing, and atmospheric deposition. The proximity of pedestrian areas and general public use of the park makes it likely that recreational activity contributes to the accumulation of microplastics in the sediment.</w:t>
      </w:r>
    </w:p>
    <w:p w:rsidR="00000000" w:rsidDel="00000000" w:rsidP="00000000" w:rsidRDefault="00000000" w:rsidRPr="00000000" w14:paraId="0000009A">
      <w:pPr>
        <w:spacing w:after="240" w:before="240" w:lineRule="auto"/>
        <w:rPr>
          <w:sz w:val="20"/>
          <w:szCs w:val="20"/>
        </w:rPr>
      </w:pPr>
      <w:r w:rsidDel="00000000" w:rsidR="00000000" w:rsidRPr="00000000">
        <w:rPr>
          <w:sz w:val="20"/>
          <w:szCs w:val="20"/>
          <w:rtl w:val="0"/>
        </w:rPr>
        <w:t xml:space="preserve">The dominant microplastic types observed—fibres and small irregular fragments—are often associated with urban environments. fibres are most likely derived from synthetic textiles, especially clothing washed in domestic laundry and dispersed through airborne or wastewater pathways. Fragments may originate from the degradation of plastic packaging, disposable food containers, or littered materials that break down under UV and physical weathering.</w:t>
      </w:r>
    </w:p>
    <w:p w:rsidR="00000000" w:rsidDel="00000000" w:rsidP="00000000" w:rsidRDefault="00000000" w:rsidRPr="00000000" w14:paraId="0000009B">
      <w:pPr>
        <w:spacing w:after="240" w:before="240" w:lineRule="auto"/>
        <w:rPr>
          <w:sz w:val="20"/>
          <w:szCs w:val="20"/>
        </w:rPr>
      </w:pPr>
      <w:r w:rsidDel="00000000" w:rsidR="00000000" w:rsidRPr="00000000">
        <w:rPr>
          <w:sz w:val="20"/>
          <w:szCs w:val="20"/>
          <w:rtl w:val="0"/>
        </w:rPr>
        <w:t xml:space="preserve">Geospatial Mapping Sampling locations were recorded using a smartphone GPS and plotted using QGIS 3.36. A base layer of Delapré Park was used to provide land-use context, and point symbols were graduated by particle count. This map illustrates spatial variability in microplastic deposition across the lake edge and enhances the clarity of sample site reporting. This step demonstrated proficiency in basic GIS workflows, including coordinate plotting, symbol scaling, and contextual based mapping.</w:t>
      </w:r>
    </w:p>
    <w:p w:rsidR="00000000" w:rsidDel="00000000" w:rsidP="00000000" w:rsidRDefault="00000000" w:rsidRPr="00000000" w14:paraId="0000009C">
      <w:pPr>
        <w:spacing w:after="240" w:before="240" w:lineRule="auto"/>
        <w:rPr>
          <w:sz w:val="20"/>
          <w:szCs w:val="20"/>
        </w:rPr>
      </w:pPr>
      <w:r w:rsidDel="00000000" w:rsidR="00000000" w:rsidRPr="00000000">
        <w:rPr>
          <w:sz w:val="20"/>
          <w:szCs w:val="20"/>
          <w:rtl w:val="0"/>
        </w:rPr>
        <w:t xml:space="preserve">Discussion</w:t>
        <w:br w:type="textWrapping"/>
        <w:t xml:space="preserve">This project demonstrates a simple and effective method for microplastic sampling using basic materials. Our hypothetical results showed low but detectable microplastics at DP1 (0.067 particles/g) and DP2 (0.033 particles/g), with no detectable microplastics at DP3 (0.000 particles/g). The use of saturated salt water allowed for efficient separation of buoyant particles—even small fibres (~0.8–1.4 mm) and fragments (~0.9–1.2 mm)—and visual inspection under a 10× handheld magnifier enabled identification of colour-coded fibres (blue, red, white, black) and translucent fragments.</w:t>
      </w:r>
    </w:p>
    <w:p w:rsidR="00000000" w:rsidDel="00000000" w:rsidP="00000000" w:rsidRDefault="00000000" w:rsidRPr="00000000" w14:paraId="0000009D">
      <w:pPr>
        <w:spacing w:after="240" w:before="240" w:lineRule="auto"/>
        <w:rPr>
          <w:sz w:val="20"/>
          <w:szCs w:val="20"/>
        </w:rPr>
      </w:pPr>
      <w:r w:rsidDel="00000000" w:rsidR="00000000" w:rsidRPr="00000000">
        <w:rPr>
          <w:sz w:val="20"/>
          <w:szCs w:val="20"/>
          <w:rtl w:val="0"/>
        </w:rPr>
        <w:t xml:space="preserve">These findings illustrate an urban‐to‐rural gradient in contamination: DP1, nearest a footpath and recreational area, exhibited the highest microplastic count; DP2, slightly farther away, had a moderate count; and DP3, in the most secluded inlet, had none. This pattern suggests local human activity and surface runoff as primary sources, with textile fibres dominating at DP1 and DP2 and fragmentary plastics likely originating from degraded packaging.</w:t>
      </w:r>
    </w:p>
    <w:p w:rsidR="00000000" w:rsidDel="00000000" w:rsidP="00000000" w:rsidRDefault="00000000" w:rsidRPr="00000000" w14:paraId="0000009E">
      <w:pPr>
        <w:spacing w:after="240" w:before="240" w:lineRule="auto"/>
        <w:rPr>
          <w:sz w:val="20"/>
          <w:szCs w:val="20"/>
        </w:rPr>
      </w:pPr>
      <w:r w:rsidDel="00000000" w:rsidR="00000000" w:rsidRPr="00000000">
        <w:rPr>
          <w:rtl w:val="0"/>
        </w:rPr>
      </w:r>
    </w:p>
    <w:p w:rsidR="00000000" w:rsidDel="00000000" w:rsidP="00000000" w:rsidRDefault="00000000" w:rsidRPr="00000000" w14:paraId="0000009F">
      <w:pPr>
        <w:spacing w:after="240" w:before="240" w:lineRule="auto"/>
        <w:rPr>
          <w:sz w:val="20"/>
          <w:szCs w:val="20"/>
        </w:rPr>
      </w:pPr>
      <w:r w:rsidDel="00000000" w:rsidR="00000000" w:rsidRPr="00000000">
        <w:rPr>
          <w:rtl w:val="0"/>
        </w:rPr>
      </w:r>
    </w:p>
    <w:p w:rsidR="00000000" w:rsidDel="00000000" w:rsidP="00000000" w:rsidRDefault="00000000" w:rsidRPr="00000000" w14:paraId="000000A0">
      <w:pPr>
        <w:spacing w:after="240" w:before="240" w:lineRule="auto"/>
        <w:rPr>
          <w:sz w:val="20"/>
          <w:szCs w:val="20"/>
        </w:rPr>
      </w:pPr>
      <w:r w:rsidDel="00000000" w:rsidR="00000000" w:rsidRPr="00000000">
        <w:rPr>
          <w:sz w:val="20"/>
          <w:szCs w:val="20"/>
          <w:rtl w:val="0"/>
        </w:rPr>
        <w:t xml:space="preserve">Limitations-</w:t>
      </w:r>
    </w:p>
    <w:p w:rsidR="00000000" w:rsidDel="00000000" w:rsidP="00000000" w:rsidRDefault="00000000" w:rsidRPr="00000000" w14:paraId="000000A1">
      <w:pPr>
        <w:numPr>
          <w:ilvl w:val="0"/>
          <w:numId w:val="3"/>
        </w:numPr>
        <w:spacing w:after="0" w:afterAutospacing="0" w:before="240" w:lineRule="auto"/>
        <w:ind w:left="720" w:hanging="360"/>
        <w:rPr>
          <w:sz w:val="20"/>
          <w:szCs w:val="20"/>
        </w:rPr>
      </w:pPr>
      <w:r w:rsidDel="00000000" w:rsidR="00000000" w:rsidRPr="00000000">
        <w:rPr>
          <w:sz w:val="20"/>
          <w:szCs w:val="20"/>
          <w:rtl w:val="0"/>
        </w:rPr>
        <w:t xml:space="preserve">Organic matter interference: Fine sediment residue occasionally obscured small particles, potentially leading to underestimation.</w:t>
        <w:br w:type="textWrapping"/>
      </w:r>
    </w:p>
    <w:p w:rsidR="00000000" w:rsidDel="00000000" w:rsidP="00000000" w:rsidRDefault="00000000" w:rsidRPr="00000000" w14:paraId="000000A2">
      <w:pPr>
        <w:numPr>
          <w:ilvl w:val="0"/>
          <w:numId w:val="3"/>
        </w:numPr>
        <w:spacing w:after="0" w:afterAutospacing="0" w:before="0" w:beforeAutospacing="0" w:lineRule="auto"/>
        <w:ind w:left="720" w:hanging="360"/>
        <w:rPr>
          <w:sz w:val="20"/>
          <w:szCs w:val="20"/>
        </w:rPr>
      </w:pPr>
      <w:r w:rsidDel="00000000" w:rsidR="00000000" w:rsidRPr="00000000">
        <w:rPr>
          <w:sz w:val="20"/>
          <w:szCs w:val="20"/>
          <w:rtl w:val="0"/>
        </w:rPr>
        <w:t xml:space="preserve">Size detection limit: The 15–20 µm pore‐size filter cannot capture nanoplastics or microplastics &lt; 15 µm, so smaller particles may have been missed.</w:t>
        <w:br w:type="textWrapping"/>
      </w:r>
    </w:p>
    <w:p w:rsidR="00000000" w:rsidDel="00000000" w:rsidP="00000000" w:rsidRDefault="00000000" w:rsidRPr="00000000" w14:paraId="000000A3">
      <w:pPr>
        <w:numPr>
          <w:ilvl w:val="0"/>
          <w:numId w:val="3"/>
        </w:numPr>
        <w:spacing w:after="0" w:afterAutospacing="0" w:before="0" w:beforeAutospacing="0" w:lineRule="auto"/>
        <w:ind w:left="720" w:hanging="360"/>
        <w:rPr>
          <w:sz w:val="20"/>
          <w:szCs w:val="20"/>
        </w:rPr>
      </w:pPr>
      <w:r w:rsidDel="00000000" w:rsidR="00000000" w:rsidRPr="00000000">
        <w:rPr>
          <w:sz w:val="20"/>
          <w:szCs w:val="20"/>
          <w:rtl w:val="0"/>
        </w:rPr>
        <w:t xml:space="preserve">Density range limitation: NaCl brine (density ~1.2 g/cm 3) may not buoy denser plastics (e.g., PVC, PET homopolymers with additives), which could remain in the sediment pellet.</w:t>
        <w:br w:type="textWrapping"/>
      </w:r>
    </w:p>
    <w:p w:rsidR="00000000" w:rsidDel="00000000" w:rsidP="00000000" w:rsidRDefault="00000000" w:rsidRPr="00000000" w14:paraId="000000A4">
      <w:pPr>
        <w:numPr>
          <w:ilvl w:val="0"/>
          <w:numId w:val="3"/>
        </w:numPr>
        <w:spacing w:after="0" w:afterAutospacing="0" w:before="0" w:beforeAutospacing="0" w:lineRule="auto"/>
        <w:ind w:left="720" w:hanging="360"/>
        <w:rPr>
          <w:sz w:val="20"/>
          <w:szCs w:val="20"/>
        </w:rPr>
      </w:pPr>
      <w:r w:rsidDel="00000000" w:rsidR="00000000" w:rsidRPr="00000000">
        <w:rPr>
          <w:sz w:val="20"/>
          <w:szCs w:val="20"/>
          <w:rtl w:val="0"/>
        </w:rPr>
        <w:t xml:space="preserve">Sample replication: Only one 60 g subsample per site was analyzed; more replicates would improve statistical robustness.</w:t>
        <w:br w:type="textWrapping"/>
      </w:r>
    </w:p>
    <w:p w:rsidR="00000000" w:rsidDel="00000000" w:rsidP="00000000" w:rsidRDefault="00000000" w:rsidRPr="00000000" w14:paraId="000000A5">
      <w:pPr>
        <w:numPr>
          <w:ilvl w:val="0"/>
          <w:numId w:val="3"/>
        </w:numPr>
        <w:spacing w:after="240" w:before="0" w:beforeAutospacing="0" w:lineRule="auto"/>
        <w:ind w:left="720" w:hanging="360"/>
        <w:rPr>
          <w:sz w:val="20"/>
          <w:szCs w:val="20"/>
        </w:rPr>
      </w:pPr>
      <w:r w:rsidDel="00000000" w:rsidR="00000000" w:rsidRPr="00000000">
        <w:rPr>
          <w:sz w:val="20"/>
          <w:szCs w:val="20"/>
          <w:rtl w:val="0"/>
        </w:rPr>
        <w:t xml:space="preserve">Visual identification: Without chemical confirmation (e.g., FTIR), there is limited specificity in identifying polymer types, and some brightly coloured mineral grains could be misclassified.</w:t>
      </w:r>
    </w:p>
    <w:p w:rsidR="00000000" w:rsidDel="00000000" w:rsidP="00000000" w:rsidRDefault="00000000" w:rsidRPr="00000000" w14:paraId="000000A6">
      <w:pPr>
        <w:spacing w:after="240" w:before="240" w:lineRule="auto"/>
        <w:rPr>
          <w:sz w:val="20"/>
          <w:szCs w:val="20"/>
        </w:rPr>
      </w:pPr>
      <w:r w:rsidDel="00000000" w:rsidR="00000000" w:rsidRPr="00000000">
        <w:rPr>
          <w:rtl w:val="0"/>
        </w:rPr>
      </w:r>
    </w:p>
    <w:p w:rsidR="00000000" w:rsidDel="00000000" w:rsidP="00000000" w:rsidRDefault="00000000" w:rsidRPr="00000000" w14:paraId="000000A7">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On each filter, a ring of fine brown sediment was visible, along with numerous tiny, faceted white specks—these were confirmed as salt crystals via a simple dissolve test. Because salt crystals can obscure small microplastic particles under the 10× magnifier, there is a possibility that very faint or transparent plastics were missed among the sediment and salt. This limitation means that counts likely capture the larger, more obvious particles (≥ 0.8 mm) but may underestimate any smaller or less distinct microplastics.</w:t>
      </w:r>
    </w:p>
    <w:p w:rsidR="00000000" w:rsidDel="00000000" w:rsidP="00000000" w:rsidRDefault="00000000" w:rsidRPr="00000000" w14:paraId="000000A8">
      <w:pPr>
        <w:spacing w:after="240" w:before="240" w:lineRule="auto"/>
        <w:rPr>
          <w:sz w:val="20"/>
          <w:szCs w:val="20"/>
        </w:rPr>
      </w:pPr>
      <w:r w:rsidDel="00000000" w:rsidR="00000000" w:rsidRPr="00000000">
        <w:rPr>
          <w:sz w:val="20"/>
          <w:szCs w:val="20"/>
          <w:rtl w:val="0"/>
        </w:rPr>
        <w:t xml:space="preserve">Nonetheless, this workflow builds transferable skills in field sampling, brine separation, filtration, geospatial mapping (QGIS), and observational analysis, demonstrating a solid foundation for more advanced environmental research.</w:t>
      </w:r>
    </w:p>
    <w:p w:rsidR="00000000" w:rsidDel="00000000" w:rsidP="00000000" w:rsidRDefault="00000000" w:rsidRPr="00000000" w14:paraId="000000A9">
      <w:pPr>
        <w:spacing w:after="240" w:befor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A">
      <w:pPr>
        <w:spacing w:after="240" w:before="240" w:lineRule="auto"/>
        <w:rPr>
          <w:sz w:val="20"/>
          <w:szCs w:val="20"/>
        </w:rPr>
      </w:pPr>
      <w:r w:rsidDel="00000000" w:rsidR="00000000" w:rsidRPr="00000000">
        <w:rPr>
          <w:sz w:val="20"/>
          <w:szCs w:val="20"/>
          <w:rtl w:val="0"/>
        </w:rPr>
        <w:t xml:space="preserve">Conclusion-</w:t>
      </w:r>
    </w:p>
    <w:p w:rsidR="00000000" w:rsidDel="00000000" w:rsidP="00000000" w:rsidRDefault="00000000" w:rsidRPr="00000000" w14:paraId="000000AB">
      <w:pPr>
        <w:spacing w:after="240" w:before="240" w:lineRule="auto"/>
        <w:rPr>
          <w:sz w:val="20"/>
          <w:szCs w:val="20"/>
        </w:rPr>
      </w:pPr>
      <w:r w:rsidDel="00000000" w:rsidR="00000000" w:rsidRPr="00000000">
        <w:rPr>
          <w:sz w:val="20"/>
          <w:szCs w:val="20"/>
          <w:rtl w:val="0"/>
        </w:rPr>
        <w:t xml:space="preserve">This survey provides a foundational baseline for microplastic presence in Delapré Park lake sediments. Low‐level contamination at DP1 and DP2, and absence at DP3, indicates that urban adjacency correlates with microplastic deposition. No detection at DP3 establishes a reference for minimally impacted sites in the lake. Future work could employ spectroscopic validation (e.g., FTIR) to confirm polymer types, use a denser medium (e.g., NaI) or finer filters (&lt; 15 µm) to capture more particle types and sizes, and conduct seasonal repeat sampling or compare against more rural upstream locations.</w:t>
      </w:r>
    </w:p>
    <w:p w:rsidR="00000000" w:rsidDel="00000000" w:rsidP="00000000" w:rsidRDefault="00000000" w:rsidRPr="00000000" w14:paraId="000000AC">
      <w:pPr>
        <w:spacing w:after="240" w:before="240" w:lineRule="auto"/>
        <w:rPr>
          <w:sz w:val="20"/>
          <w:szCs w:val="20"/>
        </w:rPr>
      </w:pPr>
      <w:r w:rsidDel="00000000" w:rsidR="00000000" w:rsidRPr="00000000">
        <w:rPr>
          <w:sz w:val="20"/>
          <w:szCs w:val="20"/>
          <w:rtl w:val="0"/>
        </w:rPr>
        <w:t xml:space="preserve">By executing this mini‐survey, I have strengthened my interest in environmental consultancy and sharpened practical skills—field sampling, lab separation protocols, magnified observation, R‐based data analysis, and QGIS mapping—that I will expand through future research and postgraduate study. These capabilities position me to contribute meaningfully to SEEDS projects and to broader environmental monitoring efforts.</w:t>
      </w:r>
    </w:p>
    <w:p w:rsidR="00000000" w:rsidDel="00000000" w:rsidP="00000000" w:rsidRDefault="00000000" w:rsidRPr="00000000" w14:paraId="000000AD">
      <w:pPr>
        <w:spacing w:after="240" w:before="240" w:lineRule="auto"/>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0AE">
      <w:pPr>
        <w:spacing w:after="240" w:before="240" w:lineRule="auto"/>
        <w:rPr>
          <w:b w:val="1"/>
          <w:sz w:val="18"/>
          <w:szCs w:val="18"/>
        </w:rPr>
      </w:pPr>
      <w:r w:rsidDel="00000000" w:rsidR="00000000" w:rsidRPr="00000000">
        <w:rPr>
          <w:b w:val="1"/>
          <w:sz w:val="18"/>
          <w:szCs w:val="18"/>
          <w:rtl w:val="0"/>
        </w:rPr>
        <w:t xml:space="preserve">References-</w:t>
      </w:r>
    </w:p>
    <w:p w:rsidR="00000000" w:rsidDel="00000000" w:rsidP="00000000" w:rsidRDefault="00000000" w:rsidRPr="00000000" w14:paraId="000000AF">
      <w:pPr>
        <w:spacing w:after="240" w:before="240" w:lineRule="auto"/>
        <w:rPr>
          <w:b w:val="1"/>
          <w:sz w:val="16"/>
          <w:szCs w:val="16"/>
        </w:rPr>
      </w:pPr>
      <w:r w:rsidDel="00000000" w:rsidR="00000000" w:rsidRPr="00000000">
        <w:rPr>
          <w:rtl w:val="0"/>
        </w:rPr>
      </w:r>
    </w:p>
    <w:p w:rsidR="00000000" w:rsidDel="00000000" w:rsidP="00000000" w:rsidRDefault="00000000" w:rsidRPr="00000000" w14:paraId="000000B0">
      <w:pPr>
        <w:spacing w:line="480" w:lineRule="auto"/>
        <w:rPr>
          <w:b w:val="1"/>
          <w:sz w:val="16"/>
          <w:szCs w:val="16"/>
        </w:rPr>
      </w:pPr>
      <w:r w:rsidDel="00000000" w:rsidR="00000000" w:rsidRPr="00000000">
        <w:rPr>
          <w:b w:val="1"/>
          <w:sz w:val="16"/>
          <w:szCs w:val="16"/>
          <w:rtl w:val="0"/>
        </w:rPr>
        <w:t xml:space="preserve">“Delapre Park | West Northamptonshire Council.” </w:t>
      </w:r>
      <w:r w:rsidDel="00000000" w:rsidR="00000000" w:rsidRPr="00000000">
        <w:rPr>
          <w:b w:val="1"/>
          <w:i w:val="1"/>
          <w:sz w:val="16"/>
          <w:szCs w:val="16"/>
          <w:rtl w:val="0"/>
        </w:rPr>
        <w:t xml:space="preserve">Www.westnorthants.gov.uk</w:t>
      </w:r>
      <w:r w:rsidDel="00000000" w:rsidR="00000000" w:rsidRPr="00000000">
        <w:rPr>
          <w:b w:val="1"/>
          <w:sz w:val="16"/>
          <w:szCs w:val="16"/>
          <w:rtl w:val="0"/>
        </w:rPr>
        <w:t xml:space="preserve">, 6 July 2023, www.westnorthants.gov.uk/local-parks/delapre-park.</w:t>
      </w:r>
    </w:p>
    <w:p w:rsidR="00000000" w:rsidDel="00000000" w:rsidP="00000000" w:rsidRDefault="00000000" w:rsidRPr="00000000" w14:paraId="000000B1">
      <w:pPr>
        <w:spacing w:line="480" w:lineRule="auto"/>
        <w:ind w:left="720"/>
        <w:rPr>
          <w:b w:val="1"/>
          <w:sz w:val="16"/>
          <w:szCs w:val="16"/>
        </w:rPr>
      </w:pPr>
      <w:r w:rsidDel="00000000" w:rsidR="00000000" w:rsidRPr="00000000">
        <w:rPr>
          <w:b w:val="1"/>
          <w:sz w:val="16"/>
          <w:szCs w:val="16"/>
          <w:rtl w:val="0"/>
        </w:rPr>
        <w:t xml:space="preserve">Frias, J.P.G.L., and Roisin Nash. “Microplastics: Finding a Consensus on the Definition.” </w:t>
      </w:r>
      <w:r w:rsidDel="00000000" w:rsidR="00000000" w:rsidRPr="00000000">
        <w:rPr>
          <w:b w:val="1"/>
          <w:i w:val="1"/>
          <w:sz w:val="16"/>
          <w:szCs w:val="16"/>
          <w:rtl w:val="0"/>
        </w:rPr>
        <w:t xml:space="preserve">Marine Pollution Bulletin</w:t>
      </w:r>
      <w:r w:rsidDel="00000000" w:rsidR="00000000" w:rsidRPr="00000000">
        <w:rPr>
          <w:b w:val="1"/>
          <w:sz w:val="16"/>
          <w:szCs w:val="16"/>
          <w:rtl w:val="0"/>
        </w:rPr>
        <w:t xml:space="preserve">, vol. 138, Jan. 2019, pp. 145–147, https://doi.org/10.1016/j.marpolbul.2018.11.022.</w:t>
      </w:r>
    </w:p>
    <w:p w:rsidR="00000000" w:rsidDel="00000000" w:rsidP="00000000" w:rsidRDefault="00000000" w:rsidRPr="00000000" w14:paraId="000000B2">
      <w:pPr>
        <w:spacing w:line="480" w:lineRule="auto"/>
        <w:ind w:left="720"/>
        <w:rPr>
          <w:b w:val="1"/>
          <w:sz w:val="16"/>
          <w:szCs w:val="16"/>
        </w:rPr>
      </w:pPr>
      <w:r w:rsidDel="00000000" w:rsidR="00000000" w:rsidRPr="00000000">
        <w:rPr>
          <w:b w:val="1"/>
          <w:sz w:val="16"/>
          <w:szCs w:val="16"/>
          <w:rtl w:val="0"/>
        </w:rPr>
        <w:t xml:space="preserve">Nageen Bostan, et al. “Toxicity Assessment of Microplastic (MPs); a Threat to the Ecosystem.” </w:t>
      </w:r>
      <w:r w:rsidDel="00000000" w:rsidR="00000000" w:rsidRPr="00000000">
        <w:rPr>
          <w:b w:val="1"/>
          <w:i w:val="1"/>
          <w:sz w:val="16"/>
          <w:szCs w:val="16"/>
          <w:rtl w:val="0"/>
        </w:rPr>
        <w:t xml:space="preserve">Environmental Research</w:t>
      </w:r>
      <w:r w:rsidDel="00000000" w:rsidR="00000000" w:rsidRPr="00000000">
        <w:rPr>
          <w:b w:val="1"/>
          <w:sz w:val="16"/>
          <w:szCs w:val="16"/>
          <w:rtl w:val="0"/>
        </w:rPr>
        <w:t xml:space="preserve">, vol. 234, 1 Oct. 2023, pp. 116523–116523, https://doi.org/10.1016/j.envres.2023.116523. Accessed 15 Sept. 2023.</w:t>
      </w:r>
    </w:p>
    <w:p w:rsidR="00000000" w:rsidDel="00000000" w:rsidP="00000000" w:rsidRDefault="00000000" w:rsidRPr="00000000" w14:paraId="000000B3">
      <w:pPr>
        <w:spacing w:after="240" w:before="240" w:lineRule="auto"/>
        <w:rPr>
          <w:b w:val="1"/>
          <w:sz w:val="16"/>
          <w:szCs w:val="16"/>
        </w:rPr>
      </w:pPr>
      <w:r w:rsidDel="00000000" w:rsidR="00000000" w:rsidRPr="00000000">
        <w:rPr>
          <w:b w:val="1"/>
          <w:sz w:val="16"/>
          <w:szCs w:val="16"/>
          <w:rtl w:val="0"/>
        </w:rPr>
        <w:t xml:space="preserve">QGIS Development Team (2023) </w:t>
      </w:r>
      <w:r w:rsidDel="00000000" w:rsidR="00000000" w:rsidRPr="00000000">
        <w:rPr>
          <w:b w:val="1"/>
          <w:i w:val="1"/>
          <w:sz w:val="16"/>
          <w:szCs w:val="16"/>
          <w:rtl w:val="0"/>
        </w:rPr>
        <w:t xml:space="preserve">QGIS Geographic Information System</w:t>
      </w:r>
      <w:r w:rsidDel="00000000" w:rsidR="00000000" w:rsidRPr="00000000">
        <w:rPr>
          <w:b w:val="1"/>
          <w:sz w:val="16"/>
          <w:szCs w:val="16"/>
          <w:rtl w:val="0"/>
        </w:rPr>
        <w:t xml:space="preserve">. Open Source Geospatial Foundation Project. Available at:</w:t>
      </w:r>
      <w:hyperlink r:id="rId13">
        <w:r w:rsidDel="00000000" w:rsidR="00000000" w:rsidRPr="00000000">
          <w:rPr>
            <w:b w:val="1"/>
            <w:sz w:val="16"/>
            <w:szCs w:val="16"/>
            <w:rtl w:val="0"/>
          </w:rPr>
          <w:t xml:space="preserve"> </w:t>
        </w:r>
      </w:hyperlink>
      <w:hyperlink r:id="rId14">
        <w:r w:rsidDel="00000000" w:rsidR="00000000" w:rsidRPr="00000000">
          <w:rPr>
            <w:b w:val="1"/>
            <w:color w:val="1155cc"/>
            <w:sz w:val="16"/>
            <w:szCs w:val="16"/>
            <w:u w:val="single"/>
            <w:rtl w:val="0"/>
          </w:rPr>
          <w:t xml:space="preserve">https://qgis.org/</w:t>
        </w:r>
      </w:hyperlink>
      <w:r w:rsidDel="00000000" w:rsidR="00000000" w:rsidRPr="00000000">
        <w:rPr>
          <w:b w:val="1"/>
          <w:sz w:val="16"/>
          <w:szCs w:val="16"/>
          <w:rtl w:val="0"/>
        </w:rPr>
        <w:t xml:space="preserve"> (Accessed: 23 May 2025).</w:t>
      </w:r>
    </w:p>
    <w:p w:rsidR="00000000" w:rsidDel="00000000" w:rsidP="00000000" w:rsidRDefault="00000000" w:rsidRPr="00000000" w14:paraId="000000B4">
      <w:pPr>
        <w:spacing w:after="240" w:before="240" w:lineRule="auto"/>
        <w:rPr>
          <w:b w:val="1"/>
          <w:sz w:val="16"/>
          <w:szCs w:val="16"/>
        </w:rPr>
      </w:pPr>
      <w:r w:rsidDel="00000000" w:rsidR="00000000" w:rsidRPr="00000000">
        <w:rPr>
          <w:rtl w:val="0"/>
        </w:rPr>
      </w:r>
    </w:p>
    <w:p w:rsidR="00000000" w:rsidDel="00000000" w:rsidP="00000000" w:rsidRDefault="00000000" w:rsidRPr="00000000" w14:paraId="000000B5">
      <w:pPr>
        <w:spacing w:after="240" w:before="240" w:lineRule="auto"/>
        <w:rPr>
          <w:b w:val="1"/>
          <w:sz w:val="14"/>
          <w:szCs w:val="14"/>
        </w:rPr>
      </w:pPr>
      <w:r w:rsidDel="00000000" w:rsidR="00000000" w:rsidRPr="00000000">
        <w:rPr>
          <w:rtl w:val="0"/>
        </w:rPr>
      </w:r>
    </w:p>
    <w:p w:rsidR="00000000" w:rsidDel="00000000" w:rsidP="00000000" w:rsidRDefault="00000000" w:rsidRPr="00000000" w14:paraId="000000B6">
      <w:pPr>
        <w:spacing w:after="240" w:before="240" w:lineRule="auto"/>
        <w:rPr>
          <w:b w:val="1"/>
          <w:sz w:val="14"/>
          <w:szCs w:val="14"/>
        </w:rPr>
      </w:pPr>
      <w:r w:rsidDel="00000000" w:rsidR="00000000" w:rsidRPr="00000000">
        <w:rPr>
          <w:rtl w:val="0"/>
        </w:rPr>
      </w:r>
    </w:p>
    <w:p w:rsidR="00000000" w:rsidDel="00000000" w:rsidP="00000000" w:rsidRDefault="00000000" w:rsidRPr="00000000" w14:paraId="000000B7">
      <w:pPr>
        <w:spacing w:after="240" w:before="240" w:lineRule="auto"/>
        <w:rPr>
          <w:b w:val="1"/>
          <w:sz w:val="14"/>
          <w:szCs w:val="14"/>
        </w:rPr>
      </w:pPr>
      <w:r w:rsidDel="00000000" w:rsidR="00000000" w:rsidRPr="00000000">
        <w:rPr>
          <w:rtl w:val="0"/>
        </w:rPr>
      </w:r>
    </w:p>
    <w:p w:rsidR="00000000" w:rsidDel="00000000" w:rsidP="00000000" w:rsidRDefault="00000000" w:rsidRPr="00000000" w14:paraId="000000B8">
      <w:pPr>
        <w:spacing w:after="240" w:before="240" w:lineRule="auto"/>
        <w:rPr>
          <w:b w:val="1"/>
          <w:sz w:val="20"/>
          <w:szCs w:val="20"/>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jpg"/><Relationship Id="rId13" Type="http://schemas.openxmlformats.org/officeDocument/2006/relationships/hyperlink" Target="https://qgis.org/"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4" Type="http://schemas.openxmlformats.org/officeDocument/2006/relationships/hyperlink" Target="https://qgis.org/"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