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Geekbrains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Разработка веб-приложения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«VMAS»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учету проведения технического обслуживания транспортных средств и контроля исполнения организационных работ для ГБУ МО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Автохозяйство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Программа: Разработчик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Специализация: Программист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Зуев Максим Михайлович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0" w:line="240"/>
        <w:ind w:right="0" w:left="0" w:firstLine="0"/>
        <w:jc w:val="righ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32"/>
          <w:shd w:fill="auto" w:val="clear"/>
        </w:rPr>
        <w:t xml:space="preserve">Vehicle maintenance accounting system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- (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Система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учета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технического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обслуживания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транспортных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средств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 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В настоящее время использывание веб-проложений вышло на новый уровень и не умолимо растет. Основными преимущетвами веб-приложений стали:  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Интерактивность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возможность взаимодействия пользователя с приложением.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Доступность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веб-приложение может быть запущено на любом устройстве с доступом к интернету.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Масштабируемость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способность приложения эффективно работать при большом числе пользователей,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Обновляемость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возможность внесения изменений и обновления приложения без необходимости переустановки на устройствах пользователей.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Безопасность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защита приложения от несанкционированного доступа и атак. 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Также стоит отметить  появление и использывание  более продвинутого прогресивного веб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приложения (англ. progressive web app, PWA)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технология в веб-разработке, которая визуально и функционально трансформирует сайт в приложение (мобильное приложение в браузере).  PWA является гибридным решением и позволяет открыть приложение с помощью мобильного браузера. При этом полностью сохраняется функциональность нативного приложения.</w:t>
      </w:r>
    </w:p>
    <w:p>
      <w:pPr>
        <w:keepNext w:val="true"/>
        <w:keepLine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Таким образом мы видим что большенство организаций, фирм, корпораций и часный сектор используют веб-приложения в том или ином виде. </w:t>
      </w: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Основные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требования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к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оформлению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дипломного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проекта</w:t>
      </w:r>
    </w:p>
    <w:p>
      <w:pPr>
        <w:numPr>
          <w:ilvl w:val="0"/>
          <w:numId w:val="16"/>
        </w:numPr>
        <w:spacing w:before="200" w:after="200" w:line="276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оформляйте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только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стороны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листа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наборе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межстрочный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интервал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1,5.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Объемные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иллюстрации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размещать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листах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3,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выносить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наборе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шрифт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Times New Roman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выравниванием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ширине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кегль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12–14,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структурных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единиц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полужирное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выделение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размещается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выставляйте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определенным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показателям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нижнее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верхнее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левое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последующей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прошивки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30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листы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дипломного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проекта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нумеруются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порядку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сквозная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нумерация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указывайте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центре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нижней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без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раздела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одним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подразделом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пунктом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нумеруется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следующим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установите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одиночный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интервал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перед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подзаголовком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проставьте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двойной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интервал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собственные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компаний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изделий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фамилии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учёных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указывайте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языке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оригинала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листа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360"/>
        <w:ind w:right="0" w:left="0" w:firstLine="0"/>
        <w:jc w:val="both"/>
        <w:rPr>
          <w:rFonts w:ascii="IBM Plex Sans" w:hAnsi="IBM Plex Sans" w:cs="IBM Plex Sans" w:eastAsia="IBM Plex Sans"/>
          <w:b/>
          <w:color w:val="ABB1B9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Вся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работа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должна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составлять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50+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страниц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формата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4,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включая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приложения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. </w:t>
      </w:r>
    </w:p>
    <w:tbl>
      <w:tblPr/>
      <w:tblGrid>
        <w:gridCol w:w="9345"/>
      </w:tblGrid>
      <w:tr>
        <w:trPr>
          <w:trHeight w:val="1016" w:hRule="auto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3fa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💡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Инструкция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работе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шаблоном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  <w:p>
            <w:pPr>
              <w:numPr>
                <w:ilvl w:val="0"/>
                <w:numId w:val="21"/>
              </w:numPr>
              <w:spacing w:before="0" w:after="200" w:line="276"/>
              <w:ind w:right="0" w:left="720" w:hanging="360"/>
              <w:jc w:val="left"/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Создайте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копию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данного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шаблона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Создать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копию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1"/>
              </w:numPr>
              <w:spacing w:before="0" w:after="200" w:line="276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Изучите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шаблон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начинайте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работу</w:t>
            </w:r>
            <w:r>
              <w:rPr>
                <w:rFonts w:ascii="IBM Plex Sans" w:hAnsi="IBM Plex Sans" w:cs="IBM Plex Sans" w:eastAsia="IBM Plex Sans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</w:tc>
      </w:tr>
    </w:tbl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IBM Plex Sans SemiBold" w:hAnsi="IBM Plex Sans SemiBold" w:cs="IBM Plex Sans SemiBold" w:eastAsia="IBM Plex Sans SemiBold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200" w:line="276"/>
        <w:ind w:right="0" w:left="0" w:firstLine="0"/>
        <w:jc w:val="left"/>
        <w:rPr>
          <w:rFonts w:ascii="IBM Plex Sans SemiBold" w:hAnsi="IBM Plex Sans SemiBold" w:cs="IBM Plex Sans SemiBold" w:eastAsia="IBM Plex Sans SemiBold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Содержание</w:t>
      </w:r>
      <w:r>
        <w:rPr>
          <w:rFonts w:ascii="IBM Plex Sans SemiBold" w:hAnsi="IBM Plex Sans SemiBold" w:cs="IBM Plex Sans SemiBold" w:eastAsia="IBM Plex Sans SemiBold"/>
          <w:b/>
          <w:color w:val="auto"/>
          <w:spacing w:val="0"/>
          <w:position w:val="0"/>
          <w:sz w:val="44"/>
          <w:shd w:fill="auto" w:val="clear"/>
        </w:rPr>
        <w:t xml:space="preserve"> 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FFFFFF" w:val="clear"/>
        </w:rPr>
        <w:t xml:space="preserve">Как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4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FFFFFF" w:val="clear"/>
        </w:rPr>
        <w:t xml:space="preserve">оформить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4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FFFFFF" w:val="clear"/>
        </w:rPr>
        <w:t xml:space="preserve">содержание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44"/>
          <w:shd w:fill="FFFFFF" w:val="clear"/>
        </w:rPr>
        <w:t xml:space="preserve">?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содержании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дипломного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необходимо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озаглавить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основные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блоки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подпункты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работы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указанием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страниц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keepNext w:val="true"/>
        <w:keepLines w:val="true"/>
        <w:spacing w:before="200" w:after="8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Пример</w:t>
      </w:r>
    </w:p>
    <w:p>
      <w:pPr>
        <w:spacing w:before="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Данный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пример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является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эталонным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лишь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один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вариаций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Введение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(2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–3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.)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Глава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Основы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(~15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.)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такое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его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особенности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такое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такой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тестировщик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Зачем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нужно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когда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начинается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1.3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Этапы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приложений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1.4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Источники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требований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такое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техническое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задание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проводить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если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техническое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задание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отсутствует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Глава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Подготовка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ручному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(~15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2.1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Составление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чек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листов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2.2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Составление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кейсов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2.3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Разработка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плана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2.4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дизайн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аналитика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2.5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Баг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репорты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багтрекинговая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система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Глава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Проведение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разработка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предложений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улучшению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Интернет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магазина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РИВ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ГОШ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(~20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.)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3.1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функциональности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3.2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юзабилити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3.3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интерфейса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3.4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совместимости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3.5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производительности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3.6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безопасности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3.7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Подведение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итогов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Разработка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предложений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улучшению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РИВ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ГОШ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Заключение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(~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.)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Список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используемой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литературы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Приложения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Введение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Введение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раскрывает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обоснование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необходимости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исследования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выбранной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студентом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задачи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представляет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схему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проведения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дипломного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исследования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 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общих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чертах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этом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блоке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должно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быть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numPr>
          <w:ilvl w:val="0"/>
          <w:numId w:val="3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из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себя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представляет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Обоснование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темы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Цель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План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работы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Какую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проблему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будет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решать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ваш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специализации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будете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делать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дипломный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Есть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вас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полезный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опыт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для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решения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этой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задачи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Если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опишите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его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Какими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инструментами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будете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пользоваться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технологии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планируете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использовать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выполнении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3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Состав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команды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Даже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если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делали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все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сами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напишите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роли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выполняли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 </w:t>
      </w:r>
    </w:p>
    <w:p>
      <w:pPr>
        <w:spacing w:before="200" w:after="200" w:line="240"/>
        <w:ind w:right="0" w:left="72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Хороший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пример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Участвовала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командном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роли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Java-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разработчика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Также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были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задействованы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проджект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менеджер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дизайнер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тестировщик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 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00" w:after="8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Пример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Данный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пример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является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эталонным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лишь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один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из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вариаций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Тема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проекта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Исследование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особенностей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организации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процесса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условиях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отсутствия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технического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задания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примере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интернет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магазина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парфюмерии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косметики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Цель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Изучить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особенности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условиях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отсутствия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спецификации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программному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продукту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разработать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предложения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улучшению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процесса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РИВ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ГОШ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220" w:after="22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Какую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проблему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решает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: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Случается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такое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необходимо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протестировать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выпустить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продукт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без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требований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изучение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времени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 </w:t>
      </w:r>
    </w:p>
    <w:p>
      <w:pPr>
        <w:spacing w:before="0" w:after="0" w:line="276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Задачи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numPr>
          <w:ilvl w:val="0"/>
          <w:numId w:val="42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Изучить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литературу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касающуюся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темы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исследования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2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Рассмотреть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основные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виды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методы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2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Ознакомиться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основными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принципами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составления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такой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тестовой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документации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чек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листы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кейсы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планы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баг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репорты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2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Составить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план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РИВ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ГОШ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использованием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техник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дизайна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2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Выполнить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РИВ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ГОШ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42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Разработать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предложения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улучшению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ручного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веб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РИВ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ГОШ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Инструменты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Postman, Qase.io, TestRail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Jira, DevTools, Git, Charles Proxy, FastStone Capture 7.2.</w:t>
      </w:r>
    </w:p>
    <w:p>
      <w:pPr>
        <w:spacing w:before="0" w:after="200" w:line="276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Состав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команды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ФИО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Тестировщик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Теоретическая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практическая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главы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Основная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часть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составляет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80%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всего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объёма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написанного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нём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последовательно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рассказывается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были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решены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вопросы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перечисленные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вступлении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цели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достигнуты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каким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результатом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Содержит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главы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теоретическую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практическую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где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автор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выражает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свою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позицию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относительно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гипотез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практической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части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студент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должен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пошагово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описать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numPr>
          <w:ilvl w:val="0"/>
          <w:numId w:val="47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он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делал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;</w:t>
      </w:r>
    </w:p>
    <w:p>
      <w:pPr>
        <w:numPr>
          <w:ilvl w:val="0"/>
          <w:numId w:val="47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инструменты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использовал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работе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;</w:t>
      </w:r>
    </w:p>
    <w:p>
      <w:pPr>
        <w:numPr>
          <w:ilvl w:val="0"/>
          <w:numId w:val="47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этапе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использовал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инструменты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они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помогли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достижении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цели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работы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основной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части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должны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быть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практические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примеры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результаты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выводы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после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каждого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элемента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исследования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Заключение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заключение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необходимо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включить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следующее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numPr>
          <w:ilvl w:val="0"/>
          <w:numId w:val="51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Краткие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ёмкие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теоретические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практические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выводы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которые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были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получены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время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анализа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теоретической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базы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практического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исследования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51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Оценка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проведённого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исследования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описание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его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результатов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51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Практическая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значимость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работы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рекомендации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планы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дальнейшие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исследования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51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Общий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итог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достижение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цели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выполнение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задач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доказательство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гипотезы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51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Предложения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совершенствованию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объекта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исследования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Список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используемой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литературы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  <w:t xml:space="preserve"> </w:t>
      </w:r>
    </w:p>
    <w:p>
      <w:pPr>
        <w:keepNext w:val="true"/>
        <w:keepLines w:val="true"/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Великолепный PWA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Статья на vc.ru про PWA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Здесь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нужно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будет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указать</w:t>
      </w:r>
      <w:r>
        <w:rPr>
          <w:rFonts w:ascii="IBM Plex Sans" w:hAnsi="IBM Plex Sans" w:cs="IBM Plex Sans" w:eastAsia="IBM Plex Sans"/>
          <w:b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список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используемой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литературы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ссылки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все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ресурсы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которые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нужны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были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для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создания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проектной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работы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Основные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правила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оформления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использованной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литературы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ресурсов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numPr>
          <w:ilvl w:val="0"/>
          <w:numId w:val="5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Каждый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источник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упоминается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единожды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независимо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насколько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часто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него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ссылаются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5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Список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литературы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оформляется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алфавитном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порядке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фамилии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автора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сначала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русскоязычная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литература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затем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иностранная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далее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интернет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сайты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55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Библиографическая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запись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обязательно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включает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numPr>
          <w:ilvl w:val="0"/>
          <w:numId w:val="55"/>
        </w:numPr>
        <w:spacing w:before="200" w:after="200" w:line="240"/>
        <w:ind w:right="0" w:left="144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Фамилию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автора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или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фамилии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их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группы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инициалы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наличии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).</w:t>
      </w:r>
    </w:p>
    <w:p>
      <w:pPr>
        <w:numPr>
          <w:ilvl w:val="0"/>
          <w:numId w:val="55"/>
        </w:numPr>
        <w:spacing w:before="200" w:after="200" w:line="240"/>
        <w:ind w:right="0" w:left="144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Название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статьи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книги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справочника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закона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иного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документа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55"/>
        </w:numPr>
        <w:spacing w:before="200" w:after="200" w:line="240"/>
        <w:ind w:right="0" w:left="144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Населённый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пункт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котором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был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издан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источник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наименование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издательства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55"/>
        </w:numPr>
        <w:spacing w:before="200" w:after="200" w:line="240"/>
        <w:ind w:right="0" w:left="144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Год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публикации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55"/>
        </w:numPr>
        <w:spacing w:before="200" w:after="200" w:line="240"/>
        <w:ind w:right="0" w:left="144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Число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страниц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keepNext w:val="true"/>
        <w:keepLines w:val="true"/>
        <w:spacing w:before="200" w:after="200" w:line="276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FF" w:val="clear"/>
        </w:rPr>
        <w:t xml:space="preserve">Пример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both"/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Книга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Автор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Название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книги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Город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Издательство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Год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58"/>
        </w:numPr>
        <w:spacing w:before="0" w:after="200" w:line="276"/>
        <w:ind w:right="0" w:left="720" w:hanging="360"/>
        <w:jc w:val="both"/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Статья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Автор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.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Заголовок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статьи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."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Название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журнала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Том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номер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Год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):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FF" w:val="clear"/>
        </w:rPr>
        <w:t xml:space="preserve">страницы</w:t>
      </w:r>
      <w:r>
        <w:rPr>
          <w:rFonts w:ascii="IBM Plex Sans" w:hAnsi="IBM Plex Sans" w:cs="IBM Plex Sans" w:eastAsia="IBM Plex Sans"/>
          <w:i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  <w:t xml:space="preserve">Приложения</w:t>
      </w:r>
    </w:p>
    <w:p>
      <w:pPr>
        <w:spacing w:before="200" w:after="200" w:line="240"/>
        <w:ind w:right="0" w:left="0" w:firstLine="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приложения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обычно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входят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артефакты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получившиеся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процессе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создания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проекта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</w:t>
      </w:r>
    </w:p>
    <w:p>
      <w:pPr>
        <w:numPr>
          <w:ilvl w:val="0"/>
          <w:numId w:val="63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Объёмные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графики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таблицы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которые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помещаются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лист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4.</w:t>
      </w:r>
    </w:p>
    <w:p>
      <w:pPr>
        <w:numPr>
          <w:ilvl w:val="0"/>
          <w:numId w:val="63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Длинные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математические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формулы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расчёты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ним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63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Характеристики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аппаратуры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которая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использовалась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для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проведения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исследования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63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Авторские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методики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63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Вспомогательный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материал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тесты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карточки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схемы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рисунки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63"/>
        </w:numPr>
        <w:spacing w:before="200" w:after="200" w:line="240"/>
        <w:ind w:right="0" w:left="720" w:hanging="360"/>
        <w:jc w:val="both"/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Материалы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полученные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предприятии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отчёты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прочие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документы</w:t>
      </w:r>
      <w:r>
        <w:rPr>
          <w:rFonts w:ascii="IBM Plex Sans" w:hAnsi="IBM Plex Sans" w:cs="IBM Plex Sans" w:eastAsia="IBM Plex Sans"/>
          <w:color w:val="auto"/>
          <w:spacing w:val="0"/>
          <w:position w:val="0"/>
          <w:sz w:val="22"/>
          <w:shd w:fill="FFFFFF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6">
    <w:abstractNumId w:val="48"/>
  </w:num>
  <w:num w:numId="21">
    <w:abstractNumId w:val="42"/>
  </w:num>
  <w:num w:numId="35">
    <w:abstractNumId w:val="36"/>
  </w:num>
  <w:num w:numId="42">
    <w:abstractNumId w:val="30"/>
  </w:num>
  <w:num w:numId="47">
    <w:abstractNumId w:val="24"/>
  </w:num>
  <w:num w:numId="51">
    <w:abstractNumId w:val="18"/>
  </w:num>
  <w:num w:numId="55">
    <w:abstractNumId w:val="12"/>
  </w:num>
  <w:num w:numId="58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