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w:t>
      </w:r>
      <w:r w:rsidRPr="0047170D">
        <w:rPr>
          <w:rFonts w:ascii="Times New Roman" w:eastAsia="Times New Roman" w:hAnsi="Times New Roman" w:cs="Times New Roman"/>
          <w:color w:val="000000" w:themeColor="text1"/>
          <w:shd w:val="clear" w:color="auto" w:fill="FFFFFF"/>
        </w:rPr>
        <w:t>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s this a yearly average of cloud cover taken once every day? Every hour? An</w:t>
      </w:r>
      <w:r w:rsidRPr="0047170D">
        <w:rPr>
          <w:rFonts w:ascii="Times New Roman" w:eastAsia="Times New Roman" w:hAnsi="Times New Roman" w:cs="Times New Roman"/>
          <w:color w:val="000000" w:themeColor="text1"/>
          <w:shd w:val="clear" w:color="auto" w:fill="FFFFFF"/>
        </w:rPr>
        <w:t xml:space="preserve">d </w:t>
      </w:r>
      <w:r w:rsidRPr="0047170D">
        <w:rPr>
          <w:rFonts w:ascii="Times New Roman" w:eastAsia="Times New Roman" w:hAnsi="Times New Roman" w:cs="Times New Roman"/>
          <w:color w:val="000000" w:themeColor="text1"/>
          <w:shd w:val="clear" w:color="auto" w:fill="FFFFFF"/>
        </w:rPr>
        <w:t xml:space="preserve">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1"/>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1"/>
      <w:r w:rsidR="0047170D">
        <w:rPr>
          <w:rStyle w:val="CommentReference"/>
        </w:rPr>
        <w:commentReference w:id="1"/>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2"/>
      <w:r w:rsidR="000D7A7D" w:rsidRPr="00A45FD2">
        <w:rPr>
          <w:rFonts w:ascii="Times New Roman" w:hAnsi="Times New Roman" w:cs="Times New Roman"/>
          <w:highlight w:val="yellow"/>
        </w:rPr>
        <w:t>table</w:t>
      </w:r>
      <w:commentRangeEnd w:id="2"/>
      <w:r w:rsidR="00A45FD2">
        <w:rPr>
          <w:rStyle w:val="CommentReference"/>
        </w:rPr>
        <w:commentReference w:id="2"/>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9"/>
        <w:gridCol w:w="1430"/>
        <w:gridCol w:w="1464"/>
        <w:gridCol w:w="1363"/>
        <w:gridCol w:w="1363"/>
        <w:gridCol w:w="1253"/>
        <w:gridCol w:w="1208"/>
      </w:tblGrid>
      <w:tr w:rsidR="00F24D85" w:rsidRPr="000D7A7D" w14:paraId="5B0EB99F" w14:textId="77777777" w:rsidTr="00F24D85">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F24D85" w:rsidRPr="000D7A7D" w14:paraId="1D16DD3F"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0.901/0.693</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CB7E35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432"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467"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0D70F7">
              <w:rPr>
                <w:rFonts w:ascii="Times New Roman" w:eastAsia="Times New Roman" w:hAnsi="Times New Roman" w:cs="Times New Roman"/>
                <w:color w:val="222222"/>
              </w:rPr>
              <w:t>916/0.817</w:t>
            </w:r>
          </w:p>
        </w:tc>
        <w:tc>
          <w:tcPr>
            <w:tcW w:w="1352"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0.933/0.775</w:t>
            </w:r>
          </w:p>
        </w:tc>
        <w:tc>
          <w:tcPr>
            <w:tcW w:w="1327" w:type="dxa"/>
            <w:tcBorders>
              <w:top w:val="nil"/>
              <w:left w:val="nil"/>
              <w:bottom w:val="single" w:sz="8" w:space="0" w:color="auto"/>
              <w:right w:val="single" w:sz="8" w:space="0" w:color="auto"/>
            </w:tcBorders>
            <w:tcMar>
              <w:top w:w="0" w:type="dxa"/>
              <w:left w:w="108" w:type="dxa"/>
              <w:bottom w:w="0" w:type="dxa"/>
              <w:right w:w="108" w:type="dxa"/>
            </w:tcMar>
          </w:tcPr>
          <w:p w14:paraId="2FCAFA54"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18F238C4"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nil"/>
              <w:left w:val="nil"/>
              <w:bottom w:val="single" w:sz="8" w:space="0" w:color="auto"/>
              <w:right w:val="single" w:sz="8" w:space="0" w:color="auto"/>
            </w:tcBorders>
            <w:tcMar>
              <w:top w:w="0" w:type="dxa"/>
              <w:left w:w="108" w:type="dxa"/>
              <w:bottom w:w="0" w:type="dxa"/>
              <w:right w:w="108" w:type="dxa"/>
            </w:tcMar>
          </w:tcPr>
          <w:p w14:paraId="1F787F49" w14:textId="77777777" w:rsidR="00F24D85" w:rsidRPr="000D7A7D" w:rsidRDefault="00F24D85" w:rsidP="000D7A7D">
            <w:pPr>
              <w:rPr>
                <w:rFonts w:ascii="Times New Roman" w:eastAsia="Times New Roman" w:hAnsi="Times New Roman" w:cs="Times New Roman"/>
                <w:color w:val="222222"/>
              </w:rPr>
            </w:pPr>
          </w:p>
        </w:tc>
      </w:tr>
      <w:tr w:rsidR="00F24D85" w:rsidRPr="000D7A7D" w14:paraId="62D3301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0.930/0.836</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0.935/0.797</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192EC5D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6A902898"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0.802/0.951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1C76F3" w:rsidRPr="000D7A7D" w14:paraId="01B122F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467"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0.933/0.853</w:t>
            </w:r>
          </w:p>
        </w:tc>
        <w:tc>
          <w:tcPr>
            <w:tcW w:w="1352"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0.942/0.817</w:t>
            </w:r>
          </w:p>
        </w:tc>
        <w:tc>
          <w:tcPr>
            <w:tcW w:w="1327"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59739143" w14:textId="77777777" w:rsidTr="00F24D85">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432"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0.939/0.856</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0.940/0.824</w:t>
            </w: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0E82C9F" w14:textId="77777777" w:rsidTr="00F24D85">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4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0.930/0.878</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0.936/</w:t>
            </w:r>
            <w:r w:rsidR="003C521C">
              <w:rPr>
                <w:rFonts w:ascii="Times New Roman" w:eastAsia="Times New Roman" w:hAnsi="Times New Roman" w:cs="Times New Roman"/>
                <w:color w:val="222222"/>
              </w:rPr>
              <w:t>0.848</w:t>
            </w:r>
            <w:bookmarkStart w:id="3" w:name="_GoBack"/>
            <w:bookmarkEnd w:id="3"/>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77777777" w:rsidR="00F24D85" w:rsidRPr="000D7A7D" w:rsidRDefault="00F24D85" w:rsidP="000D7A7D">
            <w:pPr>
              <w:rPr>
                <w:rFonts w:ascii="Times New Roman" w:eastAsia="Times New Roman" w:hAnsi="Times New Roman" w:cs="Times New Roman"/>
                <w:color w:val="222222"/>
              </w:rPr>
            </w:pP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w:t>
      </w:r>
      <w:r>
        <w:rPr>
          <w:rFonts w:ascii="Times New Roman" w:hAnsi="Times New Roman" w:cs="Times New Roman"/>
        </w:rPr>
        <w:t>. update GitHub</w:t>
      </w:r>
    </w:p>
    <w:p w14:paraId="2214B5C1" w14:textId="0E187492" w:rsidR="00E90F9F" w:rsidRDefault="00E90F9F"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1" w:author="Mellenthin, Lauren" w:date="2019-12-02T12:58:00Z" w:initials="ML">
    <w:p w14:paraId="59DB0A10" w14:textId="39B3FC77" w:rsidR="0047170D" w:rsidRDefault="0047170D">
      <w:pPr>
        <w:pStyle w:val="CommentText"/>
      </w:pPr>
      <w:r>
        <w:rPr>
          <w:rStyle w:val="CommentReference"/>
        </w:rPr>
        <w:annotationRef/>
      </w:r>
      <w:r>
        <w:t>Next priority</w:t>
      </w:r>
    </w:p>
  </w:comment>
  <w:comment w:id="2"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B423F"/>
    <w:rsid w:val="001C76F3"/>
    <w:rsid w:val="001F4FCF"/>
    <w:rsid w:val="00214F60"/>
    <w:rsid w:val="002308FD"/>
    <w:rsid w:val="00266665"/>
    <w:rsid w:val="00373AE7"/>
    <w:rsid w:val="003C521C"/>
    <w:rsid w:val="003C60A2"/>
    <w:rsid w:val="0047170D"/>
    <w:rsid w:val="004C42B2"/>
    <w:rsid w:val="005F05BC"/>
    <w:rsid w:val="007074E0"/>
    <w:rsid w:val="00712312"/>
    <w:rsid w:val="007D5D4A"/>
    <w:rsid w:val="00855A6C"/>
    <w:rsid w:val="00864A1B"/>
    <w:rsid w:val="008A18CA"/>
    <w:rsid w:val="009D5AB9"/>
    <w:rsid w:val="00A23FF4"/>
    <w:rsid w:val="00A45FD2"/>
    <w:rsid w:val="00A70FB3"/>
    <w:rsid w:val="00AD1D52"/>
    <w:rsid w:val="00B40A3A"/>
    <w:rsid w:val="00B50053"/>
    <w:rsid w:val="00B51C84"/>
    <w:rsid w:val="00BA7E5E"/>
    <w:rsid w:val="00BD215E"/>
    <w:rsid w:val="00BD3093"/>
    <w:rsid w:val="00C01D8F"/>
    <w:rsid w:val="00C11F48"/>
    <w:rsid w:val="00C55DB7"/>
    <w:rsid w:val="00D0187B"/>
    <w:rsid w:val="00D32473"/>
    <w:rsid w:val="00D50581"/>
    <w:rsid w:val="00E90F9F"/>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bib019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23</cp:revision>
  <dcterms:created xsi:type="dcterms:W3CDTF">2019-10-25T18:42:00Z</dcterms:created>
  <dcterms:modified xsi:type="dcterms:W3CDTF">2019-12-03T06:47:00Z</dcterms:modified>
</cp:coreProperties>
</file>