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79B41" w14:textId="20705E37" w:rsidR="00A96EF9" w:rsidRDefault="00783C8E">
      <w:pPr>
        <w:rPr>
          <w:rFonts w:ascii="Times New Roman" w:hAnsi="Times New Roman" w:cs="Times New Roman"/>
          <w:sz w:val="28"/>
          <w:szCs w:val="28"/>
        </w:rPr>
      </w:pPr>
      <w:r w:rsidRPr="001F7131">
        <w:rPr>
          <w:rFonts w:ascii="Times New Roman" w:hAnsi="Times New Roman" w:cs="Times New Roman"/>
          <w:sz w:val="28"/>
          <w:szCs w:val="28"/>
        </w:rPr>
        <w:t>Methods and Results Outline</w:t>
      </w:r>
    </w:p>
    <w:p w14:paraId="11DB3162" w14:textId="2102486E" w:rsidR="00223BDC" w:rsidRDefault="00223BDC">
      <w:pPr>
        <w:rPr>
          <w:rFonts w:ascii="Times New Roman" w:hAnsi="Times New Roman" w:cs="Times New Roman"/>
          <w:sz w:val="28"/>
          <w:szCs w:val="28"/>
        </w:rPr>
      </w:pPr>
    </w:p>
    <w:p w14:paraId="6FA176E7" w14:textId="3D27DDB2" w:rsidR="00223BDC" w:rsidRPr="00A77ECF" w:rsidRDefault="00223BDC">
      <w:pPr>
        <w:rPr>
          <w:rFonts w:ascii="Times New Roman" w:hAnsi="Times New Roman" w:cs="Times New Roman"/>
          <w:sz w:val="28"/>
          <w:szCs w:val="28"/>
          <w:highlight w:val="yellow"/>
        </w:rPr>
      </w:pPr>
      <w:r w:rsidRPr="00A77ECF">
        <w:rPr>
          <w:rFonts w:ascii="Times New Roman" w:hAnsi="Times New Roman" w:cs="Times New Roman"/>
          <w:sz w:val="28"/>
          <w:szCs w:val="28"/>
          <w:highlight w:val="yellow"/>
        </w:rPr>
        <w:t>INTRO?</w:t>
      </w:r>
    </w:p>
    <w:p w14:paraId="3D70CA42" w14:textId="25795431" w:rsidR="00223BDC" w:rsidRDefault="00223BDC">
      <w:pPr>
        <w:rPr>
          <w:rFonts w:ascii="Times New Roman" w:hAnsi="Times New Roman" w:cs="Times New Roman"/>
        </w:rPr>
      </w:pPr>
      <w:r w:rsidRPr="00A77ECF">
        <w:rPr>
          <w:rFonts w:ascii="Times New Roman" w:hAnsi="Times New Roman" w:cs="Times New Roman"/>
          <w:highlight w:val="yellow"/>
        </w:rPr>
        <w:t>The goal was to obtain the species predicted distribution to be able to assess broad global climatic patterns that might be driving microhabitats in lungless salamanders and specifically the arboreal microhabitat.</w:t>
      </w:r>
    </w:p>
    <w:p w14:paraId="3A9F9A24" w14:textId="17E935B7" w:rsidR="005B249D" w:rsidRDefault="005B249D">
      <w:pPr>
        <w:rPr>
          <w:rFonts w:ascii="Times New Roman" w:hAnsi="Times New Roman" w:cs="Times New Roman"/>
        </w:rPr>
      </w:pPr>
    </w:p>
    <w:p w14:paraId="68BE70C4" w14:textId="4F2624DC" w:rsidR="005B249D" w:rsidRPr="00183611" w:rsidRDefault="005B249D">
      <w:pPr>
        <w:rPr>
          <w:rFonts w:ascii="Times New Roman" w:hAnsi="Times New Roman" w:cs="Times New Roman"/>
          <w:highlight w:val="green"/>
        </w:rPr>
      </w:pPr>
      <w:r w:rsidRPr="00183611">
        <w:rPr>
          <w:rFonts w:ascii="Times New Roman" w:hAnsi="Times New Roman" w:cs="Times New Roman"/>
          <w:highlight w:val="green"/>
        </w:rPr>
        <w:t>Inspiration:</w:t>
      </w:r>
    </w:p>
    <w:p w14:paraId="0560FABF" w14:textId="7480174C" w:rsidR="005B249D" w:rsidRPr="001F7131" w:rsidRDefault="005B249D">
      <w:pPr>
        <w:rPr>
          <w:rFonts w:ascii="Times New Roman" w:hAnsi="Times New Roman" w:cs="Times New Roman"/>
          <w:sz w:val="28"/>
          <w:szCs w:val="28"/>
        </w:rPr>
      </w:pPr>
      <w:r w:rsidRPr="00183611">
        <w:rPr>
          <w:rFonts w:ascii="Times New Roman" w:hAnsi="Times New Roman" w:cs="Times New Roman"/>
          <w:highlight w:val="green"/>
        </w:rPr>
        <w:t xml:space="preserve">You need only share the </w:t>
      </w:r>
      <w:r w:rsidRPr="00183611">
        <w:rPr>
          <w:rFonts w:ascii="Times New Roman" w:hAnsi="Times New Roman" w:cs="Times New Roman"/>
          <w:i/>
          <w:highlight w:val="green"/>
        </w:rPr>
        <w:t>decisions</w:t>
      </w:r>
      <w:r w:rsidRPr="00183611">
        <w:rPr>
          <w:rFonts w:ascii="Times New Roman" w:hAnsi="Times New Roman" w:cs="Times New Roman"/>
          <w:highlight w:val="green"/>
        </w:rPr>
        <w:t xml:space="preserve"> you made when doing the methods.</w:t>
      </w:r>
    </w:p>
    <w:p w14:paraId="1DCBBB39" w14:textId="77777777" w:rsidR="00783C8E" w:rsidRPr="001F7131" w:rsidRDefault="00783C8E">
      <w:pPr>
        <w:rPr>
          <w:rFonts w:ascii="Times New Roman" w:hAnsi="Times New Roman" w:cs="Times New Roman"/>
        </w:rPr>
      </w:pPr>
    </w:p>
    <w:p w14:paraId="2BDA2C6F" w14:textId="21B7BDFE" w:rsidR="007956DF" w:rsidRPr="001F7131" w:rsidRDefault="007956DF">
      <w:pPr>
        <w:rPr>
          <w:rFonts w:ascii="Times New Roman" w:hAnsi="Times New Roman" w:cs="Times New Roman"/>
        </w:rPr>
      </w:pPr>
      <w:r w:rsidRPr="001F7131">
        <w:rPr>
          <w:rFonts w:ascii="Times New Roman" w:hAnsi="Times New Roman" w:cs="Times New Roman"/>
        </w:rPr>
        <w:t xml:space="preserve">To test this assertion, we </w:t>
      </w:r>
      <w:r w:rsidR="003513E4">
        <w:rPr>
          <w:rFonts w:ascii="Times New Roman" w:hAnsi="Times New Roman" w:cs="Times New Roman"/>
        </w:rPr>
        <w:t>employed</w:t>
      </w:r>
      <w:r w:rsidRPr="001F7131">
        <w:rPr>
          <w:rFonts w:ascii="Times New Roman" w:hAnsi="Times New Roman" w:cs="Times New Roman"/>
        </w:rPr>
        <w:t xml:space="preserve"> two </w:t>
      </w:r>
      <w:r w:rsidR="003513E4">
        <w:rPr>
          <w:rFonts w:ascii="Times New Roman" w:hAnsi="Times New Roman" w:cs="Times New Roman"/>
        </w:rPr>
        <w:t>methodological frameworks</w:t>
      </w:r>
      <w:r w:rsidRPr="001F7131">
        <w:rPr>
          <w:rFonts w:ascii="Times New Roman" w:hAnsi="Times New Roman" w:cs="Times New Roman"/>
        </w:rPr>
        <w:t xml:space="preserve"> of </w:t>
      </w:r>
      <w:r w:rsidR="009A03CC" w:rsidRPr="001F7131">
        <w:rPr>
          <w:rFonts w:ascii="Times New Roman" w:hAnsi="Times New Roman" w:cs="Times New Roman"/>
        </w:rPr>
        <w:t xml:space="preserve">comparing the climactic differences between arboreal and terrestrial species ranges. First, we extract the climactic variables from each species ranges </w:t>
      </w:r>
      <w:r w:rsidR="003513E4">
        <w:rPr>
          <w:rFonts w:ascii="Times New Roman" w:hAnsi="Times New Roman" w:cs="Times New Roman"/>
        </w:rPr>
        <w:t>to give each species a summary of climatic variables</w:t>
      </w:r>
      <w:r w:rsidR="009A03CC" w:rsidRPr="001F7131">
        <w:rPr>
          <w:rFonts w:ascii="Times New Roman" w:hAnsi="Times New Roman" w:cs="Times New Roman"/>
        </w:rPr>
        <w:t xml:space="preserve">. Using these data, we conduct </w:t>
      </w:r>
      <w:r w:rsidR="003513E4">
        <w:rPr>
          <w:rFonts w:ascii="Times New Roman" w:hAnsi="Times New Roman" w:cs="Times New Roman"/>
        </w:rPr>
        <w:t xml:space="preserve">phylogenetic </w:t>
      </w:r>
      <w:r w:rsidR="009A03CC" w:rsidRPr="001F7131">
        <w:rPr>
          <w:rFonts w:ascii="Times New Roman" w:hAnsi="Times New Roman" w:cs="Times New Roman"/>
        </w:rPr>
        <w:t xml:space="preserve">ANOVAs and model comparison to test whether </w:t>
      </w:r>
      <w:r w:rsidR="003513E4">
        <w:rPr>
          <w:rFonts w:ascii="Times New Roman" w:hAnsi="Times New Roman" w:cs="Times New Roman"/>
        </w:rPr>
        <w:t xml:space="preserve">and how </w:t>
      </w:r>
      <w:r w:rsidR="009A03CC" w:rsidRPr="001F7131">
        <w:rPr>
          <w:rFonts w:ascii="Times New Roman" w:hAnsi="Times New Roman" w:cs="Times New Roman"/>
        </w:rPr>
        <w:t xml:space="preserve">arboreal and terrestrial species differ in the climate they experience. Second, we employ ecological niche modeling methods to </w:t>
      </w:r>
      <w:r w:rsidR="003513E4">
        <w:rPr>
          <w:rFonts w:ascii="Times New Roman" w:hAnsi="Times New Roman" w:cs="Times New Roman"/>
        </w:rPr>
        <w:t xml:space="preserve">define the </w:t>
      </w:r>
      <w:r w:rsidR="000301B8">
        <w:rPr>
          <w:rFonts w:ascii="Times New Roman" w:hAnsi="Times New Roman" w:cs="Times New Roman"/>
        </w:rPr>
        <w:t>_____</w:t>
      </w:r>
      <w:r w:rsidR="009A03CC" w:rsidRPr="001F7131">
        <w:rPr>
          <w:rFonts w:ascii="Times New Roman" w:hAnsi="Times New Roman" w:cs="Times New Roman"/>
        </w:rPr>
        <w:t xml:space="preserve"> Using these two approaches, we are able to show from several different perspectives that arboreal species inhabit a significantly different area of climate space. This has implications____.</w:t>
      </w:r>
    </w:p>
    <w:p w14:paraId="6BE77709" w14:textId="77777777" w:rsidR="009A03CC" w:rsidRPr="001F7131" w:rsidRDefault="009A03CC">
      <w:pPr>
        <w:rPr>
          <w:rFonts w:ascii="Times New Roman" w:hAnsi="Times New Roman" w:cs="Times New Roman"/>
        </w:rPr>
      </w:pPr>
      <w:bookmarkStart w:id="0" w:name="_GoBack"/>
      <w:bookmarkEnd w:id="0"/>
    </w:p>
    <w:p w14:paraId="29CE96DF" w14:textId="77777777" w:rsidR="00783C8E" w:rsidRPr="001F7131" w:rsidRDefault="00783C8E">
      <w:pPr>
        <w:rPr>
          <w:rFonts w:ascii="Times New Roman" w:hAnsi="Times New Roman" w:cs="Times New Roman"/>
          <w:b/>
        </w:rPr>
      </w:pPr>
      <w:r w:rsidRPr="001F7131">
        <w:rPr>
          <w:rFonts w:ascii="Times New Roman" w:hAnsi="Times New Roman" w:cs="Times New Roman"/>
          <w:b/>
        </w:rPr>
        <w:t>Methods</w:t>
      </w:r>
    </w:p>
    <w:p w14:paraId="757EB390" w14:textId="77777777" w:rsidR="00783C8E" w:rsidRPr="001F7131" w:rsidRDefault="00783C8E">
      <w:pPr>
        <w:rPr>
          <w:rFonts w:ascii="Times New Roman" w:hAnsi="Times New Roman" w:cs="Times New Roman"/>
        </w:rPr>
      </w:pPr>
    </w:p>
    <w:p w14:paraId="6EC01A7D" w14:textId="3A1E8CE5" w:rsidR="00783C8E" w:rsidRDefault="00783C8E">
      <w:pPr>
        <w:rPr>
          <w:rFonts w:ascii="Times New Roman" w:hAnsi="Times New Roman" w:cs="Times New Roman"/>
          <w:u w:val="single"/>
        </w:rPr>
      </w:pPr>
      <w:r w:rsidRPr="001F7131">
        <w:rPr>
          <w:rFonts w:ascii="Times New Roman" w:hAnsi="Times New Roman" w:cs="Times New Roman"/>
          <w:u w:val="single"/>
        </w:rPr>
        <w:t>Phylogeny</w:t>
      </w:r>
    </w:p>
    <w:p w14:paraId="410FFB58" w14:textId="77777777" w:rsidR="00EA7874" w:rsidRPr="001F7131" w:rsidRDefault="00EA7874">
      <w:pPr>
        <w:rPr>
          <w:rFonts w:ascii="Times New Roman" w:hAnsi="Times New Roman" w:cs="Times New Roman"/>
          <w:u w:val="single"/>
        </w:rPr>
      </w:pPr>
    </w:p>
    <w:p w14:paraId="59D84D54" w14:textId="1D2A23C1" w:rsidR="00783C8E" w:rsidRDefault="00783C8E">
      <w:pPr>
        <w:rPr>
          <w:rFonts w:ascii="Times New Roman" w:hAnsi="Times New Roman" w:cs="Times New Roman"/>
          <w:u w:val="single"/>
        </w:rPr>
      </w:pPr>
      <w:r w:rsidRPr="001F7131">
        <w:rPr>
          <w:rFonts w:ascii="Times New Roman" w:hAnsi="Times New Roman" w:cs="Times New Roman"/>
          <w:u w:val="single"/>
        </w:rPr>
        <w:t>Microhabitat Use</w:t>
      </w:r>
    </w:p>
    <w:p w14:paraId="74AA7335" w14:textId="77777777" w:rsidR="00EA7874" w:rsidRPr="001F7131" w:rsidRDefault="00EA7874">
      <w:pPr>
        <w:rPr>
          <w:rFonts w:ascii="Times New Roman" w:hAnsi="Times New Roman" w:cs="Times New Roman"/>
          <w:u w:val="single"/>
        </w:rPr>
      </w:pPr>
    </w:p>
    <w:p w14:paraId="459FBDB6" w14:textId="22AFC72A" w:rsidR="00EF125D" w:rsidRPr="001F7131" w:rsidRDefault="00783C8E">
      <w:pPr>
        <w:rPr>
          <w:rFonts w:ascii="Times New Roman" w:hAnsi="Times New Roman" w:cs="Times New Roman"/>
          <w:u w:val="single"/>
        </w:rPr>
      </w:pPr>
      <w:r w:rsidRPr="00FC1CD8">
        <w:rPr>
          <w:rFonts w:ascii="Times New Roman" w:hAnsi="Times New Roman" w:cs="Times New Roman"/>
          <w:highlight w:val="cyan"/>
          <w:u w:val="single"/>
        </w:rPr>
        <w:t>Species Polygons</w:t>
      </w:r>
      <w:r w:rsidR="006E7CD3" w:rsidRPr="00FC1CD8">
        <w:rPr>
          <w:rFonts w:ascii="Times New Roman" w:hAnsi="Times New Roman" w:cs="Times New Roman"/>
          <w:highlight w:val="cyan"/>
          <w:u w:val="single"/>
        </w:rPr>
        <w:t xml:space="preserve"> [ </w:t>
      </w:r>
      <w:r w:rsidR="00A04F23" w:rsidRPr="00FC1CD8">
        <w:rPr>
          <w:rFonts w:ascii="Times New Roman" w:hAnsi="Times New Roman" w:cs="Times New Roman"/>
          <w:highlight w:val="cyan"/>
          <w:u w:val="single"/>
        </w:rPr>
        <w:t>L</w:t>
      </w:r>
      <w:r w:rsidR="006E7CD3" w:rsidRPr="00FC1CD8">
        <w:rPr>
          <w:rFonts w:ascii="Times New Roman" w:hAnsi="Times New Roman" w:cs="Times New Roman"/>
          <w:highlight w:val="cyan"/>
          <w:u w:val="single"/>
        </w:rPr>
        <w:t>auren</w:t>
      </w:r>
      <w:r w:rsidR="00A04F23" w:rsidRPr="00FC1CD8">
        <w:rPr>
          <w:rFonts w:ascii="Times New Roman" w:hAnsi="Times New Roman" w:cs="Times New Roman"/>
          <w:highlight w:val="cyan"/>
          <w:u w:val="single"/>
        </w:rPr>
        <w:t>’s</w:t>
      </w:r>
      <w:r w:rsidR="006E7CD3" w:rsidRPr="00FC1CD8">
        <w:rPr>
          <w:rFonts w:ascii="Times New Roman" w:hAnsi="Times New Roman" w:cs="Times New Roman"/>
          <w:highlight w:val="cyan"/>
          <w:u w:val="single"/>
        </w:rPr>
        <w:t xml:space="preserve"> verbiage]</w:t>
      </w:r>
      <w:r w:rsidR="006E7CD3">
        <w:rPr>
          <w:rFonts w:ascii="Times New Roman" w:hAnsi="Times New Roman" w:cs="Times New Roman"/>
          <w:u w:val="single"/>
        </w:rPr>
        <w:t xml:space="preserve"> </w:t>
      </w:r>
    </w:p>
    <w:p w14:paraId="361ECF0E" w14:textId="43C2C942" w:rsidR="00223BDC" w:rsidRPr="00223BDC" w:rsidRDefault="00C27F36" w:rsidP="005B249D">
      <w:pPr>
        <w:rPr>
          <w:rFonts w:ascii="Times New Roman" w:hAnsi="Times New Roman" w:cs="Times New Roman"/>
        </w:rPr>
      </w:pPr>
      <w:r>
        <w:rPr>
          <w:rFonts w:ascii="Times New Roman" w:hAnsi="Times New Roman" w:cs="Times New Roman"/>
        </w:rPr>
        <w:t xml:space="preserve">To </w:t>
      </w:r>
      <w:r w:rsidR="00223BDC">
        <w:rPr>
          <w:rFonts w:ascii="Times New Roman" w:hAnsi="Times New Roman" w:cs="Times New Roman"/>
        </w:rPr>
        <w:t>obtain species polygons from which we could extract climate variables, we downloaded the</w:t>
      </w:r>
      <w:r>
        <w:rPr>
          <w:rFonts w:ascii="Times New Roman" w:hAnsi="Times New Roman" w:cs="Times New Roman"/>
        </w:rPr>
        <w:t xml:space="preserve"> predicted geographic </w:t>
      </w:r>
      <w:r w:rsidR="00223BDC">
        <w:rPr>
          <w:rFonts w:ascii="Times New Roman" w:hAnsi="Times New Roman" w:cs="Times New Roman"/>
        </w:rPr>
        <w:t xml:space="preserve">species </w:t>
      </w:r>
      <w:r>
        <w:rPr>
          <w:rFonts w:ascii="Times New Roman" w:hAnsi="Times New Roman" w:cs="Times New Roman"/>
        </w:rPr>
        <w:t>range</w:t>
      </w:r>
      <w:r w:rsidR="00223BDC">
        <w:rPr>
          <w:rFonts w:ascii="Times New Roman" w:hAnsi="Times New Roman" w:cs="Times New Roman"/>
        </w:rPr>
        <w:t>s</w:t>
      </w:r>
      <w:r>
        <w:rPr>
          <w:rFonts w:ascii="Times New Roman" w:hAnsi="Times New Roman" w:cs="Times New Roman"/>
        </w:rPr>
        <w:t xml:space="preserve"> for </w:t>
      </w:r>
      <w:r w:rsidR="00223BDC">
        <w:rPr>
          <w:rFonts w:ascii="Times New Roman" w:hAnsi="Times New Roman" w:cs="Times New Roman"/>
        </w:rPr>
        <w:t xml:space="preserve">all new world species available on </w:t>
      </w:r>
      <w:r>
        <w:rPr>
          <w:rFonts w:ascii="Times New Roman" w:hAnsi="Times New Roman" w:cs="Times New Roman"/>
        </w:rPr>
        <w:t xml:space="preserve">the International Union for Conservation of Nature’s </w:t>
      </w:r>
      <w:r w:rsidR="00223BDC">
        <w:rPr>
          <w:rFonts w:ascii="Times New Roman" w:hAnsi="Times New Roman" w:cs="Times New Roman"/>
        </w:rPr>
        <w:t xml:space="preserve">(IUCN) </w:t>
      </w:r>
      <w:r>
        <w:rPr>
          <w:rFonts w:ascii="Times New Roman" w:hAnsi="Times New Roman" w:cs="Times New Roman"/>
        </w:rPr>
        <w:t>Red List of Threatened Species</w:t>
      </w:r>
      <w:r w:rsidR="00223BDC">
        <w:rPr>
          <w:rFonts w:ascii="Times New Roman" w:hAnsi="Times New Roman" w:cs="Times New Roman"/>
        </w:rPr>
        <w:t xml:space="preserve"> database (# species). We supplemented the available species polygons by constructing similar species ranges, using r</w:t>
      </w:r>
      <w:r w:rsidR="00223BDC" w:rsidRPr="00223BDC">
        <w:rPr>
          <w:rFonts w:ascii="Times New Roman" w:hAnsi="Times New Roman" w:cs="Times New Roman"/>
        </w:rPr>
        <w:t>eliable occurrence localities from VertNet (website/citation) which increased our sample size to ____ new world species.</w:t>
      </w:r>
    </w:p>
    <w:p w14:paraId="55360A49" w14:textId="4F098F23" w:rsidR="001C680E" w:rsidRDefault="00223BDC" w:rsidP="005E4A5B">
      <w:pPr>
        <w:rPr>
          <w:rFonts w:ascii="Times New Roman" w:hAnsi="Times New Roman" w:cs="Times New Roman"/>
        </w:rPr>
      </w:pPr>
      <w:r w:rsidRPr="00223BDC">
        <w:rPr>
          <w:rFonts w:ascii="Times New Roman" w:hAnsi="Times New Roman" w:cs="Times New Roman"/>
        </w:rPr>
        <w:br/>
      </w:r>
      <w:r w:rsidR="003837D6" w:rsidRPr="00223BDC">
        <w:rPr>
          <w:rFonts w:ascii="Times New Roman" w:hAnsi="Times New Roman" w:cs="Times New Roman"/>
        </w:rPr>
        <w:t xml:space="preserve">To utilize these </w:t>
      </w:r>
      <w:r w:rsidR="00A21F73" w:rsidRPr="00223BDC">
        <w:rPr>
          <w:rFonts w:ascii="Times New Roman" w:hAnsi="Times New Roman" w:cs="Times New Roman"/>
        </w:rPr>
        <w:t xml:space="preserve">extra </w:t>
      </w:r>
      <w:r w:rsidR="003837D6" w:rsidRPr="00223BDC">
        <w:rPr>
          <w:rFonts w:ascii="Times New Roman" w:hAnsi="Times New Roman" w:cs="Times New Roman"/>
        </w:rPr>
        <w:t xml:space="preserve">points </w:t>
      </w:r>
      <w:r w:rsidR="00A21F73" w:rsidRPr="00223BDC">
        <w:rPr>
          <w:rFonts w:ascii="Times New Roman" w:hAnsi="Times New Roman" w:cs="Times New Roman"/>
        </w:rPr>
        <w:t>from VertNet</w:t>
      </w:r>
      <w:r w:rsidR="00EB4317">
        <w:rPr>
          <w:rFonts w:ascii="Times New Roman" w:hAnsi="Times New Roman" w:cs="Times New Roman"/>
        </w:rPr>
        <w:t>, we mirrored IUCN protocol to recreate species polygons using the VertNet occurrence data.</w:t>
      </w:r>
      <w:r w:rsidR="00A21F73" w:rsidRPr="00223BDC">
        <w:rPr>
          <w:rFonts w:ascii="Times New Roman" w:hAnsi="Times New Roman" w:cs="Times New Roman"/>
        </w:rPr>
        <w:t xml:space="preserve"> </w:t>
      </w:r>
      <w:r w:rsidR="00EB4317">
        <w:rPr>
          <w:rFonts w:ascii="Times New Roman" w:hAnsi="Times New Roman" w:cs="Times New Roman"/>
        </w:rPr>
        <w:t>W</w:t>
      </w:r>
      <w:r w:rsidR="00A04F23">
        <w:rPr>
          <w:rFonts w:ascii="Times New Roman" w:hAnsi="Times New Roman" w:cs="Times New Roman"/>
        </w:rPr>
        <w:t xml:space="preserve">e </w:t>
      </w:r>
      <w:r w:rsidR="00EF125D">
        <w:rPr>
          <w:rFonts w:ascii="Times New Roman" w:hAnsi="Times New Roman" w:cs="Times New Roman"/>
        </w:rPr>
        <w:t>w</w:t>
      </w:r>
      <w:r w:rsidR="00A04F23">
        <w:rPr>
          <w:rFonts w:ascii="Times New Roman" w:hAnsi="Times New Roman" w:cs="Times New Roman"/>
        </w:rPr>
        <w:t>ere</w:t>
      </w:r>
      <w:r w:rsidR="00EF125D">
        <w:rPr>
          <w:rFonts w:ascii="Times New Roman" w:hAnsi="Times New Roman" w:cs="Times New Roman"/>
        </w:rPr>
        <w:t xml:space="preserve"> able to construct the </w:t>
      </w:r>
      <w:r w:rsidR="00EB4317">
        <w:rPr>
          <w:rFonts w:ascii="Times New Roman" w:hAnsi="Times New Roman" w:cs="Times New Roman"/>
        </w:rPr>
        <w:t>distributional polygon ranges</w:t>
      </w:r>
      <w:r w:rsidR="00EF125D">
        <w:rPr>
          <w:rFonts w:ascii="Times New Roman" w:hAnsi="Times New Roman" w:cs="Times New Roman"/>
        </w:rPr>
        <w:t xml:space="preserve"> by similar standards as does IUCN</w:t>
      </w:r>
      <w:r w:rsidR="00A44E9F">
        <w:rPr>
          <w:rFonts w:ascii="Times New Roman" w:hAnsi="Times New Roman" w:cs="Times New Roman"/>
        </w:rPr>
        <w:t>,</w:t>
      </w:r>
      <w:r w:rsidR="00EF125D">
        <w:rPr>
          <w:rFonts w:ascii="Times New Roman" w:hAnsi="Times New Roman" w:cs="Times New Roman"/>
        </w:rPr>
        <w:t xml:space="preserve"> </w:t>
      </w:r>
      <w:r w:rsidR="00A44E9F">
        <w:rPr>
          <w:rFonts w:ascii="Times New Roman" w:hAnsi="Times New Roman" w:cs="Times New Roman"/>
        </w:rPr>
        <w:t>given</w:t>
      </w:r>
      <w:r w:rsidR="00EF125D">
        <w:rPr>
          <w:rFonts w:ascii="Times New Roman" w:hAnsi="Times New Roman" w:cs="Times New Roman"/>
        </w:rPr>
        <w:t xml:space="preserve"> the data </w:t>
      </w:r>
      <w:r w:rsidR="00A21F73">
        <w:rPr>
          <w:rFonts w:ascii="Times New Roman" w:hAnsi="Times New Roman" w:cs="Times New Roman"/>
        </w:rPr>
        <w:t>available</w:t>
      </w:r>
      <w:r w:rsidR="00EB4317">
        <w:rPr>
          <w:rFonts w:ascii="Times New Roman" w:hAnsi="Times New Roman" w:cs="Times New Roman"/>
        </w:rPr>
        <w:t xml:space="preserve"> by making the Extent of Occurrence</w:t>
      </w:r>
      <w:r w:rsidR="001C680E">
        <w:rPr>
          <w:rFonts w:ascii="Times New Roman" w:hAnsi="Times New Roman" w:cs="Times New Roman"/>
        </w:rPr>
        <w:t xml:space="preserve"> (EOO)</w:t>
      </w:r>
      <w:r w:rsidR="00EB4317">
        <w:rPr>
          <w:rFonts w:ascii="Times New Roman" w:hAnsi="Times New Roman" w:cs="Times New Roman"/>
        </w:rPr>
        <w:t xml:space="preserve">, Area of Occupancy </w:t>
      </w:r>
      <w:r w:rsidR="001C680E">
        <w:rPr>
          <w:rFonts w:ascii="Times New Roman" w:hAnsi="Times New Roman" w:cs="Times New Roman"/>
        </w:rPr>
        <w:t xml:space="preserve">(AOO) </w:t>
      </w:r>
      <w:r w:rsidR="00EB4317">
        <w:rPr>
          <w:rFonts w:ascii="Times New Roman" w:hAnsi="Times New Roman" w:cs="Times New Roman"/>
        </w:rPr>
        <w:t>and overall the Extent of Suitable Habitat</w:t>
      </w:r>
      <w:r w:rsidR="001C680E">
        <w:rPr>
          <w:rFonts w:ascii="Times New Roman" w:hAnsi="Times New Roman" w:cs="Times New Roman"/>
        </w:rPr>
        <w:t xml:space="preserve"> (ESH). By mirroring </w:t>
      </w:r>
      <w:r w:rsidR="001C680E" w:rsidRPr="00386FCF">
        <w:rPr>
          <w:rFonts w:ascii="Times New Roman" w:hAnsi="Times New Roman" w:cs="Times New Roman"/>
        </w:rPr>
        <w:t xml:space="preserve">the EOO function, we were using the </w:t>
      </w:r>
      <w:proofErr w:type="spellStart"/>
      <w:proofErr w:type="gramStart"/>
      <w:r w:rsidR="001C680E" w:rsidRPr="00386FCF">
        <w:rPr>
          <w:rFonts w:ascii="Times New Roman" w:hAnsi="Times New Roman" w:cs="Times New Roman"/>
        </w:rPr>
        <w:t>alpha.hull</w:t>
      </w:r>
      <w:proofErr w:type="spellEnd"/>
      <w:proofErr w:type="gramEnd"/>
      <w:r w:rsidR="001C680E" w:rsidRPr="00386FCF">
        <w:rPr>
          <w:rFonts w:ascii="Times New Roman" w:hAnsi="Times New Roman" w:cs="Times New Roman"/>
        </w:rPr>
        <w:t xml:space="preserve"> as the range method which allowed us to change the alpha-convex hull value that reflected the connectivity between the points. This resulted in a polygon that represented the EOO in square kilometers that could be manipulated to exclude regions that did not include species presence, such as the ocean or industrial topologies. IUCN suggests that 2 is a good starting point for an alpha hull value but may need to be reduced to find a compromise between minimizing the potential bias associated with incomplete sampling of outlying occurrences and minimizing the departure from a convex hull. We found that an alpha value of 1 was suitable for our distributional range maps.</w:t>
      </w:r>
      <w:r w:rsidR="005E4A5B" w:rsidRPr="00386FCF">
        <w:rPr>
          <w:rFonts w:ascii="Times New Roman" w:hAnsi="Times New Roman" w:cs="Times New Roman"/>
        </w:rPr>
        <w:t xml:space="preserve"> We combined the study-made polygons with the IUCN polygons to get one distribution for </w:t>
      </w:r>
      <w:r w:rsidR="004419EF">
        <w:rPr>
          <w:rFonts w:ascii="Times New Roman" w:hAnsi="Times New Roman" w:cs="Times New Roman"/>
        </w:rPr>
        <w:t>each</w:t>
      </w:r>
      <w:r w:rsidR="00657F8C">
        <w:rPr>
          <w:rFonts w:ascii="Times New Roman" w:hAnsi="Times New Roman" w:cs="Times New Roman"/>
        </w:rPr>
        <w:t xml:space="preserve"> </w:t>
      </w:r>
      <w:r w:rsidR="005E4A5B">
        <w:rPr>
          <w:rFonts w:ascii="Times New Roman" w:hAnsi="Times New Roman" w:cs="Times New Roman"/>
        </w:rPr>
        <w:lastRenderedPageBreak/>
        <w:t xml:space="preserve">microhabitat. </w:t>
      </w:r>
      <w:r w:rsidR="00EF125D">
        <w:rPr>
          <w:rFonts w:ascii="Times New Roman" w:hAnsi="Times New Roman" w:cs="Times New Roman"/>
        </w:rPr>
        <w:t>These polygons were used to assess the breadth of climate within them to see the range of conditions each species is likely to experience within their predicted distribution.</w:t>
      </w:r>
      <w:r w:rsidR="005E4A5B">
        <w:rPr>
          <w:rFonts w:ascii="Times New Roman" w:hAnsi="Times New Roman" w:cs="Times New Roman"/>
        </w:rPr>
        <w:t xml:space="preserve"> </w:t>
      </w:r>
    </w:p>
    <w:p w14:paraId="04594FD2" w14:textId="77777777" w:rsidR="00783C8E" w:rsidRPr="001F7131" w:rsidRDefault="00783C8E">
      <w:pPr>
        <w:rPr>
          <w:rFonts w:ascii="Times New Roman" w:hAnsi="Times New Roman" w:cs="Times New Roman"/>
        </w:rPr>
      </w:pPr>
    </w:p>
    <w:p w14:paraId="59C5A876" w14:textId="5E2CDE7F" w:rsidR="006E7CD3" w:rsidRPr="007B129C" w:rsidRDefault="00783C8E">
      <w:pPr>
        <w:rPr>
          <w:rFonts w:ascii="Times New Roman" w:hAnsi="Times New Roman" w:cs="Times New Roman"/>
          <w:u w:val="single"/>
        </w:rPr>
      </w:pPr>
      <w:r w:rsidRPr="007B129C">
        <w:rPr>
          <w:rFonts w:ascii="Times New Roman" w:hAnsi="Times New Roman" w:cs="Times New Roman"/>
          <w:u w:val="single"/>
        </w:rPr>
        <w:t xml:space="preserve">Data for </w:t>
      </w:r>
      <w:r w:rsidR="00231FB0" w:rsidRPr="007B129C">
        <w:rPr>
          <w:rFonts w:ascii="Times New Roman" w:hAnsi="Times New Roman" w:cs="Times New Roman"/>
          <w:u w:val="single"/>
        </w:rPr>
        <w:t>PCA</w:t>
      </w:r>
    </w:p>
    <w:p w14:paraId="30E1E0D3" w14:textId="77777777" w:rsidR="00F73818" w:rsidRDefault="006E7CD3" w:rsidP="004500E7">
      <w:pPr>
        <w:rPr>
          <w:rFonts w:ascii="Times New Roman" w:hAnsi="Times New Roman" w:cs="Times New Roman"/>
        </w:rPr>
      </w:pPr>
      <w:r w:rsidRPr="007B129C">
        <w:rPr>
          <w:rFonts w:ascii="Times New Roman" w:hAnsi="Times New Roman" w:cs="Times New Roman"/>
        </w:rPr>
        <w:t xml:space="preserve">The different types of data: </w:t>
      </w:r>
      <w:proofErr w:type="spellStart"/>
      <w:r w:rsidRPr="007B129C">
        <w:rPr>
          <w:rFonts w:ascii="Times New Roman" w:hAnsi="Times New Roman" w:cs="Times New Roman"/>
        </w:rPr>
        <w:t>Worldclim</w:t>
      </w:r>
      <w:proofErr w:type="spellEnd"/>
      <w:r w:rsidRPr="007B129C">
        <w:rPr>
          <w:rFonts w:ascii="Times New Roman" w:hAnsi="Times New Roman" w:cs="Times New Roman"/>
        </w:rPr>
        <w:t xml:space="preserve"> (</w:t>
      </w:r>
      <w:hyperlink r:id="rId5" w:history="1">
        <w:r w:rsidRPr="007B129C">
          <w:rPr>
            <w:rStyle w:val="Hyperlink"/>
            <w:rFonts w:ascii="Times New Roman" w:hAnsi="Times New Roman" w:cs="Times New Roman"/>
          </w:rPr>
          <w:t>http://www.worldclim.org/</w:t>
        </w:r>
      </w:hyperlink>
      <w:r w:rsidRPr="007B129C">
        <w:rPr>
          <w:rFonts w:ascii="Times New Roman" w:hAnsi="Times New Roman" w:cs="Times New Roman"/>
        </w:rPr>
        <w:t>) variables were derived from this website (</w:t>
      </w:r>
      <w:hyperlink r:id="rId6" w:history="1">
        <w:r w:rsidRPr="007B129C">
          <w:rPr>
            <w:rStyle w:val="Hyperlink"/>
            <w:rFonts w:ascii="Times New Roman" w:hAnsi="Times New Roman" w:cs="Times New Roman"/>
          </w:rPr>
          <w:t>https://deepblue.lib.umich.edu/data/concern/data_sets/gt54kn05f</w:t>
        </w:r>
      </w:hyperlink>
      <w:r w:rsidRPr="007B129C">
        <w:rPr>
          <w:rFonts w:ascii="Times New Roman" w:hAnsi="Times New Roman" w:cs="Times New Roman"/>
        </w:rPr>
        <w:t xml:space="preserve">). </w:t>
      </w:r>
    </w:p>
    <w:p w14:paraId="1D6B6D3E" w14:textId="77777777" w:rsidR="00F73818" w:rsidRDefault="006E7CD3" w:rsidP="00F73818">
      <w:pPr>
        <w:rPr>
          <w:rFonts w:ascii="Times New Roman" w:hAnsi="Times New Roman" w:cs="Times New Roman"/>
        </w:rPr>
      </w:pPr>
      <w:r w:rsidRPr="007B129C">
        <w:rPr>
          <w:rFonts w:ascii="Times New Roman" w:hAnsi="Times New Roman" w:cs="Times New Roman"/>
        </w:rPr>
        <w:t>Bioclim variables were derived (</w:t>
      </w:r>
      <w:hyperlink r:id="rId7" w:history="1">
        <w:r w:rsidRPr="007B129C">
          <w:rPr>
            <w:rStyle w:val="Hyperlink"/>
            <w:rFonts w:ascii="Times New Roman" w:hAnsi="Times New Roman" w:cs="Times New Roman"/>
          </w:rPr>
          <w:t>https://www.worldclim.org/bioclim</w:t>
        </w:r>
      </w:hyperlink>
      <w:r w:rsidRPr="007B129C">
        <w:rPr>
          <w:rFonts w:ascii="Times New Roman" w:hAnsi="Times New Roman" w:cs="Times New Roman"/>
        </w:rPr>
        <w:t>) from this website specifically (</w:t>
      </w:r>
      <w:hyperlink r:id="rId8" w:history="1">
        <w:r w:rsidRPr="007B129C">
          <w:rPr>
            <w:rStyle w:val="Hyperlink"/>
            <w:rFonts w:ascii="Times New Roman" w:hAnsi="Times New Roman" w:cs="Times New Roman"/>
          </w:rPr>
          <w:t>http://worldclim.org/version2</w:t>
        </w:r>
      </w:hyperlink>
      <w:r w:rsidRPr="007B129C">
        <w:rPr>
          <w:rFonts w:ascii="Times New Roman" w:hAnsi="Times New Roman" w:cs="Times New Roman"/>
        </w:rPr>
        <w:t xml:space="preserve">). </w:t>
      </w:r>
    </w:p>
    <w:p w14:paraId="028D2405" w14:textId="7BAB8232" w:rsidR="00F73818" w:rsidRDefault="006E7CD3" w:rsidP="00F73818">
      <w:pPr>
        <w:rPr>
          <w:rFonts w:ascii="Times New Roman" w:hAnsi="Times New Roman" w:cs="Times New Roman"/>
        </w:rPr>
      </w:pPr>
      <w:r w:rsidRPr="007B129C">
        <w:rPr>
          <w:rFonts w:ascii="Times New Roman" w:hAnsi="Times New Roman" w:cs="Times New Roman"/>
        </w:rPr>
        <w:t xml:space="preserve">Cloud cover from </w:t>
      </w:r>
      <w:r w:rsidR="00C432F3" w:rsidRPr="007B129C">
        <w:rPr>
          <w:rFonts w:ascii="Times New Roman" w:hAnsi="Times New Roman" w:cs="Times New Roman"/>
        </w:rPr>
        <w:t>IPCC</w:t>
      </w:r>
      <w:r w:rsidRPr="007B129C">
        <w:rPr>
          <w:rFonts w:ascii="Times New Roman" w:hAnsi="Times New Roman" w:cs="Times New Roman"/>
        </w:rPr>
        <w:t xml:space="preserve"> were derived from this website (</w:t>
      </w:r>
      <w:hyperlink r:id="rId9" w:history="1">
        <w:r w:rsidRPr="007B129C">
          <w:rPr>
            <w:rStyle w:val="Hyperlink"/>
            <w:rFonts w:ascii="Times New Roman" w:hAnsi="Times New Roman" w:cs="Times New Roman"/>
          </w:rPr>
          <w:t>https://visibleearth.nasa.gov/view.php?id=85843</w:t>
        </w:r>
      </w:hyperlink>
      <w:r w:rsidRPr="007B129C">
        <w:rPr>
          <w:rFonts w:ascii="Times New Roman" w:hAnsi="Times New Roman" w:cs="Times New Roman"/>
        </w:rPr>
        <w:t xml:space="preserve">). </w:t>
      </w:r>
      <w:r w:rsidR="00C432F3" w:rsidRPr="007B129C">
        <w:rPr>
          <w:rFonts w:ascii="Times New Roman" w:hAnsi="Times New Roman" w:cs="Times New Roman"/>
        </w:rPr>
        <w:t xml:space="preserve">Paper that used it before </w:t>
      </w:r>
      <w:hyperlink r:id="rId10" w:anchor="bib0195" w:history="1">
        <w:r w:rsidR="00C432F3" w:rsidRPr="007B129C">
          <w:rPr>
            <w:rStyle w:val="Hyperlink"/>
            <w:rFonts w:ascii="Times New Roman" w:hAnsi="Times New Roman" w:cs="Times New Roman"/>
          </w:rPr>
          <w:t>https://www.sciencedirect.com/science/article/pii/S0304380016304665#bib0195</w:t>
        </w:r>
      </w:hyperlink>
      <w:r w:rsidR="00C432F3" w:rsidRPr="007B129C">
        <w:rPr>
          <w:rFonts w:ascii="Times New Roman" w:hAnsi="Times New Roman" w:cs="Times New Roman"/>
        </w:rPr>
        <w:t xml:space="preserve"> </w:t>
      </w:r>
      <w:r w:rsidR="00F73818">
        <w:rPr>
          <w:rFonts w:ascii="Times New Roman" w:hAnsi="Times New Roman" w:cs="Times New Roman"/>
        </w:rPr>
        <w:t>.</w:t>
      </w:r>
    </w:p>
    <w:p w14:paraId="1DE67984" w14:textId="71C08A78" w:rsidR="006E7CD3" w:rsidRPr="00F73818" w:rsidRDefault="006E7CD3" w:rsidP="00F73818">
      <w:pPr>
        <w:rPr>
          <w:rFonts w:ascii="Times New Roman" w:hAnsi="Times New Roman" w:cs="Times New Roman"/>
          <w:u w:val="single"/>
        </w:rPr>
      </w:pPr>
      <w:r w:rsidRPr="007B129C">
        <w:rPr>
          <w:rFonts w:ascii="Times New Roman" w:hAnsi="Times New Roman" w:cs="Times New Roman"/>
        </w:rPr>
        <w:t xml:space="preserve">Elevation is derived from 2.5 arcminute altitude grids from the </w:t>
      </w:r>
      <w:proofErr w:type="spellStart"/>
      <w:r w:rsidRPr="007B129C">
        <w:rPr>
          <w:rFonts w:ascii="Times New Roman" w:hAnsi="Times New Roman" w:cs="Times New Roman"/>
        </w:rPr>
        <w:t>Worldclim</w:t>
      </w:r>
      <w:proofErr w:type="spellEnd"/>
      <w:r w:rsidRPr="007B129C">
        <w:rPr>
          <w:rFonts w:ascii="Times New Roman" w:hAnsi="Times New Roman" w:cs="Times New Roman"/>
        </w:rPr>
        <w:t xml:space="preserve"> v1.4 data repository (</w:t>
      </w:r>
      <w:r w:rsidRPr="007B129C">
        <w:rPr>
          <w:rFonts w:ascii="Times New Roman" w:hAnsi="Times New Roman" w:cs="Times New Roman"/>
          <w:color w:val="0000FF"/>
        </w:rPr>
        <w:t>http://biogeo.ucdavis.edu/data/climate/worldclim/ 1_4/grid/cur/alt_2-5m_bil.zip</w:t>
      </w:r>
      <w:r w:rsidRPr="007B129C">
        <w:rPr>
          <w:rFonts w:ascii="Times New Roman" w:hAnsi="Times New Roman" w:cs="Times New Roman"/>
        </w:rPr>
        <w:t xml:space="preserve">). </w:t>
      </w:r>
    </w:p>
    <w:p w14:paraId="235E7B1A" w14:textId="02658130" w:rsidR="006E7CD3" w:rsidRPr="00F73818" w:rsidRDefault="006E7CD3" w:rsidP="00F73818">
      <w:pPr>
        <w:pStyle w:val="NormalWeb"/>
        <w:shd w:val="clear" w:color="auto" w:fill="FFFFFF"/>
      </w:pPr>
      <w:r w:rsidRPr="007B129C">
        <w:t xml:space="preserve">From all these variables, the ones we ended up using for ENM were: elevation, annual mean temperature, Max temp of </w:t>
      </w:r>
      <w:r>
        <w:rPr>
          <w:rFonts w:ascii="TimesNewRomanPSMT" w:hAnsi="TimesNewRomanPSMT"/>
        </w:rPr>
        <w:t>warmest month, min temp of coldest month, annual precipitation, precipitation of wettest quarter, precipitation of driest quarter, climate moisture index, PET driest quarter, PET wettest quarter, and cloud cover.</w:t>
      </w:r>
    </w:p>
    <w:p w14:paraId="51FE82E7" w14:textId="77777777" w:rsidR="00783C8E" w:rsidRPr="001F7131" w:rsidRDefault="00783C8E">
      <w:pPr>
        <w:rPr>
          <w:rFonts w:ascii="Times New Roman" w:hAnsi="Times New Roman" w:cs="Times New Roman"/>
        </w:rPr>
      </w:pPr>
      <w:r w:rsidRPr="001F7131">
        <w:rPr>
          <w:rFonts w:ascii="Times New Roman" w:hAnsi="Times New Roman" w:cs="Times New Roman"/>
        </w:rPr>
        <w:t>Min, 1q, mean, 3q max of lots of things</w:t>
      </w:r>
    </w:p>
    <w:p w14:paraId="2BF0B102" w14:textId="77777777" w:rsidR="00783C8E" w:rsidRPr="001F7131" w:rsidRDefault="00783C8E">
      <w:pPr>
        <w:rPr>
          <w:rFonts w:ascii="Times New Roman" w:hAnsi="Times New Roman" w:cs="Times New Roman"/>
        </w:rPr>
      </w:pPr>
      <w:r w:rsidRPr="001F7131">
        <w:rPr>
          <w:rFonts w:ascii="Times New Roman" w:hAnsi="Times New Roman" w:cs="Times New Roman"/>
        </w:rPr>
        <w:t>Polygons</w:t>
      </w:r>
    </w:p>
    <w:p w14:paraId="4BC37271" w14:textId="4B3F5056" w:rsidR="00783C8E" w:rsidRDefault="00783C8E">
      <w:pPr>
        <w:rPr>
          <w:rFonts w:ascii="Times New Roman" w:hAnsi="Times New Roman" w:cs="Times New Roman"/>
        </w:rPr>
      </w:pPr>
    </w:p>
    <w:p w14:paraId="49C73E95" w14:textId="77777777" w:rsidR="003513E4" w:rsidRPr="001F7131" w:rsidRDefault="003513E4" w:rsidP="003513E4">
      <w:pPr>
        <w:rPr>
          <w:rFonts w:ascii="Times New Roman" w:hAnsi="Times New Roman" w:cs="Times New Roman"/>
          <w:u w:val="single"/>
        </w:rPr>
      </w:pPr>
      <w:r w:rsidRPr="001F7131">
        <w:rPr>
          <w:rFonts w:ascii="Times New Roman" w:hAnsi="Times New Roman" w:cs="Times New Roman"/>
          <w:u w:val="single"/>
        </w:rPr>
        <w:t>PCA, and ANOVA Analyses</w:t>
      </w:r>
    </w:p>
    <w:p w14:paraId="7BB8BE61" w14:textId="77777777" w:rsidR="003513E4" w:rsidRPr="001F7131" w:rsidRDefault="003513E4" w:rsidP="003513E4">
      <w:pPr>
        <w:rPr>
          <w:rFonts w:ascii="Times New Roman" w:hAnsi="Times New Roman" w:cs="Times New Roman"/>
        </w:rPr>
      </w:pPr>
      <w:proofErr w:type="spellStart"/>
      <w:r w:rsidRPr="001F7131">
        <w:rPr>
          <w:rFonts w:ascii="Times New Roman" w:hAnsi="Times New Roman" w:cs="Times New Roman"/>
        </w:rPr>
        <w:t>ANOVA</w:t>
      </w:r>
      <w:r w:rsidRPr="001F7131">
        <w:rPr>
          <w:rFonts w:ascii="Times New Roman" w:hAnsi="Times New Roman" w:cs="Times New Roman"/>
          <w:vertAlign w:val="subscript"/>
        </w:rPr>
        <w:t>pgls</w:t>
      </w:r>
      <w:proofErr w:type="spellEnd"/>
      <w:r w:rsidRPr="001F7131">
        <w:rPr>
          <w:rFonts w:ascii="Times New Roman" w:hAnsi="Times New Roman" w:cs="Times New Roman"/>
          <w:vertAlign w:val="subscript"/>
        </w:rPr>
        <w:t xml:space="preserve"> </w:t>
      </w:r>
      <w:r w:rsidRPr="001F7131">
        <w:rPr>
          <w:rFonts w:ascii="Times New Roman" w:hAnsi="Times New Roman" w:cs="Times New Roman"/>
        </w:rPr>
        <w:t>for PCA</w:t>
      </w:r>
    </w:p>
    <w:p w14:paraId="796C90C9" w14:textId="77777777" w:rsidR="003513E4" w:rsidRPr="001F7131" w:rsidRDefault="003513E4" w:rsidP="003513E4">
      <w:pPr>
        <w:rPr>
          <w:rFonts w:ascii="Times New Roman" w:hAnsi="Times New Roman" w:cs="Times New Roman"/>
        </w:rPr>
      </w:pPr>
      <w:r w:rsidRPr="001F7131">
        <w:rPr>
          <w:rFonts w:ascii="Times New Roman" w:hAnsi="Times New Roman" w:cs="Times New Roman"/>
        </w:rPr>
        <w:t>Loadings PCA axes</w:t>
      </w:r>
    </w:p>
    <w:p w14:paraId="54FB7178" w14:textId="77777777" w:rsidR="003513E4" w:rsidRPr="001F7131" w:rsidRDefault="003513E4" w:rsidP="003513E4">
      <w:pPr>
        <w:rPr>
          <w:rFonts w:ascii="Times New Roman" w:hAnsi="Times New Roman" w:cs="Times New Roman"/>
        </w:rPr>
      </w:pPr>
      <w:r w:rsidRPr="001F7131">
        <w:rPr>
          <w:rFonts w:ascii="Times New Roman" w:hAnsi="Times New Roman" w:cs="Times New Roman"/>
        </w:rPr>
        <w:t>ANOVA on those variables</w:t>
      </w:r>
    </w:p>
    <w:p w14:paraId="4D3CEB93" w14:textId="77777777" w:rsidR="003513E4" w:rsidRPr="001F7131" w:rsidRDefault="003513E4" w:rsidP="003513E4">
      <w:pPr>
        <w:rPr>
          <w:rFonts w:ascii="Times New Roman" w:hAnsi="Times New Roman" w:cs="Times New Roman"/>
        </w:rPr>
      </w:pPr>
      <w:r w:rsidRPr="001F7131">
        <w:rPr>
          <w:rFonts w:ascii="Times New Roman" w:hAnsi="Times New Roman" w:cs="Times New Roman"/>
        </w:rPr>
        <w:t>Arb-Terr</w:t>
      </w:r>
    </w:p>
    <w:p w14:paraId="56F9D758" w14:textId="77777777" w:rsidR="003513E4" w:rsidRPr="001F7131" w:rsidRDefault="003513E4">
      <w:pPr>
        <w:rPr>
          <w:rFonts w:ascii="Times New Roman" w:hAnsi="Times New Roman" w:cs="Times New Roman"/>
        </w:rPr>
      </w:pPr>
    </w:p>
    <w:p w14:paraId="240A354A" w14:textId="05EA1350" w:rsidR="00783C8E" w:rsidRDefault="00783C8E">
      <w:pPr>
        <w:rPr>
          <w:rFonts w:ascii="Times New Roman" w:hAnsi="Times New Roman" w:cs="Times New Roman"/>
        </w:rPr>
      </w:pPr>
      <w:r w:rsidRPr="00FC1CD8">
        <w:rPr>
          <w:rFonts w:ascii="Times New Roman" w:hAnsi="Times New Roman" w:cs="Times New Roman"/>
          <w:highlight w:val="cyan"/>
          <w:u w:val="single"/>
        </w:rPr>
        <w:t>Data for Ecological Niche Modeling</w:t>
      </w:r>
      <w:r w:rsidR="00655816" w:rsidRPr="00FC1CD8">
        <w:rPr>
          <w:rFonts w:ascii="Times New Roman" w:hAnsi="Times New Roman" w:cs="Times New Roman"/>
          <w:highlight w:val="cyan"/>
        </w:rPr>
        <w:t xml:space="preserve"> [Lauren will work on this verbiage]</w:t>
      </w:r>
    </w:p>
    <w:p w14:paraId="73738843" w14:textId="44463AA7" w:rsidR="00515BB1" w:rsidRDefault="00515BB1">
      <w:pPr>
        <w:rPr>
          <w:rFonts w:ascii="Times New Roman" w:hAnsi="Times New Roman" w:cs="Times New Roman"/>
        </w:rPr>
      </w:pPr>
    </w:p>
    <w:p w14:paraId="5287B5FE" w14:textId="7A00790A" w:rsidR="00110A1D" w:rsidRDefault="005B249D">
      <w:pPr>
        <w:rPr>
          <w:rFonts w:ascii="Times New Roman" w:hAnsi="Times New Roman" w:cs="Times New Roman"/>
        </w:rPr>
      </w:pPr>
      <w:r>
        <w:rPr>
          <w:rFonts w:ascii="Times New Roman" w:hAnsi="Times New Roman" w:cs="Times New Roman"/>
        </w:rPr>
        <w:t xml:space="preserve">CLIMATE VARIABLES - </w:t>
      </w:r>
      <w:r w:rsidRPr="00223BDC">
        <w:rPr>
          <w:rFonts w:ascii="Times New Roman" w:hAnsi="Times New Roman" w:cs="Times New Roman"/>
          <w:highlight w:val="yellow"/>
        </w:rPr>
        <w:t>And the world clim</w:t>
      </w:r>
      <w:r>
        <w:rPr>
          <w:rFonts w:ascii="Times New Roman" w:hAnsi="Times New Roman" w:cs="Times New Roman"/>
          <w:highlight w:val="yellow"/>
        </w:rPr>
        <w:t>ate</w:t>
      </w:r>
      <w:r w:rsidRPr="00223BDC">
        <w:rPr>
          <w:rFonts w:ascii="Times New Roman" w:hAnsi="Times New Roman" w:cs="Times New Roman"/>
          <w:highlight w:val="yellow"/>
        </w:rPr>
        <w:t xml:space="preserve"> variable details</w:t>
      </w:r>
      <w:r w:rsidR="00110A1D">
        <w:rPr>
          <w:rFonts w:ascii="Times New Roman" w:hAnsi="Times New Roman" w:cs="Times New Roman"/>
        </w:rPr>
        <w:t xml:space="preserve"> – how much will be </w:t>
      </w:r>
      <w:r w:rsidR="00B3131F">
        <w:rPr>
          <w:rFonts w:ascii="Times New Roman" w:hAnsi="Times New Roman" w:cs="Times New Roman"/>
        </w:rPr>
        <w:t>discussed</w:t>
      </w:r>
      <w:r w:rsidR="00110A1D">
        <w:rPr>
          <w:rFonts w:ascii="Times New Roman" w:hAnsi="Times New Roman" w:cs="Times New Roman"/>
        </w:rPr>
        <w:t xml:space="preserve"> in </w:t>
      </w:r>
      <w:r w:rsidR="00B3131F">
        <w:rPr>
          <w:rFonts w:ascii="Times New Roman" w:hAnsi="Times New Roman" w:cs="Times New Roman"/>
        </w:rPr>
        <w:t>Erica’s</w:t>
      </w:r>
      <w:r w:rsidR="00110A1D">
        <w:rPr>
          <w:rFonts w:ascii="Times New Roman" w:hAnsi="Times New Roman" w:cs="Times New Roman"/>
        </w:rPr>
        <w:t xml:space="preserve"> section and how much is needed here?</w:t>
      </w:r>
    </w:p>
    <w:p w14:paraId="7F3070B6" w14:textId="77777777" w:rsidR="00B3131F" w:rsidRDefault="00B3131F">
      <w:pPr>
        <w:rPr>
          <w:rFonts w:ascii="Times New Roman" w:hAnsi="Times New Roman" w:cs="Times New Roman"/>
        </w:rPr>
      </w:pPr>
    </w:p>
    <w:p w14:paraId="1433D167" w14:textId="102BD2EE" w:rsidR="00412B2F" w:rsidRDefault="00783C8E">
      <w:pPr>
        <w:rPr>
          <w:rFonts w:ascii="Times New Roman" w:hAnsi="Times New Roman" w:cs="Times New Roman"/>
        </w:rPr>
      </w:pPr>
      <w:r w:rsidRPr="001F7131">
        <w:rPr>
          <w:rFonts w:ascii="Times New Roman" w:hAnsi="Times New Roman" w:cs="Times New Roman"/>
        </w:rPr>
        <w:t>WorldClim and BioClim variables shown to be important</w:t>
      </w:r>
      <w:r w:rsidR="0014183A">
        <w:rPr>
          <w:rFonts w:ascii="Times New Roman" w:hAnsi="Times New Roman" w:cs="Times New Roman"/>
        </w:rPr>
        <w:t xml:space="preserve">, and </w:t>
      </w:r>
      <w:r w:rsidR="0014183A" w:rsidRPr="00515BB1">
        <w:rPr>
          <w:rFonts w:ascii="Times New Roman" w:hAnsi="Times New Roman" w:cs="Times New Roman"/>
          <w:i/>
        </w:rPr>
        <w:t>what they actually</w:t>
      </w:r>
      <w:r w:rsidR="005E4A5B">
        <w:rPr>
          <w:rFonts w:ascii="Times New Roman" w:hAnsi="Times New Roman" w:cs="Times New Roman"/>
          <w:i/>
        </w:rPr>
        <w:t xml:space="preserve"> mean</w:t>
      </w:r>
      <w:r w:rsidR="0014183A">
        <w:rPr>
          <w:rFonts w:ascii="Times New Roman" w:hAnsi="Times New Roman" w:cs="Times New Roman"/>
        </w:rPr>
        <w:t xml:space="preserve">. </w:t>
      </w:r>
    </w:p>
    <w:p w14:paraId="7D87D1C4" w14:textId="0885F02E" w:rsidR="003513E4" w:rsidRDefault="0014183A">
      <w:pPr>
        <w:rPr>
          <w:rFonts w:ascii="Times New Roman" w:hAnsi="Times New Roman" w:cs="Times New Roman"/>
        </w:rPr>
      </w:pPr>
      <w:r>
        <w:rPr>
          <w:rFonts w:ascii="Times New Roman" w:hAnsi="Times New Roman" w:cs="Times New Roman"/>
        </w:rPr>
        <w:t>We clipped the raster</w:t>
      </w:r>
      <w:r w:rsidR="00FD69D5">
        <w:rPr>
          <w:rFonts w:ascii="Times New Roman" w:hAnsi="Times New Roman" w:cs="Times New Roman"/>
        </w:rPr>
        <w:t xml:space="preserve"> files</w:t>
      </w:r>
      <w:r>
        <w:rPr>
          <w:rFonts w:ascii="Times New Roman" w:hAnsi="Times New Roman" w:cs="Times New Roman"/>
        </w:rPr>
        <w:t xml:space="preserve"> to the </w:t>
      </w:r>
      <w:r w:rsidR="00C972D9">
        <w:rPr>
          <w:rFonts w:ascii="Times New Roman" w:hAnsi="Times New Roman" w:cs="Times New Roman"/>
        </w:rPr>
        <w:t xml:space="preserve">extent of the </w:t>
      </w:r>
      <w:r>
        <w:rPr>
          <w:rFonts w:ascii="Times New Roman" w:hAnsi="Times New Roman" w:cs="Times New Roman"/>
        </w:rPr>
        <w:t xml:space="preserve">arboreal and terrestrial </w:t>
      </w:r>
      <w:r w:rsidR="00BA1970">
        <w:rPr>
          <w:rFonts w:ascii="Times New Roman" w:hAnsi="Times New Roman" w:cs="Times New Roman"/>
        </w:rPr>
        <w:t>polygons and</w:t>
      </w:r>
      <w:r>
        <w:rPr>
          <w:rFonts w:ascii="Times New Roman" w:hAnsi="Times New Roman" w:cs="Times New Roman"/>
        </w:rPr>
        <w:t xml:space="preserve"> extracted </w:t>
      </w:r>
      <w:r w:rsidRPr="00412B2F">
        <w:rPr>
          <w:rFonts w:ascii="Times New Roman" w:hAnsi="Times New Roman" w:cs="Times New Roman"/>
          <w:i/>
          <w:iCs/>
        </w:rPr>
        <w:t>climatic information</w:t>
      </w:r>
      <w:r>
        <w:rPr>
          <w:rFonts w:ascii="Times New Roman" w:hAnsi="Times New Roman" w:cs="Times New Roman"/>
        </w:rPr>
        <w:t xml:space="preserve"> for each microhabitat type</w:t>
      </w:r>
      <w:r w:rsidR="00515BB1">
        <w:rPr>
          <w:rFonts w:ascii="Times New Roman" w:hAnsi="Times New Roman" w:cs="Times New Roman"/>
        </w:rPr>
        <w:t xml:space="preserve"> within their distributional polygon</w:t>
      </w:r>
      <w:r>
        <w:rPr>
          <w:rFonts w:ascii="Times New Roman" w:hAnsi="Times New Roman" w:cs="Times New Roman"/>
        </w:rPr>
        <w:t>.</w:t>
      </w:r>
      <w:r w:rsidR="00F75F8E">
        <w:rPr>
          <w:rFonts w:ascii="Times New Roman" w:hAnsi="Times New Roman" w:cs="Times New Roman"/>
        </w:rPr>
        <w:t xml:space="preserve"> This was the climate data that we chose to use in the maxent model.</w:t>
      </w:r>
    </w:p>
    <w:p w14:paraId="1BF5D61A" w14:textId="0296554D" w:rsidR="00F96640" w:rsidRDefault="00F96640">
      <w:pPr>
        <w:rPr>
          <w:rFonts w:ascii="Times New Roman" w:hAnsi="Times New Roman" w:cs="Times New Roman"/>
        </w:rPr>
      </w:pPr>
    </w:p>
    <w:p w14:paraId="5C532052" w14:textId="7C0BD037" w:rsidR="005B249D" w:rsidRDefault="005B249D">
      <w:pPr>
        <w:rPr>
          <w:rFonts w:ascii="Times New Roman" w:hAnsi="Times New Roman" w:cs="Times New Roman"/>
        </w:rPr>
      </w:pPr>
    </w:p>
    <w:p w14:paraId="6C3FCA6F" w14:textId="6163CB93" w:rsidR="005B249D" w:rsidRDefault="005B249D">
      <w:pPr>
        <w:rPr>
          <w:rFonts w:ascii="Times New Roman" w:hAnsi="Times New Roman" w:cs="Times New Roman"/>
        </w:rPr>
      </w:pPr>
      <w:r>
        <w:rPr>
          <w:rFonts w:ascii="Times New Roman" w:hAnsi="Times New Roman" w:cs="Times New Roman"/>
        </w:rPr>
        <w:t xml:space="preserve">POINT DATA - </w:t>
      </w:r>
    </w:p>
    <w:p w14:paraId="1D329CAD" w14:textId="54DAAF43" w:rsidR="005B249D" w:rsidRDefault="005B249D" w:rsidP="005B249D">
      <w:pPr>
        <w:rPr>
          <w:rFonts w:ascii="Times New Roman" w:hAnsi="Times New Roman" w:cs="Times New Roman"/>
        </w:rPr>
      </w:pPr>
      <w:r>
        <w:rPr>
          <w:rFonts w:ascii="Times New Roman" w:hAnsi="Times New Roman" w:cs="Times New Roman"/>
        </w:rPr>
        <w:t xml:space="preserve">The polygons were </w:t>
      </w:r>
      <w:r w:rsidR="00B3131F">
        <w:rPr>
          <w:rFonts w:ascii="Times New Roman" w:hAnsi="Times New Roman" w:cs="Times New Roman"/>
        </w:rPr>
        <w:t xml:space="preserve">used as </w:t>
      </w:r>
      <w:r>
        <w:rPr>
          <w:rFonts w:ascii="Times New Roman" w:hAnsi="Times New Roman" w:cs="Times New Roman"/>
        </w:rPr>
        <w:t xml:space="preserve">a proxy to make the point data for </w:t>
      </w:r>
      <w:r w:rsidR="00B3131F">
        <w:rPr>
          <w:rFonts w:ascii="Times New Roman" w:hAnsi="Times New Roman" w:cs="Times New Roman"/>
        </w:rPr>
        <w:t xml:space="preserve">the </w:t>
      </w:r>
      <w:r>
        <w:rPr>
          <w:rFonts w:ascii="Times New Roman" w:hAnsi="Times New Roman" w:cs="Times New Roman"/>
        </w:rPr>
        <w:t>Environmental Niche Model (ENM)</w:t>
      </w:r>
      <w:r w:rsidR="00FB5783">
        <w:rPr>
          <w:rFonts w:ascii="Times New Roman" w:hAnsi="Times New Roman" w:cs="Times New Roman"/>
        </w:rPr>
        <w:t xml:space="preserve"> because the p</w:t>
      </w:r>
      <w:r>
        <w:rPr>
          <w:rFonts w:ascii="Times New Roman" w:hAnsi="Times New Roman" w:cs="Times New Roman"/>
        </w:rPr>
        <w:t>oint</w:t>
      </w:r>
      <w:r w:rsidR="00B3131F">
        <w:rPr>
          <w:rFonts w:ascii="Times New Roman" w:hAnsi="Times New Roman" w:cs="Times New Roman"/>
        </w:rPr>
        <w:t>/occurrence</w:t>
      </w:r>
      <w:r>
        <w:rPr>
          <w:rFonts w:ascii="Times New Roman" w:hAnsi="Times New Roman" w:cs="Times New Roman"/>
        </w:rPr>
        <w:t xml:space="preserve"> data was not available through IUCN</w:t>
      </w:r>
      <w:r w:rsidR="00FB5783">
        <w:rPr>
          <w:rFonts w:ascii="Times New Roman" w:hAnsi="Times New Roman" w:cs="Times New Roman"/>
        </w:rPr>
        <w:t xml:space="preserve"> </w:t>
      </w:r>
      <w:r>
        <w:rPr>
          <w:rFonts w:ascii="Times New Roman" w:hAnsi="Times New Roman" w:cs="Times New Roman"/>
        </w:rPr>
        <w:t xml:space="preserve">that specified which points were used to make their polygons. </w:t>
      </w:r>
      <w:r w:rsidR="00B3131F">
        <w:rPr>
          <w:rFonts w:ascii="Times New Roman" w:hAnsi="Times New Roman" w:cs="Times New Roman"/>
        </w:rPr>
        <w:t>Under the assumption that the entire range distribution equally represented</w:t>
      </w:r>
      <w:r w:rsidR="00FB5783">
        <w:rPr>
          <w:rFonts w:ascii="Times New Roman" w:hAnsi="Times New Roman" w:cs="Times New Roman"/>
        </w:rPr>
        <w:t xml:space="preserve"> </w:t>
      </w:r>
      <w:r w:rsidR="00B3131F">
        <w:rPr>
          <w:rFonts w:ascii="Times New Roman" w:hAnsi="Times New Roman" w:cs="Times New Roman"/>
        </w:rPr>
        <w:t xml:space="preserve">where the species </w:t>
      </w:r>
      <w:r w:rsidR="004419EF">
        <w:rPr>
          <w:rFonts w:ascii="Times New Roman" w:hAnsi="Times New Roman" w:cs="Times New Roman"/>
        </w:rPr>
        <w:t>was able to</w:t>
      </w:r>
      <w:r w:rsidR="00B3131F">
        <w:rPr>
          <w:rFonts w:ascii="Times New Roman" w:hAnsi="Times New Roman" w:cs="Times New Roman"/>
        </w:rPr>
        <w:t xml:space="preserve"> go, we wanted to use that extent for the global</w:t>
      </w:r>
      <w:r w:rsidR="00FB5783">
        <w:rPr>
          <w:rFonts w:ascii="Times New Roman" w:hAnsi="Times New Roman" w:cs="Times New Roman"/>
        </w:rPr>
        <w:t xml:space="preserve"> microhabitat </w:t>
      </w:r>
      <w:r w:rsidR="00B3131F">
        <w:rPr>
          <w:rFonts w:ascii="Times New Roman" w:hAnsi="Times New Roman" w:cs="Times New Roman"/>
        </w:rPr>
        <w:t>climate models. To use in a suitable model, p</w:t>
      </w:r>
      <w:r w:rsidRPr="001F7131">
        <w:rPr>
          <w:rFonts w:ascii="Times New Roman" w:hAnsi="Times New Roman" w:cs="Times New Roman"/>
        </w:rPr>
        <w:t>seudo</w:t>
      </w:r>
      <w:r>
        <w:rPr>
          <w:rFonts w:ascii="Times New Roman" w:hAnsi="Times New Roman" w:cs="Times New Roman"/>
        </w:rPr>
        <w:t>-</w:t>
      </w:r>
      <w:r w:rsidRPr="001F7131">
        <w:rPr>
          <w:rFonts w:ascii="Times New Roman" w:hAnsi="Times New Roman" w:cs="Times New Roman"/>
        </w:rPr>
        <w:t>occurrence</w:t>
      </w:r>
      <w:r>
        <w:rPr>
          <w:rFonts w:ascii="Times New Roman" w:hAnsi="Times New Roman" w:cs="Times New Roman"/>
        </w:rPr>
        <w:t xml:space="preserve"> sample points</w:t>
      </w:r>
      <w:r w:rsidRPr="001F7131">
        <w:rPr>
          <w:rFonts w:ascii="Times New Roman" w:hAnsi="Times New Roman" w:cs="Times New Roman"/>
        </w:rPr>
        <w:t xml:space="preserve"> from polygons</w:t>
      </w:r>
      <w:r>
        <w:rPr>
          <w:rFonts w:ascii="Times New Roman" w:hAnsi="Times New Roman" w:cs="Times New Roman"/>
        </w:rPr>
        <w:t xml:space="preserve"> </w:t>
      </w:r>
      <w:r w:rsidR="00B3131F">
        <w:rPr>
          <w:rFonts w:ascii="Times New Roman" w:hAnsi="Times New Roman" w:cs="Times New Roman"/>
        </w:rPr>
        <w:t xml:space="preserve">were generated </w:t>
      </w:r>
      <w:r>
        <w:rPr>
          <w:rFonts w:ascii="Times New Roman" w:hAnsi="Times New Roman" w:cs="Times New Roman"/>
        </w:rPr>
        <w:t>(1) that</w:t>
      </w:r>
      <w:r w:rsidR="00B3131F">
        <w:rPr>
          <w:rFonts w:ascii="Times New Roman" w:hAnsi="Times New Roman" w:cs="Times New Roman"/>
        </w:rPr>
        <w:t xml:space="preserve"> </w:t>
      </w:r>
      <w:r>
        <w:rPr>
          <w:rFonts w:ascii="Times New Roman" w:hAnsi="Times New Roman" w:cs="Times New Roman"/>
        </w:rPr>
        <w:t xml:space="preserve">are representative of the predicted distributional range for each </w:t>
      </w:r>
      <w:r>
        <w:rPr>
          <w:rFonts w:ascii="Times New Roman" w:hAnsi="Times New Roman" w:cs="Times New Roman"/>
        </w:rPr>
        <w:lastRenderedPageBreak/>
        <w:t xml:space="preserve">species. The point data </w:t>
      </w:r>
      <w:r w:rsidR="00B3131F">
        <w:rPr>
          <w:rFonts w:ascii="Times New Roman" w:hAnsi="Times New Roman" w:cs="Times New Roman"/>
        </w:rPr>
        <w:t>were</w:t>
      </w:r>
      <w:r>
        <w:rPr>
          <w:rFonts w:ascii="Times New Roman" w:hAnsi="Times New Roman" w:cs="Times New Roman"/>
        </w:rPr>
        <w:t xml:space="preserve"> </w:t>
      </w:r>
      <w:r w:rsidR="00B3131F">
        <w:rPr>
          <w:rFonts w:ascii="Times New Roman" w:hAnsi="Times New Roman" w:cs="Times New Roman"/>
        </w:rPr>
        <w:t>created</w:t>
      </w:r>
      <w:r>
        <w:rPr>
          <w:rFonts w:ascii="Times New Roman" w:hAnsi="Times New Roman" w:cs="Times New Roman"/>
        </w:rPr>
        <w:t xml:space="preserve"> by first gridding the polygon by a </w:t>
      </w:r>
      <w:r w:rsidR="00B3131F">
        <w:rPr>
          <w:rFonts w:ascii="Times New Roman" w:hAnsi="Times New Roman" w:cs="Times New Roman"/>
        </w:rPr>
        <w:t xml:space="preserve">given </w:t>
      </w:r>
      <w:r>
        <w:rPr>
          <w:rFonts w:ascii="Times New Roman" w:hAnsi="Times New Roman" w:cs="Times New Roman"/>
        </w:rPr>
        <w:t xml:space="preserve">resolution and then taking the </w:t>
      </w:r>
      <w:r w:rsidR="00B3131F">
        <w:rPr>
          <w:rFonts w:ascii="Times New Roman" w:hAnsi="Times New Roman" w:cs="Times New Roman"/>
        </w:rPr>
        <w:t xml:space="preserve">centroid </w:t>
      </w:r>
      <w:r>
        <w:rPr>
          <w:rFonts w:ascii="Times New Roman" w:hAnsi="Times New Roman" w:cs="Times New Roman"/>
        </w:rPr>
        <w:t xml:space="preserve">coordinates of each gridded cell to </w:t>
      </w:r>
      <w:r w:rsidR="00B3131F">
        <w:rPr>
          <w:rFonts w:ascii="Times New Roman" w:hAnsi="Times New Roman" w:cs="Times New Roman"/>
        </w:rPr>
        <w:t>become our sample points for each microhabitat</w:t>
      </w:r>
      <w:r>
        <w:rPr>
          <w:rFonts w:ascii="Times New Roman" w:hAnsi="Times New Roman" w:cs="Times New Roman"/>
        </w:rPr>
        <w:t xml:space="preserve">. This heavily depended on the resolution used and resulted in a range of possible points. Using the resolution that our climate data was at, gave us too many points to use in the Maxent model and caused the model to overpredict based </w:t>
      </w:r>
      <w:r w:rsidR="00B3131F">
        <w:rPr>
          <w:rFonts w:ascii="Times New Roman" w:hAnsi="Times New Roman" w:cs="Times New Roman"/>
        </w:rPr>
        <w:t xml:space="preserve">on </w:t>
      </w:r>
      <w:r>
        <w:rPr>
          <w:rFonts w:ascii="Times New Roman" w:hAnsi="Times New Roman" w:cs="Times New Roman"/>
        </w:rPr>
        <w:t xml:space="preserve">those points. The opposite </w:t>
      </w:r>
      <w:r w:rsidR="00B3131F">
        <w:rPr>
          <w:rFonts w:ascii="Times New Roman" w:hAnsi="Times New Roman" w:cs="Times New Roman"/>
        </w:rPr>
        <w:t xml:space="preserve">caution </w:t>
      </w:r>
      <w:r>
        <w:rPr>
          <w:rFonts w:ascii="Times New Roman" w:hAnsi="Times New Roman" w:cs="Times New Roman"/>
        </w:rPr>
        <w:t>would be to use too few points and then risk th</w:t>
      </w:r>
      <w:r w:rsidR="00B3131F">
        <w:rPr>
          <w:rFonts w:ascii="Times New Roman" w:hAnsi="Times New Roman" w:cs="Times New Roman"/>
        </w:rPr>
        <w:t>at the</w:t>
      </w:r>
      <w:r>
        <w:rPr>
          <w:rFonts w:ascii="Times New Roman" w:hAnsi="Times New Roman" w:cs="Times New Roman"/>
        </w:rPr>
        <w:t xml:space="preserve"> model overfit. To alleviate these problems, we tested the impact of</w:t>
      </w:r>
      <w:r w:rsidR="00B3131F">
        <w:rPr>
          <w:rFonts w:ascii="Times New Roman" w:hAnsi="Times New Roman" w:cs="Times New Roman"/>
        </w:rPr>
        <w:t xml:space="preserve"> the resolution</w:t>
      </w:r>
      <w:r>
        <w:rPr>
          <w:rFonts w:ascii="Times New Roman" w:hAnsi="Times New Roman" w:cs="Times New Roman"/>
        </w:rPr>
        <w:t xml:space="preserve"> parameter</w:t>
      </w:r>
      <w:r w:rsidR="00B3131F">
        <w:rPr>
          <w:rFonts w:ascii="Times New Roman" w:hAnsi="Times New Roman" w:cs="Times New Roman"/>
        </w:rPr>
        <w:t>s</w:t>
      </w:r>
      <w:r>
        <w:rPr>
          <w:rFonts w:ascii="Times New Roman" w:hAnsi="Times New Roman" w:cs="Times New Roman"/>
        </w:rPr>
        <w:t xml:space="preserve"> and the resulting Area Under the Curve (AUC) score of </w:t>
      </w:r>
      <w:r w:rsidR="00B3131F">
        <w:rPr>
          <w:rFonts w:ascii="Times New Roman" w:hAnsi="Times New Roman" w:cs="Times New Roman"/>
        </w:rPr>
        <w:t>each</w:t>
      </w:r>
      <w:r>
        <w:rPr>
          <w:rFonts w:ascii="Times New Roman" w:hAnsi="Times New Roman" w:cs="Times New Roman"/>
        </w:rPr>
        <w:t xml:space="preserve"> maxent model</w:t>
      </w:r>
      <w:r w:rsidR="00B3131F">
        <w:rPr>
          <w:rFonts w:ascii="Times New Roman" w:hAnsi="Times New Roman" w:cs="Times New Roman"/>
        </w:rPr>
        <w:t xml:space="preserve"> resolution</w:t>
      </w:r>
      <w:r>
        <w:rPr>
          <w:rFonts w:ascii="Times New Roman" w:hAnsi="Times New Roman" w:cs="Times New Roman"/>
        </w:rPr>
        <w:t xml:space="preserve">. </w:t>
      </w:r>
      <w:r w:rsidR="00B3131F">
        <w:rPr>
          <w:rFonts w:ascii="Times New Roman" w:hAnsi="Times New Roman" w:cs="Times New Roman"/>
        </w:rPr>
        <w:t>(</w:t>
      </w:r>
      <w:r w:rsidRPr="00EB4317">
        <w:rPr>
          <w:rFonts w:ascii="Times New Roman" w:hAnsi="Times New Roman" w:cs="Times New Roman"/>
          <w:i/>
          <w:iCs/>
        </w:rPr>
        <w:t>Maybe take a sec to explain what the AUC score is and why it is used but idk where?</w:t>
      </w:r>
      <w:r w:rsidR="00B3131F">
        <w:rPr>
          <w:rFonts w:ascii="Times New Roman" w:hAnsi="Times New Roman" w:cs="Times New Roman"/>
        </w:rPr>
        <w:t xml:space="preserve">) </w:t>
      </w:r>
      <w:r>
        <w:rPr>
          <w:rFonts w:ascii="Times New Roman" w:hAnsi="Times New Roman" w:cs="Times New Roman"/>
        </w:rPr>
        <w:t xml:space="preserve">To determine the resolution to grid the polygons by </w:t>
      </w:r>
      <w:r w:rsidR="00FB5783">
        <w:rPr>
          <w:rFonts w:ascii="Times New Roman" w:hAnsi="Times New Roman" w:cs="Times New Roman"/>
        </w:rPr>
        <w:t xml:space="preserve">each </w:t>
      </w:r>
      <w:r>
        <w:rPr>
          <w:rFonts w:ascii="Times New Roman" w:hAnsi="Times New Roman" w:cs="Times New Roman"/>
        </w:rPr>
        <w:t>microhabitat-defined species range, we did a series of tests. We ran a 10-fold cross validation maxent model with multiple resolutions and analyzed the AUC scores associated with them. To maximize the AUC score and to minimize the uncertainty</w:t>
      </w:r>
      <w:r w:rsidR="00FB5783">
        <w:rPr>
          <w:rFonts w:ascii="Times New Roman" w:hAnsi="Times New Roman" w:cs="Times New Roman"/>
        </w:rPr>
        <w:t xml:space="preserve">, </w:t>
      </w:r>
      <w:r>
        <w:rPr>
          <w:rFonts w:ascii="Times New Roman" w:hAnsi="Times New Roman" w:cs="Times New Roman"/>
        </w:rPr>
        <w:t>we found a resolution that compromised</w:t>
      </w:r>
      <w:r w:rsidR="00B3131F">
        <w:rPr>
          <w:rFonts w:ascii="Times New Roman" w:hAnsi="Times New Roman" w:cs="Times New Roman"/>
        </w:rPr>
        <w:t xml:space="preserve"> the model</w:t>
      </w:r>
      <w:r>
        <w:rPr>
          <w:rFonts w:ascii="Times New Roman" w:hAnsi="Times New Roman" w:cs="Times New Roman"/>
        </w:rPr>
        <w:t xml:space="preserve"> needs for both arboreal and terrestrial distributions. This resolution </w:t>
      </w:r>
      <w:r w:rsidR="00FB5783">
        <w:rPr>
          <w:rFonts w:ascii="Times New Roman" w:hAnsi="Times New Roman" w:cs="Times New Roman"/>
        </w:rPr>
        <w:t>was</w:t>
      </w:r>
      <w:r>
        <w:rPr>
          <w:rFonts w:ascii="Times New Roman" w:hAnsi="Times New Roman" w:cs="Times New Roman"/>
        </w:rPr>
        <w:t xml:space="preserve"> (__) which resulted in the microhabitat distributions being represented by (___) arboreal points and (___) terrestrial points. </w:t>
      </w:r>
    </w:p>
    <w:p w14:paraId="39B15DDB" w14:textId="77777777" w:rsidR="005B249D" w:rsidRDefault="005B249D" w:rsidP="005B249D">
      <w:pPr>
        <w:rPr>
          <w:rFonts w:ascii="Times New Roman" w:hAnsi="Times New Roman" w:cs="Times New Roman"/>
        </w:rPr>
      </w:pPr>
    </w:p>
    <w:p w14:paraId="4A6EE0AB" w14:textId="57A3DC45" w:rsidR="005B249D" w:rsidRDefault="005B249D" w:rsidP="005B249D">
      <w:pPr>
        <w:rPr>
          <w:rFonts w:ascii="Times New Roman" w:hAnsi="Times New Roman" w:cs="Times New Roman"/>
        </w:rPr>
      </w:pPr>
      <w:r>
        <w:rPr>
          <w:rFonts w:ascii="Times New Roman" w:hAnsi="Times New Roman" w:cs="Times New Roman"/>
        </w:rPr>
        <w:t xml:space="preserve">Resolution to grid the polygons/points by tests: The resolution indicated by asterisk* is the resolution of the climate data. </w:t>
      </w:r>
    </w:p>
    <w:p w14:paraId="3677EC9B" w14:textId="21B61BED" w:rsidR="005B249D" w:rsidRPr="001F7131" w:rsidRDefault="005B249D" w:rsidP="00EB7502">
      <w:pPr>
        <w:rPr>
          <w:rFonts w:ascii="Times New Roman" w:hAnsi="Times New Roman" w:cs="Times New Roman"/>
        </w:rPr>
      </w:pPr>
      <w:r w:rsidRPr="00E71A6A">
        <w:rPr>
          <w:rFonts w:ascii="Times New Roman" w:hAnsi="Times New Roman" w:cs="Times New Roman"/>
          <w:highlight w:val="yellow"/>
        </w:rPr>
        <w:t xml:space="preserve">HEY LAUREN RE-DO </w:t>
      </w:r>
      <w:r w:rsidR="00FD69D5">
        <w:rPr>
          <w:rFonts w:ascii="Times New Roman" w:hAnsi="Times New Roman" w:cs="Times New Roman"/>
          <w:highlight w:val="yellow"/>
        </w:rPr>
        <w:t>TESTS</w:t>
      </w:r>
      <w:r w:rsidRPr="00E71A6A">
        <w:rPr>
          <w:rFonts w:ascii="Times New Roman" w:hAnsi="Times New Roman" w:cs="Times New Roman"/>
          <w:highlight w:val="yellow"/>
        </w:rPr>
        <w:t xml:space="preserve"> WITH A CV OF 10-FOLD</w:t>
      </w:r>
      <w:r>
        <w:rPr>
          <w:rFonts w:ascii="Times New Roman" w:hAnsi="Times New Roman" w:cs="Times New Roman"/>
        </w:rPr>
        <w:t xml:space="preserve"> </w:t>
      </w:r>
    </w:p>
    <w:p w14:paraId="29C70488" w14:textId="77777777" w:rsidR="00783C8E" w:rsidRPr="001F7131" w:rsidRDefault="00783C8E">
      <w:pPr>
        <w:rPr>
          <w:rFonts w:ascii="Times New Roman" w:hAnsi="Times New Roman" w:cs="Times New Roman"/>
        </w:rPr>
      </w:pPr>
    </w:p>
    <w:p w14:paraId="5305AFFE" w14:textId="1E0311C9" w:rsidR="00783C8E" w:rsidRDefault="00783C8E">
      <w:pPr>
        <w:rPr>
          <w:rFonts w:ascii="Times New Roman" w:hAnsi="Times New Roman" w:cs="Times New Roman"/>
        </w:rPr>
      </w:pPr>
      <w:r w:rsidRPr="00FC1CD8">
        <w:rPr>
          <w:rFonts w:ascii="Times New Roman" w:hAnsi="Times New Roman" w:cs="Times New Roman"/>
          <w:highlight w:val="cyan"/>
          <w:u w:val="single"/>
        </w:rPr>
        <w:t>Analyses for Ecological Niche Modeling</w:t>
      </w:r>
      <w:r w:rsidR="00655816" w:rsidRPr="00FC1CD8">
        <w:rPr>
          <w:rFonts w:ascii="Times New Roman" w:hAnsi="Times New Roman" w:cs="Times New Roman"/>
          <w:highlight w:val="cyan"/>
        </w:rPr>
        <w:t xml:space="preserve"> [Lauren will work on this section]</w:t>
      </w:r>
    </w:p>
    <w:p w14:paraId="76CE0FAD" w14:textId="2BEE37FF" w:rsidR="00223BDC" w:rsidRDefault="00223BDC">
      <w:pPr>
        <w:rPr>
          <w:rFonts w:ascii="Times New Roman" w:hAnsi="Times New Roman" w:cs="Times New Roman"/>
        </w:rPr>
      </w:pPr>
    </w:p>
    <w:p w14:paraId="45CFA65B" w14:textId="77777777" w:rsidR="001C4E44" w:rsidRDefault="001C4E44" w:rsidP="001C4E44">
      <w:pPr>
        <w:ind w:firstLine="720"/>
        <w:rPr>
          <w:rFonts w:ascii="Times New Roman" w:hAnsi="Times New Roman" w:cs="Times New Roman"/>
        </w:rPr>
      </w:pPr>
      <w:r>
        <w:rPr>
          <w:rFonts w:ascii="Times New Roman" w:hAnsi="Times New Roman" w:cs="Times New Roman"/>
        </w:rPr>
        <w:t>Many types of</w:t>
      </w:r>
      <w:r w:rsidRPr="00690418">
        <w:rPr>
          <w:rFonts w:ascii="Times New Roman" w:hAnsi="Times New Roman" w:cs="Times New Roman"/>
        </w:rPr>
        <w:t xml:space="preserve"> methods have been </w:t>
      </w:r>
      <w:r>
        <w:rPr>
          <w:rFonts w:ascii="Times New Roman" w:hAnsi="Times New Roman" w:cs="Times New Roman"/>
        </w:rPr>
        <w:t>developed and implemented</w:t>
      </w:r>
      <w:r w:rsidRPr="00690418">
        <w:rPr>
          <w:rFonts w:ascii="Times New Roman" w:hAnsi="Times New Roman" w:cs="Times New Roman"/>
        </w:rPr>
        <w:t xml:space="preserve"> for E</w:t>
      </w:r>
      <w:r>
        <w:rPr>
          <w:rFonts w:ascii="Times New Roman" w:hAnsi="Times New Roman" w:cs="Times New Roman"/>
        </w:rPr>
        <w:t xml:space="preserve">cological </w:t>
      </w:r>
      <w:r w:rsidRPr="00690418">
        <w:rPr>
          <w:rFonts w:ascii="Times New Roman" w:hAnsi="Times New Roman" w:cs="Times New Roman"/>
        </w:rPr>
        <w:t>N</w:t>
      </w:r>
      <w:r>
        <w:rPr>
          <w:rFonts w:ascii="Times New Roman" w:hAnsi="Times New Roman" w:cs="Times New Roman"/>
        </w:rPr>
        <w:t xml:space="preserve">iche </w:t>
      </w:r>
      <w:r w:rsidRPr="00690418">
        <w:rPr>
          <w:rFonts w:ascii="Times New Roman" w:hAnsi="Times New Roman" w:cs="Times New Roman"/>
        </w:rPr>
        <w:t>M</w:t>
      </w:r>
      <w:r>
        <w:rPr>
          <w:rFonts w:ascii="Times New Roman" w:hAnsi="Times New Roman" w:cs="Times New Roman"/>
        </w:rPr>
        <w:t>odeling (ENM)</w:t>
      </w:r>
      <w:r w:rsidRPr="00690418">
        <w:rPr>
          <w:rFonts w:ascii="Times New Roman" w:hAnsi="Times New Roman" w:cs="Times New Roman"/>
        </w:rPr>
        <w:t xml:space="preserve">. Among them, the maximum entropy algorithm implemented in the Maxent software (Phillips et al. 2004, 2006; </w:t>
      </w:r>
      <w:proofErr w:type="spellStart"/>
      <w:r w:rsidRPr="00690418">
        <w:rPr>
          <w:rFonts w:ascii="Times New Roman" w:hAnsi="Times New Roman" w:cs="Times New Roman"/>
        </w:rPr>
        <w:t>Elith</w:t>
      </w:r>
      <w:proofErr w:type="spellEnd"/>
      <w:r w:rsidRPr="00690418">
        <w:rPr>
          <w:rFonts w:ascii="Times New Roman" w:hAnsi="Times New Roman" w:cs="Times New Roman"/>
        </w:rPr>
        <w:t xml:space="preserve"> et al. 2011) generally performs better than other algorithms (</w:t>
      </w:r>
      <w:proofErr w:type="spellStart"/>
      <w:r w:rsidRPr="00690418">
        <w:rPr>
          <w:rFonts w:ascii="Times New Roman" w:hAnsi="Times New Roman" w:cs="Times New Roman"/>
        </w:rPr>
        <w:t>Elith</w:t>
      </w:r>
      <w:proofErr w:type="spellEnd"/>
      <w:r w:rsidRPr="00690418">
        <w:rPr>
          <w:rFonts w:ascii="Times New Roman" w:hAnsi="Times New Roman" w:cs="Times New Roman"/>
        </w:rPr>
        <w:t xml:space="preserve"> et al. 2006; Phillips et al. 2006; Ortega-Huerta and Peterson 2008). Maximum entropy is a machine-learning technique that predicts species distributions by using detailed environmental variables assoc</w:t>
      </w:r>
      <w:r>
        <w:rPr>
          <w:rFonts w:ascii="Times New Roman" w:hAnsi="Times New Roman" w:cs="Times New Roman"/>
        </w:rPr>
        <w:t>i</w:t>
      </w:r>
      <w:r w:rsidRPr="00690418">
        <w:rPr>
          <w:rFonts w:ascii="Times New Roman" w:hAnsi="Times New Roman" w:cs="Times New Roman"/>
        </w:rPr>
        <w:t xml:space="preserve">ated with species occurrence. Maxent </w:t>
      </w:r>
      <w:r>
        <w:rPr>
          <w:rFonts w:ascii="Times New Roman" w:hAnsi="Times New Roman" w:cs="Times New Roman"/>
        </w:rPr>
        <w:t xml:space="preserve">was desirable in this study because it </w:t>
      </w:r>
      <w:r w:rsidRPr="00690418">
        <w:rPr>
          <w:rFonts w:ascii="Times New Roman" w:hAnsi="Times New Roman" w:cs="Times New Roman"/>
        </w:rPr>
        <w:t>is less sensitive to sample size (</w:t>
      </w:r>
      <w:proofErr w:type="spellStart"/>
      <w:r w:rsidRPr="00690418">
        <w:rPr>
          <w:rFonts w:ascii="Times New Roman" w:hAnsi="Times New Roman" w:cs="Times New Roman"/>
        </w:rPr>
        <w:t>Wisz</w:t>
      </w:r>
      <w:proofErr w:type="spellEnd"/>
      <w:r w:rsidRPr="00690418">
        <w:rPr>
          <w:rFonts w:ascii="Times New Roman" w:hAnsi="Times New Roman" w:cs="Times New Roman"/>
        </w:rPr>
        <w:t xml:space="preserve"> et al. 2007) and can be applied to sample sizes as small as five</w:t>
      </w:r>
      <w:r>
        <w:rPr>
          <w:rFonts w:ascii="Times New Roman" w:hAnsi="Times New Roman" w:cs="Times New Roman"/>
        </w:rPr>
        <w:t xml:space="preserve"> while still having high predictive power</w:t>
      </w:r>
      <w:r w:rsidRPr="00690418">
        <w:rPr>
          <w:rFonts w:ascii="Times New Roman" w:hAnsi="Times New Roman" w:cs="Times New Roman"/>
        </w:rPr>
        <w:t xml:space="preserve"> (Pearson et al. 2007).</w:t>
      </w:r>
    </w:p>
    <w:p w14:paraId="643E217D" w14:textId="533125DE" w:rsidR="001C4E44" w:rsidRPr="00110A1D" w:rsidRDefault="00CC72EF" w:rsidP="00110A1D">
      <w:pPr>
        <w:ind w:firstLine="720"/>
        <w:rPr>
          <w:rFonts w:ascii="Times New Roman" w:hAnsi="Times New Roman" w:cs="Times New Roman"/>
        </w:rPr>
      </w:pPr>
      <w:r w:rsidRPr="001C4E44">
        <w:rPr>
          <w:rFonts w:ascii="Times New Roman" w:hAnsi="Times New Roman" w:cs="Times New Roman"/>
        </w:rPr>
        <w:t xml:space="preserve">We aimed to model the potential geographic and environmental niche of the microhabitat groups to see what climate variables are related to their distribution. </w:t>
      </w:r>
      <w:r w:rsidR="00412B2F" w:rsidRPr="001C4E44">
        <w:rPr>
          <w:rFonts w:ascii="Times New Roman" w:hAnsi="Times New Roman" w:cs="Times New Roman"/>
        </w:rPr>
        <w:t xml:space="preserve">We created ecological niche models for </w:t>
      </w:r>
      <w:r w:rsidRPr="001C4E44">
        <w:rPr>
          <w:rFonts w:ascii="Times New Roman" w:hAnsi="Times New Roman" w:cs="Times New Roman"/>
        </w:rPr>
        <w:t>each microhabitat</w:t>
      </w:r>
      <w:r w:rsidR="00412B2F" w:rsidRPr="001C4E44">
        <w:rPr>
          <w:rFonts w:ascii="Times New Roman" w:hAnsi="Times New Roman" w:cs="Times New Roman"/>
        </w:rPr>
        <w:t xml:space="preserve"> group</w:t>
      </w:r>
      <w:r w:rsidRPr="001C4E44">
        <w:rPr>
          <w:rFonts w:ascii="Times New Roman" w:hAnsi="Times New Roman" w:cs="Times New Roman"/>
        </w:rPr>
        <w:t xml:space="preserve"> and classification type</w:t>
      </w:r>
      <w:r w:rsidR="00412B2F" w:rsidRPr="001C4E44">
        <w:rPr>
          <w:rFonts w:ascii="Times New Roman" w:hAnsi="Times New Roman" w:cs="Times New Roman"/>
        </w:rPr>
        <w:t xml:space="preserve"> in Maxent v.3.4.1 implemented in the dismo package (citation). We performed a 10-fold cross validation</w:t>
      </w:r>
      <w:r w:rsidR="000C4122" w:rsidRPr="001C4E44">
        <w:rPr>
          <w:rFonts w:ascii="Times New Roman" w:hAnsi="Times New Roman" w:cs="Times New Roman"/>
        </w:rPr>
        <w:t xml:space="preserve"> (2,3,4)</w:t>
      </w:r>
      <w:r w:rsidR="00412B2F" w:rsidRPr="001C4E44">
        <w:rPr>
          <w:rFonts w:ascii="Times New Roman" w:hAnsi="Times New Roman" w:cs="Times New Roman"/>
        </w:rPr>
        <w:t xml:space="preserve"> model</w:t>
      </w:r>
      <w:r w:rsidR="00EB7502">
        <w:rPr>
          <w:rFonts w:ascii="Times New Roman" w:hAnsi="Times New Roman" w:cs="Times New Roman"/>
        </w:rPr>
        <w:t xml:space="preserve"> (</w:t>
      </w:r>
      <w:r w:rsidRPr="001C4E44">
        <w:rPr>
          <w:rFonts w:ascii="Times New Roman" w:hAnsi="Times New Roman" w:cs="Times New Roman"/>
        </w:rPr>
        <w:t>n</w:t>
      </w:r>
      <w:r w:rsidR="00EB7502">
        <w:rPr>
          <w:rFonts w:ascii="Times New Roman" w:hAnsi="Times New Roman" w:cs="Times New Roman"/>
        </w:rPr>
        <w:t>)</w:t>
      </w:r>
      <w:r w:rsidRPr="001C4E44">
        <w:rPr>
          <w:rFonts w:ascii="Times New Roman" w:hAnsi="Times New Roman" w:cs="Times New Roman"/>
        </w:rPr>
        <w:t xml:space="preserve"> times for stability</w:t>
      </w:r>
      <w:r w:rsidR="000C4122" w:rsidRPr="001C4E44">
        <w:rPr>
          <w:rFonts w:ascii="Times New Roman" w:hAnsi="Times New Roman" w:cs="Times New Roman"/>
        </w:rPr>
        <w:t xml:space="preserve">. Each model was evaluated using the Area Under the Curve (AUC) of the Receiver Operating Characteristic (ROC). The AUC is a measure of model performance that compares the model’s predictive ability to a random prediction of background points. </w:t>
      </w:r>
      <w:r w:rsidR="001C4E44" w:rsidRPr="001C4E44">
        <w:rPr>
          <w:rFonts w:ascii="Times New Roman" w:hAnsi="Times New Roman" w:cs="Times New Roman"/>
        </w:rPr>
        <w:t>The AUC values should be interpreted as the ability of the model to differentiate presence from a random prediction</w:t>
      </w:r>
      <w:r w:rsidR="001C4E44" w:rsidRPr="001C4E44">
        <w:rPr>
          <w:rFonts w:ascii="Times New Roman" w:hAnsi="Times New Roman" w:cs="Times New Roman"/>
          <w:b/>
        </w:rPr>
        <w:t>. It is important to note that the AUC calculation in Maxent has been modified for use without true absence data by using the fraction of the total area predicted present (fractional predicted area) instead of the commonly used commission rate.</w:t>
      </w:r>
      <w:r w:rsidR="001C4E44" w:rsidRPr="001C4E44">
        <w:rPr>
          <w:rFonts w:ascii="Times New Roman" w:hAnsi="Times New Roman" w:cs="Times New Roman"/>
        </w:rPr>
        <w:t xml:space="preserve"> </w:t>
      </w:r>
      <w:r w:rsidR="000C4122" w:rsidRPr="001C4E44">
        <w:rPr>
          <w:rFonts w:ascii="Times New Roman" w:hAnsi="Times New Roman" w:cs="Times New Roman"/>
        </w:rPr>
        <w:t>Each model output showed good performance compared to random expectation if it was above 0.75 AUC score. After evaluating for sufficiency, we</w:t>
      </w:r>
      <w:r w:rsidRPr="001C4E44">
        <w:rPr>
          <w:rFonts w:ascii="Times New Roman" w:hAnsi="Times New Roman" w:cs="Times New Roman"/>
        </w:rPr>
        <w:t xml:space="preserve"> combined </w:t>
      </w:r>
      <w:r w:rsidR="000C4122" w:rsidRPr="001C4E44">
        <w:rPr>
          <w:rFonts w:ascii="Times New Roman" w:hAnsi="Times New Roman" w:cs="Times New Roman"/>
        </w:rPr>
        <w:t>each model</w:t>
      </w:r>
      <w:r w:rsidRPr="001C4E44">
        <w:rPr>
          <w:rFonts w:ascii="Times New Roman" w:hAnsi="Times New Roman" w:cs="Times New Roman"/>
        </w:rPr>
        <w:t xml:space="preserve"> into a (weighted) consensus model</w:t>
      </w:r>
      <w:r w:rsidR="000C4122" w:rsidRPr="001C4E44">
        <w:rPr>
          <w:rFonts w:ascii="Times New Roman" w:hAnsi="Times New Roman" w:cs="Times New Roman"/>
        </w:rPr>
        <w:t xml:space="preserve"> for each microhabitat group and classification scheme</w:t>
      </w:r>
      <w:r w:rsidRPr="001C4E44">
        <w:rPr>
          <w:rFonts w:ascii="Times New Roman" w:hAnsi="Times New Roman" w:cs="Times New Roman"/>
        </w:rPr>
        <w:t xml:space="preserve">. We also measured the importance of each environmental variable by training with each environmental variable first omitted, then used in isolation, which also gave us the percent contribution of each environmental variable to the </w:t>
      </w:r>
      <w:r w:rsidRPr="001C4E44">
        <w:rPr>
          <w:rFonts w:ascii="Times New Roman" w:hAnsi="Times New Roman" w:cs="Times New Roman"/>
        </w:rPr>
        <w:lastRenderedPageBreak/>
        <w:t xml:space="preserve">model. </w:t>
      </w:r>
      <w:r w:rsidR="001C4E44" w:rsidRPr="001C4E44">
        <w:rPr>
          <w:rFonts w:ascii="Times New Roman" w:hAnsi="Times New Roman" w:cs="Times New Roman"/>
        </w:rPr>
        <w:t xml:space="preserve">The model predicted continuous maps of microhabitat-defined species’ suitability by setting the output to logistic, which expresses the suitability in terms of probability values ranging from 0 (non-suitable) to 1 (highly suitability). The final projected maps were to the geographic extent where Plethodontidae are found in North and South America (20.0° S:70.0° N; 140.0° W:11.33° W). </w:t>
      </w:r>
    </w:p>
    <w:p w14:paraId="595D431F" w14:textId="52E2E2C8" w:rsidR="00223BDC" w:rsidRDefault="001C4E44" w:rsidP="001C4E44">
      <w:pPr>
        <w:ind w:firstLine="720"/>
        <w:rPr>
          <w:rFonts w:ascii="TimesNewRomanPSMT" w:hAnsi="TimesNewRomanPSMT"/>
          <w:color w:val="211E1E"/>
        </w:rPr>
      </w:pPr>
      <w:r>
        <w:rPr>
          <w:rFonts w:ascii="Times New Roman" w:hAnsi="Times New Roman" w:cs="Times New Roman"/>
        </w:rPr>
        <w:t xml:space="preserve">Another evaluation step we took was to measure the niche overlap of the various microhabitats predicted suitability using two metrics to quantify niche overlap. The first metric is </w:t>
      </w:r>
      <w:proofErr w:type="spellStart"/>
      <w:r>
        <w:rPr>
          <w:rFonts w:ascii="Times New Roman" w:hAnsi="Times New Roman" w:cs="Times New Roman"/>
        </w:rPr>
        <w:t>Schoener’s</w:t>
      </w:r>
      <w:proofErr w:type="spellEnd"/>
      <w:r>
        <w:rPr>
          <w:rFonts w:ascii="Times New Roman" w:hAnsi="Times New Roman" w:cs="Times New Roman"/>
        </w:rPr>
        <w:t xml:space="preserve"> statistic for niche overlap (1968), defined as </w:t>
      </w:r>
      <w:proofErr w:type="spellStart"/>
      <w:r w:rsidRPr="00E254FE">
        <w:rPr>
          <w:rFonts w:ascii="Times New Roman" w:hAnsi="Times New Roman" w:cs="Times New Roman"/>
          <w:i/>
        </w:rPr>
        <w:t>Schoener’s</w:t>
      </w:r>
      <w:proofErr w:type="spellEnd"/>
      <w:r w:rsidRPr="00E254FE">
        <w:rPr>
          <w:rFonts w:ascii="Times New Roman" w:hAnsi="Times New Roman" w:cs="Times New Roman"/>
          <w:i/>
        </w:rPr>
        <w:t xml:space="preserve"> D</w:t>
      </w:r>
      <w:r>
        <w:rPr>
          <w:rFonts w:ascii="Times New Roman" w:hAnsi="Times New Roman" w:cs="Times New Roman"/>
          <w:i/>
        </w:rPr>
        <w:t xml:space="preserve">. </w:t>
      </w:r>
      <w:r>
        <w:rPr>
          <w:rFonts w:ascii="Times New Roman" w:hAnsi="Times New Roman" w:cs="Times New Roman"/>
        </w:rPr>
        <w:t xml:space="preserve">The second metric is Warren’s </w:t>
      </w:r>
      <w:r w:rsidRPr="00124459">
        <w:rPr>
          <w:rFonts w:ascii="Times New Roman" w:hAnsi="Times New Roman" w:cs="Times New Roman"/>
          <w:i/>
        </w:rPr>
        <w:t>I</w:t>
      </w:r>
      <w:r>
        <w:rPr>
          <w:rFonts w:ascii="Times New Roman" w:hAnsi="Times New Roman" w:cs="Times New Roman"/>
        </w:rPr>
        <w:t xml:space="preserve"> statistic.</w:t>
      </w:r>
      <w:r>
        <w:t xml:space="preserve"> </w:t>
      </w:r>
      <w:r>
        <w:rPr>
          <w:rFonts w:ascii="TimesNewRomanPSMT" w:hAnsi="TimesNewRomanPSMT"/>
          <w:color w:val="211E1E"/>
        </w:rPr>
        <w:t xml:space="preserve">The </w:t>
      </w:r>
      <w:proofErr w:type="spellStart"/>
      <w:r>
        <w:rPr>
          <w:rFonts w:ascii="TimesNewRomanPSMT" w:hAnsi="TimesNewRomanPSMT"/>
          <w:color w:val="211E1E"/>
        </w:rPr>
        <w:t>Schoener’s</w:t>
      </w:r>
      <w:proofErr w:type="spellEnd"/>
      <w:r>
        <w:rPr>
          <w:rFonts w:ascii="TimesNewRomanPSMT" w:hAnsi="TimesNewRomanPSMT"/>
          <w:color w:val="211E1E"/>
        </w:rPr>
        <w:t xml:space="preserve"> </w:t>
      </w:r>
      <w:r>
        <w:rPr>
          <w:rFonts w:ascii="TimesNewRomanPS" w:hAnsi="TimesNewRomanPS"/>
          <w:i/>
          <w:iCs/>
          <w:color w:val="211E1E"/>
        </w:rPr>
        <w:t xml:space="preserve">D </w:t>
      </w:r>
      <w:r>
        <w:rPr>
          <w:rFonts w:ascii="TimesNewRomanPSMT" w:hAnsi="TimesNewRomanPSMT"/>
          <w:color w:val="211E1E"/>
        </w:rPr>
        <w:t>(</w:t>
      </w:r>
      <w:proofErr w:type="spellStart"/>
      <w:r>
        <w:rPr>
          <w:rFonts w:ascii="TimesNewRomanPSMT" w:hAnsi="TimesNewRomanPSMT"/>
          <w:color w:val="211E1E"/>
        </w:rPr>
        <w:t>Schoener</w:t>
      </w:r>
      <w:proofErr w:type="spellEnd"/>
      <w:r>
        <w:rPr>
          <w:rFonts w:ascii="TimesNewRomanPSMT" w:hAnsi="TimesNewRomanPSMT"/>
          <w:color w:val="211E1E"/>
        </w:rPr>
        <w:t xml:space="preserve"> 1968) and Warren’s </w:t>
      </w:r>
      <w:r>
        <w:rPr>
          <w:rFonts w:ascii="TimesNewRomanPS" w:hAnsi="TimesNewRomanPS"/>
          <w:i/>
          <w:iCs/>
          <w:color w:val="211E1E"/>
        </w:rPr>
        <w:t xml:space="preserve">I </w:t>
      </w:r>
      <w:r>
        <w:rPr>
          <w:rFonts w:ascii="TimesNewRomanPSMT" w:hAnsi="TimesNewRomanPSMT"/>
          <w:color w:val="211E1E"/>
        </w:rPr>
        <w:t xml:space="preserve">statistic (Warren et al. 2008) were used because they were directly based on suitability scores and have been widely used for niche overlap measurements </w:t>
      </w:r>
      <w:r w:rsidR="00386FCF">
        <w:rPr>
          <w:rFonts w:ascii="TimesNewRomanPSMT" w:hAnsi="TimesNewRomanPSMT"/>
          <w:color w:val="211E1E"/>
        </w:rPr>
        <w:t xml:space="preserve">for both environmental and geographic space </w:t>
      </w:r>
      <w:r>
        <w:rPr>
          <w:rFonts w:ascii="TimesNewRomanPSMT" w:hAnsi="TimesNewRomanPSMT"/>
          <w:color w:val="211E1E"/>
        </w:rPr>
        <w:t xml:space="preserve">(McCormack et al. 2010; </w:t>
      </w:r>
      <w:proofErr w:type="spellStart"/>
      <w:r>
        <w:rPr>
          <w:rFonts w:ascii="TimesNewRomanPSMT" w:hAnsi="TimesNewRomanPSMT"/>
          <w:color w:val="211E1E"/>
        </w:rPr>
        <w:t>Hawlitschek</w:t>
      </w:r>
      <w:proofErr w:type="spellEnd"/>
      <w:r>
        <w:rPr>
          <w:rFonts w:ascii="TimesNewRomanPSMT" w:hAnsi="TimesNewRomanPSMT"/>
          <w:color w:val="211E1E"/>
        </w:rPr>
        <w:t xml:space="preserve"> et al. 2011; Peterson 2011</w:t>
      </w:r>
      <w:r w:rsidR="00386FCF">
        <w:rPr>
          <w:rFonts w:ascii="TimesNewRomanPSMT" w:hAnsi="TimesNewRomanPSMT"/>
          <w:color w:val="211E1E"/>
        </w:rPr>
        <w:t>, FOURCADE</w:t>
      </w:r>
      <w:r>
        <w:rPr>
          <w:rFonts w:ascii="TimesNewRomanPSMT" w:hAnsi="TimesNewRomanPSMT"/>
          <w:color w:val="211E1E"/>
        </w:rPr>
        <w:t xml:space="preserve">). The metrics </w:t>
      </w:r>
      <w:r>
        <w:rPr>
          <w:rFonts w:ascii="TimesNewRomanPS" w:hAnsi="TimesNewRomanPS"/>
          <w:i/>
          <w:iCs/>
          <w:color w:val="211E1E"/>
        </w:rPr>
        <w:t xml:space="preserve">D </w:t>
      </w:r>
      <w:r>
        <w:rPr>
          <w:rFonts w:ascii="TimesNewRomanPSMT" w:hAnsi="TimesNewRomanPSMT"/>
          <w:color w:val="211E1E"/>
        </w:rPr>
        <w:t xml:space="preserve">and </w:t>
      </w:r>
      <w:r>
        <w:rPr>
          <w:rFonts w:ascii="TimesNewRomanPS" w:hAnsi="TimesNewRomanPS"/>
          <w:i/>
          <w:iCs/>
          <w:color w:val="211E1E"/>
        </w:rPr>
        <w:t xml:space="preserve">I </w:t>
      </w:r>
      <w:r>
        <w:rPr>
          <w:rFonts w:ascii="TimesNewRomanPSMT" w:hAnsi="TimesNewRomanPSMT"/>
          <w:color w:val="211E1E"/>
        </w:rPr>
        <w:t>were calculated by taking the difference between species in suitability score at each grid cell. The two metrics ranged from 0 (species have completely discordant ENM) to 1 (species have identical ENM) (Warren et al. 2010) (5)</w:t>
      </w:r>
      <w:r w:rsidR="00B80DFA">
        <w:rPr>
          <w:rFonts w:ascii="TimesNewRomanPSMT" w:hAnsi="TimesNewRomanPSMT"/>
          <w:color w:val="211E1E"/>
        </w:rPr>
        <w:t>.</w:t>
      </w:r>
      <w:r w:rsidR="004C7750" w:rsidRPr="004C7750">
        <w:rPr>
          <w:rFonts w:ascii="Times New Roman" w:hAnsi="Times New Roman" w:cs="Times New Roman"/>
        </w:rPr>
        <w:t xml:space="preserve"> </w:t>
      </w:r>
      <w:r w:rsidR="004C7750" w:rsidRPr="000C4122">
        <w:rPr>
          <w:rFonts w:ascii="Times New Roman" w:hAnsi="Times New Roman" w:cs="Times New Roman"/>
        </w:rPr>
        <w:t xml:space="preserve">We evaluated the statistical significance of I and D using permutation procedures defined by ____ [Erica will write this]. </w:t>
      </w:r>
      <w:r w:rsidR="004C7750" w:rsidRPr="000C4122">
        <w:rPr>
          <w:rFonts w:ascii="Times New Roman" w:hAnsi="Times New Roman" w:cs="Times New Roman"/>
          <w:color w:val="FF0000"/>
        </w:rPr>
        <w:t>Zhu et al 2013 did the same thing of asking if they are different or not</w:t>
      </w:r>
    </w:p>
    <w:p w14:paraId="71E0D146" w14:textId="0899E302" w:rsidR="00B80DFA" w:rsidRDefault="00B80DFA" w:rsidP="00B80DFA">
      <w:pPr>
        <w:ind w:firstLine="720"/>
        <w:rPr>
          <w:rFonts w:ascii="Times New Roman" w:hAnsi="Times New Roman" w:cs="Times New Roman"/>
        </w:rPr>
      </w:pPr>
      <w:r>
        <w:rPr>
          <w:rFonts w:ascii="Times New Roman" w:hAnsi="Times New Roman" w:cs="Times New Roman"/>
        </w:rPr>
        <w:t>To test whether arboreal species live in habitats suitable for terrestrial life and vice versa, we calculated a reciprocal suitability score for each relationship of distribution</w:t>
      </w:r>
      <w:r w:rsidR="004C7750">
        <w:rPr>
          <w:rFonts w:ascii="Times New Roman" w:hAnsi="Times New Roman" w:cs="Times New Roman"/>
        </w:rPr>
        <w:t>al range</w:t>
      </w:r>
      <w:r>
        <w:rPr>
          <w:rFonts w:ascii="Times New Roman" w:hAnsi="Times New Roman" w:cs="Times New Roman"/>
        </w:rPr>
        <w:t xml:space="preserve"> and suitability model with a suitability cutoff of 0.5. In order to do so, we calculated the suitable area for each microhabitat type in </w:t>
      </w:r>
      <w:r w:rsidR="004C7750">
        <w:rPr>
          <w:rFonts w:ascii="Times New Roman" w:hAnsi="Times New Roman" w:cs="Times New Roman"/>
        </w:rPr>
        <w:t xml:space="preserve">square </w:t>
      </w:r>
      <w:r>
        <w:rPr>
          <w:rFonts w:ascii="Times New Roman" w:hAnsi="Times New Roman" w:cs="Times New Roman"/>
        </w:rPr>
        <w:t>k</w:t>
      </w:r>
      <w:r w:rsidR="004C7750">
        <w:rPr>
          <w:rFonts w:ascii="Times New Roman" w:hAnsi="Times New Roman" w:cs="Times New Roman"/>
        </w:rPr>
        <w:t>ilo</w:t>
      </w:r>
      <w:r>
        <w:rPr>
          <w:rFonts w:ascii="Times New Roman" w:hAnsi="Times New Roman" w:cs="Times New Roman"/>
        </w:rPr>
        <w:t>m</w:t>
      </w:r>
      <w:r w:rsidR="004C7750">
        <w:rPr>
          <w:rFonts w:ascii="Times New Roman" w:hAnsi="Times New Roman" w:cs="Times New Roman"/>
        </w:rPr>
        <w:t>eters</w:t>
      </w:r>
      <w:r>
        <w:rPr>
          <w:rFonts w:ascii="Times New Roman" w:hAnsi="Times New Roman" w:cs="Times New Roman"/>
        </w:rPr>
        <w:t>. We then calculated the geographic area of the distribution of species for the other microhabitat that overlaps with the suitable habitat.</w:t>
      </w:r>
    </w:p>
    <w:p w14:paraId="416F9CD8" w14:textId="77777777" w:rsidR="00B80DFA" w:rsidRDefault="00B80DFA" w:rsidP="001C4E44">
      <w:pPr>
        <w:ind w:firstLine="720"/>
        <w:rPr>
          <w:rFonts w:ascii="Times New Roman" w:hAnsi="Times New Roman" w:cs="Times New Roman"/>
        </w:rPr>
      </w:pPr>
    </w:p>
    <w:p w14:paraId="46305326" w14:textId="77777777" w:rsidR="008F0436" w:rsidRPr="001F7131" w:rsidRDefault="008F0436">
      <w:pPr>
        <w:rPr>
          <w:rFonts w:ascii="Times New Roman" w:hAnsi="Times New Roman" w:cs="Times New Roman"/>
        </w:rPr>
      </w:pPr>
    </w:p>
    <w:p w14:paraId="6C1B01DB" w14:textId="77777777" w:rsidR="00783C8E" w:rsidRPr="001F7131" w:rsidRDefault="00783C8E">
      <w:pPr>
        <w:rPr>
          <w:rFonts w:ascii="Times New Roman" w:hAnsi="Times New Roman" w:cs="Times New Roman"/>
          <w:u w:val="single"/>
        </w:rPr>
      </w:pPr>
      <w:r w:rsidRPr="001F7131">
        <w:rPr>
          <w:rFonts w:ascii="Times New Roman" w:hAnsi="Times New Roman" w:cs="Times New Roman"/>
          <w:u w:val="single"/>
        </w:rPr>
        <w:t>Robustness analyses</w:t>
      </w:r>
    </w:p>
    <w:p w14:paraId="632323D2" w14:textId="77777777" w:rsidR="00783C8E" w:rsidRPr="001F7131" w:rsidRDefault="00783C8E">
      <w:pPr>
        <w:rPr>
          <w:rFonts w:ascii="Times New Roman" w:hAnsi="Times New Roman" w:cs="Times New Roman"/>
        </w:rPr>
      </w:pPr>
      <w:r w:rsidRPr="001F7131">
        <w:rPr>
          <w:rFonts w:ascii="Times New Roman" w:hAnsi="Times New Roman" w:cs="Times New Roman"/>
        </w:rPr>
        <w:t>1000 posterior trees</w:t>
      </w:r>
    </w:p>
    <w:p w14:paraId="56221F02" w14:textId="77777777" w:rsidR="00783C8E" w:rsidRPr="001F7131" w:rsidRDefault="00783C8E">
      <w:pPr>
        <w:rPr>
          <w:rFonts w:ascii="Times New Roman" w:hAnsi="Times New Roman" w:cs="Times New Roman"/>
        </w:rPr>
      </w:pPr>
      <w:r w:rsidRPr="001F7131">
        <w:rPr>
          <w:rFonts w:ascii="Times New Roman" w:hAnsi="Times New Roman" w:cs="Times New Roman"/>
        </w:rPr>
        <w:t>5 alternative microhabitat classification schemes</w:t>
      </w:r>
    </w:p>
    <w:p w14:paraId="760C62E5" w14:textId="61679C65" w:rsidR="00783C8E" w:rsidRDefault="00783C8E">
      <w:pPr>
        <w:rPr>
          <w:rFonts w:ascii="Times New Roman" w:hAnsi="Times New Roman" w:cs="Times New Roman"/>
        </w:rPr>
      </w:pPr>
      <w:r w:rsidRPr="001F7131">
        <w:rPr>
          <w:rFonts w:ascii="Times New Roman" w:hAnsi="Times New Roman" w:cs="Times New Roman"/>
        </w:rPr>
        <w:t>Non-maxent models</w:t>
      </w:r>
    </w:p>
    <w:p w14:paraId="34D0961B" w14:textId="62194960" w:rsidR="002E2725" w:rsidRDefault="008F0436" w:rsidP="008F0436">
      <w:pPr>
        <w:ind w:left="720"/>
        <w:rPr>
          <w:rFonts w:ascii="Times New Roman" w:hAnsi="Times New Roman" w:cs="Times New Roman"/>
        </w:rPr>
      </w:pPr>
      <w:r>
        <w:rPr>
          <w:rFonts w:ascii="Times New Roman" w:hAnsi="Times New Roman" w:cs="Times New Roman"/>
        </w:rPr>
        <w:t>O</w:t>
      </w:r>
      <w:r w:rsidR="002E2725">
        <w:rPr>
          <w:rFonts w:ascii="Times New Roman" w:hAnsi="Times New Roman" w:cs="Times New Roman"/>
        </w:rPr>
        <w:t>ther algorithms used are:</w:t>
      </w:r>
      <w:r>
        <w:rPr>
          <w:rFonts w:ascii="Times New Roman" w:hAnsi="Times New Roman" w:cs="Times New Roman"/>
        </w:rPr>
        <w:t xml:space="preserve"> if doing multiple models, I recommend the ones in bold because those are the most popular in the literature.</w:t>
      </w:r>
      <w:r w:rsidR="002E2725">
        <w:rPr>
          <w:rFonts w:ascii="Times New Roman" w:hAnsi="Times New Roman" w:cs="Times New Roman"/>
        </w:rPr>
        <w:tab/>
      </w:r>
    </w:p>
    <w:p w14:paraId="411B478D" w14:textId="46F2C1A1" w:rsidR="002E2725" w:rsidRDefault="008F0436" w:rsidP="008F0436">
      <w:pPr>
        <w:rPr>
          <w:rFonts w:ascii="Times New Roman" w:hAnsi="Times New Roman" w:cs="Times New Roman"/>
        </w:rPr>
      </w:pPr>
      <w:r>
        <w:rPr>
          <w:rFonts w:ascii="Times New Roman" w:hAnsi="Times New Roman" w:cs="Times New Roman"/>
        </w:rPr>
        <w:tab/>
      </w:r>
      <w:r w:rsidR="002E2725">
        <w:rPr>
          <w:rFonts w:ascii="Times New Roman" w:hAnsi="Times New Roman" w:cs="Times New Roman"/>
        </w:rPr>
        <w:tab/>
      </w:r>
      <w:r>
        <w:rPr>
          <w:rFonts w:ascii="Times New Roman" w:hAnsi="Times New Roman" w:cs="Times New Roman"/>
        </w:rPr>
        <w:tab/>
      </w:r>
      <w:r w:rsidR="002E2725">
        <w:rPr>
          <w:rFonts w:ascii="Times New Roman" w:hAnsi="Times New Roman" w:cs="Times New Roman"/>
        </w:rPr>
        <w:t xml:space="preserve">- </w:t>
      </w:r>
      <w:r w:rsidR="002E2725">
        <w:rPr>
          <w:rFonts w:ascii="Times New Roman" w:hAnsi="Times New Roman" w:cs="Times New Roman"/>
          <w:b/>
        </w:rPr>
        <w:t>G</w:t>
      </w:r>
      <w:r w:rsidR="002E2725" w:rsidRPr="00C737D0">
        <w:rPr>
          <w:rFonts w:ascii="Times New Roman" w:hAnsi="Times New Roman" w:cs="Times New Roman"/>
          <w:b/>
        </w:rPr>
        <w:t>eneralized linear model (GLM)</w:t>
      </w:r>
    </w:p>
    <w:p w14:paraId="4E94B979" w14:textId="0B53C461" w:rsidR="002E2725" w:rsidRDefault="002E2725" w:rsidP="002E2725">
      <w:pPr>
        <w:ind w:left="2160"/>
        <w:rPr>
          <w:rFonts w:ascii="Times New Roman" w:hAnsi="Times New Roman" w:cs="Times New Roman"/>
        </w:rPr>
      </w:pPr>
      <w:r>
        <w:rPr>
          <w:rFonts w:ascii="Times New Roman" w:hAnsi="Times New Roman" w:cs="Times New Roman"/>
        </w:rPr>
        <w:t>- Generalized additive model (GAM)</w:t>
      </w:r>
    </w:p>
    <w:p w14:paraId="3A9C3B36" w14:textId="27A1840C" w:rsidR="002E2725" w:rsidRPr="00C737D0" w:rsidRDefault="002E2725" w:rsidP="002E2725">
      <w:pPr>
        <w:ind w:left="2160"/>
        <w:rPr>
          <w:rFonts w:ascii="Times New Roman" w:hAnsi="Times New Roman" w:cs="Times New Roman"/>
          <w:b/>
        </w:rPr>
      </w:pPr>
      <w:r>
        <w:rPr>
          <w:rFonts w:ascii="Times New Roman" w:hAnsi="Times New Roman" w:cs="Times New Roman"/>
        </w:rPr>
        <w:t xml:space="preserve">- </w:t>
      </w:r>
      <w:r w:rsidRPr="00C737D0">
        <w:rPr>
          <w:rFonts w:ascii="Times New Roman" w:hAnsi="Times New Roman" w:cs="Times New Roman"/>
          <w:b/>
        </w:rPr>
        <w:t>Multivariate adaptive regression splines (MARS)</w:t>
      </w:r>
    </w:p>
    <w:p w14:paraId="169861CF" w14:textId="7A538CC8" w:rsidR="002E2725" w:rsidRDefault="002E2725" w:rsidP="002E2725">
      <w:pPr>
        <w:ind w:left="2160"/>
        <w:rPr>
          <w:rFonts w:ascii="Times New Roman" w:hAnsi="Times New Roman" w:cs="Times New Roman"/>
        </w:rPr>
      </w:pPr>
      <w:r>
        <w:rPr>
          <w:rFonts w:ascii="Times New Roman" w:hAnsi="Times New Roman" w:cs="Times New Roman"/>
        </w:rPr>
        <w:t>- Generalized boosted regressions model (GBM)</w:t>
      </w:r>
    </w:p>
    <w:p w14:paraId="6EECF7D8" w14:textId="724CDF59" w:rsidR="002E2725" w:rsidRDefault="002E2725" w:rsidP="002E2725">
      <w:pPr>
        <w:ind w:left="2160"/>
        <w:rPr>
          <w:rFonts w:ascii="Times New Roman" w:hAnsi="Times New Roman" w:cs="Times New Roman"/>
        </w:rPr>
      </w:pPr>
      <w:r>
        <w:rPr>
          <w:rFonts w:ascii="Times New Roman" w:hAnsi="Times New Roman" w:cs="Times New Roman"/>
        </w:rPr>
        <w:t>- Classification tree analysis (CTA)</w:t>
      </w:r>
    </w:p>
    <w:p w14:paraId="13ED1BC6" w14:textId="0A213B91" w:rsidR="002E2725" w:rsidRDefault="002E2725" w:rsidP="002E2725">
      <w:pPr>
        <w:ind w:left="2160"/>
        <w:rPr>
          <w:rFonts w:ascii="Times New Roman" w:hAnsi="Times New Roman" w:cs="Times New Roman"/>
          <w:b/>
        </w:rPr>
      </w:pPr>
      <w:r>
        <w:rPr>
          <w:rFonts w:ascii="Times New Roman" w:hAnsi="Times New Roman" w:cs="Times New Roman"/>
        </w:rPr>
        <w:t xml:space="preserve">- </w:t>
      </w:r>
      <w:r w:rsidRPr="00C737D0">
        <w:rPr>
          <w:rFonts w:ascii="Times New Roman" w:hAnsi="Times New Roman" w:cs="Times New Roman"/>
          <w:b/>
        </w:rPr>
        <w:t>Random forest (RF)</w:t>
      </w:r>
    </w:p>
    <w:p w14:paraId="0A4F299D" w14:textId="37F6E23F" w:rsidR="002E2725" w:rsidRDefault="002E2725" w:rsidP="002E2725">
      <w:pPr>
        <w:ind w:left="2160"/>
        <w:rPr>
          <w:rFonts w:ascii="Times New Roman" w:hAnsi="Times New Roman" w:cs="Times New Roman"/>
        </w:rPr>
      </w:pPr>
      <w:r>
        <w:rPr>
          <w:rFonts w:ascii="Times New Roman" w:hAnsi="Times New Roman" w:cs="Times New Roman"/>
        </w:rPr>
        <w:t>- Artificial neural network (ANN)</w:t>
      </w:r>
    </w:p>
    <w:p w14:paraId="19FC25BC" w14:textId="15526A0C" w:rsidR="002E2725" w:rsidRDefault="002E2725" w:rsidP="002E2725">
      <w:pPr>
        <w:ind w:left="2160"/>
        <w:rPr>
          <w:rFonts w:ascii="Times New Roman" w:hAnsi="Times New Roman" w:cs="Times New Roman"/>
        </w:rPr>
      </w:pPr>
      <w:r>
        <w:rPr>
          <w:rFonts w:ascii="Times New Roman" w:hAnsi="Times New Roman" w:cs="Times New Roman"/>
        </w:rPr>
        <w:t>- Support vector machines (SVM)</w:t>
      </w:r>
    </w:p>
    <w:p w14:paraId="5EE7A96E" w14:textId="1C0988C4" w:rsidR="002E2725" w:rsidRPr="001F7131" w:rsidRDefault="002E2725">
      <w:pPr>
        <w:rPr>
          <w:rFonts w:ascii="Times New Roman" w:hAnsi="Times New Roman" w:cs="Times New Roman"/>
        </w:rPr>
      </w:pPr>
    </w:p>
    <w:p w14:paraId="543ADCDB" w14:textId="77777777" w:rsidR="00783C8E" w:rsidRPr="001F7131" w:rsidRDefault="00783C8E">
      <w:pPr>
        <w:rPr>
          <w:rFonts w:ascii="Times New Roman" w:hAnsi="Times New Roman" w:cs="Times New Roman"/>
        </w:rPr>
      </w:pPr>
      <w:r w:rsidRPr="001F7131">
        <w:rPr>
          <w:rFonts w:ascii="Times New Roman" w:hAnsi="Times New Roman" w:cs="Times New Roman"/>
        </w:rPr>
        <w:t>Different degrees of suitability cutoff for reciprocal suitability analyses</w:t>
      </w:r>
    </w:p>
    <w:p w14:paraId="7137AC86" w14:textId="77777777" w:rsidR="00783C8E" w:rsidRPr="001F7131" w:rsidRDefault="00783C8E">
      <w:pPr>
        <w:rPr>
          <w:rFonts w:ascii="Times New Roman" w:hAnsi="Times New Roman" w:cs="Times New Roman"/>
        </w:rPr>
      </w:pPr>
    </w:p>
    <w:p w14:paraId="7FE29141" w14:textId="77777777" w:rsidR="00DA0068" w:rsidRPr="001F7131" w:rsidRDefault="00DA0068" w:rsidP="00DA0068">
      <w:pPr>
        <w:rPr>
          <w:rFonts w:ascii="Times New Roman" w:hAnsi="Times New Roman" w:cs="Times New Roman"/>
          <w:b/>
        </w:rPr>
      </w:pPr>
      <w:r w:rsidRPr="001F7131">
        <w:rPr>
          <w:rFonts w:ascii="Times New Roman" w:hAnsi="Times New Roman" w:cs="Times New Roman"/>
          <w:b/>
        </w:rPr>
        <w:t>Results</w:t>
      </w:r>
    </w:p>
    <w:p w14:paraId="31EB5F21" w14:textId="77777777" w:rsidR="00DA0068" w:rsidRPr="001F7131" w:rsidRDefault="00DA0068" w:rsidP="00DA0068">
      <w:pPr>
        <w:rPr>
          <w:rFonts w:ascii="Times New Roman" w:hAnsi="Times New Roman" w:cs="Times New Roman"/>
          <w:u w:val="single"/>
        </w:rPr>
      </w:pPr>
    </w:p>
    <w:p w14:paraId="2DAD39D9" w14:textId="77777777" w:rsidR="00DA0068" w:rsidRPr="001F7131" w:rsidRDefault="00DA0068" w:rsidP="00DA0068">
      <w:pPr>
        <w:rPr>
          <w:rFonts w:ascii="Times New Roman" w:hAnsi="Times New Roman" w:cs="Times New Roman"/>
          <w:u w:val="single"/>
        </w:rPr>
      </w:pPr>
      <w:r w:rsidRPr="00FC1CD8">
        <w:rPr>
          <w:rFonts w:ascii="Times New Roman" w:hAnsi="Times New Roman" w:cs="Times New Roman"/>
          <w:highlight w:val="cyan"/>
          <w:u w:val="single"/>
        </w:rPr>
        <w:t>Species Polygons</w:t>
      </w:r>
    </w:p>
    <w:p w14:paraId="699110E6" w14:textId="507E22A4" w:rsidR="00DA0068" w:rsidRDefault="00DA0068" w:rsidP="00DA0068">
      <w:pPr>
        <w:rPr>
          <w:rFonts w:ascii="Times New Roman" w:hAnsi="Times New Roman" w:cs="Times New Roman"/>
        </w:rPr>
      </w:pPr>
      <w:r w:rsidRPr="001F7131">
        <w:rPr>
          <w:rFonts w:ascii="Times New Roman" w:hAnsi="Times New Roman" w:cs="Times New Roman"/>
        </w:rPr>
        <w:t>Give us some numbers/stats? What do other papers do?</w:t>
      </w:r>
    </w:p>
    <w:p w14:paraId="1203C792" w14:textId="3C9794A1" w:rsidR="00D71D2B" w:rsidRDefault="00D71D2B" w:rsidP="00DA0068">
      <w:pPr>
        <w:rPr>
          <w:rFonts w:ascii="Times New Roman" w:hAnsi="Times New Roman" w:cs="Times New Roman"/>
        </w:rPr>
      </w:pPr>
      <w:r>
        <w:rPr>
          <w:rFonts w:ascii="Times New Roman" w:hAnsi="Times New Roman" w:cs="Times New Roman"/>
        </w:rPr>
        <w:lastRenderedPageBreak/>
        <w:t xml:space="preserve">- report the </w:t>
      </w:r>
      <w:r w:rsidR="00B31D08">
        <w:rPr>
          <w:rFonts w:ascii="Times New Roman" w:hAnsi="Times New Roman" w:cs="Times New Roman"/>
        </w:rPr>
        <w:t xml:space="preserve">number of </w:t>
      </w:r>
      <w:r>
        <w:rPr>
          <w:rFonts w:ascii="Times New Roman" w:hAnsi="Times New Roman" w:cs="Times New Roman"/>
        </w:rPr>
        <w:t>testing and training points for each model</w:t>
      </w:r>
      <w:r w:rsidR="00B31D08">
        <w:rPr>
          <w:rFonts w:ascii="Times New Roman" w:hAnsi="Times New Roman" w:cs="Times New Roman"/>
        </w:rPr>
        <w:t xml:space="preserve"> (the exact points will change because of the random seeds)</w:t>
      </w:r>
    </w:p>
    <w:p w14:paraId="72D0190E" w14:textId="06C845FD" w:rsidR="00D71D2B" w:rsidRDefault="00D71D2B" w:rsidP="00DA0068">
      <w:pPr>
        <w:rPr>
          <w:rFonts w:ascii="Times New Roman" w:hAnsi="Times New Roman" w:cs="Times New Roman"/>
        </w:rPr>
      </w:pPr>
      <w:r>
        <w:rPr>
          <w:rFonts w:ascii="Times New Roman" w:hAnsi="Times New Roman" w:cs="Times New Roman"/>
        </w:rPr>
        <w:t xml:space="preserve">- report the resolution </w:t>
      </w:r>
      <w:r w:rsidR="00B54BC2">
        <w:rPr>
          <w:rFonts w:ascii="Times New Roman" w:hAnsi="Times New Roman" w:cs="Times New Roman"/>
        </w:rPr>
        <w:t>(2.5 arc minute</w:t>
      </w:r>
      <w:r w:rsidR="00A54071">
        <w:rPr>
          <w:rFonts w:ascii="Times New Roman" w:hAnsi="Times New Roman" w:cs="Times New Roman"/>
        </w:rPr>
        <w:t xml:space="preserve"> and the gridded testing resolution of _____</w:t>
      </w:r>
      <w:r w:rsidR="00B54BC2">
        <w:rPr>
          <w:rFonts w:ascii="Times New Roman" w:hAnsi="Times New Roman" w:cs="Times New Roman"/>
        </w:rPr>
        <w:t xml:space="preserve">) </w:t>
      </w:r>
      <w:r>
        <w:rPr>
          <w:rFonts w:ascii="Times New Roman" w:hAnsi="Times New Roman" w:cs="Times New Roman"/>
        </w:rPr>
        <w:t>and the implications of that</w:t>
      </w:r>
    </w:p>
    <w:p w14:paraId="16A99276" w14:textId="5917EAEE" w:rsidR="00D71D2B" w:rsidRPr="001F7131" w:rsidRDefault="00D71D2B" w:rsidP="00DA0068">
      <w:pPr>
        <w:rPr>
          <w:rFonts w:ascii="Times New Roman" w:hAnsi="Times New Roman" w:cs="Times New Roman"/>
        </w:rPr>
      </w:pPr>
      <w:r>
        <w:rPr>
          <w:rFonts w:ascii="Times New Roman" w:hAnsi="Times New Roman" w:cs="Times New Roman"/>
        </w:rPr>
        <w:t>- report how many species fit the microhabitat definitions per classification scheme and how many were used/conglomerated to make the microhabitat polygon</w:t>
      </w:r>
    </w:p>
    <w:p w14:paraId="7D4223F0" w14:textId="3A1B06AB" w:rsidR="00DA0068" w:rsidRDefault="00DA0068" w:rsidP="00DA0068">
      <w:pPr>
        <w:rPr>
          <w:rFonts w:ascii="Times New Roman" w:hAnsi="Times New Roman" w:cs="Times New Roman"/>
        </w:rPr>
      </w:pPr>
      <w:r w:rsidRPr="001F7131">
        <w:rPr>
          <w:rFonts w:ascii="Times New Roman" w:hAnsi="Times New Roman" w:cs="Times New Roman"/>
        </w:rPr>
        <w:t>Report number of pseudo occurrences from polygons</w:t>
      </w:r>
    </w:p>
    <w:p w14:paraId="39DB989A" w14:textId="47BE097D" w:rsidR="006E67DC" w:rsidRDefault="006E67DC" w:rsidP="00DA0068">
      <w:pPr>
        <w:rPr>
          <w:rFonts w:ascii="Times New Roman" w:hAnsi="Times New Roman" w:cs="Times New Roman"/>
        </w:rPr>
      </w:pPr>
      <w:r>
        <w:rPr>
          <w:rFonts w:ascii="Times New Roman" w:hAnsi="Times New Roman" w:cs="Times New Roman"/>
        </w:rPr>
        <w:t xml:space="preserve">As of right now with a 2.5 arc-minute resolution, the number of pseudo-occurrences without thinning are: </w:t>
      </w:r>
    </w:p>
    <w:p w14:paraId="607ED873" w14:textId="147CEACF" w:rsidR="006E67DC" w:rsidRDefault="006E67DC" w:rsidP="00DA0068">
      <w:pPr>
        <w:rPr>
          <w:rFonts w:ascii="Times New Roman" w:hAnsi="Times New Roman" w:cs="Times New Roman"/>
        </w:rPr>
      </w:pPr>
      <w:r>
        <w:rPr>
          <w:rFonts w:ascii="Times New Roman" w:hAnsi="Times New Roman" w:cs="Times New Roman"/>
        </w:rPr>
        <w:tab/>
        <w:t xml:space="preserve">- </w:t>
      </w:r>
      <w:r w:rsidR="00BA1EDB">
        <w:rPr>
          <w:rFonts w:ascii="Times New Roman" w:hAnsi="Times New Roman" w:cs="Times New Roman"/>
        </w:rPr>
        <w:t>____</w:t>
      </w:r>
      <w:r>
        <w:rPr>
          <w:rFonts w:ascii="Times New Roman" w:hAnsi="Times New Roman" w:cs="Times New Roman"/>
        </w:rPr>
        <w:t xml:space="preserve"> arboreal</w:t>
      </w:r>
    </w:p>
    <w:p w14:paraId="67BB8B1F" w14:textId="1E2F31C4" w:rsidR="006E67DC" w:rsidRDefault="006E67DC" w:rsidP="00DA0068">
      <w:pPr>
        <w:rPr>
          <w:rFonts w:ascii="Times New Roman" w:hAnsi="Times New Roman" w:cs="Times New Roman"/>
        </w:rPr>
      </w:pPr>
      <w:r>
        <w:rPr>
          <w:rFonts w:ascii="Times New Roman" w:hAnsi="Times New Roman" w:cs="Times New Roman"/>
        </w:rPr>
        <w:tab/>
        <w:t xml:space="preserve">- </w:t>
      </w:r>
      <w:r w:rsidR="00BA1EDB">
        <w:rPr>
          <w:rFonts w:ascii="Times New Roman" w:hAnsi="Times New Roman" w:cs="Times New Roman"/>
        </w:rPr>
        <w:t>____</w:t>
      </w:r>
      <w:r>
        <w:rPr>
          <w:rFonts w:ascii="Times New Roman" w:hAnsi="Times New Roman" w:cs="Times New Roman"/>
        </w:rPr>
        <w:t xml:space="preserve"> terrestrial</w:t>
      </w:r>
    </w:p>
    <w:p w14:paraId="08A635C1" w14:textId="0B6E9144" w:rsidR="006E67DC" w:rsidRDefault="006E67DC" w:rsidP="00DA0068">
      <w:pPr>
        <w:rPr>
          <w:rFonts w:ascii="Times New Roman" w:hAnsi="Times New Roman" w:cs="Times New Roman"/>
        </w:rPr>
      </w:pPr>
      <w:r>
        <w:rPr>
          <w:rFonts w:ascii="Times New Roman" w:hAnsi="Times New Roman" w:cs="Times New Roman"/>
        </w:rPr>
        <w:tab/>
        <w:t xml:space="preserve">- </w:t>
      </w:r>
      <w:r w:rsidR="00BA1EDB">
        <w:rPr>
          <w:rFonts w:ascii="Times New Roman" w:hAnsi="Times New Roman" w:cs="Times New Roman"/>
        </w:rPr>
        <w:t>____</w:t>
      </w:r>
      <w:r>
        <w:rPr>
          <w:rFonts w:ascii="Times New Roman" w:hAnsi="Times New Roman" w:cs="Times New Roman"/>
        </w:rPr>
        <w:t xml:space="preserve"> aquatic</w:t>
      </w:r>
    </w:p>
    <w:p w14:paraId="65F4BF00" w14:textId="7C86F289" w:rsidR="006E67DC" w:rsidRDefault="006E67DC" w:rsidP="00DA0068">
      <w:pPr>
        <w:rPr>
          <w:rFonts w:ascii="Times New Roman" w:hAnsi="Times New Roman" w:cs="Times New Roman"/>
        </w:rPr>
      </w:pPr>
      <w:r>
        <w:rPr>
          <w:rFonts w:ascii="Times New Roman" w:hAnsi="Times New Roman" w:cs="Times New Roman"/>
        </w:rPr>
        <w:tab/>
        <w:t xml:space="preserve">- </w:t>
      </w:r>
      <w:r w:rsidR="00BA1EDB">
        <w:rPr>
          <w:rFonts w:ascii="Times New Roman" w:hAnsi="Times New Roman" w:cs="Times New Roman"/>
        </w:rPr>
        <w:t>____</w:t>
      </w:r>
      <w:r>
        <w:rPr>
          <w:rFonts w:ascii="Times New Roman" w:hAnsi="Times New Roman" w:cs="Times New Roman"/>
        </w:rPr>
        <w:t xml:space="preserve"> cave</w:t>
      </w:r>
    </w:p>
    <w:p w14:paraId="3BC020EF" w14:textId="01F7E072" w:rsidR="006E67DC" w:rsidRDefault="006E67DC" w:rsidP="00DA0068">
      <w:pPr>
        <w:rPr>
          <w:rFonts w:ascii="Times New Roman" w:hAnsi="Times New Roman" w:cs="Times New Roman"/>
        </w:rPr>
      </w:pPr>
      <w:r>
        <w:rPr>
          <w:rFonts w:ascii="Times New Roman" w:hAnsi="Times New Roman" w:cs="Times New Roman"/>
        </w:rPr>
        <w:tab/>
        <w:t xml:space="preserve">- </w:t>
      </w:r>
      <w:r w:rsidR="00BA1EDB">
        <w:rPr>
          <w:rFonts w:ascii="Times New Roman" w:hAnsi="Times New Roman" w:cs="Times New Roman"/>
        </w:rPr>
        <w:t>_____</w:t>
      </w:r>
      <w:r>
        <w:rPr>
          <w:rFonts w:ascii="Times New Roman" w:hAnsi="Times New Roman" w:cs="Times New Roman"/>
        </w:rPr>
        <w:t xml:space="preserve"> fossorial</w:t>
      </w:r>
    </w:p>
    <w:p w14:paraId="1CC31B81" w14:textId="4C319F40" w:rsidR="006E67DC" w:rsidRPr="001F7131" w:rsidRDefault="006E67DC" w:rsidP="00DA0068">
      <w:pPr>
        <w:rPr>
          <w:rFonts w:ascii="Times New Roman" w:hAnsi="Times New Roman" w:cs="Times New Roman"/>
        </w:rPr>
      </w:pPr>
      <w:r>
        <w:rPr>
          <w:rFonts w:ascii="Times New Roman" w:hAnsi="Times New Roman" w:cs="Times New Roman"/>
        </w:rPr>
        <w:tab/>
        <w:t xml:space="preserve">- </w:t>
      </w:r>
      <w:r w:rsidR="00BA1EDB">
        <w:rPr>
          <w:rFonts w:ascii="Times New Roman" w:hAnsi="Times New Roman" w:cs="Times New Roman"/>
        </w:rPr>
        <w:t>_____</w:t>
      </w:r>
      <w:r>
        <w:rPr>
          <w:rFonts w:ascii="Times New Roman" w:hAnsi="Times New Roman" w:cs="Times New Roman"/>
        </w:rPr>
        <w:t xml:space="preserve"> saxicolous</w:t>
      </w:r>
    </w:p>
    <w:p w14:paraId="6D69ACF7" w14:textId="77777777" w:rsidR="00C26782" w:rsidRPr="001F7131" w:rsidRDefault="00C26782" w:rsidP="00DA0068">
      <w:pPr>
        <w:rPr>
          <w:rFonts w:ascii="Times New Roman" w:hAnsi="Times New Roman" w:cs="Times New Roman"/>
        </w:rPr>
      </w:pPr>
    </w:p>
    <w:p w14:paraId="0A1D6676" w14:textId="77777777" w:rsidR="00DA0068" w:rsidRPr="001F7131" w:rsidRDefault="00C26782" w:rsidP="00DA0068">
      <w:pPr>
        <w:rPr>
          <w:rFonts w:ascii="Times New Roman" w:hAnsi="Times New Roman" w:cs="Times New Roman"/>
        </w:rPr>
      </w:pPr>
      <w:r w:rsidRPr="001F7131">
        <w:rPr>
          <w:rFonts w:ascii="Times New Roman" w:hAnsi="Times New Roman" w:cs="Times New Roman"/>
          <w:u w:val="single"/>
        </w:rPr>
        <w:t>ANOVA Results</w:t>
      </w:r>
    </w:p>
    <w:p w14:paraId="24F0718B" w14:textId="77777777" w:rsidR="00C26782" w:rsidRPr="001F7131" w:rsidRDefault="00C26782" w:rsidP="00025915">
      <w:pPr>
        <w:ind w:firstLine="720"/>
        <w:rPr>
          <w:rFonts w:ascii="Times New Roman" w:hAnsi="Times New Roman" w:cs="Times New Roman"/>
        </w:rPr>
      </w:pPr>
      <w:r w:rsidRPr="001F7131">
        <w:rPr>
          <w:rFonts w:ascii="Times New Roman" w:hAnsi="Times New Roman" w:cs="Times New Roman"/>
        </w:rPr>
        <w:t xml:space="preserve">To test whether species that utilize different microhabitats live in different broad scale climates, we treated all climatic variables as a single multidimensional trait. As different variables use different units, we used standard normal deviates for each climate variable, scaling all variables to have a mean of 0 and a standard deviation of 1. The phylogenetic ANOVA revealed significant differences in mean climate </w:t>
      </w:r>
      <w:r w:rsidR="00025915" w:rsidRPr="001F7131">
        <w:rPr>
          <w:rFonts w:ascii="Times New Roman" w:hAnsi="Times New Roman" w:cs="Times New Roman"/>
        </w:rPr>
        <w:t>across microhabitat types</w:t>
      </w:r>
      <w:r w:rsidRPr="001F7131">
        <w:rPr>
          <w:rFonts w:ascii="Times New Roman" w:hAnsi="Times New Roman" w:cs="Times New Roman"/>
        </w:rPr>
        <w:t xml:space="preserve"> (R</w:t>
      </w:r>
      <w:r w:rsidRPr="001F7131">
        <w:rPr>
          <w:rFonts w:ascii="Times New Roman" w:hAnsi="Times New Roman" w:cs="Times New Roman"/>
          <w:vertAlign w:val="superscript"/>
        </w:rPr>
        <w:t>2</w:t>
      </w:r>
      <w:r w:rsidRPr="001F7131">
        <w:rPr>
          <w:rFonts w:ascii="Times New Roman" w:hAnsi="Times New Roman" w:cs="Times New Roman"/>
        </w:rPr>
        <w:t xml:space="preserve"> = 0.0436, F = 2.6974, Z = 2.9415, P = 0.003)</w:t>
      </w:r>
      <w:r w:rsidR="00025915" w:rsidRPr="001F7131">
        <w:rPr>
          <w:rFonts w:ascii="Times New Roman" w:hAnsi="Times New Roman" w:cs="Times New Roman"/>
        </w:rPr>
        <w:t xml:space="preserve">. Pairwise comparisons revealed that arboreal and terrestrial species also differ significantly (Z = 5.1671707, p = 0.001). </w:t>
      </w:r>
    </w:p>
    <w:p w14:paraId="3740AF92" w14:textId="77777777" w:rsidR="00514FE0" w:rsidRPr="001F7131" w:rsidRDefault="00025915" w:rsidP="00DA0068">
      <w:pPr>
        <w:rPr>
          <w:rFonts w:ascii="Times New Roman" w:hAnsi="Times New Roman" w:cs="Times New Roman"/>
        </w:rPr>
      </w:pPr>
      <w:r w:rsidRPr="001F7131">
        <w:rPr>
          <w:rFonts w:ascii="Times New Roman" w:hAnsi="Times New Roman" w:cs="Times New Roman"/>
        </w:rPr>
        <w:tab/>
        <w:t xml:space="preserve">The first six PCA axes explain 91.93% of all climactic variation and thus, we tested whether these axes differed significantly between microhabitat type. The phylogenetic ANOVA for PCA1 again revealed that arboreal and terrestrial species differ (Z = 7.3862, p &lt; 0.01). Although similar analyses for PCA2 also demonstrated significant differences between these microhabitat type, these analyses were not robust to microhabitat classification or phylogenetic uncertainty (Appendix). </w:t>
      </w:r>
    </w:p>
    <w:p w14:paraId="479C5838" w14:textId="298011E1" w:rsidR="00DA0068" w:rsidRPr="001F7131" w:rsidRDefault="00025915" w:rsidP="00514FE0">
      <w:pPr>
        <w:ind w:firstLine="720"/>
        <w:rPr>
          <w:rFonts w:ascii="Times New Roman" w:hAnsi="Times New Roman" w:cs="Times New Roman"/>
        </w:rPr>
      </w:pPr>
      <w:r w:rsidRPr="001F7131">
        <w:rPr>
          <w:rFonts w:ascii="Times New Roman" w:hAnsi="Times New Roman" w:cs="Times New Roman"/>
        </w:rPr>
        <w:t>The raw climatic variables that loaded heavily on PCAs 1 and 2 included average temperature of the coldest month (BIOL___), annual precipitation (BIOL____), precipitation during the wettest quarter (BIOL____), temperature of the warmest month (BIOL____), and annual potential evapotranspiration (BIOL___</w:t>
      </w:r>
      <w:r w:rsidR="00514FE0" w:rsidRPr="001F7131">
        <w:rPr>
          <w:rFonts w:ascii="Times New Roman" w:hAnsi="Times New Roman" w:cs="Times New Roman"/>
        </w:rPr>
        <w:t>; Table ____</w:t>
      </w:r>
      <w:r w:rsidRPr="001F7131">
        <w:rPr>
          <w:rFonts w:ascii="Times New Roman" w:hAnsi="Times New Roman" w:cs="Times New Roman"/>
        </w:rPr>
        <w:t xml:space="preserve">). </w:t>
      </w:r>
      <w:r w:rsidR="00514FE0" w:rsidRPr="001F7131">
        <w:rPr>
          <w:rFonts w:ascii="Times New Roman" w:hAnsi="Times New Roman" w:cs="Times New Roman"/>
        </w:rPr>
        <w:t xml:space="preserve">The loadings for the first six PCA axes showed all climate variables loading heavily except climatic moisture (CM). </w:t>
      </w:r>
    </w:p>
    <w:p w14:paraId="53F13090" w14:textId="77777777" w:rsidR="00025915" w:rsidRPr="001F7131" w:rsidRDefault="00025915" w:rsidP="00DA0068">
      <w:pPr>
        <w:rPr>
          <w:rFonts w:ascii="Times New Roman" w:hAnsi="Times New Roman" w:cs="Times New Roman"/>
        </w:rPr>
      </w:pPr>
    </w:p>
    <w:p w14:paraId="66E0E472" w14:textId="77777777" w:rsidR="007879E2" w:rsidRPr="001F7131" w:rsidRDefault="007879E2" w:rsidP="00DA0068">
      <w:pPr>
        <w:rPr>
          <w:rFonts w:ascii="Times New Roman" w:hAnsi="Times New Roman" w:cs="Times New Roman"/>
          <w:u w:val="single"/>
        </w:rPr>
      </w:pPr>
      <w:r w:rsidRPr="001F7131">
        <w:rPr>
          <w:rFonts w:ascii="Times New Roman" w:hAnsi="Times New Roman" w:cs="Times New Roman"/>
          <w:u w:val="single"/>
        </w:rPr>
        <w:t>Specific Climate Variables Results</w:t>
      </w:r>
    </w:p>
    <w:p w14:paraId="5CA8C4FA" w14:textId="77777777" w:rsidR="00B34C96" w:rsidRPr="001F7131" w:rsidRDefault="00B34C96" w:rsidP="00B34C96">
      <w:pPr>
        <w:rPr>
          <w:rFonts w:ascii="Times New Roman" w:hAnsi="Times New Roman" w:cs="Times New Roman"/>
        </w:rPr>
      </w:pPr>
      <w:proofErr w:type="spellStart"/>
      <w:r w:rsidRPr="001F7131">
        <w:rPr>
          <w:rFonts w:ascii="Times New Roman" w:hAnsi="Times New Roman" w:cs="Times New Roman"/>
        </w:rPr>
        <w:t>Hab~Precip</w:t>
      </w:r>
      <w:proofErr w:type="spellEnd"/>
    </w:p>
    <w:p w14:paraId="5199834F" w14:textId="77777777" w:rsidR="00B34C96" w:rsidRPr="001F7131" w:rsidRDefault="00B34C96" w:rsidP="00B34C96">
      <w:pPr>
        <w:rPr>
          <w:rFonts w:ascii="Times New Roman" w:hAnsi="Times New Roman" w:cs="Times New Roman"/>
        </w:rPr>
      </w:pPr>
      <w:proofErr w:type="spellStart"/>
      <w:r w:rsidRPr="001F7131">
        <w:rPr>
          <w:rFonts w:ascii="Times New Roman" w:hAnsi="Times New Roman" w:cs="Times New Roman"/>
        </w:rPr>
        <w:t>Hab~Temp</w:t>
      </w:r>
      <w:proofErr w:type="spellEnd"/>
    </w:p>
    <w:p w14:paraId="094F5B66" w14:textId="77777777" w:rsidR="00B34C96" w:rsidRPr="001F7131" w:rsidRDefault="00B34C96" w:rsidP="00B34C96">
      <w:pPr>
        <w:rPr>
          <w:rFonts w:ascii="Times New Roman" w:hAnsi="Times New Roman" w:cs="Times New Roman"/>
        </w:rPr>
      </w:pPr>
      <w:proofErr w:type="spellStart"/>
      <w:r w:rsidRPr="001F7131">
        <w:rPr>
          <w:rFonts w:ascii="Times New Roman" w:hAnsi="Times New Roman" w:cs="Times New Roman"/>
        </w:rPr>
        <w:t>Hab~PET</w:t>
      </w:r>
      <w:proofErr w:type="spellEnd"/>
    </w:p>
    <w:p w14:paraId="44720889" w14:textId="77777777" w:rsidR="00B34C96" w:rsidRPr="001F7131" w:rsidRDefault="00B34C96" w:rsidP="00B34C96">
      <w:pPr>
        <w:rPr>
          <w:rFonts w:ascii="Times New Roman" w:hAnsi="Times New Roman" w:cs="Times New Roman"/>
        </w:rPr>
      </w:pPr>
      <w:r w:rsidRPr="001F7131">
        <w:rPr>
          <w:rFonts w:ascii="Times New Roman" w:hAnsi="Times New Roman" w:cs="Times New Roman"/>
        </w:rPr>
        <w:t>Arb-Terr</w:t>
      </w:r>
    </w:p>
    <w:p w14:paraId="65BE3740" w14:textId="77777777" w:rsidR="007879E2" w:rsidRPr="001F7131" w:rsidRDefault="007879E2" w:rsidP="00DA0068">
      <w:pPr>
        <w:rPr>
          <w:rFonts w:ascii="Times New Roman" w:hAnsi="Times New Roman" w:cs="Times New Roman"/>
        </w:rPr>
      </w:pPr>
    </w:p>
    <w:p w14:paraId="4D5A7707" w14:textId="0D5BDF32" w:rsidR="00DA0068" w:rsidRPr="001F7131" w:rsidRDefault="00DA0068" w:rsidP="00DA0068">
      <w:pPr>
        <w:rPr>
          <w:rFonts w:ascii="Times New Roman" w:hAnsi="Times New Roman" w:cs="Times New Roman"/>
          <w:u w:val="single"/>
        </w:rPr>
      </w:pPr>
      <w:r w:rsidRPr="00FC1CD8">
        <w:rPr>
          <w:rFonts w:ascii="Times New Roman" w:hAnsi="Times New Roman" w:cs="Times New Roman"/>
          <w:highlight w:val="cyan"/>
          <w:u w:val="single"/>
        </w:rPr>
        <w:t>Ecological Niche Modeling</w:t>
      </w:r>
      <w:r w:rsidR="00655816" w:rsidRPr="00FC1CD8">
        <w:rPr>
          <w:rFonts w:ascii="Times New Roman" w:hAnsi="Times New Roman" w:cs="Times New Roman"/>
          <w:highlight w:val="cyan"/>
        </w:rPr>
        <w:t xml:space="preserve"> [Lauren will work on this section]</w:t>
      </w:r>
    </w:p>
    <w:p w14:paraId="22952D26" w14:textId="7AF664BF" w:rsidR="00C26782" w:rsidRDefault="00C26782" w:rsidP="00C26782">
      <w:pPr>
        <w:rPr>
          <w:rFonts w:ascii="Times New Roman" w:hAnsi="Times New Roman" w:cs="Times New Roman"/>
        </w:rPr>
      </w:pPr>
      <w:proofErr w:type="spellStart"/>
      <w:r w:rsidRPr="001F7131">
        <w:rPr>
          <w:rFonts w:ascii="Times New Roman" w:hAnsi="Times New Roman" w:cs="Times New Roman"/>
        </w:rPr>
        <w:t>MaxEnt</w:t>
      </w:r>
      <w:proofErr w:type="spellEnd"/>
      <w:r w:rsidRPr="001F7131">
        <w:rPr>
          <w:rFonts w:ascii="Times New Roman" w:hAnsi="Times New Roman" w:cs="Times New Roman"/>
        </w:rPr>
        <w:t xml:space="preserve"> </w:t>
      </w:r>
      <w:r w:rsidR="00EA2B48" w:rsidRPr="001F7131">
        <w:rPr>
          <w:rFonts w:ascii="Times New Roman" w:hAnsi="Times New Roman" w:cs="Times New Roman"/>
        </w:rPr>
        <w:t>AUC values</w:t>
      </w:r>
      <w:r w:rsidR="00EA2B48">
        <w:rPr>
          <w:rFonts w:ascii="Times New Roman" w:hAnsi="Times New Roman" w:cs="Times New Roman"/>
        </w:rPr>
        <w:t xml:space="preserve"> for each consensus model ranged from (__ to ___). The ROC values associated for each consensus model ranged from (___ to ___). </w:t>
      </w:r>
      <w:r w:rsidR="009B74BD">
        <w:rPr>
          <w:rFonts w:ascii="Times New Roman" w:hAnsi="Times New Roman" w:cs="Times New Roman"/>
        </w:rPr>
        <w:t xml:space="preserve">The models were evaluated using randomly generated </w:t>
      </w:r>
      <w:r w:rsidR="00322F3E">
        <w:rPr>
          <w:rFonts w:ascii="Times New Roman" w:hAnsi="Times New Roman" w:cs="Times New Roman"/>
        </w:rPr>
        <w:t>training and</w:t>
      </w:r>
      <w:r w:rsidR="009B74BD">
        <w:rPr>
          <w:rFonts w:ascii="Times New Roman" w:hAnsi="Times New Roman" w:cs="Times New Roman"/>
        </w:rPr>
        <w:t xml:space="preserve"> testing data. </w:t>
      </w:r>
      <w:r w:rsidR="00EA2B48">
        <w:rPr>
          <w:rFonts w:ascii="Times New Roman" w:hAnsi="Times New Roman" w:cs="Times New Roman"/>
        </w:rPr>
        <w:t xml:space="preserve">After determining if each Maxent replicate was </w:t>
      </w:r>
      <w:r w:rsidR="00EA2B48">
        <w:rPr>
          <w:rFonts w:ascii="Times New Roman" w:hAnsi="Times New Roman" w:cs="Times New Roman"/>
        </w:rPr>
        <w:lastRenderedPageBreak/>
        <w:t xml:space="preserve">deemed acceptable, the mean of the replicates was used to make one consensus model. This consensus model was used to predict to </w:t>
      </w:r>
      <w:r w:rsidR="00322F3E">
        <w:rPr>
          <w:rFonts w:ascii="Times New Roman" w:hAnsi="Times New Roman" w:cs="Times New Roman"/>
        </w:rPr>
        <w:t xml:space="preserve">the New World. </w:t>
      </w:r>
    </w:p>
    <w:p w14:paraId="6F1C9E9D" w14:textId="37FDE572" w:rsidR="003A7B9A" w:rsidRDefault="003A7B9A" w:rsidP="00C26782">
      <w:pPr>
        <w:rPr>
          <w:rFonts w:ascii="Times New Roman" w:hAnsi="Times New Roman" w:cs="Times New Roman"/>
        </w:rPr>
      </w:pPr>
    </w:p>
    <w:p w14:paraId="22581C5C" w14:textId="596CE0B6" w:rsidR="003A7B9A" w:rsidRDefault="003A7B9A" w:rsidP="00C26782">
      <w:pPr>
        <w:rPr>
          <w:rFonts w:ascii="Times New Roman" w:hAnsi="Times New Roman" w:cs="Times New Roman"/>
        </w:rPr>
      </w:pPr>
      <w:r>
        <w:rPr>
          <w:rFonts w:ascii="Times New Roman" w:hAnsi="Times New Roman" w:cs="Times New Roman"/>
        </w:rPr>
        <w:t xml:space="preserve">Final maps – possibly showing the overlap of distribution/suitability and making the 0.5 blue and everything else non-blue. </w:t>
      </w:r>
    </w:p>
    <w:p w14:paraId="40F59623" w14:textId="288D8566" w:rsidR="00C35D02" w:rsidRDefault="00C35D02" w:rsidP="00C26782">
      <w:pPr>
        <w:rPr>
          <w:rFonts w:ascii="Times New Roman" w:hAnsi="Times New Roman" w:cs="Times New Roman"/>
        </w:rPr>
      </w:pPr>
    </w:p>
    <w:p w14:paraId="584354DF" w14:textId="3A8C8306" w:rsidR="00C35D02" w:rsidRDefault="00C35D02" w:rsidP="00C26782">
      <w:pPr>
        <w:rPr>
          <w:rFonts w:ascii="Times New Roman" w:hAnsi="Times New Roman" w:cs="Times New Roman"/>
        </w:rPr>
      </w:pPr>
      <w:r>
        <w:rPr>
          <w:rFonts w:ascii="Times New Roman" w:hAnsi="Times New Roman" w:cs="Times New Roman"/>
        </w:rPr>
        <w:t>Report additional usage of CV, BS, or SS here</w:t>
      </w:r>
    </w:p>
    <w:p w14:paraId="3B8B5C30" w14:textId="5983E5CD" w:rsidR="00C35D02" w:rsidRDefault="00C35D02" w:rsidP="00C26782">
      <w:pPr>
        <w:rPr>
          <w:rFonts w:ascii="Times New Roman" w:hAnsi="Times New Roman" w:cs="Times New Roman"/>
        </w:rPr>
      </w:pPr>
      <w:r>
        <w:rPr>
          <w:rFonts w:ascii="Times New Roman" w:hAnsi="Times New Roman" w:cs="Times New Roman"/>
        </w:rPr>
        <w:t>Report additional usage of different models here as well</w:t>
      </w:r>
    </w:p>
    <w:p w14:paraId="3413D166" w14:textId="633C5CE0" w:rsidR="00322F3E" w:rsidRPr="001F7131" w:rsidRDefault="00322F3E" w:rsidP="00C26782">
      <w:pPr>
        <w:rPr>
          <w:rFonts w:ascii="Times New Roman" w:hAnsi="Times New Roman" w:cs="Times New Roman"/>
        </w:rPr>
      </w:pPr>
      <w:r>
        <w:rPr>
          <w:rFonts w:ascii="Times New Roman" w:hAnsi="Times New Roman" w:cs="Times New Roman"/>
        </w:rPr>
        <w:t>Report the fractional predicted area for each model as well</w:t>
      </w:r>
    </w:p>
    <w:p w14:paraId="5A89DE18" w14:textId="761A2046" w:rsidR="00B31D08" w:rsidRDefault="00B31D08" w:rsidP="00DA0068">
      <w:pPr>
        <w:rPr>
          <w:rFonts w:ascii="Times New Roman" w:hAnsi="Times New Roman" w:cs="Times New Roman"/>
        </w:rPr>
      </w:pPr>
    </w:p>
    <w:p w14:paraId="63550A4C" w14:textId="0294CA01" w:rsidR="00B31D08" w:rsidRDefault="00B31D08" w:rsidP="00DA0068">
      <w:pPr>
        <w:rPr>
          <w:rFonts w:ascii="Times New Roman" w:hAnsi="Times New Roman" w:cs="Times New Roman"/>
        </w:rPr>
      </w:pPr>
      <w:r>
        <w:rPr>
          <w:rFonts w:ascii="Times New Roman" w:hAnsi="Times New Roman" w:cs="Times New Roman"/>
        </w:rPr>
        <w:t>Report these and the significance of them by the identity test:</w:t>
      </w:r>
    </w:p>
    <w:p w14:paraId="09DE0DA8" w14:textId="1E2DB51D" w:rsidR="00DA0068" w:rsidRPr="001F7131" w:rsidRDefault="00DA0068" w:rsidP="00DA0068">
      <w:pPr>
        <w:rPr>
          <w:rFonts w:ascii="Times New Roman" w:hAnsi="Times New Roman" w:cs="Times New Roman"/>
        </w:rPr>
      </w:pPr>
      <w:r w:rsidRPr="001F7131">
        <w:rPr>
          <w:rFonts w:ascii="Times New Roman" w:hAnsi="Times New Roman" w:cs="Times New Roman"/>
        </w:rPr>
        <w:t>I:</w:t>
      </w:r>
    </w:p>
    <w:p w14:paraId="26BEA25A" w14:textId="181AE978" w:rsidR="00DA0068" w:rsidRDefault="00DA0068" w:rsidP="00DA0068">
      <w:pPr>
        <w:rPr>
          <w:rFonts w:ascii="Times New Roman" w:hAnsi="Times New Roman" w:cs="Times New Roman"/>
        </w:rPr>
      </w:pPr>
      <w:r w:rsidRPr="001F7131">
        <w:rPr>
          <w:rFonts w:ascii="Times New Roman" w:hAnsi="Times New Roman" w:cs="Times New Roman"/>
        </w:rPr>
        <w:t>D:</w:t>
      </w:r>
    </w:p>
    <w:p w14:paraId="5B7B4CCD" w14:textId="77777777" w:rsidR="005D4F0E" w:rsidRPr="001F7131" w:rsidRDefault="005D4F0E" w:rsidP="00DA0068">
      <w:pPr>
        <w:rPr>
          <w:rFonts w:ascii="Times New Roman" w:hAnsi="Times New Roman" w:cs="Times New Roman"/>
        </w:rPr>
      </w:pPr>
    </w:p>
    <w:p w14:paraId="7A6712A2" w14:textId="0D5C5BF1" w:rsidR="00DA0068" w:rsidRPr="001F7131" w:rsidRDefault="00DA0068" w:rsidP="00DA0068">
      <w:pPr>
        <w:rPr>
          <w:rFonts w:ascii="Times New Roman" w:hAnsi="Times New Roman" w:cs="Times New Roman"/>
        </w:rPr>
      </w:pPr>
      <w:r w:rsidRPr="001F7131">
        <w:rPr>
          <w:rFonts w:ascii="Times New Roman" w:hAnsi="Times New Roman" w:cs="Times New Roman"/>
        </w:rPr>
        <w:t>Terr species in Arb suitable land:</w:t>
      </w:r>
      <w:r w:rsidR="009B74BD">
        <w:rPr>
          <w:rFonts w:ascii="Times New Roman" w:hAnsi="Times New Roman" w:cs="Times New Roman"/>
        </w:rPr>
        <w:t xml:space="preserve"> (area or overlap?)</w:t>
      </w:r>
    </w:p>
    <w:p w14:paraId="2326C325" w14:textId="1DC3F1BE" w:rsidR="00DA0068" w:rsidRDefault="00DA0068" w:rsidP="00DA0068">
      <w:pPr>
        <w:rPr>
          <w:rFonts w:ascii="Times New Roman" w:hAnsi="Times New Roman" w:cs="Times New Roman"/>
        </w:rPr>
      </w:pPr>
      <w:r w:rsidRPr="001F7131">
        <w:rPr>
          <w:rFonts w:ascii="Times New Roman" w:hAnsi="Times New Roman" w:cs="Times New Roman"/>
        </w:rPr>
        <w:t>Arb species in Terr suitable land:</w:t>
      </w:r>
      <w:r w:rsidR="009B74BD">
        <w:rPr>
          <w:rFonts w:ascii="Times New Roman" w:hAnsi="Times New Roman" w:cs="Times New Roman"/>
        </w:rPr>
        <w:t xml:space="preserve"> (area or overlap?) </w:t>
      </w:r>
    </w:p>
    <w:p w14:paraId="011DBCE0" w14:textId="6CE38F5A" w:rsidR="00322F3E" w:rsidRDefault="00322F3E" w:rsidP="00DA0068">
      <w:pPr>
        <w:rPr>
          <w:rFonts w:ascii="Times New Roman" w:hAnsi="Times New Roman" w:cs="Times New Roman"/>
        </w:rPr>
      </w:pPr>
    </w:p>
    <w:p w14:paraId="70FF4F74" w14:textId="272A611C" w:rsidR="00322F3E" w:rsidRDefault="00322F3E" w:rsidP="00DA0068">
      <w:pPr>
        <w:rPr>
          <w:rFonts w:ascii="Times New Roman" w:hAnsi="Times New Roman" w:cs="Times New Roman"/>
        </w:rPr>
      </w:pPr>
      <w:r>
        <w:rPr>
          <w:rFonts w:ascii="Times New Roman" w:hAnsi="Times New Roman" w:cs="Times New Roman"/>
        </w:rPr>
        <w:t>- ___ species present where ____ can live</w:t>
      </w:r>
    </w:p>
    <w:p w14:paraId="3E21F550" w14:textId="77777777" w:rsidR="009B74BD" w:rsidRPr="001F7131" w:rsidRDefault="009B74BD" w:rsidP="00DA0068">
      <w:pPr>
        <w:rPr>
          <w:rFonts w:ascii="Times New Roman" w:hAnsi="Times New Roman" w:cs="Times New Roman"/>
        </w:rPr>
      </w:pPr>
    </w:p>
    <w:p w14:paraId="2119153F" w14:textId="77777777" w:rsidR="00DA0068" w:rsidRPr="001F7131" w:rsidRDefault="00DA0068" w:rsidP="00DA0068">
      <w:pPr>
        <w:rPr>
          <w:rFonts w:ascii="Times New Roman" w:hAnsi="Times New Roman" w:cs="Times New Roman"/>
          <w:u w:val="single"/>
        </w:rPr>
      </w:pPr>
      <w:r w:rsidRPr="001F7131">
        <w:rPr>
          <w:rFonts w:ascii="Times New Roman" w:hAnsi="Times New Roman" w:cs="Times New Roman"/>
          <w:u w:val="single"/>
        </w:rPr>
        <w:t>Robustness analyses</w:t>
      </w:r>
    </w:p>
    <w:p w14:paraId="5A50CB35" w14:textId="77777777" w:rsidR="00DA0068" w:rsidRPr="001F7131" w:rsidRDefault="00DA0068" w:rsidP="00DA0068">
      <w:pPr>
        <w:rPr>
          <w:rFonts w:ascii="Times New Roman" w:hAnsi="Times New Roman" w:cs="Times New Roman"/>
        </w:rPr>
      </w:pPr>
      <w:r w:rsidRPr="001F7131">
        <w:rPr>
          <w:rFonts w:ascii="Times New Roman" w:hAnsi="Times New Roman" w:cs="Times New Roman"/>
        </w:rPr>
        <w:t>1000 posterior trees</w:t>
      </w:r>
    </w:p>
    <w:p w14:paraId="6890885E" w14:textId="77777777" w:rsidR="00DA0068" w:rsidRPr="001F7131" w:rsidRDefault="00DA0068" w:rsidP="00DA0068">
      <w:pPr>
        <w:rPr>
          <w:rFonts w:ascii="Times New Roman" w:hAnsi="Times New Roman" w:cs="Times New Roman"/>
        </w:rPr>
      </w:pPr>
      <w:r w:rsidRPr="001F7131">
        <w:rPr>
          <w:rFonts w:ascii="Times New Roman" w:hAnsi="Times New Roman" w:cs="Times New Roman"/>
        </w:rPr>
        <w:t>5 alternative microhabitat classification schemes</w:t>
      </w:r>
    </w:p>
    <w:p w14:paraId="0BCC6F5E" w14:textId="77777777" w:rsidR="00DA0068" w:rsidRPr="001F7131" w:rsidRDefault="00DA0068" w:rsidP="00DA0068">
      <w:pPr>
        <w:rPr>
          <w:rFonts w:ascii="Times New Roman" w:hAnsi="Times New Roman" w:cs="Times New Roman"/>
        </w:rPr>
      </w:pPr>
      <w:r w:rsidRPr="001F7131">
        <w:rPr>
          <w:rFonts w:ascii="Times New Roman" w:hAnsi="Times New Roman" w:cs="Times New Roman"/>
        </w:rPr>
        <w:t>Non-maxent models</w:t>
      </w:r>
    </w:p>
    <w:p w14:paraId="3CD92E3C" w14:textId="77777777" w:rsidR="00DA0068" w:rsidRPr="001F7131" w:rsidRDefault="00DA0068" w:rsidP="00DA0068">
      <w:pPr>
        <w:rPr>
          <w:rFonts w:ascii="Times New Roman" w:hAnsi="Times New Roman" w:cs="Times New Roman"/>
        </w:rPr>
      </w:pPr>
      <w:r w:rsidRPr="001F7131">
        <w:rPr>
          <w:rFonts w:ascii="Times New Roman" w:hAnsi="Times New Roman" w:cs="Times New Roman"/>
        </w:rPr>
        <w:t>Different degrees of suitability cutoff for reciprocal suitability analyses</w:t>
      </w:r>
    </w:p>
    <w:p w14:paraId="72CF7967" w14:textId="4EAF348C" w:rsidR="00DA0068" w:rsidRDefault="001743FB">
      <w:pPr>
        <w:rPr>
          <w:rFonts w:ascii="Times New Roman" w:hAnsi="Times New Roman" w:cs="Times New Roman"/>
        </w:rPr>
      </w:pPr>
      <w:r w:rsidRPr="001F7131">
        <w:rPr>
          <w:rFonts w:ascii="Times New Roman" w:hAnsi="Times New Roman" w:cs="Times New Roman"/>
          <w:noProof/>
        </w:rPr>
        <w:drawing>
          <wp:inline distT="0" distB="0" distL="0" distR="0" wp14:anchorId="1C715ACF" wp14:editId="43B56A60">
            <wp:extent cx="59436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s.AllSchemes.1000.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3429000"/>
                    </a:xfrm>
                    <a:prstGeom prst="rect">
                      <a:avLst/>
                    </a:prstGeom>
                  </pic:spPr>
                </pic:pic>
              </a:graphicData>
            </a:graphic>
          </wp:inline>
        </w:drawing>
      </w:r>
    </w:p>
    <w:p w14:paraId="327FB015" w14:textId="6792EB92" w:rsidR="00386FCF" w:rsidRDefault="00386FCF">
      <w:pPr>
        <w:rPr>
          <w:rFonts w:ascii="Times New Roman" w:hAnsi="Times New Roman" w:cs="Times New Roman"/>
        </w:rPr>
      </w:pPr>
    </w:p>
    <w:p w14:paraId="0A6426FE" w14:textId="4E59E433" w:rsidR="00386FCF" w:rsidRDefault="00386FCF">
      <w:pPr>
        <w:rPr>
          <w:rFonts w:ascii="Times New Roman" w:hAnsi="Times New Roman" w:cs="Times New Roman"/>
        </w:rPr>
      </w:pPr>
      <w:r>
        <w:rPr>
          <w:rFonts w:ascii="Times New Roman" w:hAnsi="Times New Roman" w:cs="Times New Roman"/>
        </w:rPr>
        <w:t>LAURENS CITATIONS SO FAR</w:t>
      </w:r>
    </w:p>
    <w:p w14:paraId="7D676C71" w14:textId="77777777" w:rsidR="00386FCF" w:rsidRDefault="00386FCF" w:rsidP="00386FCF">
      <w:pPr>
        <w:rPr>
          <w:rFonts w:ascii="Times New Roman" w:hAnsi="Times New Roman" w:cs="Times New Roman"/>
        </w:rPr>
      </w:pPr>
      <w:r>
        <w:rPr>
          <w:rFonts w:ascii="Times New Roman" w:hAnsi="Times New Roman" w:cs="Times New Roman"/>
        </w:rPr>
        <w:lastRenderedPageBreak/>
        <w:t xml:space="preserve">1. </w:t>
      </w:r>
      <w:r w:rsidRPr="00B6553F">
        <w:rPr>
          <w:rFonts w:ascii="Times New Roman" w:hAnsi="Times New Roman" w:cs="Times New Roman"/>
        </w:rPr>
        <w:t>Empirical mapping of suitability to dengue fever in Mexico using species distribution modeling</w:t>
      </w:r>
      <w:r>
        <w:rPr>
          <w:rFonts w:ascii="Times New Roman" w:hAnsi="Times New Roman" w:cs="Times New Roman"/>
        </w:rPr>
        <w:t xml:space="preserve">, </w:t>
      </w:r>
      <w:r w:rsidRPr="00B6553F">
        <w:rPr>
          <w:rFonts w:ascii="Times New Roman" w:hAnsi="Times New Roman" w:cs="Times New Roman"/>
        </w:rPr>
        <w:t xml:space="preserve">Elia </w:t>
      </w:r>
      <w:proofErr w:type="spellStart"/>
      <w:r w:rsidRPr="00B6553F">
        <w:rPr>
          <w:rFonts w:ascii="Times New Roman" w:hAnsi="Times New Roman" w:cs="Times New Roman"/>
        </w:rPr>
        <w:t>Axinia</w:t>
      </w:r>
      <w:proofErr w:type="spellEnd"/>
      <w:r w:rsidRPr="00B6553F">
        <w:rPr>
          <w:rFonts w:ascii="Times New Roman" w:hAnsi="Times New Roman" w:cs="Times New Roman"/>
        </w:rPr>
        <w:t xml:space="preserve"> Machado-Machado</w:t>
      </w:r>
      <w:r>
        <w:rPr>
          <w:rFonts w:ascii="Times New Roman" w:hAnsi="Times New Roman" w:cs="Times New Roman"/>
        </w:rPr>
        <w:t xml:space="preserve">, 2012, Applied Geography. Doi: </w:t>
      </w:r>
      <w:r w:rsidRPr="00B6553F">
        <w:rPr>
          <w:rFonts w:ascii="Times New Roman" w:hAnsi="Times New Roman" w:cs="Times New Roman"/>
        </w:rPr>
        <w:t>10.1016/j.apgeog.2011.06.011</w:t>
      </w:r>
    </w:p>
    <w:p w14:paraId="03B82916" w14:textId="77777777" w:rsidR="00386FCF" w:rsidRDefault="00386FCF" w:rsidP="00386FCF">
      <w:pPr>
        <w:rPr>
          <w:rFonts w:ascii="Times New Roman" w:hAnsi="Times New Roman" w:cs="Times New Roman"/>
        </w:rPr>
      </w:pPr>
      <w:r>
        <w:rPr>
          <w:rFonts w:ascii="Times New Roman" w:hAnsi="Times New Roman" w:cs="Times New Roman"/>
        </w:rPr>
        <w:t xml:space="preserve">2. </w:t>
      </w:r>
      <w:hyperlink r:id="rId12" w:history="1">
        <w:r w:rsidRPr="00092722">
          <w:rPr>
            <w:rStyle w:val="Hyperlink"/>
            <w:rFonts w:ascii="Times New Roman" w:hAnsi="Times New Roman" w:cs="Times New Roman"/>
          </w:rPr>
          <w:t>http://abc.museucienciesjournals.cat/files/ABC_41-2_pp_217-225.pdf</w:t>
        </w:r>
      </w:hyperlink>
    </w:p>
    <w:p w14:paraId="4B0CD22F" w14:textId="77777777" w:rsidR="00386FCF" w:rsidRDefault="00386FCF" w:rsidP="00386FCF">
      <w:pPr>
        <w:rPr>
          <w:rFonts w:ascii="Times New Roman" w:hAnsi="Times New Roman" w:cs="Times New Roman"/>
        </w:rPr>
      </w:pPr>
      <w:r>
        <w:rPr>
          <w:rFonts w:ascii="Times New Roman" w:hAnsi="Times New Roman" w:cs="Times New Roman"/>
        </w:rPr>
        <w:t xml:space="preserve">3. </w:t>
      </w:r>
      <w:r>
        <w:rPr>
          <w:rFonts w:ascii="Times New Roman" w:hAnsi="Times New Roman" w:cs="Times New Roman"/>
        </w:rPr>
        <w:fldChar w:fldCharType="begin"/>
      </w:r>
      <w:r>
        <w:rPr>
          <w:rFonts w:ascii="Times New Roman" w:hAnsi="Times New Roman" w:cs="Times New Roman"/>
        </w:rPr>
        <w:instrText xml:space="preserve"> HYPERLINK "</w:instrText>
      </w:r>
      <w:r w:rsidRPr="00F96640">
        <w:rPr>
          <w:rFonts w:ascii="Times New Roman" w:hAnsi="Times New Roman" w:cs="Times New Roman"/>
        </w:rPr>
        <w:instrText>https://royalsocietypublishing.org/doi/full/10.1098/rsos.180513</w:instrText>
      </w:r>
      <w:r>
        <w:rPr>
          <w:rFonts w:ascii="Times New Roman" w:hAnsi="Times New Roman" w:cs="Times New Roman"/>
        </w:rPr>
        <w:instrText xml:space="preserve"> </w:instrText>
      </w:r>
    </w:p>
    <w:p w14:paraId="45E840D2" w14:textId="77777777" w:rsidR="00386FCF" w:rsidRPr="00092722" w:rsidRDefault="00386FCF" w:rsidP="00386FCF">
      <w:pPr>
        <w:rPr>
          <w:rStyle w:val="Hyperlink"/>
          <w:rFonts w:ascii="Times New Roman" w:hAnsi="Times New Roman" w:cs="Times New Roman"/>
        </w:rPr>
      </w:pPr>
      <w:r>
        <w:rPr>
          <w:rFonts w:ascii="Times New Roman" w:hAnsi="Times New Roman" w:cs="Times New Roman"/>
        </w:rPr>
        <w:instrText xml:space="preserve">4" </w:instrText>
      </w:r>
      <w:r>
        <w:rPr>
          <w:rFonts w:ascii="Times New Roman" w:hAnsi="Times New Roman" w:cs="Times New Roman"/>
        </w:rPr>
        <w:fldChar w:fldCharType="separate"/>
      </w:r>
      <w:r w:rsidRPr="00092722">
        <w:rPr>
          <w:rStyle w:val="Hyperlink"/>
          <w:rFonts w:ascii="Times New Roman" w:hAnsi="Times New Roman" w:cs="Times New Roman"/>
        </w:rPr>
        <w:t xml:space="preserve">https://royalsocietypublishing.org/doi/full/10.1098/rsos.180513 </w:t>
      </w:r>
    </w:p>
    <w:p w14:paraId="7A0B99C4" w14:textId="77777777" w:rsidR="00386FCF" w:rsidRDefault="00386FCF" w:rsidP="00386FCF">
      <w:pPr>
        <w:rPr>
          <w:rFonts w:ascii="Times New Roman" w:hAnsi="Times New Roman" w:cs="Times New Roman"/>
        </w:rPr>
      </w:pPr>
      <w:r w:rsidRPr="00092722">
        <w:rPr>
          <w:rStyle w:val="Hyperlink"/>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HYPERLINK "</w:instrText>
      </w:r>
      <w:r w:rsidRPr="00690418">
        <w:rPr>
          <w:rFonts w:ascii="Times New Roman" w:hAnsi="Times New Roman" w:cs="Times New Roman"/>
        </w:rPr>
        <w:instrText>https://www.researchgate.net/profile/Clementine_Preau/publication/325036491_Modeling_potential_distributions_of_three_european_amphibian_species_comparing_enfa_and_Maxent_Preau_et_al-MaxEnt_and_ENFA_modeling_on_three_amphibian_species/links/5af2b07eaca272bf4259e46b/Modeling-potential-distributions-of-three-european-amphibian-species-comparing-enfa-and-Maxent-Preau-et-al-MaxEnt-and-ENFA-modeling-on-three-amphibian-species.pdf</w:instrText>
      </w:r>
      <w:r>
        <w:rPr>
          <w:rFonts w:ascii="Times New Roman" w:hAnsi="Times New Roman" w:cs="Times New Roman"/>
        </w:rPr>
        <w:instrText xml:space="preserve"> </w:instrText>
      </w:r>
    </w:p>
    <w:p w14:paraId="2A170078" w14:textId="77777777" w:rsidR="00386FCF" w:rsidRPr="00092722" w:rsidRDefault="00386FCF" w:rsidP="00386FCF">
      <w:pPr>
        <w:rPr>
          <w:rStyle w:val="Hyperlink"/>
          <w:rFonts w:ascii="Times New Roman" w:hAnsi="Times New Roman" w:cs="Times New Roman"/>
        </w:rPr>
      </w:pPr>
      <w:r>
        <w:rPr>
          <w:rFonts w:ascii="Times New Roman" w:hAnsi="Times New Roman" w:cs="Times New Roman"/>
        </w:rPr>
        <w:instrText xml:space="preserve">5" </w:instrText>
      </w:r>
      <w:r>
        <w:rPr>
          <w:rFonts w:ascii="Times New Roman" w:hAnsi="Times New Roman" w:cs="Times New Roman"/>
        </w:rPr>
        <w:fldChar w:fldCharType="separate"/>
      </w:r>
      <w:r w:rsidRPr="00092722">
        <w:rPr>
          <w:rStyle w:val="Hyperlink"/>
          <w:rFonts w:ascii="Times New Roman" w:hAnsi="Times New Roman" w:cs="Times New Roman"/>
        </w:rPr>
        <w:t xml:space="preserve">https://www.researchgate.net/profile/Clementine_Preau/publication/325036491_Modeling_potential_distributions_of_three_european_amphibian_species_comparing_enfa_and_Maxent_Preau_et_al-MaxEnt_and_ENFA_modeling_on_three_amphibian_species/links/5af2b07eaca272bf4259e46b/Modeling-potential-distributions-of-three-european-amphibian-species-comparing-enfa-and-Maxent-Preau-et-al-MaxEnt-and-ENFA-modeling-on-three-amphibian-species.pdf </w:t>
      </w:r>
    </w:p>
    <w:p w14:paraId="4F79D6A2" w14:textId="77777777" w:rsidR="00386FCF" w:rsidRDefault="00386FCF" w:rsidP="00386FCF">
      <w:pPr>
        <w:rPr>
          <w:rFonts w:ascii="Times New Roman" w:hAnsi="Times New Roman" w:cs="Times New Roman"/>
        </w:rPr>
      </w:pPr>
      <w:r w:rsidRPr="00092722">
        <w:rPr>
          <w:rStyle w:val="Hyperlink"/>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t>. Zhu et al 2013</w:t>
      </w:r>
    </w:p>
    <w:p w14:paraId="69946805" w14:textId="77777777" w:rsidR="00386FCF" w:rsidRPr="001F7131" w:rsidRDefault="00386FCF">
      <w:pPr>
        <w:rPr>
          <w:rFonts w:ascii="Times New Roman" w:hAnsi="Times New Roman" w:cs="Times New Roman"/>
        </w:rPr>
      </w:pPr>
    </w:p>
    <w:sectPr w:rsidR="00386FCF" w:rsidRPr="001F7131" w:rsidSect="00D13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NewRomanPSMT">
    <w:altName w:val="Times New Roman"/>
    <w:panose1 w:val="020B0604020202020204"/>
    <w:charset w:val="00"/>
    <w:family w:val="roman"/>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059C7"/>
    <w:multiLevelType w:val="hybridMultilevel"/>
    <w:tmpl w:val="E3F86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177C10"/>
    <w:multiLevelType w:val="hybridMultilevel"/>
    <w:tmpl w:val="6DCE0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C8E"/>
    <w:rsid w:val="0001040A"/>
    <w:rsid w:val="00025915"/>
    <w:rsid w:val="000301B8"/>
    <w:rsid w:val="000C4122"/>
    <w:rsid w:val="000C7ABD"/>
    <w:rsid w:val="000D68C1"/>
    <w:rsid w:val="000F541D"/>
    <w:rsid w:val="00106027"/>
    <w:rsid w:val="00110A1D"/>
    <w:rsid w:val="00124459"/>
    <w:rsid w:val="001371B3"/>
    <w:rsid w:val="0014183A"/>
    <w:rsid w:val="00154207"/>
    <w:rsid w:val="00161133"/>
    <w:rsid w:val="001743FB"/>
    <w:rsid w:val="00183611"/>
    <w:rsid w:val="001B09BB"/>
    <w:rsid w:val="001B52E5"/>
    <w:rsid w:val="001C4DE5"/>
    <w:rsid w:val="001C4E44"/>
    <w:rsid w:val="001C680E"/>
    <w:rsid w:val="001D6E4E"/>
    <w:rsid w:val="001F7131"/>
    <w:rsid w:val="00223BDC"/>
    <w:rsid w:val="0022556D"/>
    <w:rsid w:val="00225E39"/>
    <w:rsid w:val="00231FB0"/>
    <w:rsid w:val="00246991"/>
    <w:rsid w:val="002C4AD8"/>
    <w:rsid w:val="002D3024"/>
    <w:rsid w:val="002D3403"/>
    <w:rsid w:val="002E2725"/>
    <w:rsid w:val="00311ABF"/>
    <w:rsid w:val="00322F3E"/>
    <w:rsid w:val="003327B2"/>
    <w:rsid w:val="003513E4"/>
    <w:rsid w:val="00373902"/>
    <w:rsid w:val="003837D6"/>
    <w:rsid w:val="00386FCF"/>
    <w:rsid w:val="003A7B9A"/>
    <w:rsid w:val="003C1567"/>
    <w:rsid w:val="003D2422"/>
    <w:rsid w:val="003F24CC"/>
    <w:rsid w:val="003F34EF"/>
    <w:rsid w:val="00412B2F"/>
    <w:rsid w:val="00431507"/>
    <w:rsid w:val="004419EF"/>
    <w:rsid w:val="00445BA5"/>
    <w:rsid w:val="004500E7"/>
    <w:rsid w:val="004B286F"/>
    <w:rsid w:val="004B6C02"/>
    <w:rsid w:val="004C7750"/>
    <w:rsid w:val="004E01D6"/>
    <w:rsid w:val="00514FE0"/>
    <w:rsid w:val="00515BB1"/>
    <w:rsid w:val="0053238F"/>
    <w:rsid w:val="0053263F"/>
    <w:rsid w:val="0054658A"/>
    <w:rsid w:val="0055624B"/>
    <w:rsid w:val="005816E0"/>
    <w:rsid w:val="005B249D"/>
    <w:rsid w:val="005B2555"/>
    <w:rsid w:val="005D4F0E"/>
    <w:rsid w:val="005E4A5B"/>
    <w:rsid w:val="00615571"/>
    <w:rsid w:val="006160C2"/>
    <w:rsid w:val="00625040"/>
    <w:rsid w:val="00635252"/>
    <w:rsid w:val="00655816"/>
    <w:rsid w:val="0065620A"/>
    <w:rsid w:val="006567D0"/>
    <w:rsid w:val="00657F8C"/>
    <w:rsid w:val="00676AD2"/>
    <w:rsid w:val="00687EA0"/>
    <w:rsid w:val="00690418"/>
    <w:rsid w:val="006B58F2"/>
    <w:rsid w:val="006C4B81"/>
    <w:rsid w:val="006E0EFD"/>
    <w:rsid w:val="006E67DC"/>
    <w:rsid w:val="006E7CD3"/>
    <w:rsid w:val="007173BF"/>
    <w:rsid w:val="00783C8E"/>
    <w:rsid w:val="007879E2"/>
    <w:rsid w:val="007956DF"/>
    <w:rsid w:val="007B129C"/>
    <w:rsid w:val="007C4F0A"/>
    <w:rsid w:val="007F1962"/>
    <w:rsid w:val="007F6C1D"/>
    <w:rsid w:val="00807118"/>
    <w:rsid w:val="00810ADD"/>
    <w:rsid w:val="0089631D"/>
    <w:rsid w:val="008A597B"/>
    <w:rsid w:val="008E11C8"/>
    <w:rsid w:val="008E55FD"/>
    <w:rsid w:val="008F0436"/>
    <w:rsid w:val="00915B11"/>
    <w:rsid w:val="009504A6"/>
    <w:rsid w:val="009618A9"/>
    <w:rsid w:val="00963B99"/>
    <w:rsid w:val="00972122"/>
    <w:rsid w:val="00973224"/>
    <w:rsid w:val="0098794F"/>
    <w:rsid w:val="00991D2F"/>
    <w:rsid w:val="009A03CC"/>
    <w:rsid w:val="009B74BD"/>
    <w:rsid w:val="00A04F23"/>
    <w:rsid w:val="00A21F73"/>
    <w:rsid w:val="00A306C0"/>
    <w:rsid w:val="00A44E9F"/>
    <w:rsid w:val="00A54071"/>
    <w:rsid w:val="00A77ECF"/>
    <w:rsid w:val="00A96EF9"/>
    <w:rsid w:val="00AA0E62"/>
    <w:rsid w:val="00AA5458"/>
    <w:rsid w:val="00AC291D"/>
    <w:rsid w:val="00AC51BC"/>
    <w:rsid w:val="00AD7D69"/>
    <w:rsid w:val="00B0525C"/>
    <w:rsid w:val="00B3131F"/>
    <w:rsid w:val="00B31D08"/>
    <w:rsid w:val="00B32699"/>
    <w:rsid w:val="00B348D8"/>
    <w:rsid w:val="00B34C96"/>
    <w:rsid w:val="00B54BC2"/>
    <w:rsid w:val="00B6553F"/>
    <w:rsid w:val="00B77188"/>
    <w:rsid w:val="00B80DFA"/>
    <w:rsid w:val="00B8645D"/>
    <w:rsid w:val="00BA1970"/>
    <w:rsid w:val="00BA1EDB"/>
    <w:rsid w:val="00C14F2C"/>
    <w:rsid w:val="00C26782"/>
    <w:rsid w:val="00C27F36"/>
    <w:rsid w:val="00C30A93"/>
    <w:rsid w:val="00C35D02"/>
    <w:rsid w:val="00C432F3"/>
    <w:rsid w:val="00C737D0"/>
    <w:rsid w:val="00C972BC"/>
    <w:rsid w:val="00C972D9"/>
    <w:rsid w:val="00CA0750"/>
    <w:rsid w:val="00CA1FC9"/>
    <w:rsid w:val="00CC72EF"/>
    <w:rsid w:val="00CF6309"/>
    <w:rsid w:val="00CF6C2D"/>
    <w:rsid w:val="00D05154"/>
    <w:rsid w:val="00D13241"/>
    <w:rsid w:val="00D71D2B"/>
    <w:rsid w:val="00DA0068"/>
    <w:rsid w:val="00DB36A5"/>
    <w:rsid w:val="00E254FE"/>
    <w:rsid w:val="00E65708"/>
    <w:rsid w:val="00E71A6A"/>
    <w:rsid w:val="00EA2B48"/>
    <w:rsid w:val="00EA7874"/>
    <w:rsid w:val="00EB4317"/>
    <w:rsid w:val="00EB7502"/>
    <w:rsid w:val="00EE5488"/>
    <w:rsid w:val="00EE5E30"/>
    <w:rsid w:val="00EF125D"/>
    <w:rsid w:val="00F13FF8"/>
    <w:rsid w:val="00F73818"/>
    <w:rsid w:val="00F75F8E"/>
    <w:rsid w:val="00F96640"/>
    <w:rsid w:val="00FA0716"/>
    <w:rsid w:val="00FB5783"/>
    <w:rsid w:val="00FC1CD8"/>
    <w:rsid w:val="00FC6FA7"/>
    <w:rsid w:val="00FD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7EF63B"/>
  <w15:chartTrackingRefBased/>
  <w15:docId w15:val="{34CC6CD4-8167-A242-BD13-42AD21B12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14FE0"/>
    <w:rPr>
      <w:sz w:val="16"/>
      <w:szCs w:val="16"/>
    </w:rPr>
  </w:style>
  <w:style w:type="paragraph" w:styleId="CommentText">
    <w:name w:val="annotation text"/>
    <w:basedOn w:val="Normal"/>
    <w:link w:val="CommentTextChar"/>
    <w:uiPriority w:val="99"/>
    <w:unhideWhenUsed/>
    <w:rsid w:val="00514FE0"/>
    <w:rPr>
      <w:sz w:val="20"/>
      <w:szCs w:val="20"/>
    </w:rPr>
  </w:style>
  <w:style w:type="character" w:customStyle="1" w:styleId="CommentTextChar">
    <w:name w:val="Comment Text Char"/>
    <w:basedOn w:val="DefaultParagraphFont"/>
    <w:link w:val="CommentText"/>
    <w:uiPriority w:val="99"/>
    <w:rsid w:val="00514FE0"/>
    <w:rPr>
      <w:sz w:val="20"/>
      <w:szCs w:val="20"/>
    </w:rPr>
  </w:style>
  <w:style w:type="paragraph" w:styleId="CommentSubject">
    <w:name w:val="annotation subject"/>
    <w:basedOn w:val="CommentText"/>
    <w:next w:val="CommentText"/>
    <w:link w:val="CommentSubjectChar"/>
    <w:uiPriority w:val="99"/>
    <w:semiHidden/>
    <w:unhideWhenUsed/>
    <w:rsid w:val="00514FE0"/>
    <w:rPr>
      <w:b/>
      <w:bCs/>
    </w:rPr>
  </w:style>
  <w:style w:type="character" w:customStyle="1" w:styleId="CommentSubjectChar">
    <w:name w:val="Comment Subject Char"/>
    <w:basedOn w:val="CommentTextChar"/>
    <w:link w:val="CommentSubject"/>
    <w:uiPriority w:val="99"/>
    <w:semiHidden/>
    <w:rsid w:val="00514FE0"/>
    <w:rPr>
      <w:b/>
      <w:bCs/>
      <w:sz w:val="20"/>
      <w:szCs w:val="20"/>
    </w:rPr>
  </w:style>
  <w:style w:type="paragraph" w:styleId="BalloonText">
    <w:name w:val="Balloon Text"/>
    <w:basedOn w:val="Normal"/>
    <w:link w:val="BalloonTextChar"/>
    <w:uiPriority w:val="99"/>
    <w:semiHidden/>
    <w:unhideWhenUsed/>
    <w:rsid w:val="00514FE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4FE0"/>
    <w:rPr>
      <w:rFonts w:ascii="Times New Roman" w:hAnsi="Times New Roman" w:cs="Times New Roman"/>
      <w:sz w:val="18"/>
      <w:szCs w:val="18"/>
    </w:rPr>
  </w:style>
  <w:style w:type="character" w:styleId="Hyperlink">
    <w:name w:val="Hyperlink"/>
    <w:basedOn w:val="DefaultParagraphFont"/>
    <w:uiPriority w:val="99"/>
    <w:unhideWhenUsed/>
    <w:rsid w:val="00F96640"/>
    <w:rPr>
      <w:color w:val="0563C1" w:themeColor="hyperlink"/>
      <w:u w:val="single"/>
    </w:rPr>
  </w:style>
  <w:style w:type="character" w:styleId="UnresolvedMention">
    <w:name w:val="Unresolved Mention"/>
    <w:basedOn w:val="DefaultParagraphFont"/>
    <w:uiPriority w:val="99"/>
    <w:semiHidden/>
    <w:unhideWhenUsed/>
    <w:rsid w:val="00F96640"/>
    <w:rPr>
      <w:color w:val="605E5C"/>
      <w:shd w:val="clear" w:color="auto" w:fill="E1DFDD"/>
    </w:rPr>
  </w:style>
  <w:style w:type="paragraph" w:styleId="NormalWeb">
    <w:name w:val="Normal (Web)"/>
    <w:basedOn w:val="Normal"/>
    <w:uiPriority w:val="99"/>
    <w:unhideWhenUsed/>
    <w:rsid w:val="00690418"/>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22556D"/>
    <w:rPr>
      <w:color w:val="954F72" w:themeColor="followedHyperlink"/>
      <w:u w:val="single"/>
    </w:rPr>
  </w:style>
  <w:style w:type="table" w:styleId="TableGrid">
    <w:name w:val="Table Grid"/>
    <w:basedOn w:val="TableNormal"/>
    <w:uiPriority w:val="39"/>
    <w:rsid w:val="00963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4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373411">
      <w:bodyDiv w:val="1"/>
      <w:marLeft w:val="0"/>
      <w:marRight w:val="0"/>
      <w:marTop w:val="0"/>
      <w:marBottom w:val="0"/>
      <w:divBdr>
        <w:top w:val="none" w:sz="0" w:space="0" w:color="auto"/>
        <w:left w:val="none" w:sz="0" w:space="0" w:color="auto"/>
        <w:bottom w:val="none" w:sz="0" w:space="0" w:color="auto"/>
        <w:right w:val="none" w:sz="0" w:space="0" w:color="auto"/>
      </w:divBdr>
      <w:divsChild>
        <w:div w:id="1814324879">
          <w:marLeft w:val="0"/>
          <w:marRight w:val="0"/>
          <w:marTop w:val="0"/>
          <w:marBottom w:val="0"/>
          <w:divBdr>
            <w:top w:val="none" w:sz="0" w:space="0" w:color="auto"/>
            <w:left w:val="none" w:sz="0" w:space="0" w:color="auto"/>
            <w:bottom w:val="none" w:sz="0" w:space="0" w:color="auto"/>
            <w:right w:val="none" w:sz="0" w:space="0" w:color="auto"/>
          </w:divBdr>
          <w:divsChild>
            <w:div w:id="1688821953">
              <w:marLeft w:val="0"/>
              <w:marRight w:val="0"/>
              <w:marTop w:val="0"/>
              <w:marBottom w:val="0"/>
              <w:divBdr>
                <w:top w:val="none" w:sz="0" w:space="0" w:color="auto"/>
                <w:left w:val="none" w:sz="0" w:space="0" w:color="auto"/>
                <w:bottom w:val="none" w:sz="0" w:space="0" w:color="auto"/>
                <w:right w:val="none" w:sz="0" w:space="0" w:color="auto"/>
              </w:divBdr>
              <w:divsChild>
                <w:div w:id="19096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129736">
      <w:bodyDiv w:val="1"/>
      <w:marLeft w:val="0"/>
      <w:marRight w:val="0"/>
      <w:marTop w:val="0"/>
      <w:marBottom w:val="0"/>
      <w:divBdr>
        <w:top w:val="none" w:sz="0" w:space="0" w:color="auto"/>
        <w:left w:val="none" w:sz="0" w:space="0" w:color="auto"/>
        <w:bottom w:val="none" w:sz="0" w:space="0" w:color="auto"/>
        <w:right w:val="none" w:sz="0" w:space="0" w:color="auto"/>
      </w:divBdr>
      <w:divsChild>
        <w:div w:id="1219166660">
          <w:marLeft w:val="0"/>
          <w:marRight w:val="0"/>
          <w:marTop w:val="0"/>
          <w:marBottom w:val="0"/>
          <w:divBdr>
            <w:top w:val="none" w:sz="0" w:space="0" w:color="auto"/>
            <w:left w:val="none" w:sz="0" w:space="0" w:color="auto"/>
            <w:bottom w:val="none" w:sz="0" w:space="0" w:color="auto"/>
            <w:right w:val="none" w:sz="0" w:space="0" w:color="auto"/>
          </w:divBdr>
          <w:divsChild>
            <w:div w:id="982466660">
              <w:marLeft w:val="0"/>
              <w:marRight w:val="0"/>
              <w:marTop w:val="0"/>
              <w:marBottom w:val="0"/>
              <w:divBdr>
                <w:top w:val="none" w:sz="0" w:space="0" w:color="auto"/>
                <w:left w:val="none" w:sz="0" w:space="0" w:color="auto"/>
                <w:bottom w:val="none" w:sz="0" w:space="0" w:color="auto"/>
                <w:right w:val="none" w:sz="0" w:space="0" w:color="auto"/>
              </w:divBdr>
              <w:divsChild>
                <w:div w:id="13695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79794">
      <w:bodyDiv w:val="1"/>
      <w:marLeft w:val="0"/>
      <w:marRight w:val="0"/>
      <w:marTop w:val="0"/>
      <w:marBottom w:val="0"/>
      <w:divBdr>
        <w:top w:val="none" w:sz="0" w:space="0" w:color="auto"/>
        <w:left w:val="none" w:sz="0" w:space="0" w:color="auto"/>
        <w:bottom w:val="none" w:sz="0" w:space="0" w:color="auto"/>
        <w:right w:val="none" w:sz="0" w:space="0" w:color="auto"/>
      </w:divBdr>
      <w:divsChild>
        <w:div w:id="713654221">
          <w:marLeft w:val="0"/>
          <w:marRight w:val="0"/>
          <w:marTop w:val="0"/>
          <w:marBottom w:val="0"/>
          <w:divBdr>
            <w:top w:val="none" w:sz="0" w:space="0" w:color="auto"/>
            <w:left w:val="none" w:sz="0" w:space="0" w:color="auto"/>
            <w:bottom w:val="none" w:sz="0" w:space="0" w:color="auto"/>
            <w:right w:val="none" w:sz="0" w:space="0" w:color="auto"/>
          </w:divBdr>
          <w:divsChild>
            <w:div w:id="846869916">
              <w:marLeft w:val="0"/>
              <w:marRight w:val="0"/>
              <w:marTop w:val="0"/>
              <w:marBottom w:val="0"/>
              <w:divBdr>
                <w:top w:val="none" w:sz="0" w:space="0" w:color="auto"/>
                <w:left w:val="none" w:sz="0" w:space="0" w:color="auto"/>
                <w:bottom w:val="none" w:sz="0" w:space="0" w:color="auto"/>
                <w:right w:val="none" w:sz="0" w:space="0" w:color="auto"/>
              </w:divBdr>
              <w:divsChild>
                <w:div w:id="8357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843758">
      <w:bodyDiv w:val="1"/>
      <w:marLeft w:val="0"/>
      <w:marRight w:val="0"/>
      <w:marTop w:val="0"/>
      <w:marBottom w:val="0"/>
      <w:divBdr>
        <w:top w:val="none" w:sz="0" w:space="0" w:color="auto"/>
        <w:left w:val="none" w:sz="0" w:space="0" w:color="auto"/>
        <w:bottom w:val="none" w:sz="0" w:space="0" w:color="auto"/>
        <w:right w:val="none" w:sz="0" w:space="0" w:color="auto"/>
      </w:divBdr>
      <w:divsChild>
        <w:div w:id="1635596225">
          <w:marLeft w:val="0"/>
          <w:marRight w:val="0"/>
          <w:marTop w:val="0"/>
          <w:marBottom w:val="0"/>
          <w:divBdr>
            <w:top w:val="none" w:sz="0" w:space="0" w:color="auto"/>
            <w:left w:val="none" w:sz="0" w:space="0" w:color="auto"/>
            <w:bottom w:val="none" w:sz="0" w:space="0" w:color="auto"/>
            <w:right w:val="none" w:sz="0" w:space="0" w:color="auto"/>
          </w:divBdr>
          <w:divsChild>
            <w:div w:id="1195534165">
              <w:marLeft w:val="0"/>
              <w:marRight w:val="0"/>
              <w:marTop w:val="0"/>
              <w:marBottom w:val="0"/>
              <w:divBdr>
                <w:top w:val="none" w:sz="0" w:space="0" w:color="auto"/>
                <w:left w:val="none" w:sz="0" w:space="0" w:color="auto"/>
                <w:bottom w:val="none" w:sz="0" w:space="0" w:color="auto"/>
                <w:right w:val="none" w:sz="0" w:space="0" w:color="auto"/>
              </w:divBdr>
              <w:divsChild>
                <w:div w:id="1995134350">
                  <w:marLeft w:val="0"/>
                  <w:marRight w:val="0"/>
                  <w:marTop w:val="0"/>
                  <w:marBottom w:val="0"/>
                  <w:divBdr>
                    <w:top w:val="none" w:sz="0" w:space="0" w:color="auto"/>
                    <w:left w:val="none" w:sz="0" w:space="0" w:color="auto"/>
                    <w:bottom w:val="none" w:sz="0" w:space="0" w:color="auto"/>
                    <w:right w:val="none" w:sz="0" w:space="0" w:color="auto"/>
                  </w:divBdr>
                  <w:divsChild>
                    <w:div w:id="17230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orldclim.org/version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orldclim.org/bioclim" TargetMode="External"/><Relationship Id="rId12" Type="http://schemas.openxmlformats.org/officeDocument/2006/relationships/hyperlink" Target="http://abc.museucienciesjournals.cat/files/ABC_41-2_pp_217-22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epblue.lib.umich.edu/data/concern/data_sets/gt54kn05f" TargetMode="External"/><Relationship Id="rId11" Type="http://schemas.openxmlformats.org/officeDocument/2006/relationships/image" Target="media/image1.emf"/><Relationship Id="rId5" Type="http://schemas.openxmlformats.org/officeDocument/2006/relationships/hyperlink" Target="http://www.worldclim.org/" TargetMode="External"/><Relationship Id="rId10" Type="http://schemas.openxmlformats.org/officeDocument/2006/relationships/hyperlink" Target="https://www.sciencedirect.com/science/article/pii/S0304380016304665" TargetMode="External"/><Relationship Id="rId4" Type="http://schemas.openxmlformats.org/officeDocument/2006/relationships/webSettings" Target="webSettings.xml"/><Relationship Id="rId9" Type="http://schemas.openxmlformats.org/officeDocument/2006/relationships/hyperlink" Target="https://visibleearth.nasa.gov/view.php?id=8584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7</Pages>
  <Words>2534</Words>
  <Characters>14445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Baken</dc:creator>
  <cp:keywords/>
  <dc:description/>
  <cp:lastModifiedBy>Flading, Sean P</cp:lastModifiedBy>
  <cp:revision>76</cp:revision>
  <dcterms:created xsi:type="dcterms:W3CDTF">2019-05-02T18:01:00Z</dcterms:created>
  <dcterms:modified xsi:type="dcterms:W3CDTF">2019-05-28T17:07:00Z</dcterms:modified>
</cp:coreProperties>
</file>