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FB2957" w14:textId="3EA48718" w:rsidR="00B93F30" w:rsidRPr="00F27D60" w:rsidRDefault="00B93F30" w:rsidP="008C4DF2">
      <w:pPr>
        <w:spacing w:line="480" w:lineRule="auto"/>
      </w:pPr>
    </w:p>
    <w:p w14:paraId="2C4E607A" w14:textId="77777777" w:rsidR="00B93F30" w:rsidRPr="00F27D60" w:rsidRDefault="00B93F30" w:rsidP="008C4DF2">
      <w:pPr>
        <w:spacing w:line="480" w:lineRule="auto"/>
        <w:jc w:val="center"/>
        <w:rPr>
          <w:b/>
        </w:rPr>
      </w:pPr>
      <w:r w:rsidRPr="00F27D60">
        <w:rPr>
          <w:b/>
        </w:rPr>
        <w:t>Macroevolutionary and Ecological Consequences of Arboreality in Salamanders</w:t>
      </w:r>
    </w:p>
    <w:p w14:paraId="56E6BDF5" w14:textId="77777777" w:rsidR="00B93F30" w:rsidRPr="00F27D60" w:rsidRDefault="00B93F30" w:rsidP="008C4DF2">
      <w:pPr>
        <w:spacing w:line="480" w:lineRule="auto"/>
        <w:jc w:val="center"/>
        <w:rPr>
          <w:b/>
        </w:rPr>
      </w:pPr>
    </w:p>
    <w:p w14:paraId="40970FE7" w14:textId="6C73A7F3" w:rsidR="00B93F30" w:rsidRPr="00F27D60" w:rsidRDefault="00B93F30" w:rsidP="008C4DF2">
      <w:pPr>
        <w:spacing w:line="480" w:lineRule="auto"/>
        <w:jc w:val="center"/>
        <w:rPr>
          <w:vertAlign w:val="superscript"/>
        </w:rPr>
      </w:pPr>
      <w:r w:rsidRPr="00F27D60">
        <w:t>Erica Baken</w:t>
      </w:r>
      <w:r w:rsidRPr="00F27D60">
        <w:rPr>
          <w:vertAlign w:val="superscript"/>
        </w:rPr>
        <w:t>1,2</w:t>
      </w:r>
      <w:r w:rsidRPr="00F27D60">
        <w:t xml:space="preserve"> and Dean C. Adams</w:t>
      </w:r>
      <w:r w:rsidRPr="00F27D60">
        <w:rPr>
          <w:vertAlign w:val="superscript"/>
        </w:rPr>
        <w:t>1</w:t>
      </w:r>
    </w:p>
    <w:p w14:paraId="23B0C07D" w14:textId="77777777" w:rsidR="00B93F30" w:rsidRPr="00F27D60" w:rsidRDefault="00B93F30" w:rsidP="008C4DF2">
      <w:pPr>
        <w:spacing w:line="480" w:lineRule="auto"/>
        <w:jc w:val="center"/>
      </w:pPr>
    </w:p>
    <w:p w14:paraId="733E573A" w14:textId="25BDA339" w:rsidR="00B93F30" w:rsidRPr="00F27D60" w:rsidRDefault="00B93F30" w:rsidP="008C4DF2">
      <w:pPr>
        <w:spacing w:line="480" w:lineRule="auto"/>
      </w:pPr>
      <w:r w:rsidRPr="00F27D60">
        <w:rPr>
          <w:vertAlign w:val="superscript"/>
        </w:rPr>
        <w:t>1</w:t>
      </w:r>
      <w:r w:rsidRPr="00F27D60">
        <w:t>Department of Ecology, Evolution, and Organismal Biology; Iowa State University; Ames, Iowa, U.S.A. 50011</w:t>
      </w:r>
    </w:p>
    <w:p w14:paraId="6E41D6C1" w14:textId="603500FC" w:rsidR="00B93F30" w:rsidRPr="00F27D60" w:rsidRDefault="00B93F30" w:rsidP="008C4DF2">
      <w:pPr>
        <w:spacing w:line="480" w:lineRule="auto"/>
      </w:pPr>
      <w:r w:rsidRPr="00F27D60">
        <w:rPr>
          <w:vertAlign w:val="superscript"/>
        </w:rPr>
        <w:t>2</w:t>
      </w:r>
      <w:r w:rsidRPr="00F27D60">
        <w:t>Corresponding author: ebaken@iastate.edu</w:t>
      </w:r>
    </w:p>
    <w:p w14:paraId="440C0F8C" w14:textId="67046A79" w:rsidR="003B3936" w:rsidRDefault="003B3936" w:rsidP="008C4DF2">
      <w:pPr>
        <w:spacing w:line="480" w:lineRule="auto"/>
        <w:rPr>
          <w:u w:val="single"/>
        </w:rPr>
      </w:pPr>
    </w:p>
    <w:p w14:paraId="2F757F72" w14:textId="4D08D2B3" w:rsidR="00CE6E29" w:rsidRPr="00CE6E29" w:rsidRDefault="00CE6E29" w:rsidP="008C4DF2">
      <w:pPr>
        <w:spacing w:line="480" w:lineRule="auto"/>
      </w:pPr>
      <w:r w:rsidRPr="00CE6E29">
        <w:rPr>
          <w:b/>
        </w:rPr>
        <w:t>Running</w:t>
      </w:r>
      <w:r>
        <w:rPr>
          <w:b/>
        </w:rPr>
        <w:t xml:space="preserve"> Title:</w:t>
      </w:r>
      <w:r>
        <w:t xml:space="preserve"> Salamander </w:t>
      </w:r>
      <w:r w:rsidR="00D9219E">
        <w:t>macroevolution and arboreality</w:t>
      </w:r>
    </w:p>
    <w:p w14:paraId="0E6E67C2" w14:textId="77777777" w:rsidR="005E3FDE" w:rsidRDefault="005E3FDE" w:rsidP="008C4DF2">
      <w:pPr>
        <w:spacing w:line="480" w:lineRule="auto"/>
        <w:rPr>
          <w:b/>
        </w:rPr>
      </w:pPr>
    </w:p>
    <w:p w14:paraId="7DDC8944" w14:textId="6C081F20" w:rsidR="00CE6E29" w:rsidRDefault="00CE6E29" w:rsidP="008C4DF2">
      <w:pPr>
        <w:spacing w:line="480" w:lineRule="auto"/>
      </w:pPr>
      <w:r>
        <w:rPr>
          <w:b/>
        </w:rPr>
        <w:t>Author Contributions</w:t>
      </w:r>
      <w:r>
        <w:t xml:space="preserve">: EB and DCA conceived of the study, EB collected the data and conducted all analyses, EB and DCA contributed equally to </w:t>
      </w:r>
      <w:r w:rsidR="00D9219E">
        <w:t xml:space="preserve">the </w:t>
      </w:r>
      <w:r>
        <w:t xml:space="preserve">writing </w:t>
      </w:r>
      <w:r w:rsidR="00D9219E">
        <w:t xml:space="preserve">of </w:t>
      </w:r>
      <w:r>
        <w:t>the manuscript</w:t>
      </w:r>
    </w:p>
    <w:p w14:paraId="4A5E4BFC" w14:textId="636B4DCE" w:rsidR="00CE6E29" w:rsidRDefault="00CE6E29" w:rsidP="008C4DF2">
      <w:pPr>
        <w:spacing w:line="480" w:lineRule="auto"/>
      </w:pPr>
    </w:p>
    <w:p w14:paraId="2694D112" w14:textId="267A7207" w:rsidR="00CE6E29" w:rsidRDefault="00CE6E29" w:rsidP="008C4DF2">
      <w:pPr>
        <w:spacing w:line="480" w:lineRule="auto"/>
      </w:pPr>
      <w:r>
        <w:rPr>
          <w:b/>
        </w:rPr>
        <w:t>Acknowledgments</w:t>
      </w:r>
      <w:r>
        <w:t xml:space="preserve">: We thank </w:t>
      </w:r>
      <w:r w:rsidR="00E561EA">
        <w:t xml:space="preserve">L. </w:t>
      </w:r>
      <w:proofErr w:type="spellStart"/>
      <w:r w:rsidR="00A36B55">
        <w:t>Mellenthin</w:t>
      </w:r>
      <w:proofErr w:type="spellEnd"/>
      <w:r w:rsidR="00A36B55">
        <w:t xml:space="preserve"> </w:t>
      </w:r>
      <w:r w:rsidR="00E561EA">
        <w:t xml:space="preserve">with assistance in data collection, and </w:t>
      </w:r>
      <w:r>
        <w:t>XYZPDQ for comments on versions of the manuscript. This work was sponsored in part by the U.S. National Science Foundation grant DEB-1556379 to DCA.</w:t>
      </w:r>
    </w:p>
    <w:p w14:paraId="298F72B0" w14:textId="3D48C83A" w:rsidR="00CE6E29" w:rsidRDefault="00CE6E29" w:rsidP="008C4DF2">
      <w:pPr>
        <w:spacing w:line="480" w:lineRule="auto"/>
      </w:pPr>
    </w:p>
    <w:p w14:paraId="2C3622CD" w14:textId="26130096" w:rsidR="00CE6E29" w:rsidRPr="00CE6E29" w:rsidRDefault="00CE6E29" w:rsidP="008C4DF2">
      <w:pPr>
        <w:spacing w:line="480" w:lineRule="auto"/>
      </w:pPr>
      <w:r>
        <w:rPr>
          <w:b/>
        </w:rPr>
        <w:t>Data Accessibility</w:t>
      </w:r>
      <w:r>
        <w:t>: All data in this manuscript are available on DRYAD (xxx)</w:t>
      </w:r>
    </w:p>
    <w:p w14:paraId="754F057D" w14:textId="77777777" w:rsidR="00B93F30" w:rsidRPr="00F27D60" w:rsidRDefault="00B93F30" w:rsidP="008C4DF2">
      <w:pPr>
        <w:spacing w:line="480" w:lineRule="auto"/>
        <w:rPr>
          <w:u w:val="single"/>
        </w:rPr>
      </w:pPr>
    </w:p>
    <w:p w14:paraId="1358C022" w14:textId="77777777" w:rsidR="00B93F30" w:rsidRPr="00F27D60" w:rsidRDefault="00B93F30" w:rsidP="008C4DF2">
      <w:pPr>
        <w:spacing w:line="480" w:lineRule="auto"/>
        <w:rPr>
          <w:u w:val="single"/>
        </w:rPr>
      </w:pPr>
      <w:r w:rsidRPr="00F27D60">
        <w:rPr>
          <w:u w:val="single"/>
        </w:rPr>
        <w:br w:type="page"/>
      </w:r>
    </w:p>
    <w:p w14:paraId="41564C76" w14:textId="7F476168" w:rsidR="00BC5091" w:rsidRDefault="00B94421" w:rsidP="008C4DF2">
      <w:pPr>
        <w:spacing w:line="480" w:lineRule="auto"/>
      </w:pPr>
      <w:r w:rsidRPr="008C09B2">
        <w:rPr>
          <w:i/>
        </w:rPr>
        <w:lastRenderedPageBreak/>
        <w:t>Abstract:</w:t>
      </w:r>
      <w:r w:rsidRPr="00F27D60">
        <w:t xml:space="preserve"> </w:t>
      </w:r>
      <w:r w:rsidR="00BC5091">
        <w:t>Evolutionary theory predicts that selection in distinct microhabitats generate</w:t>
      </w:r>
      <w:r w:rsidR="000F54A2">
        <w:t>s</w:t>
      </w:r>
      <w:r w:rsidR="00BC5091">
        <w:t xml:space="preserve"> correlations between morphological and ecological traits, and may increase both phenotypic and taxonomic diversity. However, some microhabitats exert unique selective pressures that act as a restraining force on macroevolutionary patterns of diversification. </w:t>
      </w:r>
      <w:r w:rsidR="00902E66">
        <w:t xml:space="preserve">In this study, </w:t>
      </w:r>
      <w:r w:rsidR="00BC5091">
        <w:t>we use phylogenetic comparative approaches to investigate the evolutionary outcomes of</w:t>
      </w:r>
      <w:r w:rsidR="000A4F40">
        <w:t xml:space="preserve"> inhabiting </w:t>
      </w:r>
      <w:r w:rsidR="0054513C">
        <w:t xml:space="preserve">the </w:t>
      </w:r>
      <w:r w:rsidR="009956C8">
        <w:t>arboreal</w:t>
      </w:r>
      <w:r w:rsidR="0054513C">
        <w:t xml:space="preserve"> microhabitat</w:t>
      </w:r>
      <w:r w:rsidR="000A4F40">
        <w:t xml:space="preserve"> </w:t>
      </w:r>
      <w:r w:rsidR="00BC5091">
        <w:t>in salamanders. We find that a</w:t>
      </w:r>
      <w:r w:rsidR="00BC5091" w:rsidRPr="00F27D60">
        <w:t>rboreality has independently</w:t>
      </w:r>
      <w:r w:rsidR="00BC5091">
        <w:t xml:space="preserve"> evolved</w:t>
      </w:r>
      <w:r w:rsidR="00BC5091" w:rsidRPr="00F27D60">
        <w:t xml:space="preserve"> at least </w:t>
      </w:r>
      <w:r w:rsidR="00241D0E">
        <w:t>five</w:t>
      </w:r>
      <w:r w:rsidR="00241D0E" w:rsidRPr="00F27D60">
        <w:t xml:space="preserve"> </w:t>
      </w:r>
      <w:r w:rsidR="00BC5091" w:rsidRPr="00F27D60">
        <w:t xml:space="preserve">times in </w:t>
      </w:r>
      <w:r w:rsidR="00BC5091">
        <w:t>the clade</w:t>
      </w:r>
      <w:r w:rsidR="00BC5091" w:rsidRPr="00F27D60">
        <w:t xml:space="preserve">, and </w:t>
      </w:r>
      <w:r w:rsidR="00BC5091">
        <w:t>has arisen primarily from terrestrial ancestor</w:t>
      </w:r>
      <w:r w:rsidR="00035FC2">
        <w:t>s</w:t>
      </w:r>
      <w:r w:rsidR="00BC5091" w:rsidRPr="00F27D60">
        <w:t xml:space="preserve">. </w:t>
      </w:r>
      <w:r w:rsidR="00BC5091">
        <w:t>However, the evolutionary rate from arboreality to terrestriality is 2</w:t>
      </w:r>
      <w:r w:rsidR="004F64E6">
        <w:t>4</w:t>
      </w:r>
      <w:r w:rsidR="00BC5091">
        <w:t xml:space="preserve"> times higher than the converse. This suggests that macroevolutionary trends in microhabitat use tend towards terrestriality over arboreality, </w:t>
      </w:r>
      <w:r w:rsidR="00134428">
        <w:t>which</w:t>
      </w:r>
      <w:r w:rsidR="00BC5091">
        <w:t xml:space="preserve"> influences the extent to which use of the arboreal microhabitat proliferates. Morphologically, we find no evidence for an arboreal phenotype, as variation in overall body proportions overlaps broadly </w:t>
      </w:r>
      <w:r w:rsidR="002827F2">
        <w:t xml:space="preserve">with </w:t>
      </w:r>
      <w:r w:rsidR="00BC5091">
        <w:t xml:space="preserve">species that utilize different microhabitats. However, </w:t>
      </w:r>
      <w:r w:rsidR="001958B8">
        <w:t xml:space="preserve">reduced rates of phenotypic evolution in arboreal taxa and </w:t>
      </w:r>
      <w:r w:rsidR="00B371A4">
        <w:t>evidence of</w:t>
      </w:r>
      <w:r w:rsidR="00BC5091">
        <w:t xml:space="preserve"> morphological convergence among arboreal lineages are observed. Taken together, these patterns suggest that the evolution to an arboreal lifestyle in </w:t>
      </w:r>
      <w:proofErr w:type="gramStart"/>
      <w:r w:rsidR="00BC5091">
        <w:t>salamanders</w:t>
      </w:r>
      <w:proofErr w:type="gramEnd"/>
      <w:r w:rsidR="00BC5091">
        <w:t xml:space="preserve"> acts as a constraint on subsequent evolution, and may alter macroevolutionary trends of taxonomic and phenotypic diversification in the group. </w:t>
      </w:r>
    </w:p>
    <w:p w14:paraId="3FF4E0CF" w14:textId="77777777" w:rsidR="005E3FDE" w:rsidRDefault="005E3FDE" w:rsidP="008C4DF2">
      <w:pPr>
        <w:spacing w:line="480" w:lineRule="auto"/>
        <w:rPr>
          <w:b/>
        </w:rPr>
      </w:pPr>
    </w:p>
    <w:p w14:paraId="30612C75" w14:textId="77777777" w:rsidR="005E3FDE" w:rsidRDefault="005E3FDE" w:rsidP="008C4DF2">
      <w:pPr>
        <w:spacing w:line="480" w:lineRule="auto"/>
      </w:pPr>
      <w:r w:rsidRPr="00F27D60">
        <w:rPr>
          <w:b/>
        </w:rPr>
        <w:t xml:space="preserve">Key words: </w:t>
      </w:r>
      <w:r w:rsidRPr="00F27D60">
        <w:t>Macroevolution, phylogenetic comparative methods, microhabitat</w:t>
      </w:r>
    </w:p>
    <w:p w14:paraId="70A3B5ED" w14:textId="77777777" w:rsidR="005E3FDE" w:rsidRPr="00F27D60" w:rsidRDefault="005E3FDE" w:rsidP="008C4DF2">
      <w:pPr>
        <w:spacing w:line="480" w:lineRule="auto"/>
        <w:rPr>
          <w:u w:val="single"/>
        </w:rPr>
      </w:pPr>
    </w:p>
    <w:p w14:paraId="29FEF934" w14:textId="77777777" w:rsidR="0083024C" w:rsidRPr="00F27D60" w:rsidRDefault="0083024C" w:rsidP="008C4DF2">
      <w:pPr>
        <w:spacing w:line="480" w:lineRule="auto"/>
        <w:rPr>
          <w:u w:val="single"/>
        </w:rPr>
      </w:pPr>
      <w:r w:rsidRPr="00F27D60">
        <w:rPr>
          <w:u w:val="single"/>
        </w:rPr>
        <w:br w:type="page"/>
      </w:r>
    </w:p>
    <w:p w14:paraId="1A4A56FC" w14:textId="568E3E75" w:rsidR="005200AD" w:rsidRPr="00F27D60" w:rsidRDefault="00045177" w:rsidP="008C4DF2">
      <w:pPr>
        <w:spacing w:line="480" w:lineRule="auto"/>
        <w:jc w:val="center"/>
        <w:rPr>
          <w:b/>
        </w:rPr>
      </w:pPr>
      <w:r w:rsidRPr="00F27D60">
        <w:rPr>
          <w:b/>
        </w:rPr>
        <w:lastRenderedPageBreak/>
        <w:t>Introduction</w:t>
      </w:r>
    </w:p>
    <w:p w14:paraId="65A00E63" w14:textId="1E3A3823" w:rsidR="00471EFD" w:rsidRPr="00F27D60" w:rsidRDefault="00105FD9" w:rsidP="008C4DF2">
      <w:pPr>
        <w:spacing w:line="480" w:lineRule="auto"/>
        <w:ind w:firstLine="720"/>
      </w:pPr>
      <w:r w:rsidRPr="00F27D60">
        <w:t xml:space="preserve">Understanding how </w:t>
      </w:r>
      <w:r w:rsidR="00B8099C">
        <w:t xml:space="preserve">taxa </w:t>
      </w:r>
      <w:r w:rsidRPr="00F27D60">
        <w:t xml:space="preserve">respond </w:t>
      </w:r>
      <w:r w:rsidR="00B8099C">
        <w:t xml:space="preserve">evolutionarily </w:t>
      </w:r>
      <w:r w:rsidR="003B3936" w:rsidRPr="00F27D60">
        <w:t>to</w:t>
      </w:r>
      <w:r w:rsidR="00471EFD" w:rsidRPr="00F27D60">
        <w:t xml:space="preserve"> </w:t>
      </w:r>
      <w:r w:rsidRPr="00F27D60">
        <w:t xml:space="preserve">the microhabitats they utilize is </w:t>
      </w:r>
      <w:r w:rsidR="001958B8">
        <w:t>of</w:t>
      </w:r>
      <w:r w:rsidRPr="00F27D60">
        <w:t xml:space="preserve"> major </w:t>
      </w:r>
      <w:r w:rsidR="00B859B4" w:rsidRPr="00F27D60">
        <w:t>interest</w:t>
      </w:r>
      <w:r w:rsidRPr="00F27D60">
        <w:t xml:space="preserve"> in </w:t>
      </w:r>
      <w:r w:rsidR="00B8099C">
        <w:t>evolutionary biology</w:t>
      </w:r>
      <w:r w:rsidRPr="00F27D60">
        <w:t xml:space="preserve">. That </w:t>
      </w:r>
      <w:r w:rsidR="00886394">
        <w:t xml:space="preserve">differing </w:t>
      </w:r>
      <w:r w:rsidRPr="00F27D60">
        <w:t xml:space="preserve">microhabitats exert </w:t>
      </w:r>
      <w:r w:rsidR="00886394">
        <w:t xml:space="preserve">unique </w:t>
      </w:r>
      <w:r w:rsidRPr="00F27D60">
        <w:t>ecological selection pressures is axiomatic in biology</w:t>
      </w:r>
      <w:r w:rsidR="001E3A34" w:rsidRPr="00F27D60">
        <w:t xml:space="preserve">, and </w:t>
      </w:r>
      <w:r w:rsidR="00471EFD" w:rsidRPr="00F27D60">
        <w:t xml:space="preserve">species inhabiting distinct microhabitats </w:t>
      </w:r>
      <w:r w:rsidR="00B859B4" w:rsidRPr="00F27D60">
        <w:t xml:space="preserve">often </w:t>
      </w:r>
      <w:r w:rsidR="00471EFD" w:rsidRPr="00F27D60">
        <w:t xml:space="preserve">display phenotypic </w:t>
      </w:r>
      <w:r w:rsidR="00486499" w:rsidRPr="00F27D60">
        <w:t xml:space="preserve">or functional </w:t>
      </w:r>
      <w:r w:rsidR="00471EFD" w:rsidRPr="00F27D60">
        <w:t>differences result</w:t>
      </w:r>
      <w:r w:rsidR="00B1130A" w:rsidRPr="00F27D60">
        <w:t xml:space="preserve">ing from </w:t>
      </w:r>
      <w:r w:rsidR="00471EFD" w:rsidRPr="00F27D60">
        <w:t>adaptive diversification</w:t>
      </w:r>
      <w:r w:rsidR="00486499" w:rsidRPr="00F27D60">
        <w:t xml:space="preserve"> to those niches (e.g., </w:t>
      </w:r>
      <w:proofErr w:type="spellStart"/>
      <w:r w:rsidR="00486499" w:rsidRPr="00F27D60">
        <w:t>Irschick</w:t>
      </w:r>
      <w:proofErr w:type="spellEnd"/>
      <w:r w:rsidR="00486499" w:rsidRPr="00F27D60">
        <w:t xml:space="preserve"> et al. 2008; </w:t>
      </w:r>
      <w:proofErr w:type="spellStart"/>
      <w:r w:rsidR="00486499" w:rsidRPr="00F27D60">
        <w:t>Kaliontzopoulou</w:t>
      </w:r>
      <w:proofErr w:type="spellEnd"/>
      <w:r w:rsidR="00486499" w:rsidRPr="00F27D60">
        <w:t xml:space="preserve"> et al. 2015; Price et al</w:t>
      </w:r>
      <w:r w:rsidR="003B3936" w:rsidRPr="00F27D60">
        <w:t>. 2015; Marques and Nomura 2015</w:t>
      </w:r>
      <w:r w:rsidR="00486499" w:rsidRPr="00F27D60">
        <w:t>)</w:t>
      </w:r>
      <w:r w:rsidR="00471EFD" w:rsidRPr="00F27D60">
        <w:t xml:space="preserve">. </w:t>
      </w:r>
      <w:r w:rsidR="001E3A34" w:rsidRPr="00F27D60">
        <w:t xml:space="preserve">Indeed, </w:t>
      </w:r>
      <w:r w:rsidR="00E159A4">
        <w:t xml:space="preserve">the observed </w:t>
      </w:r>
      <w:r w:rsidR="001E3A34" w:rsidRPr="00F27D60">
        <w:t xml:space="preserve">phenotypic differences among taxa </w:t>
      </w:r>
      <w:r w:rsidR="00E159A4">
        <w:t>utilizing</w:t>
      </w:r>
      <w:r w:rsidR="00886394">
        <w:t xml:space="preserve"> distinct </w:t>
      </w:r>
      <w:r w:rsidR="001E3A34" w:rsidRPr="00F27D60">
        <w:t xml:space="preserve">microhabitats provides </w:t>
      </w:r>
      <w:r w:rsidR="00886394">
        <w:t xml:space="preserve">support for </w:t>
      </w:r>
      <w:r w:rsidR="001E3A34" w:rsidRPr="00F27D60">
        <w:t>the power of ecological selection, and is</w:t>
      </w:r>
      <w:r w:rsidR="00B371A4">
        <w:t xml:space="preserve"> often</w:t>
      </w:r>
      <w:r w:rsidR="001E3A34" w:rsidRPr="00F27D60">
        <w:t xml:space="preserve"> treated as </w:t>
      </w:r>
      <w:proofErr w:type="spellStart"/>
      <w:r w:rsidR="001E3A34" w:rsidRPr="00F27D60">
        <w:rPr>
          <w:i/>
        </w:rPr>
        <w:t>primae</w:t>
      </w:r>
      <w:proofErr w:type="spellEnd"/>
      <w:r w:rsidR="001E3A34" w:rsidRPr="00F27D60">
        <w:rPr>
          <w:i/>
        </w:rPr>
        <w:t xml:space="preserve"> </w:t>
      </w:r>
      <w:proofErr w:type="spellStart"/>
      <w:r w:rsidR="001E3A34" w:rsidRPr="00F27D60">
        <w:rPr>
          <w:i/>
        </w:rPr>
        <w:t>facae</w:t>
      </w:r>
      <w:proofErr w:type="spellEnd"/>
      <w:r w:rsidR="001E3A34" w:rsidRPr="00F27D60">
        <w:t xml:space="preserve"> evidence of the </w:t>
      </w:r>
      <w:proofErr w:type="spellStart"/>
      <w:r w:rsidR="001E3A34" w:rsidRPr="00F27D60">
        <w:t>ecomorphological</w:t>
      </w:r>
      <w:proofErr w:type="spellEnd"/>
      <w:r w:rsidR="001E3A34" w:rsidRPr="00F27D60">
        <w:t xml:space="preserve"> paradigm (</w:t>
      </w:r>
      <w:proofErr w:type="spellStart"/>
      <w:r w:rsidR="001E3A34" w:rsidRPr="00F27D60">
        <w:t>sensu</w:t>
      </w:r>
      <w:proofErr w:type="spellEnd"/>
      <w:r w:rsidR="001E3A34" w:rsidRPr="00F27D60">
        <w:t xml:space="preserve"> </w:t>
      </w:r>
      <w:proofErr w:type="spellStart"/>
      <w:r w:rsidR="001E3A34" w:rsidRPr="00F27D60">
        <w:t>Winemiller</w:t>
      </w:r>
      <w:proofErr w:type="spellEnd"/>
      <w:r w:rsidR="001E3A34" w:rsidRPr="00F27D60">
        <w:t xml:space="preserve"> 1991; Wainwright and Reilly 1994). </w:t>
      </w:r>
      <w:r w:rsidR="00886394">
        <w:t>In vertebrates, w</w:t>
      </w:r>
      <w:r w:rsidR="003E33EF">
        <w:t>ell-studied e</w:t>
      </w:r>
      <w:r w:rsidR="001E3A34" w:rsidRPr="00F27D60">
        <w:t xml:space="preserve">xamples </w:t>
      </w:r>
      <w:r w:rsidR="00886394">
        <w:t xml:space="preserve">of </w:t>
      </w:r>
      <w:proofErr w:type="spellStart"/>
      <w:r w:rsidR="00886394">
        <w:t>ecomorphological</w:t>
      </w:r>
      <w:proofErr w:type="spellEnd"/>
      <w:r w:rsidR="00886394">
        <w:t xml:space="preserve"> trends </w:t>
      </w:r>
      <w:r w:rsidR="001E3A34" w:rsidRPr="00F27D60">
        <w:t>include</w:t>
      </w:r>
      <w:r w:rsidR="00531F94">
        <w:t xml:space="preserve"> the</w:t>
      </w:r>
      <w:r w:rsidR="001E3A34" w:rsidRPr="00F27D60">
        <w:t xml:space="preserve"> phenotypic differences </w:t>
      </w:r>
      <w:r w:rsidR="00D5251C" w:rsidRPr="00F27D60">
        <w:t xml:space="preserve">displayed by </w:t>
      </w:r>
      <w:r w:rsidR="001057C3" w:rsidRPr="00F27D60">
        <w:rPr>
          <w:i/>
        </w:rPr>
        <w:t xml:space="preserve">Anolis </w:t>
      </w:r>
      <w:r w:rsidR="00247BE2">
        <w:t>lizard</w:t>
      </w:r>
      <w:r w:rsidR="001057C3" w:rsidRPr="00F27D60">
        <w:t>s (</w:t>
      </w:r>
      <w:r w:rsidR="00C03C2E" w:rsidRPr="00F27D60">
        <w:t>Losos 1992; Losos et al. 1998; Mahler et al. 2013</w:t>
      </w:r>
      <w:r w:rsidR="001057C3" w:rsidRPr="00F27D60">
        <w:t xml:space="preserve">), </w:t>
      </w:r>
      <w:r w:rsidR="00D5251C" w:rsidRPr="00F27D60">
        <w:t xml:space="preserve">the distinct body forms </w:t>
      </w:r>
      <w:r w:rsidR="001057C3" w:rsidRPr="00F27D60">
        <w:t xml:space="preserve">of freshwater fishes </w:t>
      </w:r>
      <w:r w:rsidR="00531F94">
        <w:t>utilizing</w:t>
      </w:r>
      <w:r w:rsidR="00D5251C" w:rsidRPr="00F27D60">
        <w:t xml:space="preserve"> </w:t>
      </w:r>
      <w:r w:rsidR="00BC5091">
        <w:t>benthi</w:t>
      </w:r>
      <w:r w:rsidR="003E33EF">
        <w:t>c</w:t>
      </w:r>
      <w:r w:rsidR="00BC5091">
        <w:t xml:space="preserve"> and limnetic </w:t>
      </w:r>
      <w:r w:rsidR="001057C3" w:rsidRPr="00F27D60">
        <w:t>habitats (</w:t>
      </w:r>
      <w:proofErr w:type="spellStart"/>
      <w:r w:rsidR="00D5251C" w:rsidRPr="00F27D60">
        <w:t>Schluter</w:t>
      </w:r>
      <w:proofErr w:type="spellEnd"/>
      <w:r w:rsidR="00D5251C" w:rsidRPr="00F27D60">
        <w:t xml:space="preserve"> and McPhail 1992; Robinson et al. 1993; </w:t>
      </w:r>
      <w:proofErr w:type="spellStart"/>
      <w:r w:rsidR="00D5251C" w:rsidRPr="00F27D60">
        <w:t>Jastrebski</w:t>
      </w:r>
      <w:proofErr w:type="spellEnd"/>
      <w:r w:rsidR="00D5251C" w:rsidRPr="00F27D60">
        <w:t xml:space="preserve"> </w:t>
      </w:r>
      <w:r w:rsidR="00F74350">
        <w:t>and Robinson</w:t>
      </w:r>
      <w:r w:rsidR="00D5251C" w:rsidRPr="00F27D60">
        <w:t xml:space="preserve"> 2004; </w:t>
      </w:r>
      <w:proofErr w:type="spellStart"/>
      <w:r w:rsidR="00D5251C" w:rsidRPr="00F27D60">
        <w:t>Berner</w:t>
      </w:r>
      <w:proofErr w:type="spellEnd"/>
      <w:r w:rsidR="00D5251C" w:rsidRPr="00F27D60">
        <w:t xml:space="preserve"> et al. 2008</w:t>
      </w:r>
      <w:r w:rsidR="001057C3" w:rsidRPr="00F27D60">
        <w:t xml:space="preserve">), </w:t>
      </w:r>
      <w:r w:rsidR="001E3A34" w:rsidRPr="00F27D60">
        <w:t xml:space="preserve">and </w:t>
      </w:r>
      <w:r w:rsidR="001057C3" w:rsidRPr="00F27D60">
        <w:t xml:space="preserve">the recurring phenotypes of African </w:t>
      </w:r>
      <w:r w:rsidR="003E33EF">
        <w:t xml:space="preserve">lake </w:t>
      </w:r>
      <w:r w:rsidR="001057C3" w:rsidRPr="00F27D60">
        <w:t xml:space="preserve">cichlids </w:t>
      </w:r>
      <w:r w:rsidR="00531F94">
        <w:t xml:space="preserve">in distinct ecological zones </w:t>
      </w:r>
      <w:r w:rsidR="001057C3" w:rsidRPr="00F27D60">
        <w:t>(</w:t>
      </w:r>
      <w:r w:rsidR="001E3A34" w:rsidRPr="00F27D60">
        <w:t xml:space="preserve">Fryer and Iles, 1972; Albertson and Kocher, 2001; </w:t>
      </w:r>
      <w:proofErr w:type="spellStart"/>
      <w:r w:rsidR="001E3A34" w:rsidRPr="00F27D60">
        <w:t>R</w:t>
      </w:r>
      <w:r w:rsidR="00AA2971">
        <w:t>ü</w:t>
      </w:r>
      <w:r w:rsidR="001E3A34" w:rsidRPr="00F27D60">
        <w:t>ber</w:t>
      </w:r>
      <w:proofErr w:type="spellEnd"/>
      <w:r w:rsidR="001E3A34" w:rsidRPr="00F27D60">
        <w:t xml:space="preserve"> and Adams 2001</w:t>
      </w:r>
      <w:r w:rsidR="001057C3" w:rsidRPr="00F27D60">
        <w:t xml:space="preserve">), </w:t>
      </w:r>
      <w:r w:rsidR="001E3A34" w:rsidRPr="00F27D60">
        <w:t xml:space="preserve">among others. </w:t>
      </w:r>
      <w:r w:rsidR="00761331">
        <w:t>Finally, w</w:t>
      </w:r>
      <w:r w:rsidR="0026140A">
        <w:t xml:space="preserve">hen viewed at </w:t>
      </w:r>
      <w:r w:rsidR="00247BE2">
        <w:t>broader</w:t>
      </w:r>
      <w:r w:rsidR="00761331">
        <w:t xml:space="preserve"> evolutionary</w:t>
      </w:r>
      <w:r w:rsidR="00247BE2">
        <w:t xml:space="preserve"> scales, d</w:t>
      </w:r>
      <w:r w:rsidR="00247BE2" w:rsidRPr="00F27D60">
        <w:t>ifferential</w:t>
      </w:r>
      <w:r w:rsidR="00B859B4" w:rsidRPr="00F27D60">
        <w:t xml:space="preserve"> microhabitat use is </w:t>
      </w:r>
      <w:r w:rsidR="001E3A34" w:rsidRPr="00F27D60">
        <w:t xml:space="preserve">also expected to play a pervasive role in the ecology of adaptive radiations and the generation of biodiversity </w:t>
      </w:r>
      <w:r w:rsidR="002D09EA" w:rsidRPr="00F27D60">
        <w:t>(</w:t>
      </w:r>
      <w:proofErr w:type="spellStart"/>
      <w:r w:rsidR="002D09EA" w:rsidRPr="00F27D60">
        <w:t>Schluter</w:t>
      </w:r>
      <w:proofErr w:type="spellEnd"/>
      <w:r w:rsidR="002D09EA" w:rsidRPr="00F27D60">
        <w:t xml:space="preserve"> 2000; </w:t>
      </w:r>
      <w:r w:rsidR="003B3936" w:rsidRPr="00F27D60">
        <w:t>Mahler et al. 2013</w:t>
      </w:r>
      <w:r w:rsidR="00675AC9" w:rsidRPr="00F27D60">
        <w:t>; also Wainwright 2007</w:t>
      </w:r>
      <w:r w:rsidR="003B3936" w:rsidRPr="00F27D60">
        <w:t xml:space="preserve">). </w:t>
      </w:r>
    </w:p>
    <w:p w14:paraId="1FB5F6BC" w14:textId="1BE21B37" w:rsidR="00105FD9" w:rsidRPr="00F27D60" w:rsidRDefault="00B70515" w:rsidP="008C4DF2">
      <w:pPr>
        <w:spacing w:line="480" w:lineRule="auto"/>
        <w:ind w:firstLine="720"/>
        <w:rPr>
          <w:b/>
        </w:rPr>
      </w:pPr>
      <w:r>
        <w:t>Among vertebrates, a</w:t>
      </w:r>
      <w:r w:rsidR="002845A1" w:rsidRPr="00F27D60">
        <w:t xml:space="preserve">mphibians are generally considered to be ecologically </w:t>
      </w:r>
      <w:r w:rsidR="00247BE2">
        <w:t>restricted</w:t>
      </w:r>
      <w:r w:rsidR="002845A1" w:rsidRPr="00F27D60">
        <w:t xml:space="preserve"> </w:t>
      </w:r>
      <w:r w:rsidR="00B859B4" w:rsidRPr="00F27D60">
        <w:t>due to</w:t>
      </w:r>
      <w:r w:rsidR="002845A1" w:rsidRPr="00F27D60">
        <w:t xml:space="preserve"> their affinities to water</w:t>
      </w:r>
      <w:r w:rsidR="00680EA8">
        <w:t>,</w:t>
      </w:r>
      <w:r w:rsidR="002845A1" w:rsidRPr="00F27D60">
        <w:t xml:space="preserve"> yet some lineages have diversified into a variety of microhabitat</w:t>
      </w:r>
      <w:r w:rsidR="00531F94">
        <w:t>s</w:t>
      </w:r>
      <w:r w:rsidR="002845A1" w:rsidRPr="00F27D60">
        <w:t xml:space="preserve">, including </w:t>
      </w:r>
      <w:r w:rsidR="00531F94">
        <w:t xml:space="preserve">the </w:t>
      </w:r>
      <w:r w:rsidR="002845A1" w:rsidRPr="00F27D60">
        <w:t xml:space="preserve">arboreal </w:t>
      </w:r>
      <w:r w:rsidR="00531F94">
        <w:t xml:space="preserve">niche </w:t>
      </w:r>
      <w:r w:rsidR="002845A1" w:rsidRPr="00F27D60">
        <w:t xml:space="preserve">(Wake 1987; </w:t>
      </w:r>
      <w:proofErr w:type="spellStart"/>
      <w:r w:rsidR="002845A1" w:rsidRPr="00F27D60">
        <w:t>Duellman</w:t>
      </w:r>
      <w:proofErr w:type="spellEnd"/>
      <w:r w:rsidR="002845A1" w:rsidRPr="00F27D60">
        <w:t xml:space="preserve"> 2005; Moen et al. 2013). </w:t>
      </w:r>
      <w:r w:rsidR="00105FD9" w:rsidRPr="00F27D60">
        <w:t xml:space="preserve">Arboreal habitats present particular challenges for </w:t>
      </w:r>
      <w:r w:rsidR="004A758A">
        <w:t>their inhabitants</w:t>
      </w:r>
      <w:r w:rsidR="00105FD9" w:rsidRPr="00F27D60">
        <w:t xml:space="preserve">, as they confer unique selective pressures on many aspects of </w:t>
      </w:r>
      <w:r w:rsidR="00203ED2">
        <w:t xml:space="preserve">their </w:t>
      </w:r>
      <w:r w:rsidR="00105FD9" w:rsidRPr="00F27D60">
        <w:t xml:space="preserve">natural history, including </w:t>
      </w:r>
      <w:r>
        <w:t xml:space="preserve">on </w:t>
      </w:r>
      <w:r w:rsidR="00105FD9" w:rsidRPr="00F27D60">
        <w:t xml:space="preserve">foraging strategies, predator avoidance, </w:t>
      </w:r>
      <w:r w:rsidR="00105FD9" w:rsidRPr="00F27D60">
        <w:lastRenderedPageBreak/>
        <w:t>locomotion, and osmoregulation (</w:t>
      </w:r>
      <w:r w:rsidR="00247BE2">
        <w:t xml:space="preserve">see </w:t>
      </w:r>
      <w:proofErr w:type="spellStart"/>
      <w:r w:rsidR="00247BE2">
        <w:t>Cartmill</w:t>
      </w:r>
      <w:proofErr w:type="spellEnd"/>
      <w:r w:rsidR="00247BE2">
        <w:t xml:space="preserve"> 1985;</w:t>
      </w:r>
      <w:r w:rsidR="00105FD9" w:rsidRPr="00F27D60">
        <w:t xml:space="preserve"> </w:t>
      </w:r>
      <w:r w:rsidR="00BC5091" w:rsidRPr="00F27D60">
        <w:rPr>
          <w:noProof/>
        </w:rPr>
        <w:t>Hood and Tschinkel 1990</w:t>
      </w:r>
      <w:r w:rsidR="00BC5091">
        <w:rPr>
          <w:noProof/>
        </w:rPr>
        <w:t xml:space="preserve">; </w:t>
      </w:r>
      <w:r w:rsidR="00105FD9" w:rsidRPr="00F27D60">
        <w:t>Losos 1990</w:t>
      </w:r>
      <w:r w:rsidR="00B859B4" w:rsidRPr="00F27D60">
        <w:t>;</w:t>
      </w:r>
      <w:r w:rsidR="00886394">
        <w:t xml:space="preserve"> Astley and Jayne 2009</w:t>
      </w:r>
      <w:r w:rsidR="00105FD9" w:rsidRPr="00F27D60">
        <w:t xml:space="preserve">). As a </w:t>
      </w:r>
      <w:r w:rsidR="00531F94">
        <w:t>consequence</w:t>
      </w:r>
      <w:r w:rsidR="00105FD9" w:rsidRPr="00F27D60">
        <w:t xml:space="preserve">, it is </w:t>
      </w:r>
      <w:r>
        <w:t xml:space="preserve">often hypothesized </w:t>
      </w:r>
      <w:r w:rsidR="00105FD9" w:rsidRPr="00F27D60">
        <w:t xml:space="preserve">that use of an arboreal habitat may restrain phenotypic </w:t>
      </w:r>
      <w:r w:rsidR="00A94ABA" w:rsidRPr="00F27D60">
        <w:t>or</w:t>
      </w:r>
      <w:r w:rsidR="00105FD9" w:rsidRPr="00F27D60">
        <w:t xml:space="preserve"> taxonomic diversification </w:t>
      </w:r>
      <w:r w:rsidR="00531F94">
        <w:t xml:space="preserve">of the lineages that inhabit them </w:t>
      </w:r>
      <w:r w:rsidR="00105FD9" w:rsidRPr="00F27D60">
        <w:t>(</w:t>
      </w:r>
      <w:proofErr w:type="spellStart"/>
      <w:r w:rsidR="00A94ABA" w:rsidRPr="00F27D60">
        <w:t>Alencar</w:t>
      </w:r>
      <w:proofErr w:type="spellEnd"/>
      <w:r w:rsidR="00A94ABA" w:rsidRPr="00F27D60">
        <w:t xml:space="preserve"> et al. 2017</w:t>
      </w:r>
      <w:r w:rsidR="00105FD9" w:rsidRPr="00F27D60">
        <w:t xml:space="preserve">). </w:t>
      </w:r>
      <w:r>
        <w:t>Despite this prediction</w:t>
      </w:r>
      <w:r w:rsidR="00105FD9" w:rsidRPr="00F27D60">
        <w:t xml:space="preserve">, </w:t>
      </w:r>
      <w:r w:rsidR="000B1C92" w:rsidRPr="00F27D60">
        <w:t>s</w:t>
      </w:r>
      <w:r w:rsidR="001B0847" w:rsidRPr="00F27D60">
        <w:t xml:space="preserve">ome </w:t>
      </w:r>
      <w:r w:rsidR="000B1C92" w:rsidRPr="00F27D60">
        <w:t xml:space="preserve">arboreal </w:t>
      </w:r>
      <w:r w:rsidR="001B0847" w:rsidRPr="00F27D60">
        <w:t xml:space="preserve">anuran lineages display increased </w:t>
      </w:r>
      <w:r w:rsidR="002845A1" w:rsidRPr="00F27D60">
        <w:t>diversification rates</w:t>
      </w:r>
      <w:r w:rsidR="001B0847" w:rsidRPr="00F27D60">
        <w:t xml:space="preserve"> as compared to less arboreal groups</w:t>
      </w:r>
      <w:r w:rsidR="00531F94">
        <w:t xml:space="preserve"> </w:t>
      </w:r>
      <w:r w:rsidR="00531F94" w:rsidRPr="00F27D60">
        <w:t>(Moen and Wiens 2017)</w:t>
      </w:r>
      <w:r w:rsidR="002845A1" w:rsidRPr="00F27D60">
        <w:t xml:space="preserve">, suggesting that </w:t>
      </w:r>
      <w:r w:rsidR="00B859B4" w:rsidRPr="00F27D60">
        <w:t xml:space="preserve">in some circumstances, </w:t>
      </w:r>
      <w:r w:rsidR="002845A1" w:rsidRPr="00F27D60">
        <w:t xml:space="preserve">the </w:t>
      </w:r>
      <w:r w:rsidR="00E91ED4" w:rsidRPr="00F27D60">
        <w:t xml:space="preserve">transition </w:t>
      </w:r>
      <w:r w:rsidR="002845A1" w:rsidRPr="00F27D60">
        <w:t xml:space="preserve">to an arboreal lifestyle </w:t>
      </w:r>
      <w:r w:rsidR="001B0847" w:rsidRPr="00F27D60">
        <w:t xml:space="preserve">can </w:t>
      </w:r>
      <w:r w:rsidR="002845A1" w:rsidRPr="00F27D60">
        <w:t>facilitate</w:t>
      </w:r>
      <w:r w:rsidR="004A758A">
        <w:t xml:space="preserve"> rather than restrict</w:t>
      </w:r>
      <w:r w:rsidR="002845A1" w:rsidRPr="00F27D60">
        <w:t xml:space="preserve"> the generation of biodiversity. </w:t>
      </w:r>
    </w:p>
    <w:p w14:paraId="3F1938D5" w14:textId="4C3ACE3E" w:rsidR="002845A1" w:rsidRPr="00F27D60" w:rsidRDefault="002845A1" w:rsidP="008C4DF2">
      <w:pPr>
        <w:spacing w:line="480" w:lineRule="auto"/>
        <w:ind w:firstLine="720"/>
      </w:pPr>
      <w:r w:rsidRPr="00F27D60">
        <w:t xml:space="preserve">In salamanders, </w:t>
      </w:r>
      <w:r w:rsidR="00B859B4" w:rsidRPr="00F27D60">
        <w:t xml:space="preserve">species of </w:t>
      </w:r>
      <w:r w:rsidRPr="00F27D60">
        <w:t>th</w:t>
      </w:r>
      <w:r w:rsidR="00B859B4" w:rsidRPr="00F27D60">
        <w:t>e family Plethodontidae display</w:t>
      </w:r>
      <w:r w:rsidRPr="00F27D60">
        <w:t xml:space="preserve"> an impressive diversity of microhabitat use, including species that are fully aquatic, terrestrial, fossorial, </w:t>
      </w:r>
      <w:r w:rsidR="003A393E" w:rsidRPr="00F27D60">
        <w:t xml:space="preserve">cave dwelling, </w:t>
      </w:r>
      <w:r w:rsidRPr="00F27D60">
        <w:t xml:space="preserve">saxicolous, and even arboreal (Wake 1987; </w:t>
      </w:r>
      <w:proofErr w:type="spellStart"/>
      <w:r w:rsidRPr="00F27D60">
        <w:t>Petranka</w:t>
      </w:r>
      <w:proofErr w:type="spellEnd"/>
      <w:r w:rsidRPr="00F27D60">
        <w:t xml:space="preserve"> 1998; Blankers et al. 2012; McEntire 2016). Some arboreal salamanders display webbing on their hands and feet</w:t>
      </w:r>
      <w:r w:rsidR="00F43633">
        <w:t>,</w:t>
      </w:r>
      <w:r w:rsidRPr="00F27D60">
        <w:t xml:space="preserve"> or have prehensile tails, both of which are thought to </w:t>
      </w:r>
      <w:r w:rsidR="002061A8" w:rsidRPr="00F27D60">
        <w:t xml:space="preserve">be adaptations that </w:t>
      </w:r>
      <w:r w:rsidRPr="00F27D60">
        <w:t xml:space="preserve">facilitate climbing (see Wake and Lynch 1976; </w:t>
      </w:r>
      <w:proofErr w:type="spellStart"/>
      <w:r w:rsidRPr="00F27D60">
        <w:t>Alberch</w:t>
      </w:r>
      <w:proofErr w:type="spellEnd"/>
      <w:r w:rsidRPr="00F27D60">
        <w:t xml:space="preserve"> 1981; </w:t>
      </w:r>
      <w:proofErr w:type="spellStart"/>
      <w:r w:rsidRPr="00F27D60">
        <w:t>Darda</w:t>
      </w:r>
      <w:proofErr w:type="spellEnd"/>
      <w:r w:rsidRPr="00F27D60">
        <w:t xml:space="preserve"> and Wake 2015). However, the extent to which arboreal species exhibit a distinct phenotype </w:t>
      </w:r>
      <w:r w:rsidR="00B70515">
        <w:t>as</w:t>
      </w:r>
      <w:r w:rsidR="002061A8" w:rsidRPr="00F27D60">
        <w:t xml:space="preserve"> </w:t>
      </w:r>
      <w:r w:rsidRPr="00F27D60">
        <w:t xml:space="preserve">compared to non-arboreal species </w:t>
      </w:r>
      <w:r w:rsidR="001B0847" w:rsidRPr="00F27D60">
        <w:t>generally</w:t>
      </w:r>
      <w:r w:rsidR="00F43633">
        <w:t xml:space="preserve"> remains</w:t>
      </w:r>
      <w:r w:rsidR="001B0847" w:rsidRPr="00F27D60">
        <w:t xml:space="preserve"> </w:t>
      </w:r>
      <w:r w:rsidRPr="00F27D60">
        <w:t>unknown</w:t>
      </w:r>
      <w:r w:rsidR="001B0847" w:rsidRPr="00F27D60">
        <w:t xml:space="preserve"> (</w:t>
      </w:r>
      <w:r w:rsidR="007703AE">
        <w:t xml:space="preserve">but </w:t>
      </w:r>
      <w:r w:rsidR="000B1C92" w:rsidRPr="00F27D60">
        <w:t xml:space="preserve">see </w:t>
      </w:r>
      <w:r w:rsidR="001B0847" w:rsidRPr="00F27D60">
        <w:t>Blankers et al. 2012</w:t>
      </w:r>
      <w:r w:rsidR="000B1C92" w:rsidRPr="00F27D60">
        <w:t xml:space="preserve"> for a general phenotypic survey</w:t>
      </w:r>
      <w:r w:rsidR="001B0847" w:rsidRPr="00F27D60">
        <w:t>)</w:t>
      </w:r>
      <w:r w:rsidRPr="00F27D60">
        <w:t>. Recently, McEntire</w:t>
      </w:r>
      <w:r w:rsidR="008E6B5F">
        <w:t xml:space="preserve"> (2016)</w:t>
      </w:r>
      <w:r w:rsidR="00502424">
        <w:t xml:space="preserve"> </w:t>
      </w:r>
      <w:r w:rsidR="002F2DB5" w:rsidRPr="00F27D60">
        <w:t>characterized</w:t>
      </w:r>
      <w:r w:rsidRPr="00F27D60">
        <w:t xml:space="preserve"> the microhabitat preferences of plethodontid</w:t>
      </w:r>
      <w:r w:rsidR="002C7494" w:rsidRPr="00F27D60">
        <w:t xml:space="preserve"> </w:t>
      </w:r>
      <w:r w:rsidRPr="00F27D60">
        <w:t>s</w:t>
      </w:r>
      <w:r w:rsidR="002C7494" w:rsidRPr="00F27D60">
        <w:t>alamanders</w:t>
      </w:r>
      <w:r w:rsidRPr="00F27D60">
        <w:t xml:space="preserve">, revealing that </w:t>
      </w:r>
      <w:r w:rsidR="008D6717">
        <w:t xml:space="preserve">nearly 100 </w:t>
      </w:r>
      <w:r w:rsidRPr="00F27D60">
        <w:t xml:space="preserve">species </w:t>
      </w:r>
      <w:r w:rsidR="00F43633">
        <w:t>(</w:t>
      </w:r>
      <w:r w:rsidR="008D6717">
        <w:t>over 2</w:t>
      </w:r>
      <w:r w:rsidR="00F43633">
        <w:t>0% of the family</w:t>
      </w:r>
      <w:r w:rsidR="00203ED2">
        <w:t xml:space="preserve">) utilize </w:t>
      </w:r>
      <w:r w:rsidRPr="00F27D60">
        <w:t>arboreal habitats</w:t>
      </w:r>
      <w:r w:rsidR="00F6746F">
        <w:t xml:space="preserve">, with over 60 </w:t>
      </w:r>
      <w:r w:rsidR="009D128B">
        <w:t xml:space="preserve">using arboreal niches </w:t>
      </w:r>
      <w:r w:rsidR="00F6746F">
        <w:t>as their primary microhabitat type</w:t>
      </w:r>
      <w:r w:rsidR="002F2DB5" w:rsidRPr="00F27D60">
        <w:t>. Further, these species we</w:t>
      </w:r>
      <w:r w:rsidRPr="00F27D60">
        <w:t>re found in over 20 genera</w:t>
      </w:r>
      <w:r w:rsidR="002C7494" w:rsidRPr="00F27D60">
        <w:t xml:space="preserve"> </w:t>
      </w:r>
      <w:r w:rsidR="00BE4D88">
        <w:t>across</w:t>
      </w:r>
      <w:r w:rsidR="00BE4D88" w:rsidRPr="00F27D60">
        <w:t xml:space="preserve"> </w:t>
      </w:r>
      <w:r w:rsidR="002C7494" w:rsidRPr="00F27D60">
        <w:t xml:space="preserve">the </w:t>
      </w:r>
      <w:r w:rsidR="00F43633">
        <w:t>lineage</w:t>
      </w:r>
      <w:r w:rsidRPr="00F27D60">
        <w:t xml:space="preserve">, </w:t>
      </w:r>
      <w:r w:rsidR="002C7494" w:rsidRPr="00F27D60">
        <w:t xml:space="preserve">prompting </w:t>
      </w:r>
      <w:r w:rsidRPr="00F27D60">
        <w:t xml:space="preserve">McEntire (2016) to hypothesize that arboreality </w:t>
      </w:r>
      <w:r w:rsidR="00CD6817">
        <w:t>is</w:t>
      </w:r>
      <w:r w:rsidR="00CD6817" w:rsidRPr="00F27D60">
        <w:t xml:space="preserve"> </w:t>
      </w:r>
      <w:r w:rsidRPr="00F27D60">
        <w:t>either a conserved trait in plethodontids</w:t>
      </w:r>
      <w:r w:rsidR="001B0847" w:rsidRPr="00F27D60">
        <w:t xml:space="preserve"> (i.e., ancestral)</w:t>
      </w:r>
      <w:r w:rsidRPr="00F27D60">
        <w:t xml:space="preserve">, or has evolved multiple times across the phylogeny. However, to date these </w:t>
      </w:r>
      <w:r w:rsidR="002F2DB5" w:rsidRPr="00F27D60">
        <w:t xml:space="preserve">alternative </w:t>
      </w:r>
      <w:r w:rsidRPr="00F27D60">
        <w:t xml:space="preserve">hypotheses have not been tested in a phylogenetic framework. </w:t>
      </w:r>
    </w:p>
    <w:p w14:paraId="0FC48A24" w14:textId="32282D52" w:rsidR="002845A1" w:rsidRPr="00F27D60" w:rsidRDefault="00F43633" w:rsidP="008C4DF2">
      <w:pPr>
        <w:spacing w:line="480" w:lineRule="auto"/>
        <w:ind w:firstLine="720"/>
      </w:pPr>
      <w:r>
        <w:t xml:space="preserve">Given the </w:t>
      </w:r>
      <w:r w:rsidR="00840F19">
        <w:t xml:space="preserve">frequency with which plethodontids exploit </w:t>
      </w:r>
      <w:r>
        <w:t xml:space="preserve">arboreal </w:t>
      </w:r>
      <w:r w:rsidR="00840F19">
        <w:t>micro</w:t>
      </w:r>
      <w:r>
        <w:t>habitat</w:t>
      </w:r>
      <w:r w:rsidR="004B0535">
        <w:t>s</w:t>
      </w:r>
      <w:r w:rsidR="00840F19">
        <w:t xml:space="preserve">, </w:t>
      </w:r>
      <w:r w:rsidR="004B5036">
        <w:t xml:space="preserve">it is surprising that the </w:t>
      </w:r>
      <w:r>
        <w:t xml:space="preserve">macroevolutionary consequences of arboreality have been </w:t>
      </w:r>
      <w:r w:rsidR="00840F19">
        <w:t xml:space="preserve">understudied in this </w:t>
      </w:r>
      <w:r w:rsidR="00840F19">
        <w:lastRenderedPageBreak/>
        <w:t>group</w:t>
      </w:r>
      <w:r w:rsidR="004B5036">
        <w:t>. To fill this void</w:t>
      </w:r>
      <w:r w:rsidR="00BE4D88">
        <w:t>,</w:t>
      </w:r>
      <w:r w:rsidR="004B5036">
        <w:t xml:space="preserve"> we </w:t>
      </w:r>
      <w:r w:rsidR="002845A1" w:rsidRPr="00F27D60">
        <w:t>investigate</w:t>
      </w:r>
      <w:r w:rsidR="004B5036">
        <w:t>d</w:t>
      </w:r>
      <w:r w:rsidR="002845A1" w:rsidRPr="00F27D60">
        <w:t xml:space="preserve"> the history of microhabitat use across salamanders to better understand the evolution of arboreality, and to evaluate the extent to which use of the arboreal microhabitat influences patterns of morphological diversification. </w:t>
      </w:r>
      <w:r w:rsidR="007125F0">
        <w:t>To accomplish this,</w:t>
      </w:r>
      <w:r w:rsidR="003C4595">
        <w:t xml:space="preserve"> w</w:t>
      </w:r>
      <w:r w:rsidR="002845A1" w:rsidRPr="00F27D60">
        <w:t>e use</w:t>
      </w:r>
      <w:r w:rsidR="003C4595">
        <w:t>d</w:t>
      </w:r>
      <w:r w:rsidR="002845A1" w:rsidRPr="00F27D60">
        <w:t xml:space="preserve"> a time-calibrated molecular phylogeny for salamanders</w:t>
      </w:r>
      <w:r w:rsidR="008E6B5F">
        <w:t xml:space="preserve"> (Bonett and Blair 2017)</w:t>
      </w:r>
      <w:r w:rsidR="007125F0">
        <w:t xml:space="preserve">, and </w:t>
      </w:r>
      <w:r w:rsidR="002845A1" w:rsidRPr="00F27D60">
        <w:t>estimate</w:t>
      </w:r>
      <w:r w:rsidR="007125F0">
        <w:t>d</w:t>
      </w:r>
      <w:r w:rsidR="002845A1" w:rsidRPr="00F27D60">
        <w:t xml:space="preserve"> rates of microhabitat </w:t>
      </w:r>
      <w:r w:rsidR="00E22AC3">
        <w:t>transitions</w:t>
      </w:r>
      <w:r w:rsidR="00E22AC3" w:rsidRPr="00F27D60">
        <w:t xml:space="preserve"> </w:t>
      </w:r>
      <w:r w:rsidR="00E22AC3">
        <w:t>across the evolutionary history of salamanders</w:t>
      </w:r>
      <w:r w:rsidR="002845A1" w:rsidRPr="00F27D60">
        <w:t xml:space="preserve"> using data </w:t>
      </w:r>
      <w:r w:rsidR="001B0847" w:rsidRPr="00F27D60">
        <w:t xml:space="preserve">obtained </w:t>
      </w:r>
      <w:r w:rsidR="002845A1" w:rsidRPr="00F27D60">
        <w:t>from the literature</w:t>
      </w:r>
      <w:r w:rsidR="007125F0">
        <w:t xml:space="preserve">. We then </w:t>
      </w:r>
      <w:r w:rsidR="002845A1" w:rsidRPr="00F27D60">
        <w:t>evaluate</w:t>
      </w:r>
      <w:r w:rsidR="003C4595">
        <w:t>d</w:t>
      </w:r>
      <w:r w:rsidR="002845A1" w:rsidRPr="00F27D60">
        <w:t xml:space="preserve"> whether </w:t>
      </w:r>
      <w:r w:rsidR="002C7494" w:rsidRPr="00F27D60">
        <w:t xml:space="preserve">use of an </w:t>
      </w:r>
      <w:r w:rsidR="002845A1" w:rsidRPr="00F27D60">
        <w:t xml:space="preserve">arboreal </w:t>
      </w:r>
      <w:r w:rsidR="00BE4D88">
        <w:t>micro</w:t>
      </w:r>
      <w:r w:rsidR="002C7494" w:rsidRPr="00F27D60">
        <w:t>habitat represent</w:t>
      </w:r>
      <w:r w:rsidR="004823D8">
        <w:t>s</w:t>
      </w:r>
      <w:r w:rsidR="002C7494" w:rsidRPr="00F27D60">
        <w:t xml:space="preserve"> </w:t>
      </w:r>
      <w:r w:rsidR="002845A1" w:rsidRPr="00F27D60">
        <w:t>a single evolutionary event</w:t>
      </w:r>
      <w:r w:rsidR="002C7494" w:rsidRPr="00F27D60">
        <w:t xml:space="preserve"> in plethodontids</w:t>
      </w:r>
      <w:r w:rsidR="002845A1" w:rsidRPr="00F27D60">
        <w:t xml:space="preserve">, or whether multiple transitions to this unique microhabitat have occurred. </w:t>
      </w:r>
      <w:r w:rsidR="000954E3">
        <w:t>Additionally</w:t>
      </w:r>
      <w:r w:rsidR="00BE4D88">
        <w:t>,</w:t>
      </w:r>
      <w:r w:rsidR="000954E3">
        <w:t xml:space="preserve"> we </w:t>
      </w:r>
      <w:r w:rsidR="002845A1" w:rsidRPr="00F27D60">
        <w:t>characterize</w:t>
      </w:r>
      <w:r w:rsidR="003C4595">
        <w:t>d</w:t>
      </w:r>
      <w:r w:rsidR="002845A1" w:rsidRPr="00F27D60">
        <w:t xml:space="preserve"> morphology using </w:t>
      </w:r>
      <w:r w:rsidR="00462ECA" w:rsidRPr="00F27D60">
        <w:t>linear measurements</w:t>
      </w:r>
      <w:r w:rsidR="002845A1" w:rsidRPr="00F27D60">
        <w:t xml:space="preserve"> and test</w:t>
      </w:r>
      <w:r w:rsidR="003C4595">
        <w:t>ed</w:t>
      </w:r>
      <w:r w:rsidR="002845A1" w:rsidRPr="00F27D60">
        <w:t xml:space="preserve"> whether arboreal species display distinct </w:t>
      </w:r>
      <w:r w:rsidR="00462ECA" w:rsidRPr="00F27D60">
        <w:t>patterns in their body proportions</w:t>
      </w:r>
      <w:r w:rsidR="002F2DB5" w:rsidRPr="00F27D60">
        <w:t>, which</w:t>
      </w:r>
      <w:r w:rsidR="00462ECA" w:rsidRPr="00F27D60">
        <w:t xml:space="preserve"> </w:t>
      </w:r>
      <w:r w:rsidR="002F2DB5" w:rsidRPr="00F27D60">
        <w:t xml:space="preserve">would provide evidence of </w:t>
      </w:r>
      <w:r w:rsidR="002845A1" w:rsidRPr="00F27D60">
        <w:t>an arboreal phenotype. We also test</w:t>
      </w:r>
      <w:r w:rsidR="003C4595">
        <w:t>ed</w:t>
      </w:r>
      <w:r w:rsidR="002845A1" w:rsidRPr="00F27D60">
        <w:t xml:space="preserve"> for the presence of phenotypic convergence across arboreal lineages, and evaluate</w:t>
      </w:r>
      <w:r w:rsidR="003C4595">
        <w:t>d</w:t>
      </w:r>
      <w:r w:rsidR="002845A1" w:rsidRPr="00F27D60">
        <w:t xml:space="preserve"> whether rates</w:t>
      </w:r>
      <w:r w:rsidR="003C4595">
        <w:t xml:space="preserve"> of phenotypic diversification we</w:t>
      </w:r>
      <w:r w:rsidR="002845A1" w:rsidRPr="00F27D60">
        <w:t>re affected by microhabitat use. Finally, we estimate</w:t>
      </w:r>
      <w:r w:rsidR="003C4595">
        <w:t>d</w:t>
      </w:r>
      <w:r w:rsidR="002845A1" w:rsidRPr="00F27D60">
        <w:t xml:space="preserve"> the ancestral microh</w:t>
      </w:r>
      <w:r w:rsidR="002C7494" w:rsidRPr="00F27D60">
        <w:t>abitat type at the root of P</w:t>
      </w:r>
      <w:r w:rsidR="002845A1" w:rsidRPr="00F27D60">
        <w:t xml:space="preserve">lethodontidae to shed light on the deeper evolutionary history of </w:t>
      </w:r>
      <w:r w:rsidR="002C7494" w:rsidRPr="00F27D60">
        <w:t>microhabitat</w:t>
      </w:r>
      <w:r w:rsidR="00462ECA" w:rsidRPr="00F27D60">
        <w:t xml:space="preserve"> use in </w:t>
      </w:r>
      <w:r w:rsidR="002845A1" w:rsidRPr="00F27D60">
        <w:t xml:space="preserve">the group. </w:t>
      </w:r>
      <w:r w:rsidR="002F2DB5" w:rsidRPr="00F27D60">
        <w:t>Historically, i</w:t>
      </w:r>
      <w:r w:rsidR="002845A1" w:rsidRPr="00F27D60">
        <w:t>t has been assumed that plethodontids arose in an aquatic habitat</w:t>
      </w:r>
      <w:r w:rsidR="008E6B5F">
        <w:t xml:space="preserve"> (Dunn 1926; Beachy and Bruce 1992)</w:t>
      </w:r>
      <w:r w:rsidR="001B0847" w:rsidRPr="00F27D60">
        <w:t>; however</w:t>
      </w:r>
      <w:r w:rsidR="002845A1" w:rsidRPr="00F27D60">
        <w:t xml:space="preserve">, recent life history data </w:t>
      </w:r>
      <w:r w:rsidR="00680EA8">
        <w:t xml:space="preserve">on salamander life </w:t>
      </w:r>
      <w:r w:rsidR="00502424">
        <w:t xml:space="preserve">cycles </w:t>
      </w:r>
      <w:r w:rsidR="008E6B5F">
        <w:t>(Bonett and Blair 2017)</w:t>
      </w:r>
      <w:r w:rsidR="002845A1" w:rsidRPr="00F27D60">
        <w:t xml:space="preserve"> </w:t>
      </w:r>
      <w:r w:rsidR="00680EA8">
        <w:t>revealed</w:t>
      </w:r>
      <w:r w:rsidR="00502424">
        <w:t xml:space="preserve"> </w:t>
      </w:r>
      <w:r w:rsidR="00502424" w:rsidRPr="00F27D60">
        <w:t>that ancestral plethodontids displayed direct development</w:t>
      </w:r>
      <w:r w:rsidR="00502424">
        <w:t>.</w:t>
      </w:r>
      <w:r w:rsidR="00502424" w:rsidRPr="00F27D60">
        <w:t xml:space="preserve"> </w:t>
      </w:r>
      <w:r w:rsidR="002845A1" w:rsidRPr="00F27D60">
        <w:t xml:space="preserve">This observation </w:t>
      </w:r>
      <w:r w:rsidR="001F1CBA">
        <w:t xml:space="preserve">has </w:t>
      </w:r>
      <w:r w:rsidR="002845A1" w:rsidRPr="00F27D60">
        <w:t xml:space="preserve">led to the intriguing hypothesis that the ancestral plethodontid may have been of terrestrial origin. We evaluate that possibility here. </w:t>
      </w:r>
    </w:p>
    <w:p w14:paraId="66500CA6" w14:textId="77777777" w:rsidR="005821AF" w:rsidRPr="00F27D60" w:rsidRDefault="005821AF" w:rsidP="008C4DF2">
      <w:pPr>
        <w:spacing w:line="480" w:lineRule="auto"/>
        <w:outlineLvl w:val="0"/>
      </w:pPr>
    </w:p>
    <w:p w14:paraId="3763CAE2" w14:textId="7F214148" w:rsidR="007D603E" w:rsidRPr="00F27D60" w:rsidRDefault="007D603E" w:rsidP="008C4DF2">
      <w:pPr>
        <w:spacing w:line="480" w:lineRule="auto"/>
        <w:jc w:val="center"/>
        <w:outlineLvl w:val="0"/>
        <w:rPr>
          <w:b/>
        </w:rPr>
      </w:pPr>
      <w:r w:rsidRPr="00F27D60">
        <w:rPr>
          <w:b/>
        </w:rPr>
        <w:t>Materials and Methods</w:t>
      </w:r>
    </w:p>
    <w:p w14:paraId="4983DC55" w14:textId="273341FE" w:rsidR="006848FC" w:rsidRPr="00F27D60" w:rsidRDefault="006848FC" w:rsidP="008C4DF2">
      <w:pPr>
        <w:spacing w:line="480" w:lineRule="auto"/>
        <w:outlineLvl w:val="0"/>
        <w:rPr>
          <w:i/>
        </w:rPr>
      </w:pPr>
      <w:r w:rsidRPr="00F27D60">
        <w:rPr>
          <w:i/>
        </w:rPr>
        <w:t>Phylogeny</w:t>
      </w:r>
    </w:p>
    <w:p w14:paraId="47D23B1D" w14:textId="6D356AE9" w:rsidR="007D603E" w:rsidRPr="00F27D60" w:rsidRDefault="003A73D2" w:rsidP="008C4DF2">
      <w:pPr>
        <w:spacing w:line="480" w:lineRule="auto"/>
        <w:ind w:firstLine="720"/>
      </w:pPr>
      <w:r w:rsidRPr="00F27D60">
        <w:t>W</w:t>
      </w:r>
      <w:r w:rsidR="006848FC" w:rsidRPr="00F27D60">
        <w:t xml:space="preserve">e used </w:t>
      </w:r>
      <w:r w:rsidR="00772AA5" w:rsidRPr="00F27D60">
        <w:t xml:space="preserve">a multi-gene </w:t>
      </w:r>
      <w:r w:rsidR="00A459B0" w:rsidRPr="00F27D60">
        <w:t xml:space="preserve">time-calibrated </w:t>
      </w:r>
      <w:r w:rsidR="00621559" w:rsidRPr="00F27D60">
        <w:t xml:space="preserve">molecular </w:t>
      </w:r>
      <w:r w:rsidR="00A459B0" w:rsidRPr="00F27D60">
        <w:t xml:space="preserve">phylogeny </w:t>
      </w:r>
      <w:r w:rsidR="00772AA5" w:rsidRPr="00F27D60">
        <w:t xml:space="preserve">for </w:t>
      </w:r>
      <w:r w:rsidR="00592D12" w:rsidRPr="00F27D60">
        <w:t>C</w:t>
      </w:r>
      <w:r w:rsidR="00A459B0" w:rsidRPr="00F27D60">
        <w:t xml:space="preserve">audata </w:t>
      </w:r>
      <w:r w:rsidR="00772AA5" w:rsidRPr="00F27D60">
        <w:t xml:space="preserve">from </w:t>
      </w:r>
      <w:r w:rsidR="00A459B0" w:rsidRPr="00F27D60">
        <w:t xml:space="preserve">Bonett and Blair </w:t>
      </w:r>
      <w:r w:rsidR="008E6B5F">
        <w:t>(2017)</w:t>
      </w:r>
      <w:r w:rsidR="0082652C" w:rsidRPr="00F27D60">
        <w:t xml:space="preserve"> </w:t>
      </w:r>
      <w:r w:rsidRPr="00F27D60">
        <w:t>to evaluate our macroevolutionary hypotheses</w:t>
      </w:r>
      <w:r w:rsidR="00A459B0" w:rsidRPr="00F27D60">
        <w:t>. Th</w:t>
      </w:r>
      <w:r w:rsidR="00621559" w:rsidRPr="00F27D60">
        <w:t>is</w:t>
      </w:r>
      <w:r w:rsidR="00211EE3" w:rsidRPr="00F27D60">
        <w:t xml:space="preserve"> phylogeny include</w:t>
      </w:r>
      <w:r w:rsidR="0025295C">
        <w:t>d</w:t>
      </w:r>
      <w:r w:rsidR="00A459B0" w:rsidRPr="00F27D60">
        <w:t xml:space="preserve"> 516 taxa </w:t>
      </w:r>
      <w:r w:rsidR="00A459B0" w:rsidRPr="00F27D60">
        <w:lastRenderedPageBreak/>
        <w:t xml:space="preserve">and was </w:t>
      </w:r>
      <w:r w:rsidRPr="00F27D60">
        <w:t xml:space="preserve">estimated </w:t>
      </w:r>
      <w:r w:rsidR="00211EE3" w:rsidRPr="00F27D60">
        <w:t>from</w:t>
      </w:r>
      <w:r w:rsidRPr="00F27D60">
        <w:t xml:space="preserve"> </w:t>
      </w:r>
      <w:r w:rsidR="00211EE3" w:rsidRPr="00F27D60">
        <w:t xml:space="preserve">three mitochondrial genes and four nuclear genes using </w:t>
      </w:r>
      <w:r w:rsidRPr="00F27D60">
        <w:t>Bayesian approaches wit</w:t>
      </w:r>
      <w:r w:rsidR="00211EE3" w:rsidRPr="00F27D60">
        <w:t xml:space="preserve">h a pure-birth speciation prior, </w:t>
      </w:r>
      <w:r w:rsidRPr="00F27D60">
        <w:t>an uncorre</w:t>
      </w:r>
      <w:r w:rsidR="00211EE3" w:rsidRPr="00F27D60">
        <w:t xml:space="preserve">lated lognormal molecular clock, and </w:t>
      </w:r>
      <w:r w:rsidRPr="00F27D60">
        <w:t>nod</w:t>
      </w:r>
      <w:r w:rsidR="00C31D99" w:rsidRPr="00F27D60">
        <w:t>e calibrations from Shen et al</w:t>
      </w:r>
      <w:r w:rsidR="005C3D44">
        <w:t>.</w:t>
      </w:r>
      <w:r w:rsidR="008E6B5F">
        <w:t xml:space="preserve"> (20</w:t>
      </w:r>
      <w:r w:rsidR="0025295C">
        <w:t>1</w:t>
      </w:r>
      <w:r w:rsidR="00AA2971">
        <w:t>6</w:t>
      </w:r>
      <w:r w:rsidR="0025295C">
        <w:t>: for additional details see B</w:t>
      </w:r>
      <w:r w:rsidR="008E6B5F">
        <w:t>onett and Blair 2017)</w:t>
      </w:r>
      <w:r w:rsidRPr="00F27D60">
        <w:t>.</w:t>
      </w:r>
      <w:r w:rsidR="00211EE3" w:rsidRPr="00F27D60">
        <w:t xml:space="preserve"> </w:t>
      </w:r>
      <w:r w:rsidR="00210BCD" w:rsidRPr="00F27D60">
        <w:t>Our primary analys</w:t>
      </w:r>
      <w:r w:rsidR="002F48E5" w:rsidRPr="00F27D60">
        <w:t>e</w:t>
      </w:r>
      <w:r w:rsidR="00210BCD" w:rsidRPr="00F27D60">
        <w:t>s w</w:t>
      </w:r>
      <w:r w:rsidR="002F48E5" w:rsidRPr="00F27D60">
        <w:t>ere</w:t>
      </w:r>
      <w:r w:rsidR="00210BCD" w:rsidRPr="00F27D60">
        <w:t xml:space="preserve"> based on the maximum clade credibility tree </w:t>
      </w:r>
      <w:r w:rsidR="0056366F" w:rsidRPr="00F27D60">
        <w:t xml:space="preserve">derived </w:t>
      </w:r>
      <w:r w:rsidR="00210BCD" w:rsidRPr="00F27D60">
        <w:t>from a set of 1000 posterior chronograms</w:t>
      </w:r>
      <w:r w:rsidR="00C31D99" w:rsidRPr="00F27D60">
        <w:t xml:space="preserve"> </w:t>
      </w:r>
      <w:r w:rsidR="008E6B5F">
        <w:t>(Bonett and Blair 2017)</w:t>
      </w:r>
      <w:r w:rsidR="00210BCD" w:rsidRPr="00F27D60">
        <w:t xml:space="preserve">. </w:t>
      </w:r>
      <w:r w:rsidRPr="00F27D60">
        <w:t>Specifically, w</w:t>
      </w:r>
      <w:r w:rsidR="009A5643" w:rsidRPr="00F27D60">
        <w:t xml:space="preserve">e </w:t>
      </w:r>
      <w:r w:rsidR="00772AA5" w:rsidRPr="00F27D60">
        <w:t>matched th</w:t>
      </w:r>
      <w:r w:rsidR="002F48E5" w:rsidRPr="00F27D60">
        <w:t>e</w:t>
      </w:r>
      <w:r w:rsidR="00772AA5" w:rsidRPr="00F27D60">
        <w:t xml:space="preserve"> </w:t>
      </w:r>
      <w:r w:rsidR="00207AEE" w:rsidRPr="00F27D60">
        <w:t xml:space="preserve">consensus </w:t>
      </w:r>
      <w:r w:rsidR="00772AA5" w:rsidRPr="00F27D60">
        <w:t xml:space="preserve">phylogeny </w:t>
      </w:r>
      <w:r w:rsidR="006A05AB" w:rsidRPr="00F27D60">
        <w:t>of Bonett and Blair</w:t>
      </w:r>
      <w:r w:rsidR="005600C4">
        <w:t xml:space="preserve"> (2017)</w:t>
      </w:r>
      <w:r w:rsidR="006A05AB" w:rsidRPr="00F27D60">
        <w:t xml:space="preserve"> </w:t>
      </w:r>
      <w:r w:rsidR="00772AA5" w:rsidRPr="00F27D60">
        <w:t xml:space="preserve">with the species for which </w:t>
      </w:r>
      <w:r w:rsidR="004173EA" w:rsidRPr="00F27D60">
        <w:t xml:space="preserve">microhabitat </w:t>
      </w:r>
      <w:r w:rsidR="00210BCD" w:rsidRPr="00F27D60">
        <w:t xml:space="preserve">data </w:t>
      </w:r>
      <w:r w:rsidR="004173EA" w:rsidRPr="00F27D60">
        <w:t>was available</w:t>
      </w:r>
      <w:r w:rsidR="00041733" w:rsidRPr="00F27D60">
        <w:t xml:space="preserve">, </w:t>
      </w:r>
      <w:r w:rsidR="00E22AC3">
        <w:t>resulting in a 495</w:t>
      </w:r>
      <w:r w:rsidR="00772AA5" w:rsidRPr="00F27D60">
        <w:t xml:space="preserve"> species phylogeny</w:t>
      </w:r>
      <w:r w:rsidR="00211EE3" w:rsidRPr="00F27D60">
        <w:t xml:space="preserve"> (Fig</w:t>
      </w:r>
      <w:r w:rsidR="0025295C">
        <w:t>.</w:t>
      </w:r>
      <w:r w:rsidR="00211EE3" w:rsidRPr="00F27D60">
        <w:t xml:space="preserve"> 1)</w:t>
      </w:r>
      <w:r w:rsidR="00210BCD" w:rsidRPr="00F27D60">
        <w:t xml:space="preserve">. This included </w:t>
      </w:r>
      <w:r w:rsidR="00A459B0" w:rsidRPr="00F27D60">
        <w:t>32</w:t>
      </w:r>
      <w:r w:rsidR="00BD3FE4">
        <w:t>7</w:t>
      </w:r>
      <w:r w:rsidR="00A459B0" w:rsidRPr="00F27D60">
        <w:t xml:space="preserve"> speci</w:t>
      </w:r>
      <w:r w:rsidR="00592D12" w:rsidRPr="00F27D60">
        <w:t xml:space="preserve">es </w:t>
      </w:r>
      <w:r w:rsidR="00772AA5" w:rsidRPr="00F27D60">
        <w:t>from</w:t>
      </w:r>
      <w:r w:rsidR="00592D12" w:rsidRPr="00F27D60">
        <w:t xml:space="preserve"> the family Plethodontidae</w:t>
      </w:r>
      <w:r w:rsidR="00772AA5" w:rsidRPr="00F27D60">
        <w:t>; approximately 71% of the recognized diversify for this clade</w:t>
      </w:r>
      <w:r w:rsidR="00A459B0" w:rsidRPr="00F27D60">
        <w:t>.</w:t>
      </w:r>
      <w:r w:rsidR="00210BCD" w:rsidRPr="00F27D60">
        <w:t xml:space="preserve"> </w:t>
      </w:r>
      <w:r w:rsidR="00772AA5" w:rsidRPr="00F27D60">
        <w:t xml:space="preserve">Likewise, we pruned </w:t>
      </w:r>
      <w:r w:rsidR="002F48E5" w:rsidRPr="00F27D60">
        <w:t xml:space="preserve">each of the </w:t>
      </w:r>
      <w:r w:rsidR="00210BCD" w:rsidRPr="00F27D60">
        <w:t>1000 posterior chronograms to match our species</w:t>
      </w:r>
      <w:r w:rsidR="00747F18" w:rsidRPr="00F27D60">
        <w:t xml:space="preserve"> </w:t>
      </w:r>
      <w:r w:rsidR="00210BCD" w:rsidRPr="00F27D60">
        <w:t>level data</w:t>
      </w:r>
      <w:r w:rsidRPr="00F27D60">
        <w:t xml:space="preserve"> </w:t>
      </w:r>
      <w:r w:rsidR="00691DC5" w:rsidRPr="00F27D60">
        <w:t xml:space="preserve">in order </w:t>
      </w:r>
      <w:r w:rsidR="00326AD7" w:rsidRPr="00F27D60">
        <w:t>to perform</w:t>
      </w:r>
      <w:r w:rsidR="00691DC5" w:rsidRPr="00F27D60">
        <w:t xml:space="preserve"> sensitivity analyses</w:t>
      </w:r>
      <w:r w:rsidR="00326AD7" w:rsidRPr="00F27D60">
        <w:t xml:space="preserve"> </w:t>
      </w:r>
      <w:r w:rsidR="008F242F">
        <w:t>with respect to</w:t>
      </w:r>
      <w:r w:rsidR="00326AD7" w:rsidRPr="00F27D60">
        <w:t xml:space="preserve"> phylogenetic uncertainty</w:t>
      </w:r>
      <w:r w:rsidR="00691DC5" w:rsidRPr="00F27D60">
        <w:t xml:space="preserve"> </w:t>
      </w:r>
      <w:r w:rsidR="00210BCD" w:rsidRPr="00F27D60">
        <w:t xml:space="preserve">(see below). </w:t>
      </w:r>
    </w:p>
    <w:p w14:paraId="124F4D5D" w14:textId="77777777" w:rsidR="006848FC" w:rsidRPr="00F27D60" w:rsidRDefault="006848FC" w:rsidP="008C4DF2">
      <w:pPr>
        <w:spacing w:line="480" w:lineRule="auto"/>
      </w:pPr>
    </w:p>
    <w:p w14:paraId="0757AE79" w14:textId="67F45B66" w:rsidR="006848FC" w:rsidRPr="00F27D60" w:rsidRDefault="006848FC" w:rsidP="008C4DF2">
      <w:pPr>
        <w:spacing w:line="480" w:lineRule="auto"/>
        <w:outlineLvl w:val="0"/>
        <w:rPr>
          <w:i/>
        </w:rPr>
      </w:pPr>
      <w:r w:rsidRPr="00F27D60">
        <w:rPr>
          <w:i/>
        </w:rPr>
        <w:t>Microhabitat Classification</w:t>
      </w:r>
    </w:p>
    <w:p w14:paraId="33A89725" w14:textId="188971F6" w:rsidR="00442F7D" w:rsidRPr="00F27D60" w:rsidRDefault="00914C2A" w:rsidP="008C4DF2">
      <w:pPr>
        <w:spacing w:line="480" w:lineRule="auto"/>
        <w:ind w:firstLine="720"/>
      </w:pPr>
      <w:r w:rsidRPr="00F27D60">
        <w:t>We characterized microhabitat</w:t>
      </w:r>
      <w:r w:rsidR="00747F18" w:rsidRPr="00F27D60">
        <w:t xml:space="preserve"> </w:t>
      </w:r>
      <w:r w:rsidR="00041733" w:rsidRPr="00F27D60">
        <w:t>use</w:t>
      </w:r>
      <w:r w:rsidRPr="00F27D60">
        <w:t xml:space="preserve"> </w:t>
      </w:r>
      <w:r w:rsidR="00BD3FE4">
        <w:t>for 495</w:t>
      </w:r>
      <w:r w:rsidR="00EB7E41" w:rsidRPr="00F27D60">
        <w:t xml:space="preserve"> </w:t>
      </w:r>
      <w:r w:rsidR="0062033B" w:rsidRPr="00F27D60">
        <w:t xml:space="preserve">salamander </w:t>
      </w:r>
      <w:r w:rsidR="00EB7E41" w:rsidRPr="00F27D60">
        <w:t xml:space="preserve">species </w:t>
      </w:r>
      <w:r w:rsidR="000B39C2" w:rsidRPr="00F27D60">
        <w:t>present o</w:t>
      </w:r>
      <w:r w:rsidR="0062033B" w:rsidRPr="00F27D60">
        <w:t xml:space="preserve">n </w:t>
      </w:r>
      <w:r w:rsidR="00EB7E41" w:rsidRPr="00F27D60">
        <w:t>the phylogeny of Bonett and Blair (2017</w:t>
      </w:r>
      <w:r w:rsidR="004F2ABA" w:rsidRPr="00F27D60">
        <w:t>; Fig</w:t>
      </w:r>
      <w:r w:rsidR="0025295C">
        <w:t>.</w:t>
      </w:r>
      <w:r w:rsidR="004F2ABA" w:rsidRPr="00F27D60">
        <w:t xml:space="preserve"> 1</w:t>
      </w:r>
      <w:r w:rsidR="00EB7E41" w:rsidRPr="00F27D60">
        <w:t xml:space="preserve">) </w:t>
      </w:r>
      <w:r w:rsidRPr="00F27D60">
        <w:t xml:space="preserve">using published literature and accounts from field </w:t>
      </w:r>
      <w:r w:rsidR="007A1A31" w:rsidRPr="00F27D60">
        <w:t>observations</w:t>
      </w:r>
      <w:r w:rsidR="004F2ABA" w:rsidRPr="00F27D60">
        <w:t xml:space="preserve">. </w:t>
      </w:r>
      <w:r w:rsidR="000B39C2" w:rsidRPr="00F27D60">
        <w:t xml:space="preserve">Most of the microhabitat data </w:t>
      </w:r>
      <w:r w:rsidR="003401D1" w:rsidRPr="00F27D60">
        <w:t xml:space="preserve">was </w:t>
      </w:r>
      <w:r w:rsidR="000B39C2" w:rsidRPr="00F27D60">
        <w:t xml:space="preserve">obtained from Wake and Lynch </w:t>
      </w:r>
      <w:r w:rsidR="008E6B5F">
        <w:t>(1976)</w:t>
      </w:r>
      <w:r w:rsidR="0025054C" w:rsidRPr="00F27D60">
        <w:t>, Wake</w:t>
      </w:r>
      <w:r w:rsidR="00550256" w:rsidRPr="00F27D60">
        <w:t xml:space="preserve"> </w:t>
      </w:r>
      <w:r w:rsidR="008E6B5F">
        <w:t>(1987)</w:t>
      </w:r>
      <w:r w:rsidR="000B39C2" w:rsidRPr="00F27D60">
        <w:t xml:space="preserve">, </w:t>
      </w:r>
      <w:proofErr w:type="spellStart"/>
      <w:r w:rsidR="00BB7C0A" w:rsidRPr="00F27D60">
        <w:t>Petranka</w:t>
      </w:r>
      <w:proofErr w:type="spellEnd"/>
      <w:r w:rsidR="00BB7C0A" w:rsidRPr="00F27D60">
        <w:t xml:space="preserve"> (1998)</w:t>
      </w:r>
      <w:r w:rsidR="00DA7EEC" w:rsidRPr="00F27D60">
        <w:t xml:space="preserve">, </w:t>
      </w:r>
      <w:r w:rsidR="00DE074B" w:rsidRPr="00F27D60">
        <w:t xml:space="preserve">IUCN (2010), Blankers et al. </w:t>
      </w:r>
      <w:r w:rsidR="008E6B5F">
        <w:t>(2012)</w:t>
      </w:r>
      <w:r w:rsidR="000B39C2" w:rsidRPr="00F27D60">
        <w:t xml:space="preserve">, </w:t>
      </w:r>
      <w:proofErr w:type="spellStart"/>
      <w:r w:rsidR="000B39C2" w:rsidRPr="00F27D60">
        <w:t>AmphibiaWeb</w:t>
      </w:r>
      <w:proofErr w:type="spellEnd"/>
      <w:r w:rsidR="000B39C2" w:rsidRPr="00F27D60">
        <w:t xml:space="preserve"> (2016), and McEntire </w:t>
      </w:r>
      <w:r w:rsidR="008E6B5F">
        <w:t>(2016)</w:t>
      </w:r>
      <w:r w:rsidR="0025295C">
        <w:t>,</w:t>
      </w:r>
      <w:r w:rsidR="000B39C2" w:rsidRPr="00F27D60">
        <w:t xml:space="preserve"> </w:t>
      </w:r>
      <w:r w:rsidR="003401D1" w:rsidRPr="00F27D60">
        <w:t xml:space="preserve">and </w:t>
      </w:r>
      <w:r w:rsidR="000B39C2" w:rsidRPr="00F27D60">
        <w:t>was corroborated by additional primary sources. For species not included in these broader surveys, microhabitat data was obtained from species accounts, species descriptions, and other natural history sources.</w:t>
      </w:r>
      <w:r w:rsidR="00591C6C" w:rsidRPr="00F27D60">
        <w:t xml:space="preserve"> </w:t>
      </w:r>
      <w:r w:rsidR="00267B75" w:rsidRPr="00F27D60">
        <w:t>Our classification procedure</w:t>
      </w:r>
      <w:r w:rsidR="00691DC5" w:rsidRPr="00F27D60">
        <w:t>s</w:t>
      </w:r>
      <w:r w:rsidR="00267B75" w:rsidRPr="00F27D60">
        <w:t xml:space="preserve"> roughly followed that of previous authors </w:t>
      </w:r>
      <w:r w:rsidR="008E6B5F">
        <w:t xml:space="preserve">(e.g., </w:t>
      </w:r>
      <w:r w:rsidR="0025295C">
        <w:t xml:space="preserve">Wake and Lynch 1976; </w:t>
      </w:r>
      <w:r w:rsidR="008E6B5F">
        <w:t xml:space="preserve">Blankers et al. 2012; McEntire 2016) </w:t>
      </w:r>
      <w:r w:rsidR="00691DC5" w:rsidRPr="00F27D60">
        <w:t>and included the following microhabitat categories: arboreal (A), cave (C), fossorial (F), saxicolous (S), terrestrial (T), and aquatic (W)</w:t>
      </w:r>
      <w:r w:rsidR="00267B75" w:rsidRPr="00F27D60">
        <w:t xml:space="preserve">. </w:t>
      </w:r>
      <w:r w:rsidR="000B39C2" w:rsidRPr="00F27D60">
        <w:t>We included bromeliad dwellers in the arboreal category and moss mat dwellers in the terrestrial category, unless the moss mat was specified as arboreal</w:t>
      </w:r>
      <w:r w:rsidR="000B384A" w:rsidRPr="00F27D60">
        <w:t>.</w:t>
      </w:r>
      <w:r w:rsidR="00970C6B">
        <w:t xml:space="preserve"> </w:t>
      </w:r>
    </w:p>
    <w:p w14:paraId="6A63C66E" w14:textId="6ED09E81" w:rsidR="000B39C2" w:rsidRPr="00F27D60" w:rsidRDefault="00BE1742" w:rsidP="008C4DF2">
      <w:pPr>
        <w:spacing w:line="480" w:lineRule="auto"/>
        <w:ind w:firstLine="720"/>
      </w:pPr>
      <w:r w:rsidRPr="00F27D60">
        <w:lastRenderedPageBreak/>
        <w:t xml:space="preserve">Species </w:t>
      </w:r>
      <w:r w:rsidR="009F6D3F" w:rsidRPr="00F27D60">
        <w:t>that utilize</w:t>
      </w:r>
      <w:r w:rsidR="005E366B">
        <w:t>d</w:t>
      </w:r>
      <w:r w:rsidR="009F6D3F" w:rsidRPr="00F27D60">
        <w:t xml:space="preserve"> </w:t>
      </w:r>
      <w:r w:rsidRPr="00F27D60">
        <w:t xml:space="preserve">more than one microhabitat during their lifetime </w:t>
      </w:r>
      <w:r w:rsidR="005A09CB" w:rsidRPr="00F27D60">
        <w:t xml:space="preserve">(approximately 1/3 of the species in this study) </w:t>
      </w:r>
      <w:r w:rsidRPr="00F27D60">
        <w:t xml:space="preserve">were assigned both a primary and secondary microhabitat </w:t>
      </w:r>
      <w:r w:rsidR="0062033B" w:rsidRPr="00F27D60">
        <w:t>category</w:t>
      </w:r>
      <w:r w:rsidR="005A09CB" w:rsidRPr="00F27D60">
        <w:t>.</w:t>
      </w:r>
      <w:r w:rsidR="00407AAF" w:rsidRPr="00F27D60">
        <w:t xml:space="preserve"> </w:t>
      </w:r>
      <w:r w:rsidR="00442F7D" w:rsidRPr="00F27D60">
        <w:t>Microhabitat</w:t>
      </w:r>
      <w:r w:rsidR="00747F18" w:rsidRPr="00F27D60">
        <w:t xml:space="preserve"> </w:t>
      </w:r>
      <w:r w:rsidR="007C351A" w:rsidRPr="00F27D60">
        <w:t xml:space="preserve">use for </w:t>
      </w:r>
      <w:r w:rsidR="00442F7D" w:rsidRPr="00F27D60">
        <w:t>these</w:t>
      </w:r>
      <w:r w:rsidR="007C351A" w:rsidRPr="00F27D60">
        <w:t xml:space="preserve"> species </w:t>
      </w:r>
      <w:r w:rsidR="00442F7D" w:rsidRPr="00F27D60">
        <w:t xml:space="preserve">could </w:t>
      </w:r>
      <w:r w:rsidR="000B39C2" w:rsidRPr="00F27D60">
        <w:t>theoretically be</w:t>
      </w:r>
      <w:r w:rsidR="00442F7D" w:rsidRPr="00F27D60">
        <w:t xml:space="preserve"> </w:t>
      </w:r>
      <w:r w:rsidR="00F75786" w:rsidRPr="00F27D60">
        <w:t>measured</w:t>
      </w:r>
      <w:r w:rsidR="00442F7D" w:rsidRPr="00F27D60">
        <w:t xml:space="preserve"> as a proportion of the species’ </w:t>
      </w:r>
      <w:r w:rsidR="00FE2593" w:rsidRPr="00F27D60">
        <w:t>life</w:t>
      </w:r>
      <w:r w:rsidR="00442F7D" w:rsidRPr="00F27D60">
        <w:t xml:space="preserve"> spent in </w:t>
      </w:r>
      <w:r w:rsidR="0096683C" w:rsidRPr="00F27D60">
        <w:t>each</w:t>
      </w:r>
      <w:r w:rsidR="00442F7D" w:rsidRPr="00F27D60">
        <w:t xml:space="preserve"> microhabitat</w:t>
      </w:r>
      <w:r w:rsidR="000B39C2" w:rsidRPr="00F27D60">
        <w:t xml:space="preserve">, but these data were not </w:t>
      </w:r>
      <w:r w:rsidR="00451ABF" w:rsidRPr="00F27D60">
        <w:t>available</w:t>
      </w:r>
      <w:r w:rsidR="000B39C2" w:rsidRPr="00F27D60">
        <w:t xml:space="preserve"> for this study for two reasons:</w:t>
      </w:r>
      <w:r w:rsidR="007C351A" w:rsidRPr="00F27D60">
        <w:t xml:space="preserve"> </w:t>
      </w:r>
      <w:r w:rsidR="000B39C2" w:rsidRPr="00F27D60">
        <w:t xml:space="preserve">there </w:t>
      </w:r>
      <w:r w:rsidR="004E5A36">
        <w:t>wa</w:t>
      </w:r>
      <w:r w:rsidR="003401D1" w:rsidRPr="00F27D60">
        <w:t xml:space="preserve">s </w:t>
      </w:r>
      <w:r w:rsidR="000B39C2" w:rsidRPr="00F27D60">
        <w:t>considerable</w:t>
      </w:r>
      <w:r w:rsidR="007C351A" w:rsidRPr="00F27D60">
        <w:t xml:space="preserve"> </w:t>
      </w:r>
      <w:r w:rsidR="009F6D3F" w:rsidRPr="00F27D60">
        <w:t>intra-species variation</w:t>
      </w:r>
      <w:r w:rsidR="000B39C2" w:rsidRPr="00F27D60">
        <w:t xml:space="preserve"> in microhabitat</w:t>
      </w:r>
      <w:r w:rsidR="00747F18" w:rsidRPr="00F27D60">
        <w:t xml:space="preserve"> </w:t>
      </w:r>
      <w:r w:rsidR="000B39C2" w:rsidRPr="00F27D60">
        <w:t>use</w:t>
      </w:r>
      <w:r w:rsidR="00950D13" w:rsidRPr="00F27D60">
        <w:t xml:space="preserve">, </w:t>
      </w:r>
      <w:r w:rsidR="000B39C2" w:rsidRPr="00F27D60">
        <w:t>and</w:t>
      </w:r>
      <w:r w:rsidR="00950D13" w:rsidRPr="00F27D60">
        <w:t xml:space="preserve"> </w:t>
      </w:r>
      <w:r w:rsidR="007C351A" w:rsidRPr="00F27D60">
        <w:t xml:space="preserve">reliable </w:t>
      </w:r>
      <w:r w:rsidR="00F75786" w:rsidRPr="00F27D60">
        <w:t xml:space="preserve">proportion </w:t>
      </w:r>
      <w:r w:rsidR="007C351A" w:rsidRPr="00F27D60">
        <w:t xml:space="preserve">data </w:t>
      </w:r>
      <w:r w:rsidR="0096683C" w:rsidRPr="00F27D60">
        <w:t xml:space="preserve">of this sort </w:t>
      </w:r>
      <w:r w:rsidR="004E5A36">
        <w:t>wa</w:t>
      </w:r>
      <w:r w:rsidR="003401D1" w:rsidRPr="00F27D60">
        <w:t>s</w:t>
      </w:r>
      <w:r w:rsidR="007C351A" w:rsidRPr="00F27D60">
        <w:t xml:space="preserve"> not available on </w:t>
      </w:r>
      <w:r w:rsidR="0096683C" w:rsidRPr="00F27D60">
        <w:t>a</w:t>
      </w:r>
      <w:r w:rsidR="007C351A" w:rsidRPr="00F27D60">
        <w:t xml:space="preserve"> macroevolutionary scale</w:t>
      </w:r>
      <w:r w:rsidR="0096683C" w:rsidRPr="00F27D60">
        <w:t>.</w:t>
      </w:r>
      <w:r w:rsidR="00950D13" w:rsidRPr="00F27D60">
        <w:t xml:space="preserve"> </w:t>
      </w:r>
      <w:r w:rsidR="005A09CB" w:rsidRPr="00F27D60">
        <w:t>T</w:t>
      </w:r>
      <w:r w:rsidR="00950D13" w:rsidRPr="00F27D60">
        <w:t xml:space="preserve">hese </w:t>
      </w:r>
      <w:r w:rsidR="005A09CB" w:rsidRPr="00F27D60">
        <w:t>considerations</w:t>
      </w:r>
      <w:r w:rsidR="00950D13" w:rsidRPr="00F27D60">
        <w:t xml:space="preserve"> led us to </w:t>
      </w:r>
      <w:r w:rsidR="005A09CB" w:rsidRPr="00F27D60">
        <w:t>employ</w:t>
      </w:r>
      <w:r w:rsidR="0096683C" w:rsidRPr="00F27D60">
        <w:t xml:space="preserve"> various microhabitat classification schemes</w:t>
      </w:r>
      <w:r w:rsidR="00F75786" w:rsidRPr="00F27D60">
        <w:t xml:space="preserve"> that </w:t>
      </w:r>
      <w:r w:rsidR="00FE2593" w:rsidRPr="00F27D60">
        <w:t>were used</w:t>
      </w:r>
      <w:r w:rsidR="005A09CB" w:rsidRPr="00F27D60">
        <w:t xml:space="preserve"> to</w:t>
      </w:r>
      <w:r w:rsidR="00BC591B" w:rsidRPr="00F27D60">
        <w:t xml:space="preserve"> </w:t>
      </w:r>
      <w:r w:rsidR="00407AAF" w:rsidRPr="00F27D60">
        <w:t xml:space="preserve">evaluate the robustness of </w:t>
      </w:r>
      <w:r w:rsidR="00BC591B" w:rsidRPr="00F27D60">
        <w:t xml:space="preserve">our </w:t>
      </w:r>
      <w:r w:rsidR="00407AAF" w:rsidRPr="00F27D60">
        <w:t xml:space="preserve">macroevolutionary </w:t>
      </w:r>
      <w:r w:rsidR="00BC591B" w:rsidRPr="00F27D60">
        <w:t>inferences</w:t>
      </w:r>
      <w:r w:rsidR="000B39C2" w:rsidRPr="00F27D60">
        <w:t xml:space="preserve"> with respect to the limitations of this dataset</w:t>
      </w:r>
      <w:r w:rsidR="00407AAF" w:rsidRPr="00F27D60">
        <w:t xml:space="preserve">. </w:t>
      </w:r>
      <w:r w:rsidR="00405677" w:rsidRPr="00F27D60">
        <w:t xml:space="preserve">The classification schemes </w:t>
      </w:r>
      <w:r w:rsidR="00211EE3" w:rsidRPr="00F27D60">
        <w:t xml:space="preserve">are </w:t>
      </w:r>
      <w:r w:rsidR="000B39C2" w:rsidRPr="00F27D60">
        <w:t xml:space="preserve">described below </w:t>
      </w:r>
      <w:r w:rsidR="00211EE3" w:rsidRPr="00F27D60">
        <w:t xml:space="preserve">and </w:t>
      </w:r>
      <w:r w:rsidR="00405677" w:rsidRPr="00F27D60">
        <w:t xml:space="preserve">are </w:t>
      </w:r>
      <w:r w:rsidR="00F75786" w:rsidRPr="00F27D60">
        <w:t xml:space="preserve">summarized in </w:t>
      </w:r>
      <w:r w:rsidR="007C351A" w:rsidRPr="00F27D60">
        <w:t>Table 1</w:t>
      </w:r>
      <w:r w:rsidR="00405677" w:rsidRPr="00F27D60">
        <w:t xml:space="preserve">. </w:t>
      </w:r>
    </w:p>
    <w:p w14:paraId="320961EF" w14:textId="311D7683" w:rsidR="006848FC" w:rsidRPr="00F27D60" w:rsidRDefault="00BC591B" w:rsidP="008C4DF2">
      <w:pPr>
        <w:spacing w:line="480" w:lineRule="auto"/>
        <w:ind w:firstLine="720"/>
      </w:pPr>
      <w:r w:rsidRPr="00F27D60">
        <w:t>F</w:t>
      </w:r>
      <w:r w:rsidR="00144604" w:rsidRPr="00F27D60">
        <w:t>irst</w:t>
      </w:r>
      <w:r w:rsidRPr="00F27D60">
        <w:t xml:space="preserve">, </w:t>
      </w:r>
      <w:r w:rsidR="00144604" w:rsidRPr="00F27D60">
        <w:t xml:space="preserve">species </w:t>
      </w:r>
      <w:r w:rsidRPr="00F27D60">
        <w:t xml:space="preserve">were assigned </w:t>
      </w:r>
      <w:r w:rsidR="00144604" w:rsidRPr="00F27D60">
        <w:t xml:space="preserve">to one of </w:t>
      </w:r>
      <w:r w:rsidR="003D1F13" w:rsidRPr="00F27D60">
        <w:t xml:space="preserve">the </w:t>
      </w:r>
      <w:r w:rsidR="00144604" w:rsidRPr="00F27D60">
        <w:t>six microhabitats</w:t>
      </w:r>
      <w:r w:rsidR="003D1F13" w:rsidRPr="00F27D60">
        <w:t xml:space="preserve"> above</w:t>
      </w:r>
      <w:r w:rsidR="00BD3FE4">
        <w:t xml:space="preserve"> (A, C, F, S, T, or W)</w:t>
      </w:r>
      <w:r w:rsidR="00144604" w:rsidRPr="00F27D60">
        <w:t xml:space="preserve">, based </w:t>
      </w:r>
      <w:r w:rsidR="007C351A" w:rsidRPr="00F27D60">
        <w:t xml:space="preserve">on </w:t>
      </w:r>
      <w:r w:rsidRPr="00F27D60">
        <w:t xml:space="preserve">the microhabitat in which they </w:t>
      </w:r>
      <w:r w:rsidR="003D1F13" w:rsidRPr="00F27D60">
        <w:t>spen</w:t>
      </w:r>
      <w:r w:rsidR="00BD3FE4">
        <w:t>d</w:t>
      </w:r>
      <w:r w:rsidR="003D1F13" w:rsidRPr="00F27D60">
        <w:t xml:space="preserve"> </w:t>
      </w:r>
      <w:r w:rsidR="00144604" w:rsidRPr="00F27D60">
        <w:t>the majority of their time</w:t>
      </w:r>
      <w:r w:rsidR="009D6EA0" w:rsidRPr="00F27D60">
        <w:t xml:space="preserve"> (</w:t>
      </w:r>
      <w:r w:rsidR="00F75786" w:rsidRPr="00F27D60">
        <w:t xml:space="preserve">6-M; </w:t>
      </w:r>
      <w:r w:rsidR="009D6EA0" w:rsidRPr="00F27D60">
        <w:t>majority-rule</w:t>
      </w:r>
      <w:r w:rsidR="00F75786" w:rsidRPr="00F27D60">
        <w:t xml:space="preserve"> criterion</w:t>
      </w:r>
      <w:r w:rsidR="009D6EA0" w:rsidRPr="00F27D60">
        <w:t>)</w:t>
      </w:r>
      <w:r w:rsidR="00144604" w:rsidRPr="00F27D60">
        <w:t>.</w:t>
      </w:r>
      <w:r w:rsidR="00786131" w:rsidRPr="00F27D60">
        <w:t xml:space="preserve"> </w:t>
      </w:r>
      <w:r w:rsidR="007C351A" w:rsidRPr="00F27D60">
        <w:t xml:space="preserve">The </w:t>
      </w:r>
      <w:r w:rsidR="00144604" w:rsidRPr="00F27D60">
        <w:t xml:space="preserve">second </w:t>
      </w:r>
      <w:r w:rsidRPr="00F27D60">
        <w:t xml:space="preserve">classification </w:t>
      </w:r>
      <w:r w:rsidR="00144604" w:rsidRPr="00F27D60">
        <w:t xml:space="preserve">scheme was more lenient </w:t>
      </w:r>
      <w:r w:rsidR="003D1F13" w:rsidRPr="00F27D60">
        <w:t xml:space="preserve">in assigning species to </w:t>
      </w:r>
      <w:r w:rsidR="00144604" w:rsidRPr="00F27D60">
        <w:t>non-terrestrial habitats</w:t>
      </w:r>
      <w:r w:rsidR="005E366B">
        <w:t xml:space="preserve"> (</w:t>
      </w:r>
      <w:r w:rsidR="0025295C">
        <w:t xml:space="preserve">terrestrial being </w:t>
      </w:r>
      <w:r w:rsidR="005E366B">
        <w:t xml:space="preserve">the dominant </w:t>
      </w:r>
      <w:r w:rsidR="0025295C">
        <w:t>category</w:t>
      </w:r>
      <w:r w:rsidR="005E366B">
        <w:t>)</w:t>
      </w:r>
      <w:r w:rsidR="00144604" w:rsidRPr="00F27D60">
        <w:t xml:space="preserve">, </w:t>
      </w:r>
      <w:r w:rsidR="003D1F13" w:rsidRPr="00F27D60">
        <w:t xml:space="preserve">such that </w:t>
      </w:r>
      <w:r w:rsidR="00144604" w:rsidRPr="00F27D60">
        <w:t xml:space="preserve">species occurring in </w:t>
      </w:r>
      <w:r w:rsidR="00407AAF" w:rsidRPr="00F27D60">
        <w:t xml:space="preserve">both the </w:t>
      </w:r>
      <w:r w:rsidR="00144604" w:rsidRPr="00F27D60">
        <w:t xml:space="preserve">terrestrial </w:t>
      </w:r>
      <w:r w:rsidR="00407AAF" w:rsidRPr="00F27D60">
        <w:t xml:space="preserve">microhabitat </w:t>
      </w:r>
      <w:r w:rsidR="00144604" w:rsidRPr="00F27D60">
        <w:t xml:space="preserve">and </w:t>
      </w:r>
      <w:r w:rsidR="00407AAF" w:rsidRPr="00F27D60">
        <w:t>an</w:t>
      </w:r>
      <w:r w:rsidR="00144604" w:rsidRPr="00F27D60">
        <w:t xml:space="preserve">other </w:t>
      </w:r>
      <w:r w:rsidR="00407AAF" w:rsidRPr="00F27D60">
        <w:t>micro</w:t>
      </w:r>
      <w:r w:rsidR="00144604" w:rsidRPr="00F27D60">
        <w:t xml:space="preserve">habitat were assigned to </w:t>
      </w:r>
      <w:r w:rsidR="00407AAF" w:rsidRPr="00F27D60">
        <w:t xml:space="preserve">the latter category </w:t>
      </w:r>
      <w:r w:rsidR="00144604" w:rsidRPr="00F27D60">
        <w:t xml:space="preserve">(e.g., </w:t>
      </w:r>
      <w:r w:rsidRPr="00F27D60">
        <w:t>fossorial</w:t>
      </w:r>
      <w:r w:rsidR="00F75786" w:rsidRPr="00F27D60">
        <w:t>; 6-L</w:t>
      </w:r>
      <w:r w:rsidR="00144604" w:rsidRPr="00F27D60">
        <w:t xml:space="preserve">). </w:t>
      </w:r>
      <w:r w:rsidR="00456AB1" w:rsidRPr="00F27D60">
        <w:t xml:space="preserve">Next, </w:t>
      </w:r>
      <w:r w:rsidR="00F75786" w:rsidRPr="00F27D60">
        <w:t>to account for the possibility that semi-aquatic specie</w:t>
      </w:r>
      <w:r w:rsidR="000B39C2" w:rsidRPr="00F27D60">
        <w:t xml:space="preserve">s might confer a unique </w:t>
      </w:r>
      <w:r w:rsidR="00F75786" w:rsidRPr="00F27D60">
        <w:t xml:space="preserve">ecological category </w:t>
      </w:r>
      <w:r w:rsidR="000B39C2" w:rsidRPr="00F27D60">
        <w:t xml:space="preserve">distinct </w:t>
      </w:r>
      <w:r w:rsidR="00F75786" w:rsidRPr="00F27D60">
        <w:t xml:space="preserve">from both </w:t>
      </w:r>
      <w:r w:rsidR="00D37AEE" w:rsidRPr="00F27D60">
        <w:t xml:space="preserve">fully </w:t>
      </w:r>
      <w:r w:rsidR="00F75786" w:rsidRPr="00F27D60">
        <w:t xml:space="preserve">aquatic and </w:t>
      </w:r>
      <w:r w:rsidR="00D37AEE" w:rsidRPr="00F27D60">
        <w:t>fully non-aquatic</w:t>
      </w:r>
      <w:r w:rsidR="00F75786" w:rsidRPr="00F27D60">
        <w:t xml:space="preserve"> species, we created a seventh category (semi-aquatic: S</w:t>
      </w:r>
      <w:r w:rsidR="001A35CF" w:rsidRPr="00F27D60">
        <w:t>A</w:t>
      </w:r>
      <w:r w:rsidR="00F75786" w:rsidRPr="00F27D60">
        <w:t>), and assigned species to microhabitat</w:t>
      </w:r>
      <w:r w:rsidR="00EC5377" w:rsidRPr="00F27D60">
        <w:t>s</w:t>
      </w:r>
      <w:r w:rsidR="00F75786" w:rsidRPr="00F27D60">
        <w:t xml:space="preserve"> using both a seven </w:t>
      </w:r>
      <w:r w:rsidR="00EC5377" w:rsidRPr="00F27D60">
        <w:t>category</w:t>
      </w:r>
      <w:r w:rsidR="00F75786" w:rsidRPr="00F27D60">
        <w:t xml:space="preserve"> majority-rule scheme (7-M), and the more lenient scheme (7-L), as </w:t>
      </w:r>
      <w:r w:rsidR="000B39C2" w:rsidRPr="00F27D60">
        <w:t>in 6-M and 6-L</w:t>
      </w:r>
      <w:r w:rsidR="00451ABF" w:rsidRPr="00F27D60">
        <w:t xml:space="preserve"> respectively</w:t>
      </w:r>
      <w:r w:rsidR="00F75786" w:rsidRPr="00F27D60">
        <w:t>. Finally</w:t>
      </w:r>
      <w:r w:rsidR="00144604" w:rsidRPr="00F27D60">
        <w:t>,</w:t>
      </w:r>
      <w:r w:rsidR="003401D1" w:rsidRPr="00F27D60">
        <w:t xml:space="preserve"> </w:t>
      </w:r>
      <w:r w:rsidR="000152E6" w:rsidRPr="00F27D60">
        <w:t xml:space="preserve">we evaluated </w:t>
      </w:r>
      <w:r w:rsidR="00F75786" w:rsidRPr="00F27D60">
        <w:t xml:space="preserve">variation in arboreal microhabitat designation </w:t>
      </w:r>
      <w:r w:rsidR="001038DD" w:rsidRPr="00F27D60">
        <w:t xml:space="preserve">by incorporating McEntire’s </w:t>
      </w:r>
      <w:r w:rsidR="008E6B5F">
        <w:t>(2016)</w:t>
      </w:r>
      <w:r w:rsidR="00F75786" w:rsidRPr="00F27D60">
        <w:t xml:space="preserve"> arboreal classification scheme into the broader 6-M and 6-L classification schemes above. Specifically, we used McEntire’s ‘obligate’ arboreal classification to represent arboreal species in the </w:t>
      </w:r>
      <w:r w:rsidR="003E08D2" w:rsidRPr="00F27D60">
        <w:t>6-M</w:t>
      </w:r>
      <w:r w:rsidR="00F75786" w:rsidRPr="00F27D60">
        <w:t xml:space="preserve"> scheme above (6-McM), and for a more lenient view of arboreality</w:t>
      </w:r>
      <w:r w:rsidR="00EC5377" w:rsidRPr="00F27D60">
        <w:t>,</w:t>
      </w:r>
      <w:r w:rsidR="00F75786" w:rsidRPr="00F27D60">
        <w:t xml:space="preserve"> we treated all of McEntire’s arboreal designations (‘obligate’ and ‘facultative’) as </w:t>
      </w:r>
      <w:r w:rsidR="00F75786" w:rsidRPr="00F27D60">
        <w:lastRenderedPageBreak/>
        <w:t xml:space="preserve">arboreal taxa in the </w:t>
      </w:r>
      <w:r w:rsidR="003E08D2" w:rsidRPr="00F27D60">
        <w:t>6-L</w:t>
      </w:r>
      <w:r w:rsidR="00F75786" w:rsidRPr="00F27D60">
        <w:t xml:space="preserve"> classification scheme (6-McL).</w:t>
      </w:r>
      <w:r w:rsidR="003D1F13" w:rsidRPr="00F27D60">
        <w:t xml:space="preserve"> </w:t>
      </w:r>
      <w:r w:rsidR="005602D7">
        <w:t>In all cases, m</w:t>
      </w:r>
      <w:r w:rsidR="00BC300C" w:rsidRPr="00F27D60">
        <w:t>icrohabitat was treated as an unordered, multistate character.</w:t>
      </w:r>
      <w:r w:rsidR="000B384A" w:rsidRPr="00F27D60">
        <w:t xml:space="preserve"> </w:t>
      </w:r>
      <w:r w:rsidR="0061237A">
        <w:t xml:space="preserve">Microhabitat classifications for all species across all classification schemes </w:t>
      </w:r>
      <w:r w:rsidR="003D41B8">
        <w:t xml:space="preserve">are </w:t>
      </w:r>
      <w:r w:rsidR="0061237A">
        <w:t>found in the</w:t>
      </w:r>
      <w:r w:rsidR="00A3127F">
        <w:t xml:space="preserve"> Supplemental Material</w:t>
      </w:r>
      <w:r w:rsidR="0061237A">
        <w:t>.</w:t>
      </w:r>
    </w:p>
    <w:p w14:paraId="07E61F70" w14:textId="77777777" w:rsidR="00BA3F82" w:rsidRPr="00F27D60" w:rsidRDefault="00BA3F82" w:rsidP="008C4DF2">
      <w:pPr>
        <w:spacing w:line="480" w:lineRule="auto"/>
        <w:ind w:firstLine="720"/>
      </w:pPr>
    </w:p>
    <w:p w14:paraId="68510D06" w14:textId="08FE17F4" w:rsidR="003A5137" w:rsidRPr="00F27D60" w:rsidRDefault="003A5137" w:rsidP="008C4DF2">
      <w:pPr>
        <w:spacing w:line="480" w:lineRule="auto"/>
        <w:outlineLvl w:val="0"/>
        <w:rPr>
          <w:i/>
        </w:rPr>
      </w:pPr>
      <w:r w:rsidRPr="00F27D60">
        <w:rPr>
          <w:i/>
        </w:rPr>
        <w:t>Morphology</w:t>
      </w:r>
    </w:p>
    <w:p w14:paraId="379D731A" w14:textId="0E2C3558" w:rsidR="00C81DDC" w:rsidRPr="00F27D60" w:rsidRDefault="00C81DDC" w:rsidP="008C4DF2">
      <w:pPr>
        <w:spacing w:line="480" w:lineRule="auto"/>
      </w:pPr>
      <w:r w:rsidRPr="00F27D60">
        <w:tab/>
      </w:r>
      <w:r w:rsidR="001B0847" w:rsidRPr="00F27D60">
        <w:t>To characterize general body proportions</w:t>
      </w:r>
      <w:r w:rsidR="00BD3FE4">
        <w:t>,</w:t>
      </w:r>
      <w:r w:rsidR="001B0847" w:rsidRPr="00F27D60">
        <w:t xml:space="preserve"> w</w:t>
      </w:r>
      <w:r w:rsidRPr="00F27D60">
        <w:t>e measured 3,116 adult specimens across 3</w:t>
      </w:r>
      <w:r w:rsidR="00C30B5D" w:rsidRPr="00F27D60">
        <w:t>10</w:t>
      </w:r>
      <w:r w:rsidRPr="00F27D60">
        <w:t xml:space="preserve"> species of </w:t>
      </w:r>
      <w:r w:rsidR="00FC320F">
        <w:t>p</w:t>
      </w:r>
      <w:r w:rsidR="00FC320F" w:rsidRPr="00F27D60">
        <w:t xml:space="preserve">lethodontid </w:t>
      </w:r>
      <w:r w:rsidRPr="00F27D60">
        <w:t xml:space="preserve">salamanders included on the Bonett and Blair (2017) phylogeny. Sample size varied between 1 and 26 specimens per species (mean = 9.56), and were based on specimens available in museum collections. </w:t>
      </w:r>
      <w:r w:rsidR="00FC320F">
        <w:t>Within species</w:t>
      </w:r>
      <w:r w:rsidRPr="00F27D60">
        <w:t xml:space="preserve"> sexual size dimorphism </w:t>
      </w:r>
      <w:r w:rsidR="00FC320F">
        <w:t>in plethodontids</w:t>
      </w:r>
      <w:r w:rsidRPr="00F27D60">
        <w:t xml:space="preserve"> is small as compared to size differences between species (</w:t>
      </w:r>
      <w:proofErr w:type="spellStart"/>
      <w:r w:rsidRPr="00F27D60">
        <w:t>Petranka</w:t>
      </w:r>
      <w:proofErr w:type="spellEnd"/>
      <w:r w:rsidRPr="00F27D60">
        <w:t xml:space="preserve"> 1998). Therefore, we did not perform separate analyses on each sex, but rather combined all animals for our analyses, as in previous macroevolutionary studies (e.g., Blankers et al. 2012). A list of species and specimens used in this study, and their respective museum collections is provided in </w:t>
      </w:r>
      <w:r w:rsidR="001B0847" w:rsidRPr="00F27D60">
        <w:t>the Supplemental Material</w:t>
      </w:r>
      <w:r w:rsidRPr="00F27D60">
        <w:t xml:space="preserve">. </w:t>
      </w:r>
    </w:p>
    <w:p w14:paraId="6FEFEB20" w14:textId="13AA9466" w:rsidR="003A5137" w:rsidRPr="00F27D60" w:rsidRDefault="00C81DDC" w:rsidP="008C4DF2">
      <w:pPr>
        <w:spacing w:line="480" w:lineRule="auto"/>
        <w:ind w:firstLine="720"/>
        <w:outlineLvl w:val="0"/>
      </w:pPr>
      <w:r w:rsidRPr="00F27D60">
        <w:t xml:space="preserve">From each specimen we collected </w:t>
      </w:r>
      <w:r w:rsidR="009906BA">
        <w:t xml:space="preserve">the </w:t>
      </w:r>
      <w:r w:rsidR="00E561EA">
        <w:t>following seven</w:t>
      </w:r>
      <w:r w:rsidRPr="00F27D60">
        <w:t xml:space="preserve"> linear measurements: snout-vent length (SVL), tail length (TL), head length (HL), body width (BW), snout-eye distance (SE), forelimb length (FLL), and hind limb length (HLL)</w:t>
      </w:r>
      <w:r w:rsidR="00FC320F">
        <w:t xml:space="preserve"> (s</w:t>
      </w:r>
      <w:r w:rsidRPr="00F27D60">
        <w:t>ee Blankers et al 2012 for measurement details</w:t>
      </w:r>
      <w:r w:rsidR="00FC320F">
        <w:t>)</w:t>
      </w:r>
      <w:r w:rsidRPr="00F27D60">
        <w:t xml:space="preserve">. For </w:t>
      </w:r>
      <w:r w:rsidR="00C30B5D" w:rsidRPr="00F27D60">
        <w:t xml:space="preserve">the few </w:t>
      </w:r>
      <w:r w:rsidRPr="00F27D60">
        <w:t xml:space="preserve">specimens </w:t>
      </w:r>
      <w:r w:rsidR="00224D7B">
        <w:t>with</w:t>
      </w:r>
      <w:r w:rsidR="00224D7B" w:rsidRPr="00F27D60">
        <w:t xml:space="preserve"> </w:t>
      </w:r>
      <w:r w:rsidRPr="00F27D60">
        <w:t>damaged anatomical components, measurements were only taken from those regions that were intact. In such cases, statistical imputation via multivariate multiple regression was used to estimate t</w:t>
      </w:r>
      <w:r w:rsidR="00C30B5D" w:rsidRPr="00F27D60">
        <w:t>he missing values. Only 43 of the 21,812 total measurements (0.2%) required imputation</w:t>
      </w:r>
      <w:r w:rsidRPr="00F27D60">
        <w:t>.</w:t>
      </w:r>
      <w:r w:rsidR="00D24611">
        <w:t xml:space="preserve"> F</w:t>
      </w:r>
      <w:r w:rsidRPr="00F27D60">
        <w:t>or each species, mean values for all linear measurements were obtained</w:t>
      </w:r>
      <w:r w:rsidR="00FC320F">
        <w:t>.</w:t>
      </w:r>
      <w:r w:rsidRPr="00F27D60">
        <w:t xml:space="preserve"> </w:t>
      </w:r>
      <w:r w:rsidR="00FC320F">
        <w:t>These</w:t>
      </w:r>
      <w:r w:rsidRPr="00F27D60">
        <w:t xml:space="preserve"> means were then standardized for body size (SVL), resulting in a set </w:t>
      </w:r>
      <w:r w:rsidR="00FC320F">
        <w:t xml:space="preserve">of </w:t>
      </w:r>
      <w:r w:rsidRPr="00F27D60">
        <w:t>shape ratios (</w:t>
      </w:r>
      <w:proofErr w:type="spellStart"/>
      <w:r w:rsidRPr="00F27D60">
        <w:t>sensu</w:t>
      </w:r>
      <w:proofErr w:type="spellEnd"/>
      <w:r w:rsidRPr="00F27D60">
        <w:t xml:space="preserve"> </w:t>
      </w:r>
      <w:proofErr w:type="spellStart"/>
      <w:r w:rsidRPr="00F27D60">
        <w:t>Mosimann</w:t>
      </w:r>
      <w:proofErr w:type="spellEnd"/>
      <w:r w:rsidRPr="00F27D60">
        <w:t xml:space="preserve"> 197</w:t>
      </w:r>
      <w:r w:rsidR="00695821">
        <w:t>0</w:t>
      </w:r>
      <w:r w:rsidRPr="00F27D60">
        <w:t xml:space="preserve">) </w:t>
      </w:r>
      <w:r w:rsidR="00FC320F">
        <w:t>which were</w:t>
      </w:r>
      <w:r w:rsidRPr="00F27D60">
        <w:t xml:space="preserve"> then log-transformed</w:t>
      </w:r>
      <w:r w:rsidR="00FC227D">
        <w:t xml:space="preserve">, and </w:t>
      </w:r>
      <w:r w:rsidR="00FC227D">
        <w:lastRenderedPageBreak/>
        <w:t xml:space="preserve">matched </w:t>
      </w:r>
      <w:r w:rsidR="009D6CC0" w:rsidRPr="00F27D60">
        <w:t>to the phylogeny of Bonett and Blair (2017)</w:t>
      </w:r>
      <w:r w:rsidR="00FC227D">
        <w:t xml:space="preserve"> for subsequent </w:t>
      </w:r>
      <w:r w:rsidRPr="00F27D60">
        <w:t>phylogenetic comparative analyses.</w:t>
      </w:r>
    </w:p>
    <w:p w14:paraId="6C19DF6E" w14:textId="77777777" w:rsidR="00C81DDC" w:rsidRPr="00F27D60" w:rsidRDefault="00C81DDC" w:rsidP="008C4DF2">
      <w:pPr>
        <w:spacing w:line="480" w:lineRule="auto"/>
        <w:outlineLvl w:val="0"/>
      </w:pPr>
    </w:p>
    <w:p w14:paraId="365024A1" w14:textId="10D22138" w:rsidR="006848FC" w:rsidRPr="00F27D60" w:rsidRDefault="00BA3F82" w:rsidP="008C4DF2">
      <w:pPr>
        <w:spacing w:line="480" w:lineRule="auto"/>
        <w:outlineLvl w:val="0"/>
        <w:rPr>
          <w:i/>
        </w:rPr>
      </w:pPr>
      <w:r w:rsidRPr="00F27D60">
        <w:rPr>
          <w:i/>
        </w:rPr>
        <w:t>Phylogenetic Comparative Analyses</w:t>
      </w:r>
    </w:p>
    <w:p w14:paraId="5F863ACA" w14:textId="56727ADB" w:rsidR="005C5399" w:rsidRPr="00F27D60" w:rsidRDefault="003B585F" w:rsidP="008C4DF2">
      <w:pPr>
        <w:spacing w:line="480" w:lineRule="auto"/>
        <w:ind w:firstLine="720"/>
        <w:outlineLvl w:val="0"/>
      </w:pPr>
      <w:r w:rsidRPr="00F27D60">
        <w:t>W</w:t>
      </w:r>
      <w:r w:rsidR="00C044D8" w:rsidRPr="00F27D60">
        <w:t>e used</w:t>
      </w:r>
      <w:r w:rsidR="00230CDA" w:rsidRPr="00F27D60">
        <w:t xml:space="preserve"> both</w:t>
      </w:r>
      <w:r w:rsidR="00C044D8" w:rsidRPr="00F27D60">
        <w:t xml:space="preserve"> maximum-likelihood (ML) </w:t>
      </w:r>
      <w:r w:rsidR="00747F18" w:rsidRPr="00F27D60">
        <w:t xml:space="preserve">methods </w:t>
      </w:r>
      <w:r w:rsidR="00C044D8" w:rsidRPr="00F27D60">
        <w:t xml:space="preserve">and Bayesian stochastic mapping </w:t>
      </w:r>
      <w:r w:rsidR="000A3036" w:rsidRPr="00F27D60">
        <w:t xml:space="preserve">to </w:t>
      </w:r>
      <w:r w:rsidR="00B95E5C" w:rsidRPr="00F27D60">
        <w:t xml:space="preserve">characterize </w:t>
      </w:r>
      <w:r w:rsidR="00230CDA" w:rsidRPr="00F27D60">
        <w:t xml:space="preserve">the evolutionary history of </w:t>
      </w:r>
      <w:r w:rsidR="000A3036" w:rsidRPr="00F27D60">
        <w:t>microhabitat</w:t>
      </w:r>
      <w:r w:rsidR="00747F18" w:rsidRPr="00F27D60">
        <w:t xml:space="preserve"> </w:t>
      </w:r>
      <w:r w:rsidR="000A3036" w:rsidRPr="00F27D60">
        <w:t xml:space="preserve">use </w:t>
      </w:r>
      <w:r w:rsidR="003E08D2" w:rsidRPr="00F27D60">
        <w:t>across the</w:t>
      </w:r>
      <w:r w:rsidR="005F39AD" w:rsidRPr="00F27D60">
        <w:t xml:space="preserve"> phylogeny</w:t>
      </w:r>
      <w:r w:rsidR="00C044D8" w:rsidRPr="00F27D60">
        <w:t>.</w:t>
      </w:r>
      <w:r w:rsidRPr="00F27D60">
        <w:t xml:space="preserve"> </w:t>
      </w:r>
      <w:r w:rsidR="00916E4D" w:rsidRPr="00F27D60">
        <w:t>F</w:t>
      </w:r>
      <w:r w:rsidR="00C044D8" w:rsidRPr="00F27D60">
        <w:t>irst</w:t>
      </w:r>
      <w:r w:rsidRPr="00F27D60">
        <w:t>,</w:t>
      </w:r>
      <w:r w:rsidR="00C044D8" w:rsidRPr="00F27D60">
        <w:t xml:space="preserve"> </w:t>
      </w:r>
      <w:r w:rsidR="00BC300C" w:rsidRPr="00F27D60">
        <w:t>we compared the empirical fit of the microhabitat data to the phylogeny under three evolutionary models</w:t>
      </w:r>
      <w:r w:rsidR="005A6B3E" w:rsidRPr="00F27D60">
        <w:t xml:space="preserve"> (equal rates: ER, symmetric: </w:t>
      </w:r>
      <w:proofErr w:type="spellStart"/>
      <w:r w:rsidR="005A6B3E" w:rsidRPr="00F27D60">
        <w:t>Sym</w:t>
      </w:r>
      <w:proofErr w:type="spellEnd"/>
      <w:r w:rsidR="005A6B3E" w:rsidRPr="00F27D60">
        <w:t xml:space="preserve">, and all rates different: ARD), and identified the optimal model of discrete character evolution using AIC. </w:t>
      </w:r>
      <w:r w:rsidR="005F39AD" w:rsidRPr="00F27D60">
        <w:t xml:space="preserve">We then used the </w:t>
      </w:r>
      <w:r w:rsidR="00695821">
        <w:t xml:space="preserve">matrix of </w:t>
      </w:r>
      <w:r w:rsidR="005F39AD" w:rsidRPr="00F27D60">
        <w:t>transition-rate</w:t>
      </w:r>
      <w:r w:rsidR="00695821">
        <w:t>s</w:t>
      </w:r>
      <w:r w:rsidR="005F39AD" w:rsidRPr="00F27D60">
        <w:t xml:space="preserve"> (Q</w:t>
      </w:r>
      <w:r w:rsidR="00371FA4">
        <w:t>-matrix</w:t>
      </w:r>
      <w:r w:rsidR="00695821">
        <w:t xml:space="preserve">: </w:t>
      </w:r>
      <w:proofErr w:type="spellStart"/>
      <w:r w:rsidR="00695821">
        <w:t>sensu</w:t>
      </w:r>
      <w:proofErr w:type="spellEnd"/>
      <w:r w:rsidR="00695821">
        <w:t xml:space="preserve"> </w:t>
      </w:r>
      <w:proofErr w:type="spellStart"/>
      <w:r w:rsidR="00695821" w:rsidRPr="00F27D60">
        <w:t>Pagel</w:t>
      </w:r>
      <w:proofErr w:type="spellEnd"/>
      <w:r w:rsidR="00695821" w:rsidRPr="00F27D60">
        <w:t xml:space="preserve"> 199</w:t>
      </w:r>
      <w:r w:rsidR="00512A14">
        <w:t>9</w:t>
      </w:r>
      <w:r w:rsidR="005F39AD" w:rsidRPr="00F27D60">
        <w:t xml:space="preserve">) </w:t>
      </w:r>
      <w:r w:rsidR="00371FA4">
        <w:t xml:space="preserve">obtained </w:t>
      </w:r>
      <w:r w:rsidR="005F39AD" w:rsidRPr="00F27D60">
        <w:t xml:space="preserve">under the optimal model </w:t>
      </w:r>
      <w:r w:rsidR="002D2D9C" w:rsidRPr="00F27D60">
        <w:t xml:space="preserve">(ARD, see </w:t>
      </w:r>
      <w:r w:rsidR="00FC227D">
        <w:t>R</w:t>
      </w:r>
      <w:r w:rsidR="002D2D9C" w:rsidRPr="00F27D60">
        <w:t>e</w:t>
      </w:r>
      <w:r w:rsidR="00FC227D">
        <w:t>sults</w:t>
      </w:r>
      <w:r w:rsidR="002D2D9C" w:rsidRPr="00F27D60">
        <w:t xml:space="preserve">) </w:t>
      </w:r>
      <w:r w:rsidR="005F39AD" w:rsidRPr="00F27D60">
        <w:t xml:space="preserve">to </w:t>
      </w:r>
      <w:r w:rsidR="005F600F" w:rsidRPr="00F27D60">
        <w:t>e</w:t>
      </w:r>
      <w:r w:rsidR="005F39AD" w:rsidRPr="00F27D60">
        <w:t>stimate</w:t>
      </w:r>
      <w:r w:rsidR="005F600F" w:rsidRPr="00F27D60">
        <w:t xml:space="preserve"> ancestral microhabitat </w:t>
      </w:r>
      <w:r w:rsidR="00131223" w:rsidRPr="00F27D60">
        <w:t>use</w:t>
      </w:r>
      <w:r w:rsidR="005F600F" w:rsidRPr="00F27D60">
        <w:t xml:space="preserve"> </w:t>
      </w:r>
      <w:r w:rsidR="005A6B3E" w:rsidRPr="00F27D60">
        <w:t xml:space="preserve">under a maximum likelihood (ML) framework. </w:t>
      </w:r>
      <w:r w:rsidR="002D2D9C" w:rsidRPr="00F27D60">
        <w:t xml:space="preserve">Additionally, </w:t>
      </w:r>
      <w:r w:rsidR="005A6B3E" w:rsidRPr="00F27D60">
        <w:t>we conducted Bayesian stochastic character mapping (</w:t>
      </w:r>
      <w:proofErr w:type="spellStart"/>
      <w:r w:rsidR="005A6B3E" w:rsidRPr="00F27D60">
        <w:t>H</w:t>
      </w:r>
      <w:r w:rsidR="002D2D9C" w:rsidRPr="00F27D60">
        <w:t>u</w:t>
      </w:r>
      <w:r w:rsidR="005A6B3E" w:rsidRPr="00F27D60">
        <w:t>elsenbeck</w:t>
      </w:r>
      <w:proofErr w:type="spellEnd"/>
      <w:r w:rsidR="005A6B3E" w:rsidRPr="00F27D60">
        <w:t xml:space="preserve"> et al. 2003; </w:t>
      </w:r>
      <w:proofErr w:type="spellStart"/>
      <w:r w:rsidR="005A6B3E" w:rsidRPr="00F27D60">
        <w:t>Bo</w:t>
      </w:r>
      <w:r w:rsidR="002D2D9C" w:rsidRPr="00F27D60">
        <w:t>ll</w:t>
      </w:r>
      <w:r w:rsidR="005A6B3E" w:rsidRPr="00F27D60">
        <w:t>back</w:t>
      </w:r>
      <w:proofErr w:type="spellEnd"/>
      <w:r w:rsidR="005A6B3E" w:rsidRPr="00F27D60">
        <w:t xml:space="preserve"> 2006) </w:t>
      </w:r>
      <w:r w:rsidR="002D2D9C" w:rsidRPr="00F27D60">
        <w:t>to estimate shifts in microhabitat use across the phylogeny</w:t>
      </w:r>
      <w:r w:rsidR="00870C41" w:rsidRPr="00F27D60">
        <w:t xml:space="preserve">, and to evaluate </w:t>
      </w:r>
      <w:r w:rsidR="001F7801" w:rsidRPr="00F27D60">
        <w:t>transition rates among microhabitat categories</w:t>
      </w:r>
      <w:r w:rsidR="002D2D9C" w:rsidRPr="00F27D60">
        <w:t xml:space="preserve">. Here we generated 1000 stochastic maps across the maximum clade credibility tree, </w:t>
      </w:r>
      <w:r w:rsidR="00C74D35">
        <w:t>using an empirically calculated Q-matrix under the optimal ARD model (see Results). These stochastic maps w</w:t>
      </w:r>
      <w:r w:rsidR="002D2D9C" w:rsidRPr="00F27D60">
        <w:t>ere then summarized to obtain estimates of microhabitat use at each node of the phylogeny</w:t>
      </w:r>
      <w:r w:rsidR="00C74D35">
        <w:t>, including at the root of Plethodontidae</w:t>
      </w:r>
      <w:r w:rsidR="002D2D9C" w:rsidRPr="00F27D60">
        <w:t xml:space="preserve">, and to provide estimates of the number of evolutionary transitions </w:t>
      </w:r>
      <w:r w:rsidR="00F14B56">
        <w:t>between</w:t>
      </w:r>
      <w:r w:rsidR="00F14B56" w:rsidRPr="00F27D60">
        <w:t xml:space="preserve"> </w:t>
      </w:r>
      <w:r w:rsidR="002D2D9C" w:rsidRPr="00F27D60">
        <w:t>microhab</w:t>
      </w:r>
      <w:r w:rsidR="00B818E9" w:rsidRPr="00F27D60">
        <w:t>it</w:t>
      </w:r>
      <w:r w:rsidR="002D2D9C" w:rsidRPr="00F27D60">
        <w:t xml:space="preserve">at </w:t>
      </w:r>
      <w:r w:rsidR="00612C19">
        <w:t>categor</w:t>
      </w:r>
      <w:r w:rsidR="00D24611">
        <w:t>ies</w:t>
      </w:r>
      <w:r w:rsidR="002D2D9C" w:rsidRPr="00F27D60">
        <w:t xml:space="preserve">. </w:t>
      </w:r>
    </w:p>
    <w:p w14:paraId="75D9FBA8" w14:textId="220009A0" w:rsidR="00B818E9" w:rsidRPr="00F27D60" w:rsidRDefault="00C536CB" w:rsidP="008C4DF2">
      <w:pPr>
        <w:spacing w:line="480" w:lineRule="auto"/>
        <w:ind w:firstLine="720"/>
        <w:outlineLvl w:val="0"/>
      </w:pPr>
      <w:r>
        <w:t>To evaluate morphological trends</w:t>
      </w:r>
      <w:r w:rsidR="009B7105">
        <w:t>,</w:t>
      </w:r>
      <w:r>
        <w:t xml:space="preserve"> w</w:t>
      </w:r>
      <w:r w:rsidR="00B818E9" w:rsidRPr="00F27D60">
        <w:t xml:space="preserve">e </w:t>
      </w:r>
      <w:r>
        <w:t xml:space="preserve">first </w:t>
      </w:r>
      <w:r w:rsidR="00B818E9" w:rsidRPr="00F27D60">
        <w:t xml:space="preserve">performed a multivariate phylogenetic analysis of variance (phylogenetic </w:t>
      </w:r>
      <w:r w:rsidR="008E6B5F">
        <w:t>ANOVA</w:t>
      </w:r>
      <w:r w:rsidR="00B818E9" w:rsidRPr="00F27D60">
        <w:t xml:space="preserve">: </w:t>
      </w:r>
      <w:proofErr w:type="spellStart"/>
      <w:r w:rsidR="002B3CE1">
        <w:t>sensu</w:t>
      </w:r>
      <w:proofErr w:type="spellEnd"/>
      <w:r w:rsidR="002B3CE1">
        <w:t xml:space="preserve"> Garland et al 1993; </w:t>
      </w:r>
      <w:r w:rsidR="00B818E9" w:rsidRPr="00F27D60">
        <w:t>Adams 2014</w:t>
      </w:r>
      <w:r w:rsidR="005C5399" w:rsidRPr="00F27D60">
        <w:t>a</w:t>
      </w:r>
      <w:r w:rsidR="00B818E9" w:rsidRPr="00F27D60">
        <w:t>; Adams and Collyer 2018)</w:t>
      </w:r>
      <w:r>
        <w:t>,</w:t>
      </w:r>
      <w:r w:rsidR="00B818E9" w:rsidRPr="00F27D60">
        <w:t xml:space="preserve"> to </w:t>
      </w:r>
      <w:r>
        <w:t xml:space="preserve">determine </w:t>
      </w:r>
      <w:r w:rsidR="00B818E9" w:rsidRPr="00F27D60">
        <w:t xml:space="preserve">whether species utilizing distinct microhabitat </w:t>
      </w:r>
      <w:r w:rsidR="00723819">
        <w:t xml:space="preserve">types </w:t>
      </w:r>
      <w:r w:rsidR="00B818E9" w:rsidRPr="00F27D60">
        <w:t xml:space="preserve">differ in their </w:t>
      </w:r>
      <w:r w:rsidR="00723819">
        <w:t xml:space="preserve">overall </w:t>
      </w:r>
      <w:r w:rsidR="00B818E9" w:rsidRPr="00F27D60">
        <w:t>body proportions. Residual randomization permutation procedures (RRPP: Collyer et al. 2015) were used to evaluate model significance</w:t>
      </w:r>
      <w:r w:rsidR="00CB1554" w:rsidRPr="00F27D60">
        <w:t>. P</w:t>
      </w:r>
      <w:r w:rsidR="00B818E9" w:rsidRPr="00F27D60">
        <w:t xml:space="preserve">airwise comparisons were </w:t>
      </w:r>
      <w:r>
        <w:t xml:space="preserve">then </w:t>
      </w:r>
      <w:r w:rsidR="00B818E9" w:rsidRPr="00F27D60">
        <w:lastRenderedPageBreak/>
        <w:t xml:space="preserve">performed using </w:t>
      </w:r>
      <w:r w:rsidR="00744695" w:rsidRPr="00F27D60">
        <w:t xml:space="preserve">Euclidean distances between phenotypic means for each microhabitat, </w:t>
      </w:r>
      <w:r w:rsidR="00C939EA">
        <w:t>which</w:t>
      </w:r>
      <w:r w:rsidR="00CB1554" w:rsidRPr="00F27D60">
        <w:t xml:space="preserve"> </w:t>
      </w:r>
      <w:r w:rsidR="00744695" w:rsidRPr="00F27D60">
        <w:t xml:space="preserve">were </w:t>
      </w:r>
      <w:r>
        <w:t xml:space="preserve">statistically </w:t>
      </w:r>
      <w:r w:rsidR="00744695" w:rsidRPr="00F27D60">
        <w:t xml:space="preserve">evaluated using the same permutation procedure. </w:t>
      </w:r>
      <w:r w:rsidR="00B818E9" w:rsidRPr="00F27D60">
        <w:t xml:space="preserve">Next, </w:t>
      </w:r>
      <w:r w:rsidR="00744695" w:rsidRPr="00F27D60">
        <w:t>patterns of pheno</w:t>
      </w:r>
      <w:r w:rsidR="000D06FE">
        <w:t xml:space="preserve">typic variation were visualized in a </w:t>
      </w:r>
      <w:proofErr w:type="spellStart"/>
      <w:r w:rsidR="00744695" w:rsidRPr="00F27D60">
        <w:t>phylomorphospace</w:t>
      </w:r>
      <w:proofErr w:type="spellEnd"/>
      <w:r w:rsidR="000D06FE">
        <w:t xml:space="preserve"> (</w:t>
      </w:r>
      <w:proofErr w:type="spellStart"/>
      <w:r w:rsidR="000D06FE">
        <w:t>sensu</w:t>
      </w:r>
      <w:proofErr w:type="spellEnd"/>
      <w:r w:rsidR="000D06FE" w:rsidRPr="00F27D60">
        <w:t xml:space="preserve"> </w:t>
      </w:r>
      <w:proofErr w:type="spellStart"/>
      <w:r w:rsidR="000D06FE" w:rsidRPr="00F27D60">
        <w:t>Rohlf</w:t>
      </w:r>
      <w:proofErr w:type="spellEnd"/>
      <w:r w:rsidR="000D06FE" w:rsidRPr="00F27D60">
        <w:t xml:space="preserve"> 2002; </w:t>
      </w:r>
      <w:proofErr w:type="spellStart"/>
      <w:r w:rsidR="000D06FE" w:rsidRPr="00F27D60">
        <w:t>Sidlauskas</w:t>
      </w:r>
      <w:proofErr w:type="spellEnd"/>
      <w:r w:rsidR="000D06FE" w:rsidRPr="00F27D60">
        <w:t xml:space="preserve"> 2008</w:t>
      </w:r>
      <w:r w:rsidR="000D06FE">
        <w:t>)</w:t>
      </w:r>
      <w:r w:rsidR="00744695" w:rsidRPr="00F27D60">
        <w:t>, where the phenotypic data were rotated to their principal axes and</w:t>
      </w:r>
      <w:r w:rsidR="00CB1554" w:rsidRPr="00F27D60">
        <w:t xml:space="preserve"> the</w:t>
      </w:r>
      <w:r w:rsidR="00744695" w:rsidRPr="00F27D60">
        <w:t xml:space="preserve"> phylogeny was superimposed. </w:t>
      </w:r>
      <w:r w:rsidR="005436DC">
        <w:t>To</w:t>
      </w:r>
      <w:r w:rsidR="000D06FE">
        <w:t xml:space="preserve"> e</w:t>
      </w:r>
      <w:r w:rsidR="005C5399" w:rsidRPr="00F27D60">
        <w:t xml:space="preserve">valuate the extent to which arboreal species have converged phenotypically, we </w:t>
      </w:r>
      <w:r w:rsidR="000D06FE">
        <w:t xml:space="preserve">quantified </w:t>
      </w:r>
      <w:r w:rsidR="005C5399" w:rsidRPr="00F27D60">
        <w:t xml:space="preserve">two </w:t>
      </w:r>
      <w:r w:rsidR="00AC324A">
        <w:t xml:space="preserve">convergence </w:t>
      </w:r>
      <w:r w:rsidR="005C5399" w:rsidRPr="00F27D60">
        <w:t xml:space="preserve">measures recently proposed by Stayton (2015). </w:t>
      </w:r>
      <w:r w:rsidR="000D06FE">
        <w:t>The first (</w:t>
      </w:r>
      <w:r w:rsidR="005C5399" w:rsidRPr="00F27D60">
        <w:t>C</w:t>
      </w:r>
      <w:r w:rsidR="005C5399" w:rsidRPr="00F27D60">
        <w:rPr>
          <w:vertAlign w:val="subscript"/>
        </w:rPr>
        <w:t>1</w:t>
      </w:r>
      <w:r w:rsidR="000D06FE">
        <w:t xml:space="preserve">) </w:t>
      </w:r>
      <w:r w:rsidR="005C5399" w:rsidRPr="00F27D60">
        <w:t>characterizes the magnitude of morphological convergence in focal extant taxa relative to the maximal divergence in their ancestral values</w:t>
      </w:r>
      <w:r w:rsidR="00A51C4F" w:rsidRPr="00F27D60">
        <w:t>,</w:t>
      </w:r>
      <w:r w:rsidR="005C5399" w:rsidRPr="00F27D60">
        <w:t xml:space="preserve"> with </w:t>
      </w:r>
      <w:r w:rsidR="00CB1554" w:rsidRPr="00F27D60">
        <w:t>larger</w:t>
      </w:r>
      <w:r w:rsidR="005C5399" w:rsidRPr="00F27D60">
        <w:t xml:space="preserve"> values representing a greater degree of phenotypic convergence. </w:t>
      </w:r>
      <w:r w:rsidR="000D06FE">
        <w:t>The second (</w:t>
      </w:r>
      <w:r w:rsidR="005C5399" w:rsidRPr="00F27D60">
        <w:t>C</w:t>
      </w:r>
      <w:r w:rsidR="005C5399" w:rsidRPr="00F27D60">
        <w:rPr>
          <w:vertAlign w:val="subscript"/>
        </w:rPr>
        <w:t>5</w:t>
      </w:r>
      <w:r w:rsidR="000D06FE">
        <w:t xml:space="preserve">) </w:t>
      </w:r>
      <w:r w:rsidR="005C5399" w:rsidRPr="00F27D60">
        <w:t>measures the frequency of convergence to a particular region of morphospace, estimated by the number of focal lineages whose evolution transects the boundary region transcribed by</w:t>
      </w:r>
      <w:r w:rsidR="00CB1554" w:rsidRPr="00F27D60">
        <w:t xml:space="preserve"> the focal taxa. Both measures we</w:t>
      </w:r>
      <w:r w:rsidR="005C5399" w:rsidRPr="00F27D60">
        <w:t xml:space="preserve">re evaluated via phylogenetic simulation under Brownian motion (see Stayton 2015). </w:t>
      </w:r>
      <w:r w:rsidR="000D06FE">
        <w:t xml:space="preserve">In addition, </w:t>
      </w:r>
      <w:r w:rsidR="005C5399" w:rsidRPr="00F27D60">
        <w:t xml:space="preserve">we quantified the </w:t>
      </w:r>
      <w:r>
        <w:t xml:space="preserve">rate of </w:t>
      </w:r>
      <w:r w:rsidR="005C5399" w:rsidRPr="00F27D60">
        <w:t xml:space="preserve">multivariate </w:t>
      </w:r>
      <w:r>
        <w:t xml:space="preserve">phenotypic evolution across species within </w:t>
      </w:r>
      <w:r w:rsidR="005C5399" w:rsidRPr="00F27D60">
        <w:t xml:space="preserve">each microhabitat </w:t>
      </w:r>
      <w:r w:rsidR="002818CC" w:rsidRPr="00F27D60">
        <w:t xml:space="preserve">category </w:t>
      </w:r>
      <w:r w:rsidR="005C5399" w:rsidRPr="00F27D60">
        <w:t>(</w:t>
      </w:r>
      <w:proofErr w:type="spellStart"/>
      <w:r w:rsidR="005C5399" w:rsidRPr="00F27D60">
        <w:t>sensu</w:t>
      </w:r>
      <w:proofErr w:type="spellEnd"/>
      <w:r w:rsidR="005C5399" w:rsidRPr="00F27D60">
        <w:t xml:space="preserve"> Adams 2014b), and compared these </w:t>
      </w:r>
      <w:r>
        <w:t xml:space="preserve">evolutionary rates </w:t>
      </w:r>
      <w:r w:rsidR="005C5399" w:rsidRPr="00F27D60">
        <w:t xml:space="preserve">statistically using </w:t>
      </w:r>
      <w:r w:rsidR="003359D8" w:rsidRPr="00F27D60">
        <w:t>Brownian motion simulations</w:t>
      </w:r>
      <w:r w:rsidR="005C5399" w:rsidRPr="00F27D60">
        <w:t>.</w:t>
      </w:r>
    </w:p>
    <w:p w14:paraId="12639C04" w14:textId="1004F9CF" w:rsidR="00B818E9" w:rsidRPr="00F27D60" w:rsidRDefault="005C5399" w:rsidP="008C4DF2">
      <w:pPr>
        <w:spacing w:line="480" w:lineRule="auto"/>
        <w:ind w:firstLine="720"/>
        <w:outlineLvl w:val="0"/>
      </w:pPr>
      <w:r w:rsidRPr="00F27D60">
        <w:t xml:space="preserve">Finally, to </w:t>
      </w:r>
      <w:r w:rsidR="00786131" w:rsidRPr="00F27D60">
        <w:t>account for uncertainty in microhabitat designations</w:t>
      </w:r>
      <w:r w:rsidR="0003345F" w:rsidRPr="00F27D60">
        <w:t xml:space="preserve">, each </w:t>
      </w:r>
      <w:r w:rsidR="00C536CB">
        <w:t xml:space="preserve">analysis </w:t>
      </w:r>
      <w:r w:rsidR="0003345F" w:rsidRPr="00F27D60">
        <w:t xml:space="preserve">was repeated using </w:t>
      </w:r>
      <w:r w:rsidR="000152E6" w:rsidRPr="00F27D60">
        <w:t xml:space="preserve">all </w:t>
      </w:r>
      <w:r w:rsidR="0003345F" w:rsidRPr="00F27D60">
        <w:t>the</w:t>
      </w:r>
      <w:r w:rsidR="000152E6" w:rsidRPr="00F27D60">
        <w:t xml:space="preserve"> relevant</w:t>
      </w:r>
      <w:r w:rsidR="0003345F" w:rsidRPr="00F27D60">
        <w:t xml:space="preserve"> </w:t>
      </w:r>
      <w:r w:rsidR="00C536CB">
        <w:t xml:space="preserve">microhabitat </w:t>
      </w:r>
      <w:r w:rsidR="0003345F" w:rsidRPr="00F27D60">
        <w:t>classification schemes</w:t>
      </w:r>
      <w:r w:rsidR="00CD46CD" w:rsidRPr="00F27D60">
        <w:t xml:space="preserve"> </w:t>
      </w:r>
      <w:r w:rsidR="00C536CB">
        <w:t xml:space="preserve">as </w:t>
      </w:r>
      <w:r w:rsidR="000152E6" w:rsidRPr="00F27D60">
        <w:t>described above (Table 1)</w:t>
      </w:r>
      <w:r w:rsidR="0003345F" w:rsidRPr="00F27D60">
        <w:t>.</w:t>
      </w:r>
      <w:r w:rsidR="002D4C1F" w:rsidRPr="00F27D60">
        <w:t xml:space="preserve"> </w:t>
      </w:r>
      <w:r w:rsidR="00371FA4">
        <w:t>Likewise</w:t>
      </w:r>
      <w:r w:rsidR="002818CC" w:rsidRPr="00F27D60">
        <w:t>, t</w:t>
      </w:r>
      <w:r w:rsidR="003B585F" w:rsidRPr="00F27D60">
        <w:t>o account for phylogenetic uncertainty</w:t>
      </w:r>
      <w:r w:rsidR="00CB1554" w:rsidRPr="00F27D60">
        <w:t>,</w:t>
      </w:r>
      <w:r w:rsidR="003B585F" w:rsidRPr="00F27D60">
        <w:t xml:space="preserve"> all analyses were repeated on </w:t>
      </w:r>
      <w:r w:rsidR="002D4C1F" w:rsidRPr="00F27D60">
        <w:t xml:space="preserve">each of </w:t>
      </w:r>
      <w:r w:rsidR="003B585F" w:rsidRPr="00F27D60">
        <w:t xml:space="preserve">the 1000 chronograms from the posterior distribution of Bonett and Blair </w:t>
      </w:r>
      <w:r w:rsidR="008E6B5F">
        <w:t>(2017)</w:t>
      </w:r>
      <w:r w:rsidR="00C536CB">
        <w:t xml:space="preserve">, </w:t>
      </w:r>
      <w:r w:rsidR="00371FA4">
        <w:t xml:space="preserve">which were used </w:t>
      </w:r>
      <w:r w:rsidR="00C536CB">
        <w:t xml:space="preserve">to </w:t>
      </w:r>
      <w:r w:rsidR="00371FA4">
        <w:t xml:space="preserve">estimate </w:t>
      </w:r>
      <w:r w:rsidR="00C536CB">
        <w:t>confidence intervals on values obtained from the maximum clade credibility tree</w:t>
      </w:r>
      <w:r w:rsidR="003B585F" w:rsidRPr="00F27D60">
        <w:t xml:space="preserve">. </w:t>
      </w:r>
      <w:r w:rsidR="005F600F" w:rsidRPr="00F27D60">
        <w:t xml:space="preserve">All analyses were </w:t>
      </w:r>
      <w:r w:rsidR="002D4C1F" w:rsidRPr="00F27D60">
        <w:t>performed</w:t>
      </w:r>
      <w:r w:rsidR="005F600F" w:rsidRPr="00F27D60">
        <w:t xml:space="preserve"> in R</w:t>
      </w:r>
      <w:r w:rsidR="00531936">
        <w:t xml:space="preserve"> 3.5.0 (R Core Team 2017)</w:t>
      </w:r>
      <w:r w:rsidR="005F600F" w:rsidRPr="00F27D60">
        <w:t xml:space="preserve">, using the packages </w:t>
      </w:r>
      <w:proofErr w:type="spellStart"/>
      <w:r w:rsidR="005F600F" w:rsidRPr="00F27D60">
        <w:rPr>
          <w:rFonts w:ascii="Courier New" w:hAnsi="Courier New" w:cs="Courier New"/>
        </w:rPr>
        <w:t>corHMM</w:t>
      </w:r>
      <w:proofErr w:type="spellEnd"/>
      <w:r w:rsidR="005F600F" w:rsidRPr="00F27D60">
        <w:t xml:space="preserve"> (Beaulieu et al</w:t>
      </w:r>
      <w:r w:rsidR="00D93EEC">
        <w:t>.</w:t>
      </w:r>
      <w:r w:rsidR="005F600F" w:rsidRPr="00F27D60">
        <w:t xml:space="preserve"> 201</w:t>
      </w:r>
      <w:r w:rsidR="00C724FB">
        <w:t>7</w:t>
      </w:r>
      <w:r w:rsidR="005F600F" w:rsidRPr="00F27D60">
        <w:t>)</w:t>
      </w:r>
      <w:r w:rsidR="002818CC" w:rsidRPr="00F27D60">
        <w:t>,</w:t>
      </w:r>
      <w:r w:rsidR="005F600F" w:rsidRPr="00F27D60">
        <w:t xml:space="preserve"> </w:t>
      </w:r>
      <w:proofErr w:type="spellStart"/>
      <w:r w:rsidR="005F600F" w:rsidRPr="00F27D60">
        <w:rPr>
          <w:rFonts w:ascii="Courier New" w:hAnsi="Courier New" w:cs="Courier New"/>
        </w:rPr>
        <w:t>phytools</w:t>
      </w:r>
      <w:proofErr w:type="spellEnd"/>
      <w:r w:rsidR="005F600F" w:rsidRPr="00F27D60">
        <w:t xml:space="preserve"> (</w:t>
      </w:r>
      <w:proofErr w:type="spellStart"/>
      <w:r w:rsidR="005F600F" w:rsidRPr="00F27D60">
        <w:t>Revell</w:t>
      </w:r>
      <w:proofErr w:type="spellEnd"/>
      <w:r w:rsidR="005F600F" w:rsidRPr="00F27D60">
        <w:t xml:space="preserve"> 201</w:t>
      </w:r>
      <w:r w:rsidR="007C3AF8">
        <w:t>8</w:t>
      </w:r>
      <w:r w:rsidR="005F600F" w:rsidRPr="00F27D60">
        <w:t>)</w:t>
      </w:r>
      <w:r w:rsidR="002818CC" w:rsidRPr="00F27D60">
        <w:t xml:space="preserve">, </w:t>
      </w:r>
      <w:proofErr w:type="spellStart"/>
      <w:r w:rsidR="002818CC" w:rsidRPr="00F27D60">
        <w:rPr>
          <w:rFonts w:ascii="Courier New" w:hAnsi="Courier New" w:cs="Courier New"/>
        </w:rPr>
        <w:t>convevol</w:t>
      </w:r>
      <w:proofErr w:type="spellEnd"/>
      <w:r w:rsidR="002818CC" w:rsidRPr="00F27D60">
        <w:t xml:space="preserve"> (Stayton </w:t>
      </w:r>
      <w:r w:rsidR="00204D37">
        <w:t>201</w:t>
      </w:r>
      <w:r w:rsidR="00531936">
        <w:t>7</w:t>
      </w:r>
      <w:r w:rsidR="002818CC" w:rsidRPr="00F27D60">
        <w:t xml:space="preserve">), and </w:t>
      </w:r>
      <w:proofErr w:type="spellStart"/>
      <w:r w:rsidR="002818CC" w:rsidRPr="00F27D60">
        <w:rPr>
          <w:rFonts w:ascii="Courier New" w:hAnsi="Courier New" w:cs="Courier New"/>
        </w:rPr>
        <w:t>geomorph</w:t>
      </w:r>
      <w:proofErr w:type="spellEnd"/>
      <w:r w:rsidR="002818CC" w:rsidRPr="00F27D60">
        <w:t xml:space="preserve"> </w:t>
      </w:r>
      <w:r w:rsidR="00B818E9" w:rsidRPr="00F27D60">
        <w:t xml:space="preserve">(Adams and </w:t>
      </w:r>
      <w:proofErr w:type="spellStart"/>
      <w:r w:rsidR="00B818E9" w:rsidRPr="00F27D60">
        <w:t>Otarola</w:t>
      </w:r>
      <w:proofErr w:type="spellEnd"/>
      <w:r w:rsidR="00B818E9" w:rsidRPr="00F27D60">
        <w:t xml:space="preserve">-Castillo 2013; Adams et al. 2018). </w:t>
      </w:r>
    </w:p>
    <w:p w14:paraId="1264F051" w14:textId="77777777" w:rsidR="00B818E9" w:rsidRPr="00F27D60" w:rsidRDefault="00B818E9" w:rsidP="008C4DF2">
      <w:pPr>
        <w:spacing w:line="480" w:lineRule="auto"/>
        <w:ind w:firstLine="720"/>
        <w:outlineLvl w:val="0"/>
      </w:pPr>
    </w:p>
    <w:p w14:paraId="5F9AAF87" w14:textId="1F7549E8" w:rsidR="00F119E3" w:rsidRPr="00F27D60" w:rsidRDefault="007D603E" w:rsidP="008C4DF2">
      <w:pPr>
        <w:spacing w:line="480" w:lineRule="auto"/>
        <w:jc w:val="center"/>
        <w:outlineLvl w:val="0"/>
        <w:rPr>
          <w:b/>
        </w:rPr>
      </w:pPr>
      <w:r w:rsidRPr="00F27D60">
        <w:rPr>
          <w:b/>
        </w:rPr>
        <w:lastRenderedPageBreak/>
        <w:t>Results</w:t>
      </w:r>
    </w:p>
    <w:p w14:paraId="39EA55D8" w14:textId="528A0C3D" w:rsidR="00624223" w:rsidRPr="00F27D60" w:rsidRDefault="009619A2" w:rsidP="008C4DF2">
      <w:pPr>
        <w:spacing w:line="480" w:lineRule="auto"/>
        <w:ind w:firstLine="720"/>
      </w:pPr>
      <w:r w:rsidRPr="00F27D60">
        <w:t xml:space="preserve">The All Rates Differ (ARD) </w:t>
      </w:r>
      <w:r w:rsidR="008B3B08" w:rsidRPr="00F27D60">
        <w:t>evolutionary</w:t>
      </w:r>
      <w:r w:rsidRPr="00F27D60">
        <w:t xml:space="preserve"> model </w:t>
      </w:r>
      <w:r w:rsidR="000B02E2" w:rsidRPr="00F27D60">
        <w:t xml:space="preserve">displayed </w:t>
      </w:r>
      <w:r w:rsidRPr="00F27D60">
        <w:t xml:space="preserve">the best fit of </w:t>
      </w:r>
      <w:r w:rsidR="00FB61B9" w:rsidRPr="00F27D60">
        <w:t>the</w:t>
      </w:r>
      <w:r w:rsidR="006D0207">
        <w:t xml:space="preserve"> microhabitat</w:t>
      </w:r>
      <w:r w:rsidR="00FB61B9" w:rsidRPr="00F27D60">
        <w:t xml:space="preserve"> data to the phylogeny</w:t>
      </w:r>
      <w:r w:rsidR="00A3127F">
        <w:t xml:space="preserve"> (Table S1; </w:t>
      </w:r>
      <w:r w:rsidR="00A3127F">
        <w:rPr>
          <w:rFonts w:cs="Times New Roman"/>
        </w:rPr>
        <w:t>∆</w:t>
      </w:r>
      <w:r w:rsidR="00A3127F">
        <w:t xml:space="preserve">AIC &gt; </w:t>
      </w:r>
      <w:r w:rsidR="001A3E4E">
        <w:t>15.14</w:t>
      </w:r>
      <w:r w:rsidR="00A3127F">
        <w:t>)</w:t>
      </w:r>
      <w:r w:rsidR="0054350F" w:rsidRPr="00F27D60">
        <w:t>.</w:t>
      </w:r>
      <w:r w:rsidR="00B00D1F" w:rsidRPr="00F27D60">
        <w:t xml:space="preserve"> </w:t>
      </w:r>
      <w:r w:rsidR="001F7801" w:rsidRPr="00F27D60">
        <w:t>Exam</w:t>
      </w:r>
      <w:r w:rsidR="00F77CBE" w:rsidRPr="00F27D60">
        <w:t xml:space="preserve">ination of the </w:t>
      </w:r>
      <w:r w:rsidR="006D0207">
        <w:t xml:space="preserve">resulting </w:t>
      </w:r>
      <w:r w:rsidR="00F77CBE" w:rsidRPr="00F27D60">
        <w:t>Q-matrix (</w:t>
      </w:r>
      <w:r w:rsidR="001A3E4E">
        <w:t>Fig.</w:t>
      </w:r>
      <w:r w:rsidR="001A3E4E" w:rsidRPr="00F27D60">
        <w:t xml:space="preserve"> </w:t>
      </w:r>
      <w:r w:rsidR="005D0A8E" w:rsidRPr="008B6B19">
        <w:t>S</w:t>
      </w:r>
      <w:r w:rsidR="001A3E4E">
        <w:t>1</w:t>
      </w:r>
      <w:r w:rsidR="00432644" w:rsidRPr="008B6B19">
        <w:t>)</w:t>
      </w:r>
      <w:r w:rsidR="001F7801" w:rsidRPr="00F27D60">
        <w:t xml:space="preserve"> revealed that transition rates to and from arboreality differed, and that the evolution to arboreality occurred primarily from </w:t>
      </w:r>
      <w:r w:rsidR="006D0207">
        <w:t>a terrestrial ancestor (Fig</w:t>
      </w:r>
      <w:r w:rsidR="00C724FB">
        <w:t>.</w:t>
      </w:r>
      <w:r w:rsidR="006D0207">
        <w:t xml:space="preserve"> 2</w:t>
      </w:r>
      <w:r w:rsidR="001F7801" w:rsidRPr="00F27D60">
        <w:t xml:space="preserve">). Further, </w:t>
      </w:r>
      <w:r w:rsidR="00C724FB">
        <w:t xml:space="preserve">transition rates to arboreality from terrestriality </w:t>
      </w:r>
      <w:r w:rsidR="005D0A8E">
        <w:t>were nearly twenty</w:t>
      </w:r>
      <w:r w:rsidR="00B565A0">
        <w:t>-</w:t>
      </w:r>
      <w:r w:rsidR="005D0A8E">
        <w:t>five times lo</w:t>
      </w:r>
      <w:r w:rsidR="00C724FB">
        <w:t>wer than the converse (</w:t>
      </w:r>
      <w:proofErr w:type="spellStart"/>
      <w:r w:rsidR="005D0A8E" w:rsidRPr="005D0A8E">
        <w:rPr>
          <w:i/>
        </w:rPr>
        <w:t>q</w:t>
      </w:r>
      <w:r w:rsidR="005D0A8E">
        <w:rPr>
          <w:vertAlign w:val="subscript"/>
        </w:rPr>
        <w:t>t</w:t>
      </w:r>
      <w:proofErr w:type="spellEnd"/>
      <w:r w:rsidR="005D0A8E" w:rsidRPr="005D0A8E">
        <w:rPr>
          <w:vertAlign w:val="subscript"/>
        </w:rPr>
        <w:sym w:font="Wingdings" w:char="F0E0"/>
      </w:r>
      <w:r w:rsidR="005D0A8E">
        <w:rPr>
          <w:vertAlign w:val="subscript"/>
        </w:rPr>
        <w:t>a</w:t>
      </w:r>
      <w:r w:rsidR="005D0A8E">
        <w:t xml:space="preserve"> = 0.0011</w:t>
      </w:r>
      <w:r w:rsidR="00B565A0">
        <w:t>;</w:t>
      </w:r>
      <w:r w:rsidR="00B565A0" w:rsidRPr="00B565A0">
        <w:rPr>
          <w:i/>
        </w:rPr>
        <w:t xml:space="preserve"> </w:t>
      </w:r>
      <w:proofErr w:type="spellStart"/>
      <w:r w:rsidR="00B565A0" w:rsidRPr="005D0A8E">
        <w:rPr>
          <w:i/>
        </w:rPr>
        <w:t>q</w:t>
      </w:r>
      <w:r w:rsidR="00B565A0">
        <w:rPr>
          <w:vertAlign w:val="subscript"/>
        </w:rPr>
        <w:t>a</w:t>
      </w:r>
      <w:proofErr w:type="spellEnd"/>
      <w:r w:rsidR="00B565A0" w:rsidRPr="005D0A8E">
        <w:rPr>
          <w:vertAlign w:val="subscript"/>
        </w:rPr>
        <w:sym w:font="Wingdings" w:char="F0E0"/>
      </w:r>
      <w:r w:rsidR="00B565A0">
        <w:rPr>
          <w:vertAlign w:val="subscript"/>
        </w:rPr>
        <w:t>t</w:t>
      </w:r>
      <w:r w:rsidR="00B565A0">
        <w:t xml:space="preserve"> = 0.0305</w:t>
      </w:r>
      <w:r w:rsidR="005D0A8E">
        <w:t xml:space="preserve">: </w:t>
      </w:r>
      <w:r w:rsidR="001A3E4E">
        <w:t>Fig. S1</w:t>
      </w:r>
      <w:r w:rsidR="00C724FB">
        <w:t>)</w:t>
      </w:r>
      <w:r w:rsidR="00C724FB" w:rsidRPr="00F27D60">
        <w:t>, and transition rates to and from arboreality with other microhabitat categories</w:t>
      </w:r>
      <w:r w:rsidR="009052FD" w:rsidRPr="00F27D60">
        <w:t xml:space="preserve"> </w:t>
      </w:r>
      <w:r w:rsidR="009052FD">
        <w:t xml:space="preserve">(e.g., cave, fossorial, and aquatic) </w:t>
      </w:r>
      <w:r w:rsidR="00C724FB" w:rsidRPr="00F27D60">
        <w:t>were zero</w:t>
      </w:r>
      <w:r w:rsidR="001F7801" w:rsidRPr="00F27D60">
        <w:t xml:space="preserve"> (</w:t>
      </w:r>
      <w:r w:rsidR="001A3E4E">
        <w:t>Fig. S1</w:t>
      </w:r>
      <w:r w:rsidR="005D0A8E">
        <w:t>)</w:t>
      </w:r>
      <w:r w:rsidR="001F7801" w:rsidRPr="00F27D60">
        <w:t>. Results from stochastic mapping were consistent with these observations, and provided support for multiple origins of arboreality in plethodontids. Though estimates varied slightly depending on which microhabitat classification scheme was evaluated</w:t>
      </w:r>
      <w:r w:rsidR="006D0207">
        <w:t xml:space="preserve"> (</w:t>
      </w:r>
      <w:r w:rsidR="00F55EBC">
        <w:t>Table</w:t>
      </w:r>
      <w:r w:rsidR="001A3E4E">
        <w:t xml:space="preserve"> S2</w:t>
      </w:r>
      <w:r w:rsidR="00F77CBE" w:rsidRPr="00F27D60">
        <w:t>)</w:t>
      </w:r>
      <w:r w:rsidR="001F7801" w:rsidRPr="00F27D60">
        <w:t xml:space="preserve">, at least </w:t>
      </w:r>
      <w:r w:rsidR="00241D0E">
        <w:t>five</w:t>
      </w:r>
      <w:r w:rsidR="00241D0E" w:rsidRPr="00F27D60">
        <w:t xml:space="preserve"> </w:t>
      </w:r>
      <w:r w:rsidR="001F7801" w:rsidRPr="00F27D60">
        <w:t>independent transitions to arboreality were inferred by the data</w:t>
      </w:r>
      <w:r w:rsidR="00241D0E">
        <w:t>,</w:t>
      </w:r>
      <w:r w:rsidR="001F7801" w:rsidRPr="00F27D60">
        <w:t xml:space="preserve"> thereby rejecting the hypothesis that arboreality </w:t>
      </w:r>
      <w:r w:rsidR="00FE5BD1">
        <w:t>is</w:t>
      </w:r>
      <w:r w:rsidR="00FE5BD1" w:rsidRPr="00F27D60">
        <w:t xml:space="preserve"> </w:t>
      </w:r>
      <w:r w:rsidR="007904C3">
        <w:t xml:space="preserve">a </w:t>
      </w:r>
      <w:r w:rsidR="001F7801" w:rsidRPr="00F27D60">
        <w:t>conserved</w:t>
      </w:r>
      <w:r w:rsidR="007904C3">
        <w:t xml:space="preserve"> trait</w:t>
      </w:r>
      <w:r w:rsidR="001F7801" w:rsidRPr="00F27D60">
        <w:t xml:space="preserve"> in the group (Fig</w:t>
      </w:r>
      <w:r w:rsidR="00C724FB">
        <w:t>.</w:t>
      </w:r>
      <w:r w:rsidR="001F7801" w:rsidRPr="00F27D60">
        <w:t xml:space="preserve"> </w:t>
      </w:r>
      <w:r w:rsidR="004E328D" w:rsidRPr="00F27D60">
        <w:t>1</w:t>
      </w:r>
      <w:r w:rsidR="001F1A44">
        <w:t>; see also Supplemental Material</w:t>
      </w:r>
      <w:r w:rsidR="001F7801" w:rsidRPr="00F27D60">
        <w:t>).</w:t>
      </w:r>
      <w:r w:rsidR="004E328D" w:rsidRPr="00F27D60">
        <w:t xml:space="preserve"> </w:t>
      </w:r>
      <w:r w:rsidR="00940215">
        <w:t>Further, we estimated over 60 transitions away from arboreality (Fig. 2,</w:t>
      </w:r>
      <w:r w:rsidR="00F55EBC">
        <w:t xml:space="preserve"> Table</w:t>
      </w:r>
      <w:r w:rsidR="00940215">
        <w:t xml:space="preserve"> S2)</w:t>
      </w:r>
      <w:r w:rsidR="00CE736E">
        <w:t xml:space="preserve"> primarily to the terrestrial microhabitat, which is consistent with</w:t>
      </w:r>
      <w:r w:rsidR="00940215">
        <w:t xml:space="preserve"> the</w:t>
      </w:r>
      <w:r w:rsidR="001916EA">
        <w:t xml:space="preserve"> observed</w:t>
      </w:r>
      <w:r w:rsidR="00940215">
        <w:t xml:space="preserve"> high transition rate from arboreal to terrestrial microhabitats. </w:t>
      </w:r>
      <w:r w:rsidR="001F1CBA">
        <w:t xml:space="preserve">Notably, some </w:t>
      </w:r>
      <w:r w:rsidR="00C724FB">
        <w:t xml:space="preserve">transitions to arboreality were </w:t>
      </w:r>
      <w:r w:rsidR="007904C3">
        <w:t xml:space="preserve">deeply </w:t>
      </w:r>
      <w:r w:rsidR="00C724FB">
        <w:t xml:space="preserve">nested within the plethodontid phylogeny near the root of </w:t>
      </w:r>
      <w:proofErr w:type="spellStart"/>
      <w:r w:rsidR="00AA7C4A">
        <w:t>neo</w:t>
      </w:r>
      <w:r w:rsidR="00C724FB">
        <w:t>tropical</w:t>
      </w:r>
      <w:proofErr w:type="spellEnd"/>
      <w:r w:rsidR="00C724FB">
        <w:t xml:space="preserve"> </w:t>
      </w:r>
      <w:proofErr w:type="spellStart"/>
      <w:r w:rsidR="00AA7C4A">
        <w:t>Bolitoglossini</w:t>
      </w:r>
      <w:proofErr w:type="spellEnd"/>
      <w:r w:rsidR="00AA7C4A">
        <w:t xml:space="preserve"> </w:t>
      </w:r>
      <w:r w:rsidR="00C724FB">
        <w:t xml:space="preserve">salamanders (Fig. 1). This was not surprising, as most arboreal species </w:t>
      </w:r>
      <w:r w:rsidR="00C6097B">
        <w:t>a</w:t>
      </w:r>
      <w:r w:rsidR="007B5988">
        <w:t xml:space="preserve">re </w:t>
      </w:r>
      <w:r w:rsidR="00C724FB">
        <w:t xml:space="preserve">members of this lineage. Additionally, many transitions from arboreality to terrestriality were observed </w:t>
      </w:r>
      <w:r w:rsidR="00FE5BD1">
        <w:t xml:space="preserve">within </w:t>
      </w:r>
      <w:r w:rsidR="008B6B19">
        <w:t xml:space="preserve">the </w:t>
      </w:r>
      <w:proofErr w:type="spellStart"/>
      <w:r w:rsidR="008B6B19">
        <w:t>neotropical</w:t>
      </w:r>
      <w:proofErr w:type="spellEnd"/>
      <w:r w:rsidR="008B6B19">
        <w:t xml:space="preserve"> </w:t>
      </w:r>
      <w:proofErr w:type="spellStart"/>
      <w:r w:rsidR="00FE5BD1">
        <w:t>Bolitoglossini</w:t>
      </w:r>
      <w:proofErr w:type="spellEnd"/>
      <w:r w:rsidR="00C6097B">
        <w:t xml:space="preserve"> </w:t>
      </w:r>
      <w:r w:rsidR="00C724FB">
        <w:t xml:space="preserve">(Fig. 1). The remaining transitions to arboreality were more recent, and were scattered throughout the plethodontid phylogeny. </w:t>
      </w:r>
      <w:r w:rsidR="004E328D" w:rsidRPr="00F27D60">
        <w:t xml:space="preserve">Finally, </w:t>
      </w:r>
      <w:r w:rsidR="000B02E2" w:rsidRPr="00F27D60">
        <w:t>b</w:t>
      </w:r>
      <w:r w:rsidR="00574F14" w:rsidRPr="00F27D60">
        <w:t xml:space="preserve">oth maximum </w:t>
      </w:r>
      <w:r w:rsidR="00C724FB">
        <w:t>likelihood</w:t>
      </w:r>
      <w:r w:rsidR="00574F14" w:rsidRPr="00F27D60">
        <w:t xml:space="preserve"> and Bayesian ancestral state reconstruction support</w:t>
      </w:r>
      <w:r w:rsidR="00FB61B9" w:rsidRPr="00F27D60">
        <w:t>ed</w:t>
      </w:r>
      <w:r w:rsidR="00574F14" w:rsidRPr="00F27D60">
        <w:t xml:space="preserve"> </w:t>
      </w:r>
      <w:r w:rsidR="00FB61B9" w:rsidRPr="00F27D60">
        <w:t xml:space="preserve">a </w:t>
      </w:r>
      <w:r w:rsidR="00624223" w:rsidRPr="00F27D60">
        <w:t>terrestrial</w:t>
      </w:r>
      <w:r w:rsidR="00FB61B9" w:rsidRPr="00F27D60">
        <w:t xml:space="preserve"> ancestor</w:t>
      </w:r>
      <w:r w:rsidR="00574F14" w:rsidRPr="00F27D60">
        <w:t xml:space="preserve"> for </w:t>
      </w:r>
      <w:r w:rsidR="00C90109" w:rsidRPr="00F27D60">
        <w:t xml:space="preserve">the </w:t>
      </w:r>
      <w:r w:rsidR="00482945" w:rsidRPr="00F27D60">
        <w:t>root</w:t>
      </w:r>
      <w:r w:rsidR="00574F14" w:rsidRPr="00F27D60">
        <w:t xml:space="preserve"> of Plethodontidae</w:t>
      </w:r>
      <w:r w:rsidR="00FB61B9" w:rsidRPr="00F27D60">
        <w:t>, and did so</w:t>
      </w:r>
      <w:r w:rsidR="00574F14" w:rsidRPr="00F27D60">
        <w:t xml:space="preserve"> </w:t>
      </w:r>
      <w:r w:rsidR="00C90109" w:rsidRPr="00F27D60">
        <w:t xml:space="preserve">with high support </w:t>
      </w:r>
      <w:r w:rsidR="00574F14" w:rsidRPr="00F27D60">
        <w:t>(</w:t>
      </w:r>
      <w:r w:rsidR="00482945" w:rsidRPr="00F27D60">
        <w:t xml:space="preserve">6-M </w:t>
      </w:r>
      <w:r w:rsidR="00574F14" w:rsidRPr="00F27D60">
        <w:t xml:space="preserve">ML: 97.7%; </w:t>
      </w:r>
      <w:r w:rsidR="00482945" w:rsidRPr="00F27D60">
        <w:t xml:space="preserve">6-M </w:t>
      </w:r>
      <w:r w:rsidR="00574F14" w:rsidRPr="00F27D60">
        <w:t xml:space="preserve">Bayesian: 95%: </w:t>
      </w:r>
      <w:r w:rsidR="001A3E4E" w:rsidRPr="00F27D60">
        <w:t>Fig</w:t>
      </w:r>
      <w:r w:rsidR="001A3E4E">
        <w:t>.</w:t>
      </w:r>
      <w:r w:rsidR="001A3E4E" w:rsidRPr="00F27D60">
        <w:t xml:space="preserve"> </w:t>
      </w:r>
      <w:r w:rsidR="00482945" w:rsidRPr="00F27D60">
        <w:t>1</w:t>
      </w:r>
      <w:r w:rsidR="00574F14" w:rsidRPr="00F27D60">
        <w:t>)</w:t>
      </w:r>
      <w:r w:rsidR="00FB61B9" w:rsidRPr="00F27D60">
        <w:t xml:space="preserve">. </w:t>
      </w:r>
      <w:r w:rsidR="004E328D" w:rsidRPr="00F27D60">
        <w:t>All</w:t>
      </w:r>
      <w:r w:rsidR="000B02E2" w:rsidRPr="00F27D60">
        <w:t xml:space="preserve"> results </w:t>
      </w:r>
      <w:r w:rsidR="003D19AD" w:rsidRPr="00F27D60">
        <w:t xml:space="preserve">were </w:t>
      </w:r>
      <w:r w:rsidR="003D19AD" w:rsidRPr="00F27D60">
        <w:lastRenderedPageBreak/>
        <w:t>consiste</w:t>
      </w:r>
      <w:r w:rsidR="00FD067F" w:rsidRPr="00F27D60">
        <w:t xml:space="preserve">nt </w:t>
      </w:r>
      <w:r w:rsidR="004E328D" w:rsidRPr="00F27D60">
        <w:t xml:space="preserve">when evaluated across </w:t>
      </w:r>
      <w:r w:rsidR="004F7CE2">
        <w:t xml:space="preserve">the different </w:t>
      </w:r>
      <w:r w:rsidR="00FB61B9" w:rsidRPr="00F27D60">
        <w:t xml:space="preserve">microhabitat </w:t>
      </w:r>
      <w:r w:rsidR="00A021FC" w:rsidRPr="00F27D60">
        <w:t>classification schemes</w:t>
      </w:r>
      <w:r w:rsidR="004E328D" w:rsidRPr="00F27D60">
        <w:t>,</w:t>
      </w:r>
      <w:r w:rsidR="00DE4060" w:rsidRPr="00F27D60">
        <w:t xml:space="preserve"> </w:t>
      </w:r>
      <w:r w:rsidR="00B00D1F" w:rsidRPr="00F27D60">
        <w:t xml:space="preserve">and across the </w:t>
      </w:r>
      <w:r w:rsidR="00FB61B9" w:rsidRPr="00F27D60">
        <w:t xml:space="preserve">set of </w:t>
      </w:r>
      <w:r w:rsidR="00B00D1F" w:rsidRPr="00F27D60">
        <w:t>1000 posterior chronograms</w:t>
      </w:r>
      <w:r w:rsidR="003D19AD" w:rsidRPr="00F27D60">
        <w:t xml:space="preserve">, indicating </w:t>
      </w:r>
      <w:r w:rsidR="00F50FDD" w:rsidRPr="00F27D60">
        <w:t xml:space="preserve">that </w:t>
      </w:r>
      <w:r w:rsidR="000B02E2" w:rsidRPr="00F27D60">
        <w:t xml:space="preserve">these macroevolutionary inferences </w:t>
      </w:r>
      <w:r w:rsidR="00FB61B9" w:rsidRPr="00F27D60">
        <w:t xml:space="preserve">were </w:t>
      </w:r>
      <w:r w:rsidR="003D19AD" w:rsidRPr="00F27D60">
        <w:t xml:space="preserve">robust to </w:t>
      </w:r>
      <w:r w:rsidR="00786131" w:rsidRPr="00F27D60">
        <w:t xml:space="preserve">variation in microhabitat designation as well as </w:t>
      </w:r>
      <w:r w:rsidR="00FB61B9" w:rsidRPr="00F27D60">
        <w:t xml:space="preserve">to </w:t>
      </w:r>
      <w:r w:rsidR="003D19AD" w:rsidRPr="00F27D60">
        <w:t>phylogenetic uncertainty</w:t>
      </w:r>
      <w:r w:rsidR="00786131" w:rsidRPr="00F27D60">
        <w:t xml:space="preserve"> </w:t>
      </w:r>
      <w:r w:rsidR="000B4E0A" w:rsidRPr="00F27D60">
        <w:t>(</w:t>
      </w:r>
      <w:r w:rsidR="00FE5BD1">
        <w:t>Table S</w:t>
      </w:r>
      <w:r w:rsidR="00F55EBC">
        <w:t>3</w:t>
      </w:r>
      <w:r w:rsidR="00B00D1F" w:rsidRPr="00F27D60">
        <w:t>)</w:t>
      </w:r>
      <w:r w:rsidR="003D19AD" w:rsidRPr="00F27D60">
        <w:t>.</w:t>
      </w:r>
    </w:p>
    <w:p w14:paraId="6C3277E7" w14:textId="0FA1EA64" w:rsidR="000A2EC4" w:rsidRPr="00F27D60" w:rsidRDefault="006D0207" w:rsidP="008C4DF2">
      <w:pPr>
        <w:spacing w:line="480" w:lineRule="auto"/>
        <w:ind w:firstLine="720"/>
      </w:pPr>
      <w:r>
        <w:t>When evaluating morphological trends, p</w:t>
      </w:r>
      <w:r w:rsidR="00744695" w:rsidRPr="00F27D60">
        <w:t xml:space="preserve">hylogenetic </w:t>
      </w:r>
      <w:r w:rsidR="00C724FB">
        <w:t xml:space="preserve">ANOVA </w:t>
      </w:r>
      <w:r w:rsidR="00744695" w:rsidRPr="00F27D60">
        <w:t xml:space="preserve">revealed no differences in </w:t>
      </w:r>
      <w:r w:rsidR="004F7CE2" w:rsidRPr="00F27D60">
        <w:t xml:space="preserve">overall </w:t>
      </w:r>
      <w:r w:rsidR="00744695" w:rsidRPr="00F27D60">
        <w:t>body proportions among microhabitat groups (</w:t>
      </w:r>
      <w:r>
        <w:t>R</w:t>
      </w:r>
      <w:r>
        <w:rPr>
          <w:vertAlign w:val="superscript"/>
        </w:rPr>
        <w:t>2</w:t>
      </w:r>
      <w:r>
        <w:t xml:space="preserve"> = 0.0214, </w:t>
      </w:r>
      <w:r w:rsidR="00744695" w:rsidRPr="00F27D60">
        <w:t>F</w:t>
      </w:r>
      <w:r w:rsidR="00D607FA" w:rsidRPr="00F27D60">
        <w:rPr>
          <w:vertAlign w:val="subscript"/>
        </w:rPr>
        <w:t>5,</w:t>
      </w:r>
      <w:r>
        <w:rPr>
          <w:vertAlign w:val="subscript"/>
        </w:rPr>
        <w:t>304</w:t>
      </w:r>
      <w:r w:rsidR="00744695" w:rsidRPr="00F27D60">
        <w:t xml:space="preserve"> = </w:t>
      </w:r>
      <w:r>
        <w:t xml:space="preserve">1.329, </w:t>
      </w:r>
      <w:r w:rsidR="00744695" w:rsidRPr="00F27D60">
        <w:t xml:space="preserve">Z = </w:t>
      </w:r>
      <w:r>
        <w:t xml:space="preserve">0.839, </w:t>
      </w:r>
      <w:r w:rsidR="00744695" w:rsidRPr="00F27D60">
        <w:t>P</w:t>
      </w:r>
      <w:r w:rsidR="00D607FA" w:rsidRPr="00F27D60">
        <w:t xml:space="preserve"> =</w:t>
      </w:r>
      <w:r w:rsidR="00744695" w:rsidRPr="00F27D60">
        <w:t xml:space="preserve"> </w:t>
      </w:r>
      <w:r>
        <w:t>0.188 NS</w:t>
      </w:r>
      <w:r w:rsidR="00744695" w:rsidRPr="00F27D60">
        <w:t xml:space="preserve">), and pairwise comparisons similarly revealed that arboreal species did not differ phenotypically from species utilizing other microhabitat categories (results not shown). These results were consistent with </w:t>
      </w:r>
      <w:r w:rsidR="007D3FEF">
        <w:t xml:space="preserve">previous findings </w:t>
      </w:r>
      <w:r w:rsidR="003E4078">
        <w:t>based on</w:t>
      </w:r>
      <w:r>
        <w:t xml:space="preserve"> </w:t>
      </w:r>
      <w:r w:rsidR="00744695" w:rsidRPr="00F27D60">
        <w:t xml:space="preserve">a reduced set of taxa (Blankers et al. 2012), and suggest that arboreal salamanders </w:t>
      </w:r>
      <w:r w:rsidR="003E4078">
        <w:t>do</w:t>
      </w:r>
      <w:r w:rsidR="003E4078" w:rsidRPr="00F27D60">
        <w:t xml:space="preserve"> </w:t>
      </w:r>
      <w:r w:rsidR="00744695" w:rsidRPr="00F27D60">
        <w:t>not exhibit a unique arboreal phenotype</w:t>
      </w:r>
      <w:r w:rsidR="009A29EB">
        <w:t xml:space="preserve"> in terms of their general body proportions</w:t>
      </w:r>
      <w:r w:rsidR="00744695" w:rsidRPr="00F27D60">
        <w:t xml:space="preserve">. Patterns in </w:t>
      </w:r>
      <w:proofErr w:type="spellStart"/>
      <w:r w:rsidR="00744695" w:rsidRPr="00F27D60">
        <w:t>phylomorphospace</w:t>
      </w:r>
      <w:proofErr w:type="spellEnd"/>
      <w:r w:rsidR="00744695" w:rsidRPr="00F27D60">
        <w:t xml:space="preserve"> re-affirmed these statistical findings, displaying broad overlap among microhabitat groups</w:t>
      </w:r>
      <w:r w:rsidR="00A51C4F" w:rsidRPr="00F27D60">
        <w:t>, and revealing that arboreal taxa were not found in a distinct region of morphospace</w:t>
      </w:r>
      <w:r w:rsidR="0089100C" w:rsidRPr="00F27D60">
        <w:t xml:space="preserve"> (Fig</w:t>
      </w:r>
      <w:r w:rsidR="006E2B3A">
        <w:t>.</w:t>
      </w:r>
      <w:r w:rsidR="0089100C" w:rsidRPr="00F27D60">
        <w:t xml:space="preserve"> 3</w:t>
      </w:r>
      <w:r w:rsidR="00A51C4F" w:rsidRPr="00F27D60">
        <w:t xml:space="preserve">). </w:t>
      </w:r>
      <w:r w:rsidR="00744695" w:rsidRPr="00F27D60">
        <w:t xml:space="preserve"> </w:t>
      </w:r>
      <w:r w:rsidR="00C9699D" w:rsidRPr="00F27D60">
        <w:t>However</w:t>
      </w:r>
      <w:r w:rsidR="00A51C4F" w:rsidRPr="00F27D60">
        <w:t>,</w:t>
      </w:r>
      <w:r w:rsidR="00C9699D" w:rsidRPr="00F27D60">
        <w:t xml:space="preserve"> </w:t>
      </w:r>
      <w:r w:rsidR="00A51C4F" w:rsidRPr="00F27D60">
        <w:t xml:space="preserve">when levels of morphological convergence were evaluated, arboreal species </w:t>
      </w:r>
      <w:r w:rsidR="00CB1554" w:rsidRPr="00F27D60">
        <w:t>did</w:t>
      </w:r>
      <w:r w:rsidR="00A51C4F" w:rsidRPr="00F27D60">
        <w:t xml:space="preserve"> display </w:t>
      </w:r>
      <w:r w:rsidR="00C9699D" w:rsidRPr="00F27D60">
        <w:t xml:space="preserve">some degree </w:t>
      </w:r>
      <w:r w:rsidR="00A51C4F" w:rsidRPr="00F27D60">
        <w:t>phenotypic consistency (C</w:t>
      </w:r>
      <w:r w:rsidR="00A51C4F" w:rsidRPr="00F27D60">
        <w:rPr>
          <w:vertAlign w:val="subscript"/>
        </w:rPr>
        <w:t>1</w:t>
      </w:r>
      <w:r w:rsidR="00A51C4F" w:rsidRPr="00F27D60">
        <w:t xml:space="preserve"> = 0.20</w:t>
      </w:r>
      <w:r w:rsidR="00587334">
        <w:t>8</w:t>
      </w:r>
      <w:r w:rsidR="00A51C4F" w:rsidRPr="00F27D60">
        <w:t xml:space="preserve">; </w:t>
      </w:r>
      <w:r w:rsidR="00A51C4F" w:rsidRPr="00F27D60">
        <w:rPr>
          <w:i/>
        </w:rPr>
        <w:t xml:space="preserve">P </w:t>
      </w:r>
      <w:r w:rsidR="00A51C4F" w:rsidRPr="00F27D60">
        <w:t xml:space="preserve">= </w:t>
      </w:r>
      <w:r w:rsidR="003E4078" w:rsidRPr="00423A9B">
        <w:rPr>
          <w:highlight w:val="yellow"/>
        </w:rPr>
        <w:t>0.</w:t>
      </w:r>
      <w:r w:rsidR="00587334" w:rsidRPr="00423A9B">
        <w:rPr>
          <w:highlight w:val="yellow"/>
        </w:rPr>
        <w:t>0</w:t>
      </w:r>
      <w:r w:rsidR="00A1459B" w:rsidRPr="00423A9B">
        <w:rPr>
          <w:highlight w:val="yellow"/>
        </w:rPr>
        <w:t>1</w:t>
      </w:r>
      <w:r w:rsidR="00A51C4F" w:rsidRPr="00F27D60">
        <w:t>; C</w:t>
      </w:r>
      <w:r w:rsidR="00A51C4F" w:rsidRPr="00F27D60">
        <w:rPr>
          <w:vertAlign w:val="subscript"/>
        </w:rPr>
        <w:t>5</w:t>
      </w:r>
      <w:r w:rsidR="000A2BCF">
        <w:t xml:space="preserve"> = 11</w:t>
      </w:r>
      <w:r w:rsidR="00A51C4F" w:rsidRPr="00F27D60">
        <w:t xml:space="preserve">; </w:t>
      </w:r>
      <w:r w:rsidR="00A51C4F" w:rsidRPr="00F27D60">
        <w:rPr>
          <w:i/>
        </w:rPr>
        <w:t>P</w:t>
      </w:r>
      <w:r w:rsidR="00A51C4F" w:rsidRPr="00F27D60">
        <w:t xml:space="preserve"> = 0.01</w:t>
      </w:r>
      <w:r w:rsidR="00757A1D">
        <w:t>; Fig. S4</w:t>
      </w:r>
      <w:r w:rsidR="00A51C4F" w:rsidRPr="00F27D60">
        <w:t>). In particular, C</w:t>
      </w:r>
      <w:r w:rsidR="00A51C4F" w:rsidRPr="00F27D60">
        <w:rPr>
          <w:vertAlign w:val="subscript"/>
        </w:rPr>
        <w:t xml:space="preserve">1 </w:t>
      </w:r>
      <w:r w:rsidR="00A51C4F" w:rsidRPr="00F27D60">
        <w:t xml:space="preserve">revealed </w:t>
      </w:r>
      <w:r w:rsidR="00C9699D" w:rsidRPr="00F27D60">
        <w:t xml:space="preserve">that, on average, arboreal species displayed </w:t>
      </w:r>
      <w:r w:rsidR="00A51C4F" w:rsidRPr="00F27D60">
        <w:t>a 2</w:t>
      </w:r>
      <w:r w:rsidR="00587334">
        <w:t>1</w:t>
      </w:r>
      <w:r w:rsidR="00A51C4F" w:rsidRPr="00F27D60">
        <w:t xml:space="preserve">% reduction in </w:t>
      </w:r>
      <w:r w:rsidR="006E2B3A">
        <w:t xml:space="preserve">their </w:t>
      </w:r>
      <w:r w:rsidR="00A51C4F" w:rsidRPr="00F27D60">
        <w:t xml:space="preserve">morphological </w:t>
      </w:r>
      <w:r w:rsidR="006E2B3A">
        <w:t xml:space="preserve">differences </w:t>
      </w:r>
      <w:r w:rsidR="00A51C4F" w:rsidRPr="00F27D60">
        <w:t xml:space="preserve">as compared to </w:t>
      </w:r>
      <w:r w:rsidR="00C9699D" w:rsidRPr="00F27D60">
        <w:t xml:space="preserve">the maximal spread of their </w:t>
      </w:r>
      <w:r w:rsidR="0042736A" w:rsidRPr="00F27D60">
        <w:t>ancest</w:t>
      </w:r>
      <w:r w:rsidR="00C9699D" w:rsidRPr="00F27D60">
        <w:t>ors</w:t>
      </w:r>
      <w:r w:rsidR="00177957">
        <w:t xml:space="preserve">. Similarly, </w:t>
      </w:r>
      <w:r w:rsidR="0042736A" w:rsidRPr="00F27D60">
        <w:t>C</w:t>
      </w:r>
      <w:r w:rsidR="0042736A" w:rsidRPr="00F27D60">
        <w:rPr>
          <w:vertAlign w:val="subscript"/>
        </w:rPr>
        <w:t>5</w:t>
      </w:r>
      <w:r w:rsidR="0042736A" w:rsidRPr="00F27D60">
        <w:t xml:space="preserve"> showed that these species were found in the same </w:t>
      </w:r>
      <w:r>
        <w:t xml:space="preserve">general </w:t>
      </w:r>
      <w:r w:rsidR="0042736A" w:rsidRPr="00F27D60">
        <w:t>region of morphospace more often than is expected by chance under Brownian motion</w:t>
      </w:r>
      <w:r w:rsidR="00177957">
        <w:t>,</w:t>
      </w:r>
      <w:r>
        <w:t xml:space="preserve"> though this region was not uniquely occupied by arboreal taxa</w:t>
      </w:r>
      <w:r w:rsidR="0042736A" w:rsidRPr="00F27D60">
        <w:t xml:space="preserve">. </w:t>
      </w:r>
      <w:r w:rsidR="006E2B3A" w:rsidRPr="00F27D60">
        <w:t xml:space="preserve">Therefore, while the typical body form of arboreal species was not </w:t>
      </w:r>
      <w:r w:rsidR="006E2B3A">
        <w:t xml:space="preserve">distinct </w:t>
      </w:r>
      <w:r w:rsidR="000A2BCF">
        <w:t>from</w:t>
      </w:r>
      <w:r w:rsidR="006E2B3A" w:rsidRPr="00F27D60">
        <w:t xml:space="preserve"> </w:t>
      </w:r>
      <w:r w:rsidR="008B6B19">
        <w:t xml:space="preserve">that of </w:t>
      </w:r>
      <w:r w:rsidR="006E2B3A" w:rsidRPr="00F27D60">
        <w:t xml:space="preserve">species utilizing other microhabitat types, arboreal species </w:t>
      </w:r>
      <w:r w:rsidR="006E2B3A">
        <w:t>exhibited</w:t>
      </w:r>
      <w:r w:rsidR="006E2B3A" w:rsidRPr="00F27D60">
        <w:t xml:space="preserve"> </w:t>
      </w:r>
      <w:r w:rsidR="006E2B3A">
        <w:t xml:space="preserve">greater </w:t>
      </w:r>
      <w:r w:rsidR="006E2B3A" w:rsidRPr="00F27D60">
        <w:t xml:space="preserve">morphological </w:t>
      </w:r>
      <w:r w:rsidR="006E2B3A">
        <w:t>constancy than expected</w:t>
      </w:r>
      <w:r w:rsidR="006E2B3A" w:rsidRPr="00F27D60">
        <w:t xml:space="preserve">. </w:t>
      </w:r>
      <w:r w:rsidR="00C9699D" w:rsidRPr="00F27D60">
        <w:t xml:space="preserve">Finally, rates of phenotypic evolution differed significantly among microhabitat groups, with arboreal species displaying </w:t>
      </w:r>
      <w:r>
        <w:t xml:space="preserve">a </w:t>
      </w:r>
      <w:r w:rsidR="000231C2">
        <w:t xml:space="preserve">rate of </w:t>
      </w:r>
      <w:r>
        <w:t>ph</w:t>
      </w:r>
      <w:r w:rsidR="000231C2">
        <w:t>enotypic evolution</w:t>
      </w:r>
      <w:r>
        <w:t xml:space="preserve"> that was 2.</w:t>
      </w:r>
      <w:r w:rsidR="00AF63CB">
        <w:t xml:space="preserve">23 </w:t>
      </w:r>
      <w:r w:rsidR="000231C2">
        <w:t>times slower</w:t>
      </w:r>
      <w:r>
        <w:t xml:space="preserve"> than </w:t>
      </w:r>
      <w:r w:rsidR="000231C2">
        <w:t xml:space="preserve">that </w:t>
      </w:r>
      <w:r>
        <w:t xml:space="preserve">observed </w:t>
      </w:r>
      <w:r w:rsidR="000231C2">
        <w:t>among</w:t>
      </w:r>
      <w:r>
        <w:t xml:space="preserve"> terrestrial species</w:t>
      </w:r>
      <w:r w:rsidR="000231C2">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arb</m:t>
            </m:r>
          </m:sub>
          <m:sup>
            <m:r>
              <w:rPr>
                <w:rFonts w:ascii="Cambria Math" w:hAnsi="Cambria Math"/>
              </w:rPr>
              <m:t>2</m:t>
            </m:r>
          </m:sup>
        </m:sSubSup>
        <m:r>
          <w:rPr>
            <w:rFonts w:ascii="Cambria Math" w:hAnsi="Cambria Math"/>
          </w:rPr>
          <m:t>=4.70×</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0231C2">
        <w:rPr>
          <w:rFonts w:eastAsiaTheme="minorEastAsia"/>
        </w:rPr>
        <w:t xml:space="preserve"> vs. </w:t>
      </w:r>
      <m:oMath>
        <m:sSubSup>
          <m:sSubSupPr>
            <m:ctrlPr>
              <w:rPr>
                <w:rFonts w:ascii="Cambria Math" w:hAnsi="Cambria Math"/>
                <w:i/>
              </w:rPr>
            </m:ctrlPr>
          </m:sSubSupPr>
          <m:e>
            <m:r>
              <w:rPr>
                <w:rFonts w:ascii="Cambria Math" w:hAnsi="Cambria Math"/>
              </w:rPr>
              <m:t>σ</m:t>
            </m:r>
          </m:e>
          <m:sub>
            <m:r>
              <w:rPr>
                <w:rFonts w:ascii="Cambria Math" w:hAnsi="Cambria Math"/>
              </w:rPr>
              <m:t>terr</m:t>
            </m:r>
          </m:sub>
          <m:sup>
            <m:r>
              <w:rPr>
                <w:rFonts w:ascii="Cambria Math" w:hAnsi="Cambria Math"/>
              </w:rPr>
              <m:t>2</m:t>
            </m:r>
          </m:sup>
        </m:sSubSup>
        <m:r>
          <w:rPr>
            <w:rFonts w:ascii="Cambria Math" w:hAnsi="Cambria Math"/>
          </w:rPr>
          <m:t>=1.05×</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0231C2">
        <w:rPr>
          <w:rFonts w:eastAsiaTheme="minorEastAsia"/>
        </w:rPr>
        <w:t xml:space="preserve">; </w:t>
      </w:r>
      <w:r w:rsidR="000231C2">
        <w:rPr>
          <w:rFonts w:eastAsiaTheme="minorEastAsia"/>
        </w:rPr>
        <w:lastRenderedPageBreak/>
        <w:t>P = 0.001</w:t>
      </w:r>
      <w:r w:rsidR="00F55EBC">
        <w:rPr>
          <w:rFonts w:eastAsiaTheme="minorEastAsia"/>
        </w:rPr>
        <w:t>; Table S4</w:t>
      </w:r>
      <w:r w:rsidR="000231C2">
        <w:t>)</w:t>
      </w:r>
      <w:r>
        <w:t xml:space="preserve">, and nearly five times </w:t>
      </w:r>
      <w:r w:rsidR="000231C2">
        <w:t>s</w:t>
      </w:r>
      <w:r>
        <w:t xml:space="preserve">lower than that found </w:t>
      </w:r>
      <w:r w:rsidR="000231C2">
        <w:t>among</w:t>
      </w:r>
      <w:r>
        <w:t xml:space="preserve"> aquatic species (</w:t>
      </w:r>
      <m:oMath>
        <m:sSubSup>
          <m:sSubSupPr>
            <m:ctrlPr>
              <w:rPr>
                <w:rFonts w:ascii="Cambria Math" w:hAnsi="Cambria Math"/>
                <w:i/>
              </w:rPr>
            </m:ctrlPr>
          </m:sSubSupPr>
          <m:e>
            <m:r>
              <w:rPr>
                <w:rFonts w:ascii="Cambria Math" w:hAnsi="Cambria Math"/>
              </w:rPr>
              <m:t>σ</m:t>
            </m:r>
          </m:e>
          <m:sub>
            <m:r>
              <w:rPr>
                <w:rFonts w:ascii="Cambria Math" w:hAnsi="Cambria Math"/>
              </w:rPr>
              <m:t>arb</m:t>
            </m:r>
          </m:sub>
          <m:sup>
            <m:r>
              <w:rPr>
                <w:rFonts w:ascii="Cambria Math" w:hAnsi="Cambria Math"/>
              </w:rPr>
              <m:t>2</m:t>
            </m:r>
          </m:sup>
        </m:sSubSup>
        <m:r>
          <w:rPr>
            <w:rFonts w:ascii="Cambria Math" w:hAnsi="Cambria Math"/>
          </w:rPr>
          <m:t>=4.70×</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0231C2">
        <w:rPr>
          <w:rFonts w:eastAsiaTheme="minorEastAsia"/>
        </w:rPr>
        <w:t xml:space="preserve"> vs. </w:t>
      </w:r>
      <m:oMath>
        <m:sSubSup>
          <m:sSubSupPr>
            <m:ctrlPr>
              <w:rPr>
                <w:rFonts w:ascii="Cambria Math" w:hAnsi="Cambria Math"/>
                <w:i/>
              </w:rPr>
            </m:ctrlPr>
          </m:sSubSupPr>
          <m:e>
            <m:r>
              <w:rPr>
                <w:rFonts w:ascii="Cambria Math" w:hAnsi="Cambria Math"/>
              </w:rPr>
              <m:t>σ</m:t>
            </m:r>
          </m:e>
          <m:sub>
            <m:r>
              <w:rPr>
                <w:rFonts w:ascii="Cambria Math" w:hAnsi="Cambria Math"/>
              </w:rPr>
              <m:t>aquat</m:t>
            </m:r>
          </m:sub>
          <m:sup>
            <m:r>
              <w:rPr>
                <w:rFonts w:ascii="Cambria Math" w:hAnsi="Cambria Math"/>
              </w:rPr>
              <m:t>2</m:t>
            </m:r>
          </m:sup>
        </m:sSubSup>
        <m:r>
          <w:rPr>
            <w:rFonts w:ascii="Cambria Math" w:hAnsi="Cambria Math"/>
          </w:rPr>
          <m:t>=2.23×</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0231C2">
        <w:rPr>
          <w:rFonts w:eastAsiaTheme="minorEastAsia"/>
        </w:rPr>
        <w:t>; P = 0.001</w:t>
      </w:r>
      <w:r w:rsidR="00F55EBC">
        <w:rPr>
          <w:rFonts w:eastAsiaTheme="minorEastAsia"/>
        </w:rPr>
        <w:t>; Table S4</w:t>
      </w:r>
      <w:r>
        <w:t xml:space="preserve">). </w:t>
      </w:r>
      <w:r w:rsidR="000C16B9" w:rsidRPr="00F27D60">
        <w:t xml:space="preserve">All results were consistent when evaluated across </w:t>
      </w:r>
      <w:r w:rsidR="00177957">
        <w:t xml:space="preserve">differing </w:t>
      </w:r>
      <w:r w:rsidR="000C16B9" w:rsidRPr="00F27D60">
        <w:t>microhabitat classification schemes, and across the set of 1000 posterior chronograms, indicating that the macroevolutiona</w:t>
      </w:r>
      <w:r w:rsidR="00177957">
        <w:t xml:space="preserve">ry inferences were robust to </w:t>
      </w:r>
      <w:r w:rsidR="000C16B9" w:rsidRPr="00F27D60">
        <w:t>variation in microhabitat designation as well as to phylogenetic uncertainty (Supplemental Material).</w:t>
      </w:r>
    </w:p>
    <w:p w14:paraId="06BF7F8C" w14:textId="77777777" w:rsidR="000C16B9" w:rsidRPr="00F27D60" w:rsidRDefault="000C16B9" w:rsidP="008C4DF2">
      <w:pPr>
        <w:spacing w:line="480" w:lineRule="auto"/>
        <w:rPr>
          <w:b/>
        </w:rPr>
      </w:pPr>
    </w:p>
    <w:p w14:paraId="154D0D59" w14:textId="21B82191" w:rsidR="000A2EC4" w:rsidRPr="00F27D60" w:rsidRDefault="000A2EC4" w:rsidP="008C4DF2">
      <w:pPr>
        <w:spacing w:line="480" w:lineRule="auto"/>
        <w:jc w:val="center"/>
        <w:rPr>
          <w:b/>
        </w:rPr>
      </w:pPr>
      <w:r w:rsidRPr="00F27D60">
        <w:rPr>
          <w:b/>
        </w:rPr>
        <w:t>Discussion</w:t>
      </w:r>
    </w:p>
    <w:p w14:paraId="275154B8" w14:textId="68334EAC" w:rsidR="006E2B3A" w:rsidRDefault="006E2B3A" w:rsidP="008C4DF2">
      <w:pPr>
        <w:spacing w:line="480" w:lineRule="auto"/>
        <w:ind w:firstLine="720"/>
      </w:pPr>
      <w:r w:rsidRPr="00F27D60">
        <w:t xml:space="preserve">How organisms respond to selection pressures </w:t>
      </w:r>
      <w:r>
        <w:t xml:space="preserve">across </w:t>
      </w:r>
      <w:r w:rsidR="003B4FF7">
        <w:t xml:space="preserve">differing </w:t>
      </w:r>
      <w:r>
        <w:t xml:space="preserve">microhabitats </w:t>
      </w:r>
      <w:r w:rsidRPr="00F27D60">
        <w:t xml:space="preserve">is a major </w:t>
      </w:r>
      <w:r>
        <w:t xml:space="preserve">topic in </w:t>
      </w:r>
      <w:r w:rsidRPr="00F27D60">
        <w:t>evolutionary biology. In this study</w:t>
      </w:r>
      <w:r>
        <w:t>,</w:t>
      </w:r>
      <w:r w:rsidRPr="00F27D60">
        <w:t xml:space="preserve"> we </w:t>
      </w:r>
      <w:r>
        <w:t xml:space="preserve">characterized the </w:t>
      </w:r>
      <w:r w:rsidRPr="00F27D60">
        <w:t xml:space="preserve">evolutionary history of microhabitat use </w:t>
      </w:r>
      <w:r>
        <w:t xml:space="preserve">among </w:t>
      </w:r>
      <w:r w:rsidRPr="00F27D60">
        <w:t xml:space="preserve">salamanders to elucidate how </w:t>
      </w:r>
      <w:r w:rsidR="00C6097B">
        <w:t>exploiting</w:t>
      </w:r>
      <w:r w:rsidR="000E7510">
        <w:t xml:space="preserve"> </w:t>
      </w:r>
      <w:r w:rsidRPr="00F27D60">
        <w:t xml:space="preserve">the arboreal </w:t>
      </w:r>
      <w:r w:rsidR="00C6097B">
        <w:t xml:space="preserve">niche </w:t>
      </w:r>
      <w:r w:rsidRPr="00F27D60">
        <w:t xml:space="preserve">has influenced the diversification of the group. </w:t>
      </w:r>
      <w:r w:rsidR="006601F1">
        <w:t>Using both maximum likelihood and Bayesian ancestral state reconstruction methods, w</w:t>
      </w:r>
      <w:r w:rsidR="006601F1" w:rsidRPr="00F27D60">
        <w:t xml:space="preserve">e </w:t>
      </w:r>
      <w:r w:rsidR="008B6B19">
        <w:t>observed</w:t>
      </w:r>
      <w:r w:rsidR="008B6B19" w:rsidRPr="00F27D60">
        <w:t xml:space="preserve"> </w:t>
      </w:r>
      <w:r w:rsidRPr="00F27D60">
        <w:t xml:space="preserve">that arboreality has evolved independently at least </w:t>
      </w:r>
      <w:r w:rsidR="00241D0E">
        <w:t>five</w:t>
      </w:r>
      <w:r w:rsidR="00241D0E" w:rsidRPr="00F27D60">
        <w:t xml:space="preserve"> </w:t>
      </w:r>
      <w:r w:rsidRPr="00F27D60">
        <w:t xml:space="preserve">times in </w:t>
      </w:r>
      <w:r>
        <w:t>plethodontid salamanders</w:t>
      </w:r>
      <w:r w:rsidR="006601F1">
        <w:t xml:space="preserve">. We also demonstrated </w:t>
      </w:r>
      <w:r w:rsidRPr="00F27D60">
        <w:t>that</w:t>
      </w:r>
      <w:r w:rsidR="006601F1">
        <w:t xml:space="preserve"> across these transitions,</w:t>
      </w:r>
      <w:r w:rsidRPr="00F27D60">
        <w:t xml:space="preserve"> arboreality evolved primarily from terrestrial ancestor</w:t>
      </w:r>
      <w:r w:rsidR="006601F1">
        <w:t>s,</w:t>
      </w:r>
      <w:r w:rsidRPr="00F27D60">
        <w:t xml:space="preserve"> </w:t>
      </w:r>
      <w:r>
        <w:t xml:space="preserve">and </w:t>
      </w:r>
      <w:r w:rsidRPr="00F27D60">
        <w:t xml:space="preserve">transition rates from arboreality to terrestriality were </w:t>
      </w:r>
      <w:r>
        <w:t xml:space="preserve">considerably </w:t>
      </w:r>
      <w:r w:rsidRPr="00F27D60">
        <w:t>higher than the converse</w:t>
      </w:r>
      <w:r>
        <w:t xml:space="preserve">. </w:t>
      </w:r>
      <w:r w:rsidR="006601F1">
        <w:t xml:space="preserve">Further, </w:t>
      </w:r>
      <w:r w:rsidR="008B6B19">
        <w:t xml:space="preserve">our </w:t>
      </w:r>
      <w:r w:rsidR="006601F1">
        <w:t xml:space="preserve">analyses strongly </w:t>
      </w:r>
      <w:r w:rsidR="006601F1" w:rsidRPr="00F27D60">
        <w:t xml:space="preserve">supported a terrestrial ancestor </w:t>
      </w:r>
      <w:r w:rsidR="006601F1">
        <w:t>at</w:t>
      </w:r>
      <w:r w:rsidR="006601F1" w:rsidRPr="00F27D60">
        <w:t xml:space="preserve"> the root of Plethodontidae</w:t>
      </w:r>
      <w:r w:rsidR="006601F1">
        <w:t xml:space="preserve">. </w:t>
      </w:r>
      <w:r w:rsidRPr="00F27D60">
        <w:t>Morphologically, arboreal salamanders were not different from their terrestrial counterparts, providing little evidence for the existence of a</w:t>
      </w:r>
      <w:r>
        <w:t xml:space="preserve"> distinct </w:t>
      </w:r>
      <w:r w:rsidRPr="00F27D60">
        <w:t xml:space="preserve">arboreal phenotype. However, there was evidence of morphological convergence </w:t>
      </w:r>
      <w:r>
        <w:t xml:space="preserve">among </w:t>
      </w:r>
      <w:r w:rsidRPr="00F27D60">
        <w:t xml:space="preserve">arboreal salamanders, and </w:t>
      </w:r>
      <w:r>
        <w:t>arboreal taxa displayed</w:t>
      </w:r>
      <w:r w:rsidRPr="00F27D60">
        <w:t xml:space="preserve"> reduced rates of phenotypic evolution as compared to </w:t>
      </w:r>
      <w:r>
        <w:t xml:space="preserve">both </w:t>
      </w:r>
      <w:r w:rsidRPr="00F27D60">
        <w:t xml:space="preserve">terrestrial </w:t>
      </w:r>
      <w:r>
        <w:t xml:space="preserve">and aquatic salamander </w:t>
      </w:r>
      <w:r w:rsidRPr="00F27D60">
        <w:t xml:space="preserve">species. </w:t>
      </w:r>
      <w:r>
        <w:t>O</w:t>
      </w:r>
      <w:r w:rsidR="009A1A1E">
        <w:t>verall, o</w:t>
      </w:r>
      <w:r>
        <w:t xml:space="preserve">ur </w:t>
      </w:r>
      <w:r w:rsidR="00166388">
        <w:t>findings provide</w:t>
      </w:r>
      <w:r>
        <w:t xml:space="preserve"> several key insights into the evolution of arboreality in salamanders, and the effects of microhabitat use on patterns of diversification in the group.</w:t>
      </w:r>
    </w:p>
    <w:p w14:paraId="762BD15C" w14:textId="2402CED2" w:rsidR="006E2B3A" w:rsidRDefault="006E2B3A" w:rsidP="007C0CC6">
      <w:pPr>
        <w:spacing w:line="480" w:lineRule="auto"/>
        <w:ind w:firstLine="720"/>
      </w:pPr>
      <w:r>
        <w:lastRenderedPageBreak/>
        <w:t xml:space="preserve">First, </w:t>
      </w:r>
      <w:r w:rsidR="008E542F">
        <w:t xml:space="preserve">our results </w:t>
      </w:r>
      <w:r>
        <w:t xml:space="preserve">suggest that, </w:t>
      </w:r>
      <w:r w:rsidR="00033746">
        <w:t xml:space="preserve">in contrast to </w:t>
      </w:r>
      <w:r>
        <w:t>anuran</w:t>
      </w:r>
      <w:r w:rsidR="00D53764">
        <w:t>s</w:t>
      </w:r>
      <w:r>
        <w:t xml:space="preserve"> (Moen and Wiens 2017), use of an arboreal habitat may act as a restraining force on evolution and diversification in salamanders. Several lines of evidence are consistent with this hypothesis. For instance, there are many more reversals to terrestriality than </w:t>
      </w:r>
      <w:r w:rsidR="00BD6788">
        <w:t>successful colonizations of</w:t>
      </w:r>
      <w:r>
        <w:t xml:space="preserve"> the arboreal niche from a terrestrial ancestor (Figs. 1</w:t>
      </w:r>
      <w:r w:rsidR="003C1813">
        <w:t xml:space="preserve"> and</w:t>
      </w:r>
      <w:r>
        <w:t xml:space="preserve"> 2)</w:t>
      </w:r>
      <w:r w:rsidR="00C915A9">
        <w:t>,</w:t>
      </w:r>
      <w:r>
        <w:t xml:space="preserve"> resulting in far more terrestrial species than arboreal </w:t>
      </w:r>
      <w:r w:rsidR="006601F1">
        <w:t>species</w:t>
      </w:r>
      <w:r>
        <w:t xml:space="preserve">. Thus, despite the observation that many plethodontid species are in fact arboreal, macroevolutionary trends in microhabitat use favor terrestriality over arboreality, as seen in the large differences in evolutionary transition rates between these microhabitat categories. Additionally, arboreal taxa are not distinct phenotypically from their terrestrial counterparts. This suggests that there is not a unique arboreal phenotype (at least in terms of general body proportions), and that use of the arboreal microhabitat has not resulted in an expansion of phenotypic diversity in the clade (Fig. 3). Similarly, arboreal species display lower rates of </w:t>
      </w:r>
      <w:r w:rsidR="00934AC9">
        <w:t xml:space="preserve">phenotypic </w:t>
      </w:r>
      <w:r>
        <w:t xml:space="preserve">evolution as compared to terrestrial and aquatic taxa, revealing that arboreal lineages contribute less to phenotypic diversification over time as compared to species that utilize </w:t>
      </w:r>
      <w:r w:rsidR="0073559C">
        <w:t xml:space="preserve">terrestrial or aquatic </w:t>
      </w:r>
      <w:r>
        <w:t xml:space="preserve">microhabitats. </w:t>
      </w:r>
      <w:r w:rsidR="00E82AD9">
        <w:t>Taken together,</w:t>
      </w:r>
      <w:r>
        <w:t xml:space="preserve"> these observations are consistent with the hypothesis that the ecological selection pressures of arboreality may act as a restraining force in salamanders, as has been found in </w:t>
      </w:r>
      <w:r w:rsidR="00D53764">
        <w:t xml:space="preserve">some </w:t>
      </w:r>
      <w:r>
        <w:t xml:space="preserve">other arboreal vertebrates (e.g., </w:t>
      </w:r>
      <w:proofErr w:type="spellStart"/>
      <w:r w:rsidRPr="00F27D60">
        <w:t>Alencar</w:t>
      </w:r>
      <w:proofErr w:type="spellEnd"/>
      <w:r w:rsidRPr="00F27D60">
        <w:t xml:space="preserve"> et al. 2017).</w:t>
      </w:r>
    </w:p>
    <w:p w14:paraId="3AB4070D" w14:textId="5A85C175" w:rsidR="00ED2750" w:rsidRDefault="006E2B3A" w:rsidP="0009248D">
      <w:pPr>
        <w:spacing w:line="480" w:lineRule="auto"/>
        <w:ind w:firstLine="720"/>
      </w:pPr>
      <w:r>
        <w:t xml:space="preserve">Second, </w:t>
      </w:r>
      <w:r w:rsidR="003C1813">
        <w:t xml:space="preserve">apart from </w:t>
      </w:r>
      <w:proofErr w:type="spellStart"/>
      <w:r w:rsidR="000E7510">
        <w:t>neo</w:t>
      </w:r>
      <w:r w:rsidR="003C1813">
        <w:t>tropical</w:t>
      </w:r>
      <w:proofErr w:type="spellEnd"/>
      <w:r w:rsidR="003C1813">
        <w:t xml:space="preserve"> salamanders, </w:t>
      </w:r>
      <w:r w:rsidR="007C0CC6">
        <w:t xml:space="preserve">our </w:t>
      </w:r>
      <w:r w:rsidR="002C78F4">
        <w:t xml:space="preserve">microhabitat data </w:t>
      </w:r>
      <w:r w:rsidR="00320285">
        <w:t xml:space="preserve">confirmed </w:t>
      </w:r>
      <w:r w:rsidR="007C0CC6">
        <w:t xml:space="preserve">that </w:t>
      </w:r>
      <w:r w:rsidR="000E7510">
        <w:t xml:space="preserve">primary </w:t>
      </w:r>
      <w:r w:rsidR="003C1813">
        <w:t xml:space="preserve">use of </w:t>
      </w:r>
      <w:r w:rsidR="001F3B1F">
        <w:t>the</w:t>
      </w:r>
      <w:r w:rsidR="003C1813">
        <w:t xml:space="preserve"> arboreal microhabitat</w:t>
      </w:r>
      <w:r w:rsidR="00E63A30">
        <w:t xml:space="preserve"> in </w:t>
      </w:r>
      <w:proofErr w:type="gramStart"/>
      <w:r w:rsidR="00E63A30">
        <w:t>other</w:t>
      </w:r>
      <w:proofErr w:type="gramEnd"/>
      <w:r w:rsidR="00E63A30">
        <w:t xml:space="preserve"> </w:t>
      </w:r>
      <w:r w:rsidR="002C78F4">
        <w:t xml:space="preserve">species </w:t>
      </w:r>
      <w:r w:rsidR="003C1813">
        <w:t>is relatively rare</w:t>
      </w:r>
      <w:r w:rsidR="00EE549A">
        <w:t xml:space="preserve">. </w:t>
      </w:r>
      <w:r w:rsidR="00FF6892">
        <w:t xml:space="preserve">As noted by McEntire (2016), </w:t>
      </w:r>
      <w:r w:rsidR="002C78F4">
        <w:t xml:space="preserve">arboreality is observed in </w:t>
      </w:r>
      <w:r w:rsidR="001F3B1F">
        <w:t xml:space="preserve">the genus </w:t>
      </w:r>
      <w:proofErr w:type="spellStart"/>
      <w:r w:rsidR="00EE549A">
        <w:rPr>
          <w:i/>
        </w:rPr>
        <w:t>Aneides</w:t>
      </w:r>
      <w:proofErr w:type="spellEnd"/>
      <w:r w:rsidR="002C78F4">
        <w:rPr>
          <w:i/>
        </w:rPr>
        <w:t>,</w:t>
      </w:r>
      <w:r w:rsidR="00EE549A">
        <w:rPr>
          <w:i/>
        </w:rPr>
        <w:t xml:space="preserve"> </w:t>
      </w:r>
      <w:r w:rsidR="002C78F4">
        <w:t xml:space="preserve">which </w:t>
      </w:r>
      <w:r w:rsidR="007B6805">
        <w:t>includes</w:t>
      </w:r>
      <w:r w:rsidR="00EE549A">
        <w:t xml:space="preserve"> several species </w:t>
      </w:r>
      <w:r w:rsidR="007B6805">
        <w:t>that</w:t>
      </w:r>
      <w:r w:rsidR="00EE549A">
        <w:t xml:space="preserve"> </w:t>
      </w:r>
      <w:r w:rsidR="001F3B1F">
        <w:t xml:space="preserve">regularly </w:t>
      </w:r>
      <w:r w:rsidR="00EE549A">
        <w:t>climb trees (</w:t>
      </w:r>
      <w:proofErr w:type="spellStart"/>
      <w:r w:rsidR="00EE549A">
        <w:t>Petranka</w:t>
      </w:r>
      <w:proofErr w:type="spellEnd"/>
      <w:r w:rsidR="00EE549A">
        <w:t xml:space="preserve"> 1998; </w:t>
      </w:r>
      <w:r w:rsidR="00ED2750">
        <w:t>McEntire 2016</w:t>
      </w:r>
      <w:r w:rsidR="00EE549A">
        <w:t>)</w:t>
      </w:r>
      <w:r w:rsidR="001F3B1F">
        <w:t>.</w:t>
      </w:r>
      <w:r w:rsidR="00ED2750">
        <w:t xml:space="preserve"> </w:t>
      </w:r>
      <w:r w:rsidR="001F3B1F">
        <w:t xml:space="preserve">Further, </w:t>
      </w:r>
      <w:r w:rsidR="00ED2750">
        <w:rPr>
          <w:i/>
        </w:rPr>
        <w:t xml:space="preserve">A. </w:t>
      </w:r>
      <w:proofErr w:type="spellStart"/>
      <w:r w:rsidR="00ED2750">
        <w:rPr>
          <w:i/>
        </w:rPr>
        <w:t>vagrans</w:t>
      </w:r>
      <w:proofErr w:type="spellEnd"/>
      <w:r w:rsidR="00ED2750">
        <w:rPr>
          <w:i/>
        </w:rPr>
        <w:t xml:space="preserve"> </w:t>
      </w:r>
      <w:r w:rsidR="00ED2750">
        <w:t xml:space="preserve">frequently occupies arboreal </w:t>
      </w:r>
      <w:r w:rsidR="006601F1">
        <w:t xml:space="preserve">habitats </w:t>
      </w:r>
      <w:r w:rsidR="00ED2750">
        <w:t>(Wel</w:t>
      </w:r>
      <w:r w:rsidR="005600C4">
        <w:t>s</w:t>
      </w:r>
      <w:r w:rsidR="00ED2750">
        <w:t xml:space="preserve">h and Wilson 1995), and has been found in the canopy </w:t>
      </w:r>
      <w:r w:rsidR="006601F1">
        <w:t>over</w:t>
      </w:r>
      <w:r w:rsidR="00ED2750">
        <w:t xml:space="preserve"> 70m above the forest floor (</w:t>
      </w:r>
      <w:proofErr w:type="spellStart"/>
      <w:r w:rsidR="00ED2750">
        <w:t>Spickler</w:t>
      </w:r>
      <w:proofErr w:type="spellEnd"/>
      <w:r w:rsidR="00ED2750">
        <w:t xml:space="preserve"> et al. 2006). </w:t>
      </w:r>
      <w:r w:rsidR="00D53764">
        <w:t xml:space="preserve">Yet, current evidence suggests that </w:t>
      </w:r>
      <w:proofErr w:type="spellStart"/>
      <w:r w:rsidR="00D53764">
        <w:rPr>
          <w:i/>
        </w:rPr>
        <w:t>Aneides</w:t>
      </w:r>
      <w:proofErr w:type="spellEnd"/>
      <w:r w:rsidR="00D53764">
        <w:rPr>
          <w:i/>
        </w:rPr>
        <w:t xml:space="preserve"> </w:t>
      </w:r>
      <w:r w:rsidR="00D53764">
        <w:t xml:space="preserve">is the only </w:t>
      </w:r>
      <w:r w:rsidR="00D53764">
        <w:lastRenderedPageBreak/>
        <w:t xml:space="preserve">temperate lineage that regularly exploits arboreal habitats. </w:t>
      </w:r>
      <w:r w:rsidR="001F3B1F">
        <w:t xml:space="preserve">In </w:t>
      </w:r>
      <w:r w:rsidR="00FF6892">
        <w:t>contrast</w:t>
      </w:r>
      <w:r w:rsidR="001F3B1F">
        <w:t xml:space="preserve"> to temperate plethodontids</w:t>
      </w:r>
      <w:r w:rsidR="00FF6892">
        <w:t xml:space="preserve">, </w:t>
      </w:r>
      <w:r w:rsidR="00ED2750">
        <w:t xml:space="preserve">arboreal species are found in </w:t>
      </w:r>
      <w:r w:rsidR="001F3B1F">
        <w:t xml:space="preserve">at least </w:t>
      </w:r>
      <w:r w:rsidR="00ED2750">
        <w:t xml:space="preserve">19 distinct genera of </w:t>
      </w:r>
      <w:proofErr w:type="spellStart"/>
      <w:r w:rsidR="000E7510">
        <w:t>neo</w:t>
      </w:r>
      <w:r w:rsidR="00ED2750">
        <w:t>tropical</w:t>
      </w:r>
      <w:proofErr w:type="spellEnd"/>
      <w:r w:rsidR="00ED2750">
        <w:t xml:space="preserve"> salamanders, </w:t>
      </w:r>
      <w:r w:rsidR="001F3B1F">
        <w:t xml:space="preserve">many of whom utilize bromeliads </w:t>
      </w:r>
      <w:r w:rsidR="00E60B8D">
        <w:t xml:space="preserve">and other aspects of the arboreal microhabitat </w:t>
      </w:r>
      <w:r w:rsidR="00ED2750">
        <w:t xml:space="preserve">(see Wake and Lynch 1976; Wake 1987). Our analyses </w:t>
      </w:r>
      <w:r w:rsidR="001F3B1F">
        <w:t xml:space="preserve">place these natural history observations in a phylogenetic context, and reveal </w:t>
      </w:r>
      <w:r w:rsidR="00ED2750">
        <w:t xml:space="preserve">that arboreality evolved early in </w:t>
      </w:r>
      <w:r w:rsidR="001F3B1F">
        <w:t xml:space="preserve">the history of </w:t>
      </w:r>
      <w:proofErr w:type="spellStart"/>
      <w:r w:rsidR="000E7510">
        <w:t>neo</w:t>
      </w:r>
      <w:r w:rsidR="00ED2750">
        <w:t>tropical</w:t>
      </w:r>
      <w:proofErr w:type="spellEnd"/>
      <w:r w:rsidR="00ED2750">
        <w:t xml:space="preserve"> </w:t>
      </w:r>
      <w:r w:rsidR="001F3B1F">
        <w:t xml:space="preserve">plethodontids </w:t>
      </w:r>
      <w:r w:rsidR="00ED2750">
        <w:t>(Fig. 1)</w:t>
      </w:r>
      <w:r w:rsidR="001F3B1F">
        <w:t xml:space="preserve">. Further, while many </w:t>
      </w:r>
      <w:proofErr w:type="spellStart"/>
      <w:r w:rsidR="000E7510">
        <w:t>neo</w:t>
      </w:r>
      <w:r w:rsidR="001F3B1F">
        <w:t>tropical</w:t>
      </w:r>
      <w:proofErr w:type="spellEnd"/>
      <w:r w:rsidR="001F3B1F">
        <w:t xml:space="preserve"> species have since re-acquired use of terrestrial microhabitats or utilize other ecological zones, arboreality remains pervasive within the </w:t>
      </w:r>
      <w:r w:rsidR="000E7510">
        <w:t>group</w:t>
      </w:r>
      <w:r w:rsidR="001F3B1F">
        <w:t xml:space="preserve">. Thus, </w:t>
      </w:r>
      <w:r w:rsidR="000E7510">
        <w:t xml:space="preserve">the observation that </w:t>
      </w:r>
      <w:r w:rsidR="00320285">
        <w:t xml:space="preserve">arboreality evolved </w:t>
      </w:r>
      <w:r w:rsidR="006601F1">
        <w:t>near</w:t>
      </w:r>
      <w:r w:rsidR="00320285">
        <w:t xml:space="preserve"> the </w:t>
      </w:r>
      <w:r w:rsidR="00B33CF2">
        <w:t xml:space="preserve">basal nodes </w:t>
      </w:r>
      <w:r w:rsidR="00320285">
        <w:t xml:space="preserve">of </w:t>
      </w:r>
      <w:proofErr w:type="spellStart"/>
      <w:r w:rsidR="000E7510">
        <w:t>neo</w:t>
      </w:r>
      <w:r w:rsidR="00320285">
        <w:t>tropical</w:t>
      </w:r>
      <w:proofErr w:type="spellEnd"/>
      <w:r w:rsidR="00320285">
        <w:t xml:space="preserve"> plethodontids</w:t>
      </w:r>
      <w:r w:rsidR="000E7510">
        <w:t xml:space="preserve"> </w:t>
      </w:r>
      <w:r w:rsidR="00E60B8D">
        <w:t>suggest</w:t>
      </w:r>
      <w:r w:rsidR="000E7510">
        <w:t>s</w:t>
      </w:r>
      <w:r w:rsidR="00E60B8D">
        <w:t xml:space="preserve"> the hypothesis </w:t>
      </w:r>
      <w:r w:rsidR="001F3B1F">
        <w:t xml:space="preserve">that use of </w:t>
      </w:r>
      <w:r w:rsidR="00320285">
        <w:t xml:space="preserve">this </w:t>
      </w:r>
      <w:r w:rsidR="001F3B1F">
        <w:t xml:space="preserve">microhabitat may have played an important role in the diversification of plethodontid salamanders in </w:t>
      </w:r>
      <w:r w:rsidR="000E7510">
        <w:t xml:space="preserve">the </w:t>
      </w:r>
      <w:proofErr w:type="spellStart"/>
      <w:r w:rsidR="000E7510">
        <w:t>neotropics</w:t>
      </w:r>
      <w:proofErr w:type="spellEnd"/>
      <w:r w:rsidR="000E7510">
        <w:t xml:space="preserve">, contributing to the high levels of species diversity observed in these regions </w:t>
      </w:r>
      <w:r w:rsidR="001F3B1F">
        <w:t xml:space="preserve">(see also Wake 1987). </w:t>
      </w:r>
    </w:p>
    <w:p w14:paraId="22D7973C" w14:textId="38122FFA" w:rsidR="001C6C7E" w:rsidRDefault="00361B97" w:rsidP="0009248D">
      <w:pPr>
        <w:spacing w:line="480" w:lineRule="auto"/>
        <w:ind w:firstLine="720"/>
      </w:pPr>
      <w:r>
        <w:t xml:space="preserve">One possible limitation of </w:t>
      </w:r>
      <w:r w:rsidR="00E63A30">
        <w:t xml:space="preserve">our </w:t>
      </w:r>
      <w:r>
        <w:t xml:space="preserve">study is that </w:t>
      </w:r>
      <w:r w:rsidR="001536D0">
        <w:t xml:space="preserve">arboreal salamanders may have distinct phenotypic attributes </w:t>
      </w:r>
      <w:r w:rsidR="00E63A30">
        <w:t xml:space="preserve">that are </w:t>
      </w:r>
      <w:r w:rsidR="001536D0">
        <w:t xml:space="preserve">not characterized by </w:t>
      </w:r>
      <w:r w:rsidR="00E63A30">
        <w:t xml:space="preserve">the </w:t>
      </w:r>
      <w:r w:rsidR="001536D0">
        <w:t>general body proportions</w:t>
      </w:r>
      <w:r w:rsidR="00E63A30">
        <w:t xml:space="preserve"> quantified here</w:t>
      </w:r>
      <w:r w:rsidR="001536D0">
        <w:t xml:space="preserve">. Indeed, previous research has </w:t>
      </w:r>
      <w:r>
        <w:t xml:space="preserve">demonstrated </w:t>
      </w:r>
      <w:r w:rsidR="001536D0">
        <w:t xml:space="preserve">that </w:t>
      </w:r>
      <w:r>
        <w:t xml:space="preserve">some arboreal species have unique anatomical features not </w:t>
      </w:r>
      <w:r w:rsidR="00E93687">
        <w:t xml:space="preserve">observed </w:t>
      </w:r>
      <w:r>
        <w:t xml:space="preserve">in other salamanders, such as </w:t>
      </w:r>
      <w:r w:rsidR="001536D0">
        <w:t xml:space="preserve">webbing on their hands and feet (e.g., Wake and Lynch 1976; </w:t>
      </w:r>
      <w:proofErr w:type="spellStart"/>
      <w:r w:rsidR="009052FD">
        <w:t>Alberch</w:t>
      </w:r>
      <w:proofErr w:type="spellEnd"/>
      <w:r w:rsidR="009052FD">
        <w:t xml:space="preserve"> 1981; </w:t>
      </w:r>
      <w:r w:rsidR="001536D0">
        <w:t xml:space="preserve">Wake 1987), tarsal rearrangements </w:t>
      </w:r>
      <w:r>
        <w:t>that increase the surface area of the foot</w:t>
      </w:r>
      <w:r w:rsidR="001536D0">
        <w:t xml:space="preserve"> (Wake</w:t>
      </w:r>
      <w:r>
        <w:t xml:space="preserve"> 1991</w:t>
      </w:r>
      <w:r w:rsidR="001536D0">
        <w:t xml:space="preserve">), </w:t>
      </w:r>
      <w:r w:rsidR="00E93687">
        <w:t xml:space="preserve">and </w:t>
      </w:r>
      <w:r w:rsidR="001536D0">
        <w:t xml:space="preserve">prehensile tails </w:t>
      </w:r>
      <w:r>
        <w:t xml:space="preserve">that are used to aid </w:t>
      </w:r>
      <w:r w:rsidR="001536D0">
        <w:t xml:space="preserve">locomotion </w:t>
      </w:r>
      <w:r>
        <w:t xml:space="preserve">in arboreal microhabitats </w:t>
      </w:r>
      <w:r w:rsidR="001536D0">
        <w:t>(</w:t>
      </w:r>
      <w:proofErr w:type="spellStart"/>
      <w:r w:rsidR="001536D0">
        <w:t>Darda</w:t>
      </w:r>
      <w:proofErr w:type="spellEnd"/>
      <w:r w:rsidR="001536D0">
        <w:t xml:space="preserve"> and Wake 2015). </w:t>
      </w:r>
      <w:r>
        <w:t>All of t</w:t>
      </w:r>
      <w:r w:rsidR="001536D0">
        <w:t xml:space="preserve">hese features </w:t>
      </w:r>
      <w:r>
        <w:t xml:space="preserve">demonstrate that </w:t>
      </w:r>
      <w:r w:rsidR="001536D0">
        <w:t xml:space="preserve">phenotypic adaptations for climbing exist in some arboreal </w:t>
      </w:r>
      <w:r>
        <w:t>salamander</w:t>
      </w:r>
      <w:r w:rsidR="00E93687">
        <w:t>s</w:t>
      </w:r>
      <w:r w:rsidR="001536D0">
        <w:t xml:space="preserve">, </w:t>
      </w:r>
      <w:r>
        <w:t xml:space="preserve">and if such features are widespread, raises </w:t>
      </w:r>
      <w:r w:rsidR="001536D0">
        <w:t xml:space="preserve">the possibility that </w:t>
      </w:r>
      <w:r>
        <w:t xml:space="preserve">taxa routinely utilizing climbing </w:t>
      </w:r>
      <w:r w:rsidR="007B6805">
        <w:t>locomotion</w:t>
      </w:r>
      <w:r>
        <w:t xml:space="preserve"> may display unique phenotypic </w:t>
      </w:r>
      <w:r w:rsidR="00FD5974">
        <w:t xml:space="preserve">adaptations </w:t>
      </w:r>
      <w:r>
        <w:t>(for an</w:t>
      </w:r>
      <w:r w:rsidR="00FD5974">
        <w:t>other</w:t>
      </w:r>
      <w:r>
        <w:t xml:space="preserve"> example of climbing adaptations in </w:t>
      </w:r>
      <w:r w:rsidR="00B46676">
        <w:t xml:space="preserve">cave </w:t>
      </w:r>
      <w:r>
        <w:t xml:space="preserve">salamanders see e.g., </w:t>
      </w:r>
      <w:r w:rsidR="001536D0">
        <w:t xml:space="preserve">Adams and </w:t>
      </w:r>
      <w:proofErr w:type="spellStart"/>
      <w:r w:rsidR="001536D0">
        <w:t>Nistri</w:t>
      </w:r>
      <w:proofErr w:type="spellEnd"/>
      <w:r w:rsidR="001536D0">
        <w:t xml:space="preserve"> 2010; Adams et al. 2017). Future research will investigate this possibility</w:t>
      </w:r>
      <w:r>
        <w:t xml:space="preserve"> </w:t>
      </w:r>
      <w:r>
        <w:lastRenderedPageBreak/>
        <w:t xml:space="preserve">and determine whether there is a consistent climbing phenotype in </w:t>
      </w:r>
      <w:r w:rsidR="00426C1E">
        <w:t xml:space="preserve">such </w:t>
      </w:r>
      <w:r>
        <w:t xml:space="preserve">anatomical features across </w:t>
      </w:r>
      <w:r w:rsidR="009052FD">
        <w:t xml:space="preserve">those </w:t>
      </w:r>
      <w:r>
        <w:t>salamanders</w:t>
      </w:r>
      <w:r w:rsidR="009052FD">
        <w:t xml:space="preserve"> that display climbing locomotion</w:t>
      </w:r>
      <w:r w:rsidR="001536D0">
        <w:t xml:space="preserve">. </w:t>
      </w:r>
    </w:p>
    <w:p w14:paraId="4351FB2D" w14:textId="62A89EBD" w:rsidR="00487BCE" w:rsidRDefault="00E060DC" w:rsidP="0009248D">
      <w:pPr>
        <w:spacing w:line="480" w:lineRule="auto"/>
        <w:ind w:firstLine="720"/>
      </w:pPr>
      <w:r>
        <w:t>Lastly</w:t>
      </w:r>
      <w:r w:rsidR="00487BCE">
        <w:t xml:space="preserve">, our findings reveal strong support for a terrestrial ancestor at the basal node of plethodontid salamanders (Fig. 1). </w:t>
      </w:r>
      <w:r w:rsidR="00DB3316">
        <w:t>O</w:t>
      </w:r>
      <w:r w:rsidR="001C6C7E">
        <w:t>ur</w:t>
      </w:r>
      <w:r w:rsidR="00487BCE">
        <w:t xml:space="preserve"> study is the first to utilize a phylogenetic framework to elucidate evolutionary trends of microhabitat use in </w:t>
      </w:r>
      <w:r w:rsidR="006073BF">
        <w:t>plethodontid</w:t>
      </w:r>
      <w:r w:rsidR="00487BCE">
        <w:t xml:space="preserve">s, and suggests that the transition from an aquatic to a terrestrial lifestyle occurred </w:t>
      </w:r>
      <w:r w:rsidR="001C6C7E">
        <w:t>at the earliest stages of this incipient salamander radiation</w:t>
      </w:r>
      <w:r w:rsidR="00487BCE">
        <w:t xml:space="preserve">. </w:t>
      </w:r>
      <w:r w:rsidR="00C02E30">
        <w:t>However</w:t>
      </w:r>
      <w:r w:rsidR="00487BCE">
        <w:t xml:space="preserve">, the observation that early plethodontids were </w:t>
      </w:r>
      <w:r w:rsidR="00786B55">
        <w:t xml:space="preserve">likely </w:t>
      </w:r>
      <w:r w:rsidR="00487BCE">
        <w:t xml:space="preserve">terrestrial stands in direct contrast with the </w:t>
      </w:r>
      <w:r w:rsidR="00C02E30">
        <w:t>dominant</w:t>
      </w:r>
      <w:r w:rsidR="00786B55">
        <w:t>,</w:t>
      </w:r>
      <w:r w:rsidR="00C02E30">
        <w:t xml:space="preserve"> and </w:t>
      </w:r>
      <w:r w:rsidR="00487BCE">
        <w:t>long-standing</w:t>
      </w:r>
      <w:r w:rsidR="00786B55">
        <w:t>,</w:t>
      </w:r>
      <w:r w:rsidR="00487BCE">
        <w:t xml:space="preserve"> hypothesis that </w:t>
      </w:r>
      <w:r w:rsidR="00102295">
        <w:t xml:space="preserve">plethodontids </w:t>
      </w:r>
      <w:r w:rsidR="00487BCE">
        <w:t xml:space="preserve">originated from an aquatic (and biphasic) ancestor that inhabited fast flowing mountain streams in southeastern North America </w:t>
      </w:r>
      <w:r w:rsidR="00102295">
        <w:t>(Wilder and Dunn 1920; Beachy and Bruce 1992)</w:t>
      </w:r>
      <w:r w:rsidR="00487BCE">
        <w:t xml:space="preserve">. </w:t>
      </w:r>
      <w:r w:rsidR="00B4401D">
        <w:t>In addition, th</w:t>
      </w:r>
      <w:r w:rsidR="009052FD">
        <w:t>is</w:t>
      </w:r>
      <w:r w:rsidR="00B4401D">
        <w:t xml:space="preserve"> </w:t>
      </w:r>
      <w:r w:rsidR="00102295">
        <w:t xml:space="preserve">Wilder-Dunn (1920) hypothesis </w:t>
      </w:r>
      <w:r w:rsidR="00B4401D">
        <w:t xml:space="preserve">also </w:t>
      </w:r>
      <w:r w:rsidR="00102295">
        <w:t>posited that the evolution of lunglessness</w:t>
      </w:r>
      <w:r w:rsidR="00D7472F">
        <w:t>,</w:t>
      </w:r>
      <w:r w:rsidR="00786B55">
        <w:t xml:space="preserve"> a trait shared by all plethodontid species, but which is otherwise exceedingly rare in vertebrates, </w:t>
      </w:r>
      <w:r w:rsidR="00102295">
        <w:t xml:space="preserve">occurred as a </w:t>
      </w:r>
      <w:proofErr w:type="spellStart"/>
      <w:r w:rsidR="00102295">
        <w:t>rheotr</w:t>
      </w:r>
      <w:r w:rsidR="007B6805">
        <w:t>o</w:t>
      </w:r>
      <w:r w:rsidR="00102295">
        <w:t>pic</w:t>
      </w:r>
      <w:proofErr w:type="spellEnd"/>
      <w:r w:rsidR="00102295">
        <w:t xml:space="preserve"> adaptation to larval life (Beachy and Bruce 1992). </w:t>
      </w:r>
      <w:r w:rsidR="00786B55">
        <w:t xml:space="preserve">While the evolution of lunglessness remains a major </w:t>
      </w:r>
      <w:r w:rsidR="00DB3316">
        <w:t>macroevolutionary</w:t>
      </w:r>
      <w:r w:rsidR="00786B55">
        <w:t xml:space="preserve"> paradox, several lines of evidence render the Wilder-Dunn </w:t>
      </w:r>
      <w:r w:rsidR="00DB3316">
        <w:t xml:space="preserve">(1920) </w:t>
      </w:r>
      <w:r w:rsidR="00786B55">
        <w:t xml:space="preserve">hypothesis </w:t>
      </w:r>
      <w:r w:rsidR="001A136E">
        <w:t>incompatible with current observations</w:t>
      </w:r>
      <w:r w:rsidR="00786B55">
        <w:t xml:space="preserve">. For </w:t>
      </w:r>
      <w:r w:rsidR="00DB3316">
        <w:t>instance</w:t>
      </w:r>
      <w:r w:rsidR="00786B55">
        <w:t xml:space="preserve">, recent phylogenetic analyses of life cycle evolution have convincingly demonstrated that the </w:t>
      </w:r>
      <w:r w:rsidR="00DB3316">
        <w:t xml:space="preserve">ancestor </w:t>
      </w:r>
      <w:r w:rsidR="00786B55">
        <w:t xml:space="preserve">of Plethodontidae exhibited direct development, rather than a biphasic lifestyle that included an aquatic larval stage (Bonett and Blair 2017; also Chippendale et al. 2004). Further, because all </w:t>
      </w:r>
      <w:r w:rsidR="00DB3316">
        <w:t xml:space="preserve">extant </w:t>
      </w:r>
      <w:r w:rsidR="00786B55">
        <w:t>direct developing plethodontids utilize terrestrial microhabitats, having a direct developing ancestor implies that terrestriality was basal for the clade as well. Our macroevolutionary analys</w:t>
      </w:r>
      <w:r w:rsidR="009052FD">
        <w:t>e</w:t>
      </w:r>
      <w:r w:rsidR="00786B55">
        <w:t xml:space="preserve">s confirm this prediction, and provide strong support for a terrestrial origin of plethodontid salamanders (Fig. 1). </w:t>
      </w:r>
      <w:r w:rsidR="001C6C7E">
        <w:t>Th</w:t>
      </w:r>
      <w:r w:rsidR="00B4401D">
        <w:t xml:space="preserve">us, </w:t>
      </w:r>
      <w:r w:rsidR="00487BCE">
        <w:t>our results, in combination with those of Bonett and Blair (2017), provide convincing evidence reject</w:t>
      </w:r>
      <w:r>
        <w:t>ing</w:t>
      </w:r>
      <w:r w:rsidR="00487BCE">
        <w:t xml:space="preserve"> </w:t>
      </w:r>
      <w:r>
        <w:t xml:space="preserve">the </w:t>
      </w:r>
      <w:r w:rsidR="00487BCE">
        <w:t xml:space="preserve">two primary assumptions of </w:t>
      </w:r>
      <w:r w:rsidR="00487BCE">
        <w:lastRenderedPageBreak/>
        <w:t xml:space="preserve">the Wilder-Dunn hypothesis. </w:t>
      </w:r>
      <w:r w:rsidR="00DB3316">
        <w:t xml:space="preserve">Finally, </w:t>
      </w:r>
      <w:r w:rsidR="00B4401D" w:rsidRPr="00B4401D">
        <w:t xml:space="preserve">while other </w:t>
      </w:r>
      <w:r w:rsidR="00B4401D">
        <w:t xml:space="preserve">hypotheses </w:t>
      </w:r>
      <w:r w:rsidR="00B4401D" w:rsidRPr="00B4401D">
        <w:t xml:space="preserve">for the evolution of lunglessness have been proposed (e.g., </w:t>
      </w:r>
      <w:r w:rsidR="00B4401D">
        <w:t>Reagan</w:t>
      </w:r>
      <w:r w:rsidR="00B4401D" w:rsidRPr="00B4401D">
        <w:t xml:space="preserve"> and </w:t>
      </w:r>
      <w:proofErr w:type="spellStart"/>
      <w:r w:rsidR="00B4401D" w:rsidRPr="00B4401D">
        <w:t>Verrell</w:t>
      </w:r>
      <w:proofErr w:type="spellEnd"/>
      <w:r w:rsidR="00B4401D" w:rsidRPr="00B4401D">
        <w:t xml:space="preserve"> 1991)</w:t>
      </w:r>
      <w:r w:rsidR="00B4401D">
        <w:t>,</w:t>
      </w:r>
      <w:r w:rsidR="00B4401D" w:rsidRPr="00B4401D">
        <w:t xml:space="preserve"> </w:t>
      </w:r>
      <w:r w:rsidR="00DB3316">
        <w:t>none</w:t>
      </w:r>
      <w:r w:rsidR="00B4401D" w:rsidRPr="00B4401D">
        <w:t xml:space="preserve"> have been tested empirically.</w:t>
      </w:r>
      <w:r w:rsidR="00B4401D">
        <w:t xml:space="preserve"> Therefore, at present, phylogenetic patterns in both life history and microhabitat evolution suggest </w:t>
      </w:r>
      <w:r w:rsidR="00487BCE">
        <w:t xml:space="preserve">that the evolution of lunglessness in plethodontid salamanders </w:t>
      </w:r>
      <w:r w:rsidR="001A136E">
        <w:t xml:space="preserve">is likely </w:t>
      </w:r>
      <w:r w:rsidR="00487BCE">
        <w:t xml:space="preserve">not a </w:t>
      </w:r>
      <w:proofErr w:type="spellStart"/>
      <w:r w:rsidR="00487BCE">
        <w:t>rheotr</w:t>
      </w:r>
      <w:r w:rsidR="007B6805">
        <w:t>o</w:t>
      </w:r>
      <w:r w:rsidR="00487BCE">
        <w:t>pic</w:t>
      </w:r>
      <w:proofErr w:type="spellEnd"/>
      <w:r w:rsidR="00487BCE">
        <w:t xml:space="preserve"> adaptation</w:t>
      </w:r>
      <w:r w:rsidR="001A136E">
        <w:t xml:space="preserve"> to an aquatic lifestyle</w:t>
      </w:r>
      <w:r w:rsidR="00487BCE">
        <w:t>, but instead requires an alternative explanation</w:t>
      </w:r>
      <w:r w:rsidR="00DB3316">
        <w:t xml:space="preserve"> that </w:t>
      </w:r>
      <w:r w:rsidR="001A136E">
        <w:t xml:space="preserve">to date, has </w:t>
      </w:r>
      <w:r w:rsidR="00B4401D">
        <w:t>not been fully examined empirically</w:t>
      </w:r>
      <w:r w:rsidR="00487BCE">
        <w:t>.</w:t>
      </w:r>
      <w:r w:rsidR="00487BCE">
        <w:br w:type="page"/>
      </w:r>
    </w:p>
    <w:p w14:paraId="21E42AAF" w14:textId="77777777" w:rsidR="005F1103" w:rsidRPr="00D76BF5" w:rsidRDefault="005F1103" w:rsidP="008C4DF2">
      <w:pPr>
        <w:autoSpaceDE w:val="0"/>
        <w:autoSpaceDN w:val="0"/>
        <w:adjustRightInd w:val="0"/>
        <w:spacing w:line="480" w:lineRule="auto"/>
        <w:ind w:left="720" w:hanging="720"/>
        <w:jc w:val="center"/>
        <w:rPr>
          <w:b/>
        </w:rPr>
      </w:pPr>
      <w:r w:rsidRPr="00D76BF5">
        <w:rPr>
          <w:b/>
        </w:rPr>
        <w:lastRenderedPageBreak/>
        <w:t>Literature Cited</w:t>
      </w:r>
    </w:p>
    <w:p w14:paraId="27CC51C3" w14:textId="19F21AB6" w:rsidR="005F1103" w:rsidRDefault="005F1103" w:rsidP="008C4DF2">
      <w:pPr>
        <w:pStyle w:val="CommentText"/>
        <w:spacing w:line="480" w:lineRule="auto"/>
        <w:ind w:left="720" w:hanging="720"/>
      </w:pPr>
      <w:r w:rsidRPr="003018FE">
        <w:t>Adams, D.</w:t>
      </w:r>
      <w:r w:rsidR="007A7623">
        <w:t xml:space="preserve"> </w:t>
      </w:r>
      <w:r w:rsidRPr="003018FE">
        <w:t>C. 2014</w:t>
      </w:r>
      <w:r>
        <w:t>a</w:t>
      </w:r>
      <w:r w:rsidRPr="003018FE">
        <w:t>. A method for assessing phylogenetic least squares models for shape and other high-dimensio</w:t>
      </w:r>
      <w:r>
        <w:t>nal multivariate data. Evolution</w:t>
      </w:r>
      <w:r w:rsidRPr="003018FE">
        <w:t xml:space="preserve"> 68:2675-2688.</w:t>
      </w:r>
    </w:p>
    <w:p w14:paraId="3CC479DC" w14:textId="5CEE9F80" w:rsidR="005F1103" w:rsidRDefault="005F1103" w:rsidP="008C4DF2">
      <w:pPr>
        <w:spacing w:line="480" w:lineRule="auto"/>
        <w:ind w:left="720" w:hanging="720"/>
        <w:outlineLvl w:val="0"/>
      </w:pPr>
      <w:r w:rsidRPr="00CA5732">
        <w:t>Adams, D.</w:t>
      </w:r>
      <w:r w:rsidR="007A7623">
        <w:t xml:space="preserve"> </w:t>
      </w:r>
      <w:r w:rsidRPr="00CA5732">
        <w:t>C. 2014</w:t>
      </w:r>
      <w:r>
        <w:t>b</w:t>
      </w:r>
      <w:r w:rsidRPr="00CA5732">
        <w:t>. Quantifying and comparing phylogenetic evolutionary rates for shape and other high-dimensional phenotypic data. Syst</w:t>
      </w:r>
      <w:r>
        <w:t>.</w:t>
      </w:r>
      <w:r w:rsidRPr="00CA5732">
        <w:t xml:space="preserve"> Biol. 63</w:t>
      </w:r>
      <w:r>
        <w:t>(2)</w:t>
      </w:r>
      <w:r w:rsidRPr="00CA5732">
        <w:t>:166-177.</w:t>
      </w:r>
    </w:p>
    <w:p w14:paraId="51F71DD0" w14:textId="78185093" w:rsidR="005F1103" w:rsidRPr="000548DD" w:rsidRDefault="005F1103" w:rsidP="008C4DF2">
      <w:pPr>
        <w:spacing w:line="480" w:lineRule="auto"/>
        <w:ind w:left="720" w:hanging="720"/>
        <w:outlineLvl w:val="0"/>
      </w:pPr>
      <w:r w:rsidRPr="000548DD">
        <w:t>Adams, D.</w:t>
      </w:r>
      <w:r w:rsidR="007A7623">
        <w:t xml:space="preserve"> </w:t>
      </w:r>
      <w:r w:rsidRPr="000548DD">
        <w:t>C., and M.</w:t>
      </w:r>
      <w:r w:rsidR="007A7623">
        <w:t xml:space="preserve"> </w:t>
      </w:r>
      <w:r w:rsidRPr="000548DD">
        <w:t>L. Collyer. 2018. Phylogenetic ANOVA: Group-clade aggregation, biological challenges, and a refined permutation procedure. Evolution 72: 1204-1215.</w:t>
      </w:r>
    </w:p>
    <w:p w14:paraId="73889D18" w14:textId="41379164" w:rsidR="005F1103" w:rsidRDefault="005F1103" w:rsidP="008C4DF2">
      <w:pPr>
        <w:spacing w:line="480" w:lineRule="auto"/>
        <w:ind w:left="720" w:hanging="720"/>
        <w:outlineLvl w:val="0"/>
      </w:pPr>
      <w:r w:rsidRPr="000548DD">
        <w:t>Adams D.</w:t>
      </w:r>
      <w:r w:rsidR="007A7623">
        <w:t xml:space="preserve"> </w:t>
      </w:r>
      <w:r w:rsidRPr="000548DD">
        <w:t>C., M.</w:t>
      </w:r>
      <w:r w:rsidR="007A7623">
        <w:t xml:space="preserve"> </w:t>
      </w:r>
      <w:r w:rsidRPr="000548DD">
        <w:t xml:space="preserve">L. Collyer, and A. </w:t>
      </w:r>
      <w:proofErr w:type="spellStart"/>
      <w:r w:rsidRPr="000548DD">
        <w:t>Kaliontzopoulou</w:t>
      </w:r>
      <w:proofErr w:type="spellEnd"/>
      <w:r>
        <w:t>. 2018</w:t>
      </w:r>
      <w:r w:rsidRPr="000548DD">
        <w:t xml:space="preserve">. </w:t>
      </w:r>
      <w:proofErr w:type="spellStart"/>
      <w:r w:rsidRPr="000548DD">
        <w:t>Geomorph</w:t>
      </w:r>
      <w:proofErr w:type="spellEnd"/>
      <w:r w:rsidRPr="000548DD">
        <w:t xml:space="preserve">: Software for geometric morphometric analyses. R package </w:t>
      </w:r>
      <w:r w:rsidRPr="003D41B8">
        <w:t>version 3.0.</w:t>
      </w:r>
      <w:r w:rsidR="008C4DF2" w:rsidRPr="003D41B8">
        <w:t>7</w:t>
      </w:r>
      <w:r w:rsidRPr="003D41B8">
        <w:t>.</w:t>
      </w:r>
      <w:r w:rsidRPr="000548DD">
        <w:t> </w:t>
      </w:r>
      <w:hyperlink r:id="rId8" w:history="1">
        <w:r w:rsidRPr="000548DD">
          <w:t>https://cran.r-project.org/package=geomorph</w:t>
        </w:r>
      </w:hyperlink>
      <w:r w:rsidRPr="000548DD">
        <w:t>.</w:t>
      </w:r>
    </w:p>
    <w:p w14:paraId="1FC1019B" w14:textId="4CB6B62A" w:rsidR="00513669" w:rsidRDefault="00513669" w:rsidP="008C4DF2">
      <w:pPr>
        <w:spacing w:line="480" w:lineRule="auto"/>
        <w:ind w:left="720" w:hanging="720"/>
        <w:outlineLvl w:val="0"/>
      </w:pPr>
      <w:r w:rsidRPr="0009248D">
        <w:t>Adams, D.</w:t>
      </w:r>
      <w:r w:rsidR="007A7623">
        <w:t xml:space="preserve"> </w:t>
      </w:r>
      <w:r w:rsidRPr="0009248D">
        <w:t xml:space="preserve">C., D. </w:t>
      </w:r>
      <w:proofErr w:type="spellStart"/>
      <w:r w:rsidRPr="0009248D">
        <w:t>Korneisel</w:t>
      </w:r>
      <w:proofErr w:type="spellEnd"/>
      <w:r w:rsidRPr="0009248D">
        <w:t xml:space="preserve">, M. Young, and A. </w:t>
      </w:r>
      <w:proofErr w:type="spellStart"/>
      <w:r w:rsidRPr="0009248D">
        <w:t>Nistri</w:t>
      </w:r>
      <w:proofErr w:type="spellEnd"/>
      <w:r w:rsidRPr="0009248D">
        <w:t>. 2017. Natural history constrains the macroevolution of foot morphology in European plethodontid salamanders. Am</w:t>
      </w:r>
      <w:r w:rsidR="00567603">
        <w:t>.</w:t>
      </w:r>
      <w:r w:rsidRPr="0009248D">
        <w:t xml:space="preserve"> Nat. 190:292-297.</w:t>
      </w:r>
    </w:p>
    <w:p w14:paraId="0D77966D" w14:textId="51BBF55D" w:rsidR="00513669" w:rsidRDefault="00513669" w:rsidP="00513669">
      <w:pPr>
        <w:spacing w:line="480" w:lineRule="auto"/>
        <w:ind w:left="720" w:hanging="720"/>
        <w:outlineLvl w:val="0"/>
      </w:pPr>
      <w:r w:rsidRPr="000548DD">
        <w:t>Adams, D.</w:t>
      </w:r>
      <w:r w:rsidR="007A7623">
        <w:t xml:space="preserve"> </w:t>
      </w:r>
      <w:r w:rsidRPr="000548DD">
        <w:t>C.</w:t>
      </w:r>
      <w:r w:rsidR="00530A7F">
        <w:t>,</w:t>
      </w:r>
      <w:r w:rsidRPr="000548DD">
        <w:t xml:space="preserve"> and A. </w:t>
      </w:r>
      <w:proofErr w:type="spellStart"/>
      <w:r w:rsidRPr="000548DD">
        <w:t>Nistri</w:t>
      </w:r>
      <w:proofErr w:type="spellEnd"/>
      <w:r w:rsidRPr="000548DD">
        <w:t>. 2010. Ontogenetic convergence and evolution of foot morphology in European cave salamanders (</w:t>
      </w:r>
      <w:proofErr w:type="spellStart"/>
      <w:proofErr w:type="gramStart"/>
      <w:r w:rsidRPr="000548DD">
        <w:t>Family:Plethodontidae</w:t>
      </w:r>
      <w:proofErr w:type="spellEnd"/>
      <w:proofErr w:type="gramEnd"/>
      <w:r w:rsidRPr="000548DD">
        <w:t xml:space="preserve">). BMC </w:t>
      </w:r>
      <w:proofErr w:type="spellStart"/>
      <w:r w:rsidRPr="000548DD">
        <w:t>Evol</w:t>
      </w:r>
      <w:proofErr w:type="spellEnd"/>
      <w:r w:rsidRPr="000548DD">
        <w:t>. Biol. 10(1):216.</w:t>
      </w:r>
    </w:p>
    <w:p w14:paraId="02943473" w14:textId="65E52617" w:rsidR="007C3AF8" w:rsidRDefault="007C3AF8" w:rsidP="007C3AF8">
      <w:pPr>
        <w:spacing w:line="480" w:lineRule="auto"/>
        <w:ind w:left="720" w:hanging="720"/>
        <w:outlineLvl w:val="0"/>
      </w:pPr>
      <w:r w:rsidRPr="00A03C06">
        <w:t>Adams, D.</w:t>
      </w:r>
      <w:r w:rsidR="007A7623">
        <w:t xml:space="preserve"> </w:t>
      </w:r>
      <w:r w:rsidRPr="00A03C06">
        <w:t xml:space="preserve">C., and E. </w:t>
      </w:r>
      <w:proofErr w:type="spellStart"/>
      <w:r w:rsidRPr="00A03C06">
        <w:t>Otarola</w:t>
      </w:r>
      <w:proofErr w:type="spellEnd"/>
      <w:r w:rsidRPr="00A03C06">
        <w:t xml:space="preserve">-Castillo. 2013. </w:t>
      </w:r>
      <w:proofErr w:type="spellStart"/>
      <w:r w:rsidRPr="00A03C06">
        <w:t>geomorph</w:t>
      </w:r>
      <w:proofErr w:type="spellEnd"/>
      <w:r w:rsidRPr="00A03C06">
        <w:t xml:space="preserve">: </w:t>
      </w:r>
      <w:proofErr w:type="gramStart"/>
      <w:r w:rsidRPr="00A03C06">
        <w:t>an</w:t>
      </w:r>
      <w:proofErr w:type="gramEnd"/>
      <w:r w:rsidRPr="00A03C06">
        <w:t xml:space="preserve"> R package for the collection and analysis of geometric morphometric shape data. Methods </w:t>
      </w:r>
      <w:r w:rsidR="00567603">
        <w:t xml:space="preserve">Ecol. </w:t>
      </w:r>
      <w:proofErr w:type="spellStart"/>
      <w:r w:rsidR="00567603">
        <w:t>Evol</w:t>
      </w:r>
      <w:proofErr w:type="spellEnd"/>
      <w:r w:rsidRPr="00A03C06">
        <w:t>. 4:393-399.</w:t>
      </w:r>
    </w:p>
    <w:p w14:paraId="3A9FCA56" w14:textId="333EBD48" w:rsidR="005F1103" w:rsidRDefault="005F1103" w:rsidP="008C4DF2">
      <w:pPr>
        <w:spacing w:line="480" w:lineRule="auto"/>
        <w:ind w:left="720" w:hanging="720"/>
        <w:outlineLvl w:val="0"/>
      </w:pPr>
      <w:proofErr w:type="spellStart"/>
      <w:r>
        <w:t>Alberch</w:t>
      </w:r>
      <w:proofErr w:type="spellEnd"/>
      <w:r>
        <w:t>, P. 1981.</w:t>
      </w:r>
      <w:r w:rsidRPr="00F27D60">
        <w:t xml:space="preserve"> </w:t>
      </w:r>
      <w:r>
        <w:t xml:space="preserve">Convergence and parallelism in foot morphology in the </w:t>
      </w:r>
      <w:proofErr w:type="spellStart"/>
      <w:r>
        <w:t>neotropical</w:t>
      </w:r>
      <w:proofErr w:type="spellEnd"/>
      <w:r w:rsidR="00530A7F">
        <w:t xml:space="preserve"> </w:t>
      </w:r>
      <w:r>
        <w:t>salamander genus Bolitoglossa. Evol</w:t>
      </w:r>
      <w:r w:rsidR="00567603">
        <w:t>ution</w:t>
      </w:r>
      <w:r>
        <w:t xml:space="preserve"> 35(1):84-100.</w:t>
      </w:r>
    </w:p>
    <w:p w14:paraId="7B291922" w14:textId="7A6238C1" w:rsidR="005F1103" w:rsidRDefault="005F1103" w:rsidP="008C4DF2">
      <w:pPr>
        <w:spacing w:line="480" w:lineRule="auto"/>
        <w:ind w:left="720" w:hanging="720"/>
      </w:pPr>
      <w:r w:rsidRPr="00AD65B7">
        <w:t>Albertson</w:t>
      </w:r>
      <w:r>
        <w:t>,</w:t>
      </w:r>
      <w:r w:rsidRPr="00AD65B7">
        <w:t xml:space="preserve"> R</w:t>
      </w:r>
      <w:r>
        <w:t>.</w:t>
      </w:r>
      <w:r w:rsidR="007A7623">
        <w:t xml:space="preserve"> </w:t>
      </w:r>
      <w:r w:rsidRPr="00AD65B7">
        <w:t>C</w:t>
      </w:r>
      <w:r>
        <w:t>.,</w:t>
      </w:r>
      <w:r w:rsidRPr="00AD65B7">
        <w:t xml:space="preserve"> and </w:t>
      </w:r>
      <w:r>
        <w:t>T.</w:t>
      </w:r>
      <w:r w:rsidR="007A7623">
        <w:t xml:space="preserve"> </w:t>
      </w:r>
      <w:r>
        <w:t xml:space="preserve">D. </w:t>
      </w:r>
      <w:r w:rsidRPr="00AD65B7">
        <w:t xml:space="preserve">Kocher. </w:t>
      </w:r>
      <w:r>
        <w:t xml:space="preserve">2001. </w:t>
      </w:r>
      <w:r w:rsidRPr="00AD65B7">
        <w:t xml:space="preserve">Assessing morphological differences in an adaptive trait: a landmark-based morphometric approach. </w:t>
      </w:r>
      <w:r w:rsidRPr="00AD7A76">
        <w:rPr>
          <w:rFonts w:cs="Times New Roman"/>
        </w:rPr>
        <w:t>J</w:t>
      </w:r>
      <w:r>
        <w:t>.</w:t>
      </w:r>
      <w:r w:rsidRPr="00AD7A76">
        <w:rPr>
          <w:rFonts w:cs="Times New Roman"/>
        </w:rPr>
        <w:t xml:space="preserve"> Exp</w:t>
      </w:r>
      <w:r>
        <w:t>.</w:t>
      </w:r>
      <w:r w:rsidRPr="00AD7A76">
        <w:rPr>
          <w:rFonts w:cs="Times New Roman"/>
        </w:rPr>
        <w:t xml:space="preserve"> Zool</w:t>
      </w:r>
      <w:r>
        <w:t>.</w:t>
      </w:r>
      <w:r w:rsidRPr="00AD7A76">
        <w:rPr>
          <w:rFonts w:cs="Times New Roman"/>
        </w:rPr>
        <w:t xml:space="preserve"> </w:t>
      </w:r>
      <w:r w:rsidRPr="00AD65B7">
        <w:t>289(6):385-403.</w:t>
      </w:r>
    </w:p>
    <w:p w14:paraId="3A5F0D3F" w14:textId="37CBD573" w:rsidR="00773E3E" w:rsidRPr="00423A9B" w:rsidRDefault="00773E3E" w:rsidP="00773E3E">
      <w:pPr>
        <w:spacing w:line="480" w:lineRule="auto"/>
        <w:ind w:left="720" w:hanging="720"/>
        <w:rPr>
          <w:rFonts w:eastAsia="Times New Roman" w:cs="Times New Roman"/>
        </w:rPr>
      </w:pPr>
      <w:proofErr w:type="spellStart"/>
      <w:r>
        <w:lastRenderedPageBreak/>
        <w:t>Alencar</w:t>
      </w:r>
      <w:proofErr w:type="spellEnd"/>
      <w:r>
        <w:t xml:space="preserve">, L.R.V., M. Martins, G. Burin, and T.B. </w:t>
      </w:r>
      <w:proofErr w:type="spellStart"/>
      <w:r>
        <w:t>Quental</w:t>
      </w:r>
      <w:proofErr w:type="spellEnd"/>
      <w:r>
        <w:t xml:space="preserve">. 2017. </w:t>
      </w:r>
      <w:r w:rsidRPr="00A94ABA">
        <w:t>Arboreality constrains morphological evolution but not species diversification in vipers</w:t>
      </w:r>
      <w:r>
        <w:t>.  Proc. Roy. Soc. B. 284:</w:t>
      </w:r>
      <w:r w:rsidRPr="009C6793">
        <w:rPr>
          <w:rFonts w:ascii="Arial" w:eastAsia="Times New Roman" w:hAnsi="Arial" w:cs="Arial"/>
          <w:color w:val="222222"/>
          <w:sz w:val="20"/>
          <w:szCs w:val="20"/>
          <w:shd w:val="clear" w:color="auto" w:fill="FFFFFF"/>
        </w:rPr>
        <w:t xml:space="preserve"> </w:t>
      </w:r>
      <w:r w:rsidRPr="009C6793">
        <w:rPr>
          <w:rFonts w:cs="Times New Roman"/>
        </w:rPr>
        <w:t>20171775</w:t>
      </w:r>
      <w:r>
        <w:t>.</w:t>
      </w:r>
    </w:p>
    <w:p w14:paraId="521E10FC" w14:textId="77777777" w:rsidR="005F1103" w:rsidRDefault="005F1103" w:rsidP="008C4DF2">
      <w:pPr>
        <w:spacing w:line="480" w:lineRule="auto"/>
        <w:ind w:left="720" w:hanging="720"/>
      </w:pPr>
      <w:proofErr w:type="spellStart"/>
      <w:r w:rsidRPr="00F27D60">
        <w:t>AmphibiaWeb</w:t>
      </w:r>
      <w:proofErr w:type="spellEnd"/>
      <w:r w:rsidRPr="00F27D60">
        <w:t>. 2016. Amphibian species lists. Accessed July, 2016.</w:t>
      </w:r>
    </w:p>
    <w:p w14:paraId="1C343542" w14:textId="2A7C9711" w:rsidR="005F1103" w:rsidRPr="00255241" w:rsidRDefault="005F1103" w:rsidP="008C4DF2">
      <w:pPr>
        <w:spacing w:line="480" w:lineRule="auto"/>
        <w:ind w:left="720" w:hanging="720"/>
        <w:outlineLvl w:val="0"/>
        <w:rPr>
          <w:b/>
        </w:rPr>
      </w:pPr>
      <w:r>
        <w:t>Astley, H.</w:t>
      </w:r>
      <w:r w:rsidR="007A7623">
        <w:t xml:space="preserve"> </w:t>
      </w:r>
      <w:r>
        <w:t>C., and B.</w:t>
      </w:r>
      <w:r w:rsidR="007A7623">
        <w:t xml:space="preserve"> </w:t>
      </w:r>
      <w:r>
        <w:t>C. Jayne. 2009. Arboreal habitat structure affects the performance and modes of locomotion of corn snakes (</w:t>
      </w:r>
      <w:proofErr w:type="spellStart"/>
      <w:r>
        <w:rPr>
          <w:i/>
        </w:rPr>
        <w:t>Elaphe</w:t>
      </w:r>
      <w:proofErr w:type="spellEnd"/>
      <w:r>
        <w:rPr>
          <w:i/>
        </w:rPr>
        <w:t xml:space="preserve"> </w:t>
      </w:r>
      <w:proofErr w:type="spellStart"/>
      <w:r>
        <w:rPr>
          <w:i/>
        </w:rPr>
        <w:t>guttata</w:t>
      </w:r>
      <w:proofErr w:type="spellEnd"/>
      <w:r>
        <w:t>). J. Exp. Zool. 311:207-216.</w:t>
      </w:r>
    </w:p>
    <w:p w14:paraId="0AEF4861" w14:textId="77777777" w:rsidR="005F1103" w:rsidRDefault="005F1103" w:rsidP="008C4DF2">
      <w:pPr>
        <w:widowControl w:val="0"/>
        <w:autoSpaceDE w:val="0"/>
        <w:autoSpaceDN w:val="0"/>
        <w:adjustRightInd w:val="0"/>
        <w:spacing w:line="480" w:lineRule="auto"/>
        <w:ind w:left="720" w:hanging="720"/>
        <w:rPr>
          <w:rFonts w:eastAsia="Times New Roman" w:cs="Times New Roman"/>
          <w:noProof/>
        </w:rPr>
      </w:pPr>
      <w:r w:rsidRPr="00FC75A4">
        <w:rPr>
          <w:rFonts w:eastAsia="Times New Roman" w:cs="Times New Roman"/>
          <w:noProof/>
        </w:rPr>
        <w:t xml:space="preserve">Beachy, C. K., and R. C. Bruce. 1992. Lunglessness in </w:t>
      </w:r>
      <w:r>
        <w:rPr>
          <w:rFonts w:eastAsia="Times New Roman"/>
          <w:noProof/>
        </w:rPr>
        <w:t>plethodontid salamanders is consistent with the hypothesis of a mountain stream origin: a r</w:t>
      </w:r>
      <w:r w:rsidRPr="00FC75A4">
        <w:rPr>
          <w:rFonts w:eastAsia="Times New Roman" w:cs="Times New Roman"/>
          <w:noProof/>
        </w:rPr>
        <w:t>esponse to Ruben and Boucot. Am. Nat. 139:839–847.</w:t>
      </w:r>
    </w:p>
    <w:p w14:paraId="6155A5DF" w14:textId="77BAEE1E" w:rsidR="00531936" w:rsidRPr="00FC75A4" w:rsidRDefault="00531936" w:rsidP="008C4DF2">
      <w:pPr>
        <w:widowControl w:val="0"/>
        <w:autoSpaceDE w:val="0"/>
        <w:autoSpaceDN w:val="0"/>
        <w:adjustRightInd w:val="0"/>
        <w:spacing w:line="480" w:lineRule="auto"/>
        <w:ind w:left="720" w:hanging="720"/>
        <w:rPr>
          <w:rFonts w:eastAsia="Times New Roman" w:cs="Times New Roman"/>
          <w:noProof/>
        </w:rPr>
      </w:pPr>
      <w:r>
        <w:t>Beaulieu, J.</w:t>
      </w:r>
      <w:r w:rsidR="007A7623">
        <w:t xml:space="preserve"> </w:t>
      </w:r>
      <w:r>
        <w:t>M., J.</w:t>
      </w:r>
      <w:r w:rsidR="007A7623">
        <w:t xml:space="preserve"> </w:t>
      </w:r>
      <w:r>
        <w:t xml:space="preserve">C. Oliver, and B. O’Meara. 2017. </w:t>
      </w:r>
      <w:proofErr w:type="spellStart"/>
      <w:r>
        <w:t>corHMM</w:t>
      </w:r>
      <w:proofErr w:type="spellEnd"/>
      <w:r>
        <w:t>: Analysis of binary character evolution. R package Version 1.22.</w:t>
      </w:r>
      <w:r w:rsidRPr="000548DD">
        <w:t> </w:t>
      </w:r>
      <w:hyperlink r:id="rId9" w:history="1">
        <w:r w:rsidRPr="009A6C6C">
          <w:rPr>
            <w:rStyle w:val="Hyperlink"/>
          </w:rPr>
          <w:t>https://cran.r-project.org/package=corHMM</w:t>
        </w:r>
      </w:hyperlink>
      <w:r w:rsidRPr="000548DD">
        <w:t>.</w:t>
      </w:r>
    </w:p>
    <w:p w14:paraId="782CED6C" w14:textId="57FC04F6" w:rsidR="005F1103" w:rsidRDefault="005F1103" w:rsidP="008C4DF2">
      <w:pPr>
        <w:pStyle w:val="CommentText"/>
        <w:spacing w:line="480" w:lineRule="auto"/>
        <w:ind w:left="720" w:hanging="720"/>
      </w:pPr>
      <w:proofErr w:type="spellStart"/>
      <w:r>
        <w:t>Berner</w:t>
      </w:r>
      <w:proofErr w:type="spellEnd"/>
      <w:r>
        <w:t>, D., D.</w:t>
      </w:r>
      <w:r w:rsidR="007A7623">
        <w:t xml:space="preserve"> </w:t>
      </w:r>
      <w:r>
        <w:t>C. Adams, A.</w:t>
      </w:r>
      <w:r w:rsidR="007A7623">
        <w:t xml:space="preserve"> </w:t>
      </w:r>
      <w:r>
        <w:t xml:space="preserve">C. </w:t>
      </w:r>
      <w:proofErr w:type="spellStart"/>
      <w:r>
        <w:t>Grandchamp</w:t>
      </w:r>
      <w:proofErr w:type="spellEnd"/>
      <w:r>
        <w:t>, and A.</w:t>
      </w:r>
      <w:r w:rsidR="007A7623">
        <w:t xml:space="preserve"> </w:t>
      </w:r>
      <w:r>
        <w:t xml:space="preserve">P. Hendry. 2008. Natural selection drives patterns of lake-stream divergence in stickleback foraging morphology. J. </w:t>
      </w:r>
      <w:proofErr w:type="spellStart"/>
      <w:r>
        <w:t>Evol</w:t>
      </w:r>
      <w:proofErr w:type="spellEnd"/>
      <w:r>
        <w:t>. Biol. 21(6):1653-1665.</w:t>
      </w:r>
    </w:p>
    <w:p w14:paraId="1FF424D6" w14:textId="08C0DD7D" w:rsidR="005F1103" w:rsidRDefault="005F1103" w:rsidP="008C4DF2">
      <w:pPr>
        <w:widowControl w:val="0"/>
        <w:autoSpaceDE w:val="0"/>
        <w:autoSpaceDN w:val="0"/>
        <w:adjustRightInd w:val="0"/>
        <w:spacing w:line="480" w:lineRule="auto"/>
        <w:ind w:left="720" w:hanging="720"/>
        <w:rPr>
          <w:rFonts w:eastAsia="Times New Roman" w:cs="Times New Roman"/>
          <w:noProof/>
        </w:rPr>
      </w:pPr>
      <w:r>
        <w:rPr>
          <w:rFonts w:eastAsia="Times New Roman"/>
          <w:noProof/>
        </w:rPr>
        <w:t>Blankers, T., D.</w:t>
      </w:r>
      <w:r w:rsidR="007A7623">
        <w:rPr>
          <w:rFonts w:eastAsia="Times New Roman"/>
          <w:noProof/>
        </w:rPr>
        <w:t xml:space="preserve"> </w:t>
      </w:r>
      <w:r>
        <w:rPr>
          <w:rFonts w:eastAsia="Times New Roman"/>
          <w:noProof/>
        </w:rPr>
        <w:t>C. Adams, and J.</w:t>
      </w:r>
      <w:r w:rsidR="007A7623">
        <w:rPr>
          <w:rFonts w:eastAsia="Times New Roman"/>
          <w:noProof/>
        </w:rPr>
        <w:t xml:space="preserve"> </w:t>
      </w:r>
      <w:r w:rsidRPr="00FC75A4">
        <w:rPr>
          <w:rFonts w:eastAsia="Times New Roman" w:cs="Times New Roman"/>
          <w:noProof/>
        </w:rPr>
        <w:t>J. Wiens. 2012. Ecological radiation with limited morphological diversification in salamanders. J. Evol. Biol. 25:634–646.</w:t>
      </w:r>
    </w:p>
    <w:p w14:paraId="5525199D" w14:textId="544B93A0" w:rsidR="005F1103" w:rsidRDefault="005F1103" w:rsidP="008C4DF2">
      <w:pPr>
        <w:spacing w:line="480" w:lineRule="auto"/>
        <w:ind w:left="720" w:hanging="720"/>
        <w:outlineLvl w:val="0"/>
        <w:rPr>
          <w:b/>
        </w:rPr>
      </w:pPr>
      <w:proofErr w:type="spellStart"/>
      <w:r>
        <w:t>Bollback</w:t>
      </w:r>
      <w:proofErr w:type="spellEnd"/>
      <w:r>
        <w:t>, J.</w:t>
      </w:r>
      <w:r w:rsidR="007A7623">
        <w:t xml:space="preserve"> </w:t>
      </w:r>
      <w:r>
        <w:t>P. 2006.</w:t>
      </w:r>
      <w:r w:rsidRPr="00512A14">
        <w:t xml:space="preserve"> </w:t>
      </w:r>
      <w:r>
        <w:t xml:space="preserve">SIMMAP: </w:t>
      </w:r>
      <w:r w:rsidRPr="00512A14">
        <w:t>Stochastic character mapping of discrete traits on phyl</w:t>
      </w:r>
      <w:r>
        <w:t>ogenies. BMC Bioinformatics 7(1):</w:t>
      </w:r>
      <w:r w:rsidRPr="00512A14">
        <w:t>88.</w:t>
      </w:r>
    </w:p>
    <w:p w14:paraId="41F5E727" w14:textId="3683F96A" w:rsidR="005F1103" w:rsidRPr="00224830" w:rsidRDefault="005F1103" w:rsidP="008C4DF2">
      <w:pPr>
        <w:spacing w:line="480" w:lineRule="auto"/>
        <w:ind w:left="720" w:hanging="720"/>
        <w:outlineLvl w:val="0"/>
        <w:rPr>
          <w:rFonts w:eastAsia="Times New Roman"/>
          <w:noProof/>
        </w:rPr>
      </w:pPr>
      <w:r w:rsidRPr="00FC75A4">
        <w:rPr>
          <w:rFonts w:eastAsia="Times New Roman" w:cs="Times New Roman"/>
          <w:noProof/>
        </w:rPr>
        <w:t>Bonett, R.</w:t>
      </w:r>
      <w:r w:rsidR="007A7623">
        <w:rPr>
          <w:rFonts w:eastAsia="Times New Roman" w:cs="Times New Roman"/>
          <w:noProof/>
        </w:rPr>
        <w:t xml:space="preserve"> </w:t>
      </w:r>
      <w:r w:rsidRPr="00FC75A4">
        <w:rPr>
          <w:rFonts w:eastAsia="Times New Roman" w:cs="Times New Roman"/>
          <w:noProof/>
        </w:rPr>
        <w:t>M., and A.</w:t>
      </w:r>
      <w:r w:rsidR="007A7623">
        <w:rPr>
          <w:rFonts w:eastAsia="Times New Roman" w:cs="Times New Roman"/>
          <w:noProof/>
        </w:rPr>
        <w:t xml:space="preserve"> </w:t>
      </w:r>
      <w:r w:rsidRPr="00FC75A4">
        <w:rPr>
          <w:rFonts w:eastAsia="Times New Roman" w:cs="Times New Roman"/>
          <w:noProof/>
        </w:rPr>
        <w:t>L. Blair. 2017. Evidence for complex life cycle constraints on salamander body form diversification. Proc. Natl. Acad. Sci.</w:t>
      </w:r>
      <w:r>
        <w:rPr>
          <w:rFonts w:eastAsia="Times New Roman"/>
          <w:noProof/>
        </w:rPr>
        <w:t xml:space="preserve"> 114(37):9936-9941.</w:t>
      </w:r>
    </w:p>
    <w:p w14:paraId="6363041B" w14:textId="77777777" w:rsidR="005F1103" w:rsidRDefault="005F1103" w:rsidP="008C4DF2">
      <w:pPr>
        <w:pStyle w:val="CommentText"/>
        <w:spacing w:line="480" w:lineRule="auto"/>
        <w:ind w:left="720" w:hanging="720"/>
      </w:pPr>
      <w:proofErr w:type="spellStart"/>
      <w:r w:rsidRPr="00247BE2">
        <w:t>Cartmill</w:t>
      </w:r>
      <w:proofErr w:type="spellEnd"/>
      <w:r>
        <w:t>,</w:t>
      </w:r>
      <w:r w:rsidRPr="00247BE2">
        <w:t xml:space="preserve"> M. </w:t>
      </w:r>
      <w:r>
        <w:t xml:space="preserve">1985. </w:t>
      </w:r>
      <w:r w:rsidRPr="00247BE2">
        <w:t>Climbing. Functional Vertebrate Morpho</w:t>
      </w:r>
      <w:r>
        <w:t xml:space="preserve">logy. </w:t>
      </w:r>
      <w:r w:rsidRPr="00204D37">
        <w:t xml:space="preserve">Harvard </w:t>
      </w:r>
      <w:proofErr w:type="spellStart"/>
      <w:r w:rsidRPr="00204D37">
        <w:t>Univ</w:t>
      </w:r>
      <w:proofErr w:type="spellEnd"/>
      <w:r w:rsidRPr="00204D37">
        <w:t xml:space="preserve"> Pres, Cambridge, MA.</w:t>
      </w:r>
      <w:r>
        <w:t xml:space="preserve"> </w:t>
      </w:r>
    </w:p>
    <w:p w14:paraId="03FD0AD0" w14:textId="66B7A464" w:rsidR="005600C4" w:rsidRDefault="005600C4" w:rsidP="008C4DF2">
      <w:pPr>
        <w:pStyle w:val="CommentText"/>
        <w:spacing w:line="480" w:lineRule="auto"/>
        <w:ind w:left="720" w:hanging="720"/>
      </w:pPr>
      <w:r>
        <w:lastRenderedPageBreak/>
        <w:t>Chippendale</w:t>
      </w:r>
      <w:r w:rsidR="001254D8">
        <w:t>, P.</w:t>
      </w:r>
      <w:r w:rsidR="007A7623">
        <w:t xml:space="preserve"> </w:t>
      </w:r>
      <w:r w:rsidR="001254D8">
        <w:t>T., Bonett, R.</w:t>
      </w:r>
      <w:r w:rsidR="007A7623">
        <w:t xml:space="preserve"> </w:t>
      </w:r>
      <w:r w:rsidR="001254D8">
        <w:t>M., A.</w:t>
      </w:r>
      <w:r w:rsidR="007A7623">
        <w:t xml:space="preserve"> </w:t>
      </w:r>
      <w:r w:rsidR="001254D8">
        <w:t>S. Baldwin, and J.</w:t>
      </w:r>
      <w:r w:rsidR="007A7623">
        <w:t xml:space="preserve"> </w:t>
      </w:r>
      <w:r w:rsidR="001254D8">
        <w:t xml:space="preserve">J. Wiens. </w:t>
      </w:r>
      <w:r>
        <w:t>2004</w:t>
      </w:r>
      <w:r w:rsidR="001254D8">
        <w:t>. Phylogenetic evidence for a major reversal of life-history evolution in plethodontid salamanders. Evolution 58(12):2809-2822.</w:t>
      </w:r>
    </w:p>
    <w:p w14:paraId="15C74FA1" w14:textId="78175EC7" w:rsidR="005F1103" w:rsidRDefault="005F1103" w:rsidP="008C4DF2">
      <w:pPr>
        <w:spacing w:line="480" w:lineRule="auto"/>
        <w:ind w:left="720" w:hanging="720"/>
        <w:outlineLvl w:val="0"/>
        <w:rPr>
          <w:b/>
        </w:rPr>
      </w:pPr>
      <w:r w:rsidRPr="003018FE">
        <w:t>Collyer, M.</w:t>
      </w:r>
      <w:r w:rsidR="007A7623">
        <w:t xml:space="preserve"> </w:t>
      </w:r>
      <w:r w:rsidRPr="003018FE">
        <w:t>L., D.</w:t>
      </w:r>
      <w:r w:rsidR="007A7623">
        <w:t xml:space="preserve"> </w:t>
      </w:r>
      <w:r w:rsidRPr="003018FE">
        <w:t xml:space="preserve">J. </w:t>
      </w:r>
      <w:proofErr w:type="spellStart"/>
      <w:r w:rsidRPr="003018FE">
        <w:t>Sekora</w:t>
      </w:r>
      <w:proofErr w:type="spellEnd"/>
      <w:r w:rsidRPr="003018FE">
        <w:t>, and D.</w:t>
      </w:r>
      <w:r w:rsidR="007A7623">
        <w:t xml:space="preserve"> </w:t>
      </w:r>
      <w:r w:rsidRPr="003018FE">
        <w:t xml:space="preserve">C. Adams. 2015. A method for analysis of phenotypic change for phenotypes described by high-dimensional data. </w:t>
      </w:r>
      <w:r>
        <w:t>Heredity</w:t>
      </w:r>
      <w:r w:rsidRPr="003018FE">
        <w:t xml:space="preserve"> 115</w:t>
      </w:r>
      <w:r>
        <w:t>(4)</w:t>
      </w:r>
      <w:r w:rsidRPr="003018FE">
        <w:t>: 357-365.</w:t>
      </w:r>
    </w:p>
    <w:p w14:paraId="1EC5C2A1" w14:textId="55415E71" w:rsidR="005F1103" w:rsidRDefault="005F1103" w:rsidP="008C4DF2">
      <w:pPr>
        <w:spacing w:line="480" w:lineRule="auto"/>
        <w:ind w:left="720" w:hanging="720"/>
        <w:outlineLvl w:val="0"/>
      </w:pPr>
      <w:proofErr w:type="spellStart"/>
      <w:r>
        <w:t>Darda</w:t>
      </w:r>
      <w:proofErr w:type="spellEnd"/>
      <w:r>
        <w:t>, D.</w:t>
      </w:r>
      <w:r w:rsidR="007A7623">
        <w:t xml:space="preserve"> </w:t>
      </w:r>
      <w:r>
        <w:t>M.</w:t>
      </w:r>
      <w:r w:rsidR="00530A7F">
        <w:t>,</w:t>
      </w:r>
      <w:r>
        <w:t xml:space="preserve"> and D.</w:t>
      </w:r>
      <w:r w:rsidR="007A7623">
        <w:t xml:space="preserve"> </w:t>
      </w:r>
      <w:r>
        <w:t>B. Wake, 2015.</w:t>
      </w:r>
      <w:r w:rsidR="00F74350">
        <w:t xml:space="preserve"> </w:t>
      </w:r>
      <w:r>
        <w:t xml:space="preserve">Osteological variation among extreme morphological forms in the Mexican salamander genus </w:t>
      </w:r>
      <w:proofErr w:type="spellStart"/>
      <w:r>
        <w:t>Chiropterotriton</w:t>
      </w:r>
      <w:proofErr w:type="spellEnd"/>
      <w:r>
        <w:t xml:space="preserve"> (Amphibia: Plethodontidae): Morphological evolution and homoplasy. </w:t>
      </w:r>
      <w:proofErr w:type="spellStart"/>
      <w:r>
        <w:t>PloS</w:t>
      </w:r>
      <w:proofErr w:type="spellEnd"/>
      <w:r>
        <w:t xml:space="preserve"> one 10(6</w:t>
      </w:r>
      <w:proofErr w:type="gramStart"/>
      <w:r>
        <w:t>):e</w:t>
      </w:r>
      <w:proofErr w:type="gramEnd"/>
      <w:r>
        <w:t>0127248.</w:t>
      </w:r>
    </w:p>
    <w:p w14:paraId="210BDD1D" w14:textId="134D3652" w:rsidR="005F1103" w:rsidRDefault="005F1103" w:rsidP="008C4DF2">
      <w:pPr>
        <w:spacing w:line="480" w:lineRule="auto"/>
        <w:ind w:left="720" w:hanging="720"/>
        <w:outlineLvl w:val="0"/>
      </w:pPr>
      <w:proofErr w:type="spellStart"/>
      <w:r w:rsidRPr="002E1D45">
        <w:t>Duellman</w:t>
      </w:r>
      <w:proofErr w:type="spellEnd"/>
      <w:r>
        <w:t>,</w:t>
      </w:r>
      <w:r w:rsidRPr="002E1D45">
        <w:t xml:space="preserve"> W</w:t>
      </w:r>
      <w:r>
        <w:t>.</w:t>
      </w:r>
      <w:r w:rsidR="007A7623">
        <w:t xml:space="preserve"> </w:t>
      </w:r>
      <w:r w:rsidRPr="002E1D45">
        <w:t>E. 2005</w:t>
      </w:r>
      <w:r>
        <w:t>.</w:t>
      </w:r>
      <w:r w:rsidR="00423A9B">
        <w:t xml:space="preserve"> Cusco </w:t>
      </w:r>
      <w:proofErr w:type="spellStart"/>
      <w:r w:rsidR="00423A9B">
        <w:t>Amazó</w:t>
      </w:r>
      <w:r w:rsidRPr="002E1D45">
        <w:t>nico</w:t>
      </w:r>
      <w:proofErr w:type="spellEnd"/>
      <w:r w:rsidRPr="002E1D45">
        <w:t xml:space="preserve">: the lives of amphibians and reptiles in an Amazonian </w:t>
      </w:r>
      <w:r w:rsidRPr="00204D37">
        <w:t xml:space="preserve">rainforest. Comstock Publishing Associates, Cornell </w:t>
      </w:r>
      <w:proofErr w:type="spellStart"/>
      <w:r w:rsidRPr="00204D37">
        <w:t>Univ</w:t>
      </w:r>
      <w:proofErr w:type="spellEnd"/>
      <w:r w:rsidRPr="00204D37">
        <w:t xml:space="preserve"> Pres, </w:t>
      </w:r>
      <w:proofErr w:type="spellStart"/>
      <w:r w:rsidRPr="00204D37">
        <w:t>Ithica</w:t>
      </w:r>
      <w:proofErr w:type="spellEnd"/>
      <w:r w:rsidRPr="00204D37">
        <w:t>, NY.</w:t>
      </w:r>
    </w:p>
    <w:p w14:paraId="5D52708D" w14:textId="288758AE" w:rsidR="005F1103" w:rsidRDefault="005F1103" w:rsidP="005941A1">
      <w:pPr>
        <w:spacing w:line="480" w:lineRule="auto"/>
        <w:ind w:left="720" w:hanging="720"/>
        <w:outlineLvl w:val="0"/>
      </w:pPr>
      <w:r>
        <w:rPr>
          <w:noProof/>
        </w:rPr>
        <w:t xml:space="preserve">Dunn, </w:t>
      </w:r>
      <w:r w:rsidR="00F74350">
        <w:rPr>
          <w:noProof/>
        </w:rPr>
        <w:t>E.</w:t>
      </w:r>
      <w:r w:rsidR="007A7623">
        <w:rPr>
          <w:noProof/>
        </w:rPr>
        <w:t xml:space="preserve"> </w:t>
      </w:r>
      <w:r w:rsidR="00F74350">
        <w:rPr>
          <w:noProof/>
        </w:rPr>
        <w:t>R</w:t>
      </w:r>
      <w:r>
        <w:rPr>
          <w:noProof/>
        </w:rPr>
        <w:t xml:space="preserve">. 1926. </w:t>
      </w:r>
      <w:r w:rsidRPr="005941A1">
        <w:rPr>
          <w:iCs/>
          <w:noProof/>
        </w:rPr>
        <w:t>The salamanders of the family Plethodontidae.</w:t>
      </w:r>
      <w:r w:rsidRPr="007A7623">
        <w:rPr>
          <w:noProof/>
        </w:rPr>
        <w:t xml:space="preserve"> </w:t>
      </w:r>
      <w:r w:rsidRPr="00204D37">
        <w:rPr>
          <w:noProof/>
        </w:rPr>
        <w:t>Smith College, Northampton, MA.</w:t>
      </w:r>
    </w:p>
    <w:p w14:paraId="3EB4AE22" w14:textId="4F4FC128" w:rsidR="005F1103" w:rsidRDefault="005F1103" w:rsidP="008C4DF2">
      <w:pPr>
        <w:pStyle w:val="CommentText"/>
        <w:spacing w:line="480" w:lineRule="auto"/>
        <w:ind w:left="720" w:hanging="720"/>
      </w:pPr>
      <w:r>
        <w:t>Fryer, G., and T.</w:t>
      </w:r>
      <w:r w:rsidR="007A7623">
        <w:t xml:space="preserve"> </w:t>
      </w:r>
      <w:r>
        <w:t>D. Iles. 1972. The cichlid fishes of the Great Lakes of Africa: their biology and evolution. Edinburgh: Oliver and Boyd</w:t>
      </w:r>
      <w:r w:rsidR="00C54856">
        <w:t>.</w:t>
      </w:r>
    </w:p>
    <w:p w14:paraId="7DF7C031" w14:textId="6B61DAB5" w:rsidR="002B3CE1" w:rsidRPr="002B3CE1" w:rsidRDefault="002B3CE1" w:rsidP="008C4DF2">
      <w:pPr>
        <w:spacing w:line="480" w:lineRule="auto"/>
        <w:ind w:left="720" w:hanging="720"/>
        <w:rPr>
          <w:rFonts w:eastAsia="Times New Roman" w:cs="Times New Roman"/>
        </w:rPr>
      </w:pPr>
      <w:r w:rsidRPr="008C4DF2">
        <w:rPr>
          <w:rFonts w:eastAsia="Times New Roman" w:cs="Times New Roman"/>
          <w:color w:val="000000"/>
          <w:shd w:val="clear" w:color="auto" w:fill="FFFFFF"/>
        </w:rPr>
        <w:t>Garland, T.</w:t>
      </w:r>
      <w:r w:rsidR="007225A7">
        <w:rPr>
          <w:rFonts w:eastAsia="Times New Roman" w:cs="Times New Roman"/>
          <w:color w:val="000000"/>
          <w:shd w:val="clear" w:color="auto" w:fill="FFFFFF"/>
        </w:rPr>
        <w:t xml:space="preserve"> </w:t>
      </w:r>
      <w:r w:rsidRPr="008C4DF2">
        <w:rPr>
          <w:rFonts w:eastAsia="Times New Roman" w:cs="Times New Roman"/>
          <w:color w:val="000000"/>
          <w:shd w:val="clear" w:color="auto" w:fill="FFFFFF"/>
        </w:rPr>
        <w:t>Jr.,</w:t>
      </w:r>
      <w:r>
        <w:rPr>
          <w:rFonts w:eastAsia="Times New Roman" w:cs="Times New Roman"/>
          <w:color w:val="000000"/>
          <w:shd w:val="clear" w:color="auto" w:fill="FFFFFF"/>
        </w:rPr>
        <w:t xml:space="preserve"> A.</w:t>
      </w:r>
      <w:r w:rsidR="007A7623">
        <w:rPr>
          <w:rFonts w:eastAsia="Times New Roman" w:cs="Times New Roman"/>
          <w:color w:val="000000"/>
          <w:shd w:val="clear" w:color="auto" w:fill="FFFFFF"/>
        </w:rPr>
        <w:t xml:space="preserve"> </w:t>
      </w:r>
      <w:r>
        <w:rPr>
          <w:rFonts w:eastAsia="Times New Roman" w:cs="Times New Roman"/>
          <w:color w:val="000000"/>
          <w:shd w:val="clear" w:color="auto" w:fill="FFFFFF"/>
        </w:rPr>
        <w:t xml:space="preserve">W. </w:t>
      </w:r>
      <w:proofErr w:type="spellStart"/>
      <w:r>
        <w:rPr>
          <w:rFonts w:eastAsia="Times New Roman" w:cs="Times New Roman"/>
          <w:color w:val="000000"/>
          <w:shd w:val="clear" w:color="auto" w:fill="FFFFFF"/>
        </w:rPr>
        <w:t>Dickerman</w:t>
      </w:r>
      <w:proofErr w:type="spellEnd"/>
      <w:r>
        <w:rPr>
          <w:rFonts w:eastAsia="Times New Roman" w:cs="Times New Roman"/>
          <w:color w:val="000000"/>
          <w:shd w:val="clear" w:color="auto" w:fill="FFFFFF"/>
        </w:rPr>
        <w:t>, C.</w:t>
      </w:r>
      <w:r w:rsidR="007A7623">
        <w:rPr>
          <w:rFonts w:eastAsia="Times New Roman" w:cs="Times New Roman"/>
          <w:color w:val="000000"/>
          <w:shd w:val="clear" w:color="auto" w:fill="FFFFFF"/>
        </w:rPr>
        <w:t xml:space="preserve"> </w:t>
      </w:r>
      <w:r w:rsidRPr="002B3CE1">
        <w:rPr>
          <w:rFonts w:eastAsia="Times New Roman" w:cs="Times New Roman"/>
          <w:color w:val="000000"/>
          <w:shd w:val="clear" w:color="auto" w:fill="FFFFFF"/>
        </w:rPr>
        <w:t>M. Janis, and J.</w:t>
      </w:r>
      <w:r w:rsidR="007A7623">
        <w:rPr>
          <w:rFonts w:eastAsia="Times New Roman" w:cs="Times New Roman"/>
          <w:color w:val="000000"/>
          <w:shd w:val="clear" w:color="auto" w:fill="FFFFFF"/>
        </w:rPr>
        <w:t xml:space="preserve"> </w:t>
      </w:r>
      <w:r w:rsidRPr="002B3CE1">
        <w:rPr>
          <w:rFonts w:eastAsia="Times New Roman" w:cs="Times New Roman"/>
          <w:color w:val="000000"/>
          <w:shd w:val="clear" w:color="auto" w:fill="FFFFFF"/>
        </w:rPr>
        <w:t>A. Jones. 1993.</w:t>
      </w:r>
      <w:r w:rsidRPr="008C4DF2">
        <w:rPr>
          <w:rFonts w:eastAsia="Times New Roman" w:cs="Times New Roman"/>
          <w:color w:val="000000"/>
          <w:shd w:val="clear" w:color="auto" w:fill="FFFFFF"/>
        </w:rPr>
        <w:t xml:space="preserve"> Phylogenetic analysis of covariance by computer simulation.</w:t>
      </w:r>
      <w:r w:rsidRPr="008C4DF2">
        <w:rPr>
          <w:rFonts w:eastAsia="Times New Roman" w:cs="Times New Roman"/>
          <w:color w:val="000000"/>
        </w:rPr>
        <w:t> </w:t>
      </w:r>
      <w:r w:rsidRPr="008C4DF2">
        <w:rPr>
          <w:rFonts w:eastAsia="Times New Roman" w:cs="Times New Roman"/>
          <w:iCs/>
          <w:color w:val="000000"/>
        </w:rPr>
        <w:t>Syst. Biol.</w:t>
      </w:r>
      <w:r w:rsidRPr="002B3CE1">
        <w:rPr>
          <w:rFonts w:eastAsia="Times New Roman" w:cs="Times New Roman"/>
          <w:iCs/>
          <w:color w:val="000000"/>
        </w:rPr>
        <w:t xml:space="preserve"> 42:</w:t>
      </w:r>
      <w:r w:rsidRPr="008C4DF2">
        <w:rPr>
          <w:rFonts w:eastAsia="Times New Roman" w:cs="Times New Roman"/>
          <w:color w:val="000000"/>
          <w:shd w:val="clear" w:color="auto" w:fill="FFFFFF"/>
        </w:rPr>
        <w:t>265-292.</w:t>
      </w:r>
    </w:p>
    <w:p w14:paraId="20C922F1" w14:textId="30DBE092" w:rsidR="00531936" w:rsidRDefault="00531936" w:rsidP="008C4DF2">
      <w:pPr>
        <w:pStyle w:val="CommentText"/>
        <w:spacing w:line="480" w:lineRule="auto"/>
        <w:ind w:left="720" w:hanging="720"/>
      </w:pPr>
      <w:r>
        <w:t>Hood, G., and W.</w:t>
      </w:r>
      <w:r w:rsidR="007225A7">
        <w:t xml:space="preserve"> </w:t>
      </w:r>
      <w:r>
        <w:t xml:space="preserve">R. </w:t>
      </w:r>
      <w:proofErr w:type="spellStart"/>
      <w:r>
        <w:t>Tschinkel</w:t>
      </w:r>
      <w:proofErr w:type="spellEnd"/>
      <w:r>
        <w:t xml:space="preserve">. 1990. Desiccation resistance in arboreal ants. Phys. Ent. 15:23-35. </w:t>
      </w:r>
    </w:p>
    <w:p w14:paraId="0E30A1F5" w14:textId="2B2ECB8A" w:rsidR="005F1103" w:rsidRDefault="005F1103" w:rsidP="008C4DF2">
      <w:pPr>
        <w:pStyle w:val="CommentText"/>
        <w:spacing w:line="480" w:lineRule="auto"/>
        <w:ind w:left="720" w:hanging="720"/>
      </w:pPr>
      <w:proofErr w:type="spellStart"/>
      <w:r>
        <w:t>Huelsenbeck</w:t>
      </w:r>
      <w:proofErr w:type="spellEnd"/>
      <w:r>
        <w:t xml:space="preserve"> J.</w:t>
      </w:r>
      <w:r w:rsidR="007225A7">
        <w:t xml:space="preserve"> </w:t>
      </w:r>
      <w:r>
        <w:t>P., R. Nielsen, and J.</w:t>
      </w:r>
      <w:r w:rsidR="007225A7">
        <w:t xml:space="preserve"> </w:t>
      </w:r>
      <w:r>
        <w:t xml:space="preserve">P. </w:t>
      </w:r>
      <w:proofErr w:type="spellStart"/>
      <w:r>
        <w:t>Bollback</w:t>
      </w:r>
      <w:proofErr w:type="spellEnd"/>
      <w:r>
        <w:t>. 2003. Stochastic mapping of morphological characters. Syst. Biol. 52(2):131–158.</w:t>
      </w:r>
    </w:p>
    <w:p w14:paraId="7C69E4E3" w14:textId="5115A02B" w:rsidR="005F1103" w:rsidRDefault="005F1103" w:rsidP="008C4DF2">
      <w:pPr>
        <w:autoSpaceDE w:val="0"/>
        <w:autoSpaceDN w:val="0"/>
        <w:adjustRightInd w:val="0"/>
        <w:spacing w:line="480" w:lineRule="auto"/>
        <w:ind w:left="720" w:hanging="720"/>
      </w:pPr>
      <w:proofErr w:type="spellStart"/>
      <w:r w:rsidRPr="000B4EBB">
        <w:t>Irschick</w:t>
      </w:r>
      <w:proofErr w:type="spellEnd"/>
      <w:r w:rsidRPr="000B4EBB">
        <w:t>, D.</w:t>
      </w:r>
      <w:r w:rsidR="007225A7">
        <w:t xml:space="preserve"> </w:t>
      </w:r>
      <w:r w:rsidRPr="000B4EBB">
        <w:t xml:space="preserve">J., </w:t>
      </w:r>
      <w:r>
        <w:t>J.</w:t>
      </w:r>
      <w:r w:rsidR="007225A7">
        <w:t xml:space="preserve"> </w:t>
      </w:r>
      <w:r>
        <w:t xml:space="preserve">J. </w:t>
      </w:r>
      <w:r w:rsidRPr="000B4EBB">
        <w:t xml:space="preserve">Meyers, </w:t>
      </w:r>
      <w:r>
        <w:t>J.</w:t>
      </w:r>
      <w:r w:rsidR="007225A7">
        <w:t xml:space="preserve"> </w:t>
      </w:r>
      <w:r>
        <w:t xml:space="preserve">F. </w:t>
      </w:r>
      <w:proofErr w:type="spellStart"/>
      <w:r w:rsidRPr="000B4EBB">
        <w:t>Husak</w:t>
      </w:r>
      <w:proofErr w:type="spellEnd"/>
      <w:r w:rsidRPr="000B4EBB">
        <w:t xml:space="preserve">, </w:t>
      </w:r>
      <w:r>
        <w:t>and</w:t>
      </w:r>
      <w:r w:rsidRPr="000B4EBB">
        <w:t xml:space="preserve"> </w:t>
      </w:r>
      <w:r>
        <w:t>J.</w:t>
      </w:r>
      <w:r w:rsidR="007225A7">
        <w:t xml:space="preserve"> </w:t>
      </w:r>
      <w:r w:rsidRPr="003E2062">
        <w:t>F</w:t>
      </w:r>
      <w:r>
        <w:t xml:space="preserve">. </w:t>
      </w:r>
      <w:r w:rsidRPr="000B4EBB">
        <w:t xml:space="preserve">Le Galliard. 2008. How does selection operate on whole-organism functional performance capacities? A review and synthesis. </w:t>
      </w:r>
      <w:proofErr w:type="spellStart"/>
      <w:r w:rsidRPr="000B4EBB">
        <w:t>Evol</w:t>
      </w:r>
      <w:proofErr w:type="spellEnd"/>
      <w:r w:rsidRPr="000B4EBB">
        <w:t>. Ecol. Res. 10</w:t>
      </w:r>
      <w:r>
        <w:t>(2):</w:t>
      </w:r>
      <w:r w:rsidRPr="000B4EBB">
        <w:t>177–196</w:t>
      </w:r>
      <w:r>
        <w:t>.</w:t>
      </w:r>
    </w:p>
    <w:p w14:paraId="6C178337" w14:textId="02C5169E" w:rsidR="005F1103" w:rsidRDefault="005F1103" w:rsidP="008C4DF2">
      <w:pPr>
        <w:spacing w:line="480" w:lineRule="auto"/>
        <w:ind w:left="720" w:hanging="720"/>
      </w:pPr>
      <w:r w:rsidRPr="00F27D60">
        <w:lastRenderedPageBreak/>
        <w:t xml:space="preserve">IUCN. 2010. </w:t>
      </w:r>
      <w:r w:rsidRPr="00F27D60">
        <w:rPr>
          <w:i/>
        </w:rPr>
        <w:t>IUCN Red List of Threatened Species Version 2010.</w:t>
      </w:r>
      <w:r w:rsidRPr="00F27D60">
        <w:t xml:space="preserve"> [Database]. URL: www.iucnredlist.org.</w:t>
      </w:r>
    </w:p>
    <w:p w14:paraId="0BB7113E" w14:textId="392C933F" w:rsidR="005F1103" w:rsidRDefault="005F1103" w:rsidP="008C4DF2">
      <w:pPr>
        <w:pStyle w:val="CommentText"/>
        <w:spacing w:line="480" w:lineRule="auto"/>
        <w:ind w:left="720" w:hanging="720"/>
      </w:pPr>
      <w:proofErr w:type="spellStart"/>
      <w:r>
        <w:t>Jastrebski</w:t>
      </w:r>
      <w:proofErr w:type="spellEnd"/>
      <w:r>
        <w:t>, C.</w:t>
      </w:r>
      <w:r w:rsidR="007225A7">
        <w:t xml:space="preserve"> </w:t>
      </w:r>
      <w:r>
        <w:t>J., and B.</w:t>
      </w:r>
      <w:r w:rsidR="007225A7">
        <w:t xml:space="preserve"> </w:t>
      </w:r>
      <w:r>
        <w:t>W. Robinson. 2004. Natural selection and the evolution of replicated trophic polymorphisms in pumpkinseed sunfish (</w:t>
      </w:r>
      <w:proofErr w:type="spellStart"/>
      <w:r w:rsidRPr="002F37EB">
        <w:rPr>
          <w:i/>
        </w:rPr>
        <w:t>Lepomis</w:t>
      </w:r>
      <w:proofErr w:type="spellEnd"/>
      <w:r w:rsidRPr="002F37EB">
        <w:rPr>
          <w:i/>
        </w:rPr>
        <w:t xml:space="preserve"> </w:t>
      </w:r>
      <w:proofErr w:type="spellStart"/>
      <w:r w:rsidRPr="002F37EB">
        <w:rPr>
          <w:i/>
        </w:rPr>
        <w:t>gibbosus</w:t>
      </w:r>
      <w:proofErr w:type="spellEnd"/>
      <w:r>
        <w:t xml:space="preserve">). </w:t>
      </w:r>
      <w:proofErr w:type="spellStart"/>
      <w:r>
        <w:t>Evol</w:t>
      </w:r>
      <w:proofErr w:type="spellEnd"/>
      <w:r>
        <w:t>. Ecol. Res. 6(2):285-305.</w:t>
      </w:r>
    </w:p>
    <w:p w14:paraId="3F0490CD" w14:textId="139720F0" w:rsidR="005F1103" w:rsidRDefault="005F1103" w:rsidP="008C4DF2">
      <w:pPr>
        <w:autoSpaceDE w:val="0"/>
        <w:autoSpaceDN w:val="0"/>
        <w:adjustRightInd w:val="0"/>
        <w:spacing w:line="480" w:lineRule="auto"/>
        <w:ind w:left="720" w:hanging="720"/>
      </w:pPr>
      <w:proofErr w:type="spellStart"/>
      <w:r w:rsidRPr="00F27D60">
        <w:t>Kaliontzopoulou</w:t>
      </w:r>
      <w:proofErr w:type="spellEnd"/>
      <w:r w:rsidRPr="00486499">
        <w:t>, A., M.</w:t>
      </w:r>
      <w:r w:rsidR="007225A7">
        <w:t xml:space="preserve"> </w:t>
      </w:r>
      <w:r w:rsidRPr="00486499">
        <w:t xml:space="preserve">A. </w:t>
      </w:r>
      <w:proofErr w:type="spellStart"/>
      <w:r w:rsidRPr="00486499">
        <w:t>Carretero</w:t>
      </w:r>
      <w:proofErr w:type="spellEnd"/>
      <w:r w:rsidRPr="00486499">
        <w:t>, and D.</w:t>
      </w:r>
      <w:r w:rsidR="007225A7">
        <w:t xml:space="preserve"> </w:t>
      </w:r>
      <w:r w:rsidRPr="00486499">
        <w:t xml:space="preserve">C. Adams. 2015. </w:t>
      </w:r>
      <w:proofErr w:type="spellStart"/>
      <w:r w:rsidRPr="00486499">
        <w:t>Ecomorphological</w:t>
      </w:r>
      <w:proofErr w:type="spellEnd"/>
      <w:r w:rsidRPr="00486499">
        <w:t xml:space="preserve"> variation in male and female wall lizards and the macroevolution of sexual dimorphism in relation to habitat use</w:t>
      </w:r>
      <w:r w:rsidRPr="00ED7EF9">
        <w:t xml:space="preserve">. J. </w:t>
      </w:r>
      <w:proofErr w:type="spellStart"/>
      <w:r w:rsidRPr="00ED7EF9">
        <w:t>Evol</w:t>
      </w:r>
      <w:proofErr w:type="spellEnd"/>
      <w:r w:rsidRPr="00ED7EF9">
        <w:t>. Biol.</w:t>
      </w:r>
      <w:r w:rsidRPr="00486499">
        <w:t xml:space="preserve"> 28</w:t>
      </w:r>
      <w:r>
        <w:t>(1)</w:t>
      </w:r>
      <w:r w:rsidRPr="00486499">
        <w:t>:80-94.</w:t>
      </w:r>
    </w:p>
    <w:p w14:paraId="3B0AC266" w14:textId="6B96CAA2" w:rsidR="005F1103" w:rsidRDefault="005F1103" w:rsidP="008C4DF2">
      <w:pPr>
        <w:pStyle w:val="CommentText"/>
        <w:spacing w:line="480" w:lineRule="auto"/>
        <w:ind w:left="720" w:hanging="720"/>
      </w:pPr>
      <w:r>
        <w:t>Losos, J.</w:t>
      </w:r>
      <w:r w:rsidR="007225A7">
        <w:t xml:space="preserve"> </w:t>
      </w:r>
      <w:r>
        <w:t xml:space="preserve">B. 1990. Ecomorphology, performance capability and scaling of West Indian Anolis lizards: an evolutionary analysis. Ecol. </w:t>
      </w:r>
      <w:proofErr w:type="spellStart"/>
      <w:r>
        <w:t>Monogr</w:t>
      </w:r>
      <w:proofErr w:type="spellEnd"/>
      <w:r>
        <w:t>. 60(3): 369-388.</w:t>
      </w:r>
    </w:p>
    <w:p w14:paraId="2A8A811A" w14:textId="3B501559" w:rsidR="005F1103" w:rsidRDefault="005F1103" w:rsidP="008C4DF2">
      <w:pPr>
        <w:pStyle w:val="CommentText"/>
        <w:spacing w:line="480" w:lineRule="auto"/>
        <w:ind w:left="720" w:hanging="720"/>
      </w:pPr>
      <w:r>
        <w:t>Losos, J.</w:t>
      </w:r>
      <w:r w:rsidR="007225A7">
        <w:t xml:space="preserve"> </w:t>
      </w:r>
      <w:r>
        <w:t>B. 1992. The evolution of convergent structure in Caribbean Anolis communities. Syst. Biol. 41(4):403-420.</w:t>
      </w:r>
    </w:p>
    <w:p w14:paraId="204DE9A1" w14:textId="3EC4D2A1" w:rsidR="005F1103" w:rsidRDefault="005F1103" w:rsidP="008C4DF2">
      <w:pPr>
        <w:pStyle w:val="CommentText"/>
        <w:spacing w:line="480" w:lineRule="auto"/>
        <w:ind w:left="720" w:hanging="720"/>
      </w:pPr>
      <w:r>
        <w:t>Losos, J.</w:t>
      </w:r>
      <w:r w:rsidR="007225A7">
        <w:t xml:space="preserve"> </w:t>
      </w:r>
      <w:r>
        <w:t>B., T.</w:t>
      </w:r>
      <w:r w:rsidR="007225A7">
        <w:t xml:space="preserve"> </w:t>
      </w:r>
      <w:r>
        <w:t xml:space="preserve">R. Jackman, A. Larson, K. de </w:t>
      </w:r>
      <w:proofErr w:type="spellStart"/>
      <w:r>
        <w:t>Queiroz</w:t>
      </w:r>
      <w:proofErr w:type="spellEnd"/>
      <w:r>
        <w:t xml:space="preserve">, and L. </w:t>
      </w:r>
      <w:proofErr w:type="spellStart"/>
      <w:r>
        <w:t>Rodrígues</w:t>
      </w:r>
      <w:proofErr w:type="spellEnd"/>
      <w:r>
        <w:t>-Schettino. 1998.</w:t>
      </w:r>
      <w:r w:rsidR="00C54856">
        <w:t xml:space="preserve"> </w:t>
      </w:r>
      <w:r>
        <w:t>Contingency and determinism in replicated adaptive radiations of island lizards. Science 279(5359):2115-2118.</w:t>
      </w:r>
    </w:p>
    <w:p w14:paraId="2A3794D5" w14:textId="25E97968" w:rsidR="005F1103" w:rsidRDefault="005F1103" w:rsidP="008C4DF2">
      <w:pPr>
        <w:pStyle w:val="CommentText"/>
        <w:spacing w:line="480" w:lineRule="auto"/>
        <w:ind w:left="720" w:hanging="720"/>
      </w:pPr>
      <w:r>
        <w:t>Mahler, D.</w:t>
      </w:r>
      <w:r w:rsidR="007225A7">
        <w:t xml:space="preserve"> </w:t>
      </w:r>
      <w:r>
        <w:t>L., T. Ingram, L.</w:t>
      </w:r>
      <w:r w:rsidR="007225A7">
        <w:t xml:space="preserve"> </w:t>
      </w:r>
      <w:r>
        <w:t xml:space="preserve">J. </w:t>
      </w:r>
      <w:proofErr w:type="spellStart"/>
      <w:r>
        <w:t>Revell</w:t>
      </w:r>
      <w:proofErr w:type="spellEnd"/>
      <w:r>
        <w:t>, and J.</w:t>
      </w:r>
      <w:r w:rsidR="007225A7">
        <w:t xml:space="preserve"> </w:t>
      </w:r>
      <w:r>
        <w:t>B. Losos. 2013. Exceptional convergence on the macroevolutionary landscape in island lizard radiations. Science 341(6143):292-295.</w:t>
      </w:r>
    </w:p>
    <w:p w14:paraId="371116F3" w14:textId="349D3A43" w:rsidR="005F1103" w:rsidRDefault="005F1103" w:rsidP="008C4DF2">
      <w:pPr>
        <w:autoSpaceDE w:val="0"/>
        <w:autoSpaceDN w:val="0"/>
        <w:adjustRightInd w:val="0"/>
        <w:spacing w:line="480" w:lineRule="auto"/>
        <w:ind w:left="720" w:hanging="720"/>
      </w:pPr>
      <w:r>
        <w:t>Marques, N.</w:t>
      </w:r>
      <w:r w:rsidR="007225A7">
        <w:t xml:space="preserve"> </w:t>
      </w:r>
      <w:r>
        <w:t xml:space="preserve">S., and F. Nomura. 2015. Where to live? How morphology and evolutionary history predict microhabitat choice by tropical tadpoles. </w:t>
      </w:r>
      <w:proofErr w:type="spellStart"/>
      <w:r>
        <w:t>Biotropica</w:t>
      </w:r>
      <w:proofErr w:type="spellEnd"/>
      <w:r>
        <w:t xml:space="preserve"> 47(2):227-235.</w:t>
      </w:r>
    </w:p>
    <w:p w14:paraId="10D0FDE6" w14:textId="6F3F8AAE" w:rsidR="005F1103" w:rsidRDefault="005F1103" w:rsidP="008C4DF2">
      <w:pPr>
        <w:spacing w:line="480" w:lineRule="auto"/>
        <w:ind w:left="720" w:hanging="720"/>
        <w:outlineLvl w:val="0"/>
      </w:pPr>
      <w:r>
        <w:rPr>
          <w:rFonts w:eastAsia="Times New Roman"/>
          <w:noProof/>
        </w:rPr>
        <w:t>McEntire, K.</w:t>
      </w:r>
      <w:r w:rsidR="007225A7">
        <w:rPr>
          <w:rFonts w:eastAsia="Times New Roman"/>
          <w:noProof/>
        </w:rPr>
        <w:t xml:space="preserve"> </w:t>
      </w:r>
      <w:r w:rsidRPr="00FC75A4">
        <w:rPr>
          <w:rFonts w:eastAsia="Times New Roman" w:cs="Times New Roman"/>
          <w:noProof/>
        </w:rPr>
        <w:t>D. 2016. Arboreal Ecology of Plethodontida</w:t>
      </w:r>
      <w:r>
        <w:rPr>
          <w:rFonts w:eastAsia="Times New Roman"/>
          <w:noProof/>
        </w:rPr>
        <w:t>e: A Review. Copeia 104:124–131</w:t>
      </w:r>
      <w:r>
        <w:t>.</w:t>
      </w:r>
    </w:p>
    <w:p w14:paraId="4018AA0F" w14:textId="0E8EE42B" w:rsidR="005F1103" w:rsidRPr="00204D37" w:rsidRDefault="005F1103" w:rsidP="008C4DF2">
      <w:pPr>
        <w:spacing w:line="480" w:lineRule="auto"/>
        <w:ind w:left="720" w:hanging="720"/>
      </w:pPr>
      <w:r w:rsidRPr="00204D37">
        <w:t>Moen, D.</w:t>
      </w:r>
      <w:r w:rsidR="007225A7">
        <w:t xml:space="preserve"> </w:t>
      </w:r>
      <w:r w:rsidRPr="00204D37">
        <w:t>S.</w:t>
      </w:r>
      <w:r w:rsidR="00530A7F">
        <w:t>,</w:t>
      </w:r>
      <w:r w:rsidRPr="00204D37">
        <w:t xml:space="preserve"> D.</w:t>
      </w:r>
      <w:r w:rsidR="007225A7">
        <w:t xml:space="preserve"> </w:t>
      </w:r>
      <w:r w:rsidRPr="00204D37">
        <w:t xml:space="preserve">J. </w:t>
      </w:r>
      <w:proofErr w:type="spellStart"/>
      <w:r w:rsidRPr="00204D37">
        <w:t>Irschick</w:t>
      </w:r>
      <w:proofErr w:type="spellEnd"/>
      <w:r w:rsidRPr="00204D37">
        <w:t>, and J</w:t>
      </w:r>
      <w:r w:rsidR="00530A7F">
        <w:t>.</w:t>
      </w:r>
      <w:r w:rsidR="007225A7">
        <w:t xml:space="preserve"> </w:t>
      </w:r>
      <w:r w:rsidRPr="00204D37">
        <w:t>J. Wiens. 2013. Evolutionary conservatism and convergence both lead to striking similarity in ecology, morphology and performance across continents in frogs. Proc. R. Soc. B. 280:</w:t>
      </w:r>
      <w:r w:rsidRPr="00204D37">
        <w:rPr>
          <w:rFonts w:cs="Times New Roman"/>
        </w:rPr>
        <w:t>20132156</w:t>
      </w:r>
      <w:r w:rsidRPr="00204D37">
        <w:t>.</w:t>
      </w:r>
    </w:p>
    <w:p w14:paraId="0A12CF9D" w14:textId="0218AEB0" w:rsidR="005F1103" w:rsidRPr="00255241" w:rsidRDefault="005F1103" w:rsidP="008C4DF2">
      <w:pPr>
        <w:spacing w:line="480" w:lineRule="auto"/>
        <w:ind w:left="720" w:hanging="720"/>
        <w:outlineLvl w:val="0"/>
      </w:pPr>
      <w:r w:rsidRPr="00204D37">
        <w:lastRenderedPageBreak/>
        <w:t>Moen, D.</w:t>
      </w:r>
      <w:r w:rsidR="007225A7">
        <w:t xml:space="preserve"> </w:t>
      </w:r>
      <w:r w:rsidRPr="00204D37">
        <w:t>S., and J.</w:t>
      </w:r>
      <w:r w:rsidR="007225A7">
        <w:t xml:space="preserve"> </w:t>
      </w:r>
      <w:r w:rsidRPr="00204D37">
        <w:t>J. Wiens. 2017. Microhabitat and climatic niche change explain patterns of diversification among frog families. Am. Nat. 190(1):29-44.</w:t>
      </w:r>
    </w:p>
    <w:p w14:paraId="144F0E55" w14:textId="23AA6F0E" w:rsidR="005F1103" w:rsidRDefault="005F1103" w:rsidP="008C4DF2">
      <w:pPr>
        <w:spacing w:line="480" w:lineRule="auto"/>
        <w:ind w:left="720" w:hanging="720"/>
        <w:outlineLvl w:val="0"/>
        <w:rPr>
          <w:b/>
        </w:rPr>
      </w:pPr>
      <w:proofErr w:type="spellStart"/>
      <w:r>
        <w:t>Mosimann</w:t>
      </w:r>
      <w:proofErr w:type="spellEnd"/>
      <w:r>
        <w:t>, J.</w:t>
      </w:r>
      <w:r w:rsidR="007225A7">
        <w:t xml:space="preserve"> </w:t>
      </w:r>
      <w:r>
        <w:t xml:space="preserve">E. 1970. Size </w:t>
      </w:r>
      <w:proofErr w:type="spellStart"/>
      <w:r>
        <w:t>allometry</w:t>
      </w:r>
      <w:proofErr w:type="spellEnd"/>
      <w:r>
        <w:t>: size and shape variables with characterizations of the lognormal and generalized gamma distributions. J. Am. Stat. Assoc. 65: 930–945.</w:t>
      </w:r>
    </w:p>
    <w:p w14:paraId="7F70B3E9" w14:textId="77777777" w:rsidR="005F1103" w:rsidRDefault="005F1103" w:rsidP="008C4DF2">
      <w:pPr>
        <w:spacing w:line="480" w:lineRule="auto"/>
        <w:ind w:left="720" w:hanging="720"/>
        <w:outlineLvl w:val="0"/>
        <w:rPr>
          <w:b/>
        </w:rPr>
      </w:pPr>
      <w:proofErr w:type="spellStart"/>
      <w:r>
        <w:t>Pagel</w:t>
      </w:r>
      <w:proofErr w:type="spellEnd"/>
      <w:r>
        <w:t>, M. 1999. The maximum likelihood approach to reconstructing ancestral character states of discrete characters on phylogenies. Syst. Biol. 48: 612–622.</w:t>
      </w:r>
    </w:p>
    <w:p w14:paraId="698A5CDA" w14:textId="3B613A5C" w:rsidR="005F1103" w:rsidRDefault="005F1103" w:rsidP="008C4DF2">
      <w:pPr>
        <w:spacing w:line="480" w:lineRule="auto"/>
        <w:ind w:left="720" w:hanging="720"/>
        <w:outlineLvl w:val="0"/>
      </w:pPr>
      <w:proofErr w:type="spellStart"/>
      <w:r>
        <w:t>Petranka</w:t>
      </w:r>
      <w:proofErr w:type="spellEnd"/>
      <w:r>
        <w:t>, J.</w:t>
      </w:r>
      <w:r w:rsidR="007225A7">
        <w:t xml:space="preserve"> </w:t>
      </w:r>
      <w:r>
        <w:t>W. 1998. Sala</w:t>
      </w:r>
      <w:r w:rsidRPr="00204D37">
        <w:t>manders of the United States and Canada. Smithsonian Institution Pres, Washington DC.</w:t>
      </w:r>
    </w:p>
    <w:p w14:paraId="673F3145" w14:textId="149DB762" w:rsidR="005F1103" w:rsidRDefault="005F1103" w:rsidP="008C4DF2">
      <w:pPr>
        <w:autoSpaceDE w:val="0"/>
        <w:autoSpaceDN w:val="0"/>
        <w:adjustRightInd w:val="0"/>
        <w:spacing w:line="480" w:lineRule="auto"/>
        <w:ind w:left="720" w:hanging="720"/>
      </w:pPr>
      <w:r>
        <w:t>Price, S.</w:t>
      </w:r>
      <w:r w:rsidR="007225A7">
        <w:t xml:space="preserve"> </w:t>
      </w:r>
      <w:r>
        <w:t>A., S.</w:t>
      </w:r>
      <w:r w:rsidR="007225A7">
        <w:t xml:space="preserve"> </w:t>
      </w:r>
      <w:r>
        <w:t>T. Friedman, and P.</w:t>
      </w:r>
      <w:r w:rsidR="007225A7">
        <w:t xml:space="preserve"> </w:t>
      </w:r>
      <w:r>
        <w:t xml:space="preserve">C. Wainwright. 2015. How predation shaped fish: the impact of fin spines on body form evolution across </w:t>
      </w:r>
      <w:proofErr w:type="spellStart"/>
      <w:r>
        <w:t>teleosts</w:t>
      </w:r>
      <w:proofErr w:type="spellEnd"/>
      <w:r>
        <w:t>. Proc. R. Soc. B. 282:</w:t>
      </w:r>
      <w:r w:rsidRPr="002C6643">
        <w:t xml:space="preserve"> 20151428</w:t>
      </w:r>
      <w:r>
        <w:t>.</w:t>
      </w:r>
    </w:p>
    <w:p w14:paraId="2F888546" w14:textId="78813A1D" w:rsidR="005F1103" w:rsidRDefault="005F1103" w:rsidP="008C4DF2">
      <w:pPr>
        <w:pStyle w:val="CommentText"/>
        <w:spacing w:line="480" w:lineRule="auto"/>
        <w:ind w:left="720" w:hanging="720"/>
      </w:pPr>
      <w:r w:rsidRPr="006F324A">
        <w:t>R Core Team. 201</w:t>
      </w:r>
      <w:r w:rsidR="00531936">
        <w:t>8</w:t>
      </w:r>
      <w:r w:rsidRPr="006F324A">
        <w:t>. R: a language and environment for statistical computing. Version 3.</w:t>
      </w:r>
      <w:r w:rsidR="00531936">
        <w:t>5</w:t>
      </w:r>
      <w:r w:rsidRPr="006F324A">
        <w:t>.</w:t>
      </w:r>
      <w:r w:rsidR="00531936">
        <w:t>0</w:t>
      </w:r>
      <w:r w:rsidRPr="006F324A">
        <w:t>. R</w:t>
      </w:r>
      <w:r>
        <w:t xml:space="preserve"> </w:t>
      </w:r>
      <w:r w:rsidRPr="006F324A">
        <w:t>Foundation for Statistical Computing,</w:t>
      </w:r>
      <w:r>
        <w:t xml:space="preserve"> </w:t>
      </w:r>
      <w:r w:rsidRPr="006F324A">
        <w:t>Vienna.</w:t>
      </w:r>
      <w:r>
        <w:t xml:space="preserve"> </w:t>
      </w:r>
      <w:r w:rsidRPr="006F324A">
        <w:t>Available at http://cran.R-project.org.</w:t>
      </w:r>
    </w:p>
    <w:p w14:paraId="523C0642" w14:textId="41BDC253" w:rsidR="00531936" w:rsidRDefault="00531936" w:rsidP="008C4DF2">
      <w:pPr>
        <w:pStyle w:val="CommentText"/>
        <w:spacing w:line="480" w:lineRule="auto"/>
        <w:ind w:left="720" w:hanging="720"/>
      </w:pPr>
      <w:r>
        <w:t>Reagan, N.</w:t>
      </w:r>
      <w:r w:rsidR="007225A7">
        <w:t xml:space="preserve"> </w:t>
      </w:r>
      <w:r>
        <w:t>L.</w:t>
      </w:r>
      <w:r w:rsidR="00530A7F">
        <w:t>,</w:t>
      </w:r>
      <w:r>
        <w:t xml:space="preserve"> and P.</w:t>
      </w:r>
      <w:r w:rsidR="007225A7">
        <w:t xml:space="preserve"> </w:t>
      </w:r>
      <w:r>
        <w:t xml:space="preserve">A. </w:t>
      </w:r>
      <w:proofErr w:type="spellStart"/>
      <w:r>
        <w:t>Verrell</w:t>
      </w:r>
      <w:proofErr w:type="spellEnd"/>
      <w:r>
        <w:t xml:space="preserve">. 1991. </w:t>
      </w:r>
      <w:r w:rsidRPr="00885B00">
        <w:t>The Evolution of Plethodontid Salamanders: Did Terrestrial Mating Facilitate Lunglessness?</w:t>
      </w:r>
      <w:r>
        <w:t xml:space="preserve"> Am. Nat. 138:1307-1313.</w:t>
      </w:r>
    </w:p>
    <w:p w14:paraId="6882CA79" w14:textId="251560D9" w:rsidR="007C3AF8" w:rsidRPr="00156865" w:rsidRDefault="005F1103" w:rsidP="007C3AF8">
      <w:pPr>
        <w:pStyle w:val="CommentText"/>
        <w:spacing w:line="480" w:lineRule="auto"/>
        <w:ind w:left="720" w:hanging="720"/>
      </w:pPr>
      <w:proofErr w:type="spellStart"/>
      <w:r w:rsidRPr="00156865">
        <w:t>Revell</w:t>
      </w:r>
      <w:proofErr w:type="spellEnd"/>
      <w:r w:rsidRPr="00156865">
        <w:t>, L.J. 201</w:t>
      </w:r>
      <w:r w:rsidR="007C3AF8">
        <w:t>8</w:t>
      </w:r>
      <w:r w:rsidRPr="00156865">
        <w:t xml:space="preserve">. </w:t>
      </w:r>
      <w:proofErr w:type="spellStart"/>
      <w:r w:rsidR="007C3AF8">
        <w:t>phytools</w:t>
      </w:r>
      <w:proofErr w:type="spellEnd"/>
      <w:r w:rsidR="007C3AF8">
        <w:t>: Phylogenetic tools for comparative biology (and other things). R package Version 0.6-60. https://cran.r-project.org/package=phytools.</w:t>
      </w:r>
    </w:p>
    <w:p w14:paraId="2392F50F" w14:textId="4BAED88C" w:rsidR="005F1103" w:rsidRDefault="005F1103" w:rsidP="008C4DF2">
      <w:pPr>
        <w:pStyle w:val="CommentText"/>
        <w:spacing w:line="480" w:lineRule="auto"/>
        <w:ind w:left="720" w:hanging="720"/>
      </w:pPr>
      <w:r>
        <w:t>Robinson, B.</w:t>
      </w:r>
      <w:r w:rsidR="007225A7">
        <w:t xml:space="preserve"> </w:t>
      </w:r>
      <w:r>
        <w:t>W., D.</w:t>
      </w:r>
      <w:r w:rsidR="007225A7">
        <w:t xml:space="preserve"> </w:t>
      </w:r>
      <w:r>
        <w:t>S. Wilson, A.</w:t>
      </w:r>
      <w:r w:rsidR="007225A7">
        <w:t xml:space="preserve"> </w:t>
      </w:r>
      <w:r>
        <w:t xml:space="preserve">S. </w:t>
      </w:r>
      <w:proofErr w:type="spellStart"/>
      <w:r>
        <w:t>Margosian</w:t>
      </w:r>
      <w:proofErr w:type="spellEnd"/>
      <w:r>
        <w:t>, and P.</w:t>
      </w:r>
      <w:r w:rsidR="007225A7">
        <w:t xml:space="preserve"> </w:t>
      </w:r>
      <w:r>
        <w:t xml:space="preserve">T. </w:t>
      </w:r>
      <w:proofErr w:type="spellStart"/>
      <w:r>
        <w:t>Lotito</w:t>
      </w:r>
      <w:proofErr w:type="spellEnd"/>
      <w:r>
        <w:t xml:space="preserve">. 1993. Ecological and morphological differentiation of pumpkinseed sunfish in lakes without bluegill sunfish. </w:t>
      </w:r>
      <w:proofErr w:type="spellStart"/>
      <w:r>
        <w:t>Evol</w:t>
      </w:r>
      <w:proofErr w:type="spellEnd"/>
      <w:r>
        <w:t>. Ecol. 7:451-464.</w:t>
      </w:r>
    </w:p>
    <w:p w14:paraId="6553DD24" w14:textId="2D9CE5B9" w:rsidR="005F1103" w:rsidRDefault="005F1103" w:rsidP="008C4DF2">
      <w:pPr>
        <w:pStyle w:val="CommentText"/>
        <w:spacing w:line="480" w:lineRule="auto"/>
        <w:ind w:left="720" w:hanging="720"/>
      </w:pPr>
      <w:proofErr w:type="spellStart"/>
      <w:r>
        <w:t>Rohlf</w:t>
      </w:r>
      <w:proofErr w:type="spellEnd"/>
      <w:r>
        <w:t>, F.</w:t>
      </w:r>
      <w:r w:rsidR="007225A7">
        <w:t xml:space="preserve"> </w:t>
      </w:r>
      <w:r>
        <w:t>J. 2002. Geometric morphometrics and phylogeny. Systematics Association Special Volume, 64: 175-193.</w:t>
      </w:r>
    </w:p>
    <w:p w14:paraId="02CF4AFF" w14:textId="37E6AD2D" w:rsidR="005F1103" w:rsidRDefault="005F1103" w:rsidP="008C4DF2">
      <w:pPr>
        <w:pStyle w:val="CommentText"/>
        <w:spacing w:line="480" w:lineRule="auto"/>
        <w:ind w:left="720" w:hanging="720"/>
      </w:pPr>
      <w:proofErr w:type="spellStart"/>
      <w:r>
        <w:t>Rüber</w:t>
      </w:r>
      <w:proofErr w:type="spellEnd"/>
      <w:r>
        <w:t>, L., and D.</w:t>
      </w:r>
      <w:r w:rsidR="007225A7">
        <w:t xml:space="preserve"> </w:t>
      </w:r>
      <w:r>
        <w:t xml:space="preserve">C. Adams. 2001. Evolutionary convergence of body shape and trophic morphology in cichlids from Lake Tanganyika. J. </w:t>
      </w:r>
      <w:proofErr w:type="spellStart"/>
      <w:r>
        <w:t>Evol</w:t>
      </w:r>
      <w:proofErr w:type="spellEnd"/>
      <w:r>
        <w:t>. Biol. 14(2):325-332.</w:t>
      </w:r>
    </w:p>
    <w:p w14:paraId="7CA16962" w14:textId="77777777" w:rsidR="005F1103" w:rsidRDefault="005F1103" w:rsidP="008C4DF2">
      <w:pPr>
        <w:spacing w:line="480" w:lineRule="auto"/>
        <w:ind w:left="720" w:hanging="720"/>
        <w:outlineLvl w:val="0"/>
        <w:rPr>
          <w:b/>
        </w:rPr>
      </w:pPr>
      <w:proofErr w:type="spellStart"/>
      <w:r>
        <w:lastRenderedPageBreak/>
        <w:t>Schluter</w:t>
      </w:r>
      <w:proofErr w:type="spellEnd"/>
      <w:r>
        <w:t>, D. 2000. The ecology of adaptive radiation. OUP, Oxford, England, UK.</w:t>
      </w:r>
    </w:p>
    <w:p w14:paraId="6B58214F" w14:textId="2ABC206D" w:rsidR="005F1103" w:rsidRPr="00CD2B48" w:rsidRDefault="005F1103" w:rsidP="008C4DF2">
      <w:pPr>
        <w:spacing w:line="480" w:lineRule="auto"/>
        <w:ind w:left="720" w:hanging="720"/>
        <w:outlineLvl w:val="0"/>
        <w:rPr>
          <w:b/>
        </w:rPr>
      </w:pPr>
      <w:proofErr w:type="spellStart"/>
      <w:r>
        <w:t>Schluter</w:t>
      </w:r>
      <w:proofErr w:type="spellEnd"/>
      <w:r>
        <w:t>, D., and J.</w:t>
      </w:r>
      <w:r w:rsidR="007225A7">
        <w:t xml:space="preserve"> </w:t>
      </w:r>
      <w:r>
        <w:t>D. McPhail. 1992. Ecological character displacement and speciation in sticklebacks. Am. Nat. 140:85-108.</w:t>
      </w:r>
    </w:p>
    <w:p w14:paraId="54735169" w14:textId="6FEB3EC7" w:rsidR="005F1103" w:rsidRPr="00406DB0" w:rsidRDefault="005F1103" w:rsidP="008C4DF2">
      <w:pPr>
        <w:pStyle w:val="CommentText"/>
        <w:spacing w:line="480" w:lineRule="auto"/>
        <w:ind w:left="720" w:hanging="720"/>
      </w:pPr>
      <w:r>
        <w:t>Shen, X.</w:t>
      </w:r>
      <w:r w:rsidR="007225A7">
        <w:t xml:space="preserve"> </w:t>
      </w:r>
      <w:r w:rsidRPr="00406DB0">
        <w:t xml:space="preserve">X., </w:t>
      </w:r>
      <w:r>
        <w:t xml:space="preserve">D. </w:t>
      </w:r>
      <w:r w:rsidRPr="00406DB0">
        <w:t xml:space="preserve">Liang, </w:t>
      </w:r>
      <w:r>
        <w:t>M.</w:t>
      </w:r>
      <w:r w:rsidR="007225A7">
        <w:t xml:space="preserve"> </w:t>
      </w:r>
      <w:r>
        <w:t>Y. Chen, R.</w:t>
      </w:r>
      <w:r w:rsidR="007225A7">
        <w:t xml:space="preserve"> </w:t>
      </w:r>
      <w:r>
        <w:t>L. Mao</w:t>
      </w:r>
      <w:r w:rsidRPr="00406DB0">
        <w:t xml:space="preserve">, </w:t>
      </w:r>
      <w:r>
        <w:t>D.</w:t>
      </w:r>
      <w:r w:rsidR="007225A7">
        <w:t xml:space="preserve"> </w:t>
      </w:r>
      <w:r>
        <w:t>B. Wake</w:t>
      </w:r>
      <w:r w:rsidRPr="00406DB0">
        <w:t xml:space="preserve">, </w:t>
      </w:r>
      <w:r>
        <w:t>and P. Zhang. 201</w:t>
      </w:r>
      <w:r w:rsidR="00AA2971">
        <w:t>6</w:t>
      </w:r>
      <w:r w:rsidRPr="00406DB0">
        <w:t xml:space="preserve">. Enlarged </w:t>
      </w:r>
      <w:proofErr w:type="spellStart"/>
      <w:r w:rsidRPr="00406DB0">
        <w:t>multilocus</w:t>
      </w:r>
      <w:proofErr w:type="spellEnd"/>
      <w:r w:rsidRPr="00406DB0">
        <w:t xml:space="preserve"> data set provides surprisingly younger time of origin for the Plethodontidae, the largest family of salamanders. Syst</w:t>
      </w:r>
      <w:r>
        <w:t>.</w:t>
      </w:r>
      <w:r w:rsidRPr="00406DB0">
        <w:t xml:space="preserve"> Biol</w:t>
      </w:r>
      <w:r>
        <w:t xml:space="preserve">. </w:t>
      </w:r>
      <w:r w:rsidRPr="00406DB0">
        <w:t>65(1)</w:t>
      </w:r>
      <w:r>
        <w:t>:</w:t>
      </w:r>
      <w:r w:rsidRPr="00406DB0">
        <w:t xml:space="preserve"> 66-81.</w:t>
      </w:r>
    </w:p>
    <w:p w14:paraId="185D4FB4" w14:textId="2ED43AE6" w:rsidR="005F1103" w:rsidRPr="00CF4506" w:rsidRDefault="005F1103" w:rsidP="008C4DF2">
      <w:pPr>
        <w:pStyle w:val="CommentText"/>
        <w:spacing w:line="480" w:lineRule="auto"/>
        <w:ind w:left="720" w:hanging="720"/>
      </w:pPr>
      <w:proofErr w:type="spellStart"/>
      <w:r>
        <w:t>Sidlauskas</w:t>
      </w:r>
      <w:proofErr w:type="spellEnd"/>
      <w:r>
        <w:t xml:space="preserve">, B. 2008. Continuous and arrested morphological diversification in sister clades of characiform fishes: a </w:t>
      </w:r>
      <w:proofErr w:type="spellStart"/>
      <w:r>
        <w:t>phylomorphospace</w:t>
      </w:r>
      <w:proofErr w:type="spellEnd"/>
      <w:r>
        <w:t xml:space="preserve"> approach. Evolution 62(12):3135–3156.</w:t>
      </w:r>
    </w:p>
    <w:p w14:paraId="650051D5" w14:textId="1A97C8EF" w:rsidR="007C3AF8" w:rsidRPr="005941A1" w:rsidRDefault="00AA2971" w:rsidP="005941A1">
      <w:pPr>
        <w:pStyle w:val="CommentText"/>
        <w:spacing w:line="480" w:lineRule="auto"/>
        <w:ind w:left="720" w:hanging="720"/>
      </w:pPr>
      <w:proofErr w:type="spellStart"/>
      <w:r w:rsidRPr="00AA2971">
        <w:t>Spickler</w:t>
      </w:r>
      <w:proofErr w:type="spellEnd"/>
      <w:r w:rsidRPr="00AA2971">
        <w:t>, J.</w:t>
      </w:r>
      <w:r w:rsidR="007225A7">
        <w:t xml:space="preserve"> </w:t>
      </w:r>
      <w:r w:rsidR="007C3AF8" w:rsidRPr="005941A1">
        <w:t>C., S.</w:t>
      </w:r>
      <w:r w:rsidR="007225A7">
        <w:t xml:space="preserve"> </w:t>
      </w:r>
      <w:r>
        <w:t xml:space="preserve">C. </w:t>
      </w:r>
      <w:proofErr w:type="spellStart"/>
      <w:r>
        <w:t>Sillett</w:t>
      </w:r>
      <w:proofErr w:type="spellEnd"/>
      <w:r>
        <w:t>, S.</w:t>
      </w:r>
      <w:r w:rsidR="007225A7">
        <w:t xml:space="preserve"> </w:t>
      </w:r>
      <w:r w:rsidRPr="00AA2971">
        <w:t>B. Marks, and H.</w:t>
      </w:r>
      <w:r w:rsidR="007225A7">
        <w:t xml:space="preserve"> </w:t>
      </w:r>
      <w:r w:rsidR="007C3AF8" w:rsidRPr="005941A1">
        <w:t>H.</w:t>
      </w:r>
      <w:r>
        <w:t xml:space="preserve"> </w:t>
      </w:r>
      <w:r w:rsidR="007C3AF8" w:rsidRPr="005941A1">
        <w:t xml:space="preserve">Welsh, Jr. 2006. Evidence of a new niche for a North American salamander: </w:t>
      </w:r>
      <w:proofErr w:type="spellStart"/>
      <w:r w:rsidR="007C3AF8" w:rsidRPr="005941A1">
        <w:rPr>
          <w:i/>
        </w:rPr>
        <w:t>Aneides</w:t>
      </w:r>
      <w:proofErr w:type="spellEnd"/>
      <w:r w:rsidR="007C3AF8" w:rsidRPr="005941A1">
        <w:rPr>
          <w:i/>
        </w:rPr>
        <w:t xml:space="preserve"> </w:t>
      </w:r>
      <w:proofErr w:type="spellStart"/>
      <w:r w:rsidR="007C3AF8" w:rsidRPr="005941A1">
        <w:rPr>
          <w:i/>
        </w:rPr>
        <w:t>vagrans</w:t>
      </w:r>
      <w:proofErr w:type="spellEnd"/>
      <w:r w:rsidR="007C3AF8" w:rsidRPr="005941A1">
        <w:t xml:space="preserve"> residing in the canopy of </w:t>
      </w:r>
      <w:proofErr w:type="spellStart"/>
      <w:r w:rsidR="007C3AF8" w:rsidRPr="005941A1">
        <w:t>oldgrowth</w:t>
      </w:r>
      <w:proofErr w:type="spellEnd"/>
      <w:r w:rsidR="007C3AF8" w:rsidRPr="005941A1">
        <w:t xml:space="preserve"> redwood forest. </w:t>
      </w:r>
      <w:proofErr w:type="spellStart"/>
      <w:r w:rsidR="007C3AF8" w:rsidRPr="005941A1">
        <w:t>Herpetol</w:t>
      </w:r>
      <w:proofErr w:type="spellEnd"/>
      <w:r w:rsidR="00567603">
        <w:t xml:space="preserve">. </w:t>
      </w:r>
      <w:proofErr w:type="spellStart"/>
      <w:r w:rsidR="007C3AF8" w:rsidRPr="005941A1">
        <w:t>Conserv</w:t>
      </w:r>
      <w:proofErr w:type="spellEnd"/>
      <w:r w:rsidR="00567603">
        <w:t>.</w:t>
      </w:r>
      <w:r w:rsidR="007C3AF8" w:rsidRPr="005941A1">
        <w:t xml:space="preserve"> </w:t>
      </w:r>
      <w:r w:rsidR="00567603">
        <w:t>Biol.</w:t>
      </w:r>
      <w:r w:rsidR="007C3AF8" w:rsidRPr="005941A1">
        <w:t xml:space="preserve"> 1:16–26.</w:t>
      </w:r>
    </w:p>
    <w:p w14:paraId="1CC303A8" w14:textId="21D905B7" w:rsidR="005F1103" w:rsidRDefault="005F1103" w:rsidP="007C3AF8">
      <w:pPr>
        <w:spacing w:line="480" w:lineRule="auto"/>
        <w:ind w:left="720" w:hanging="720"/>
        <w:outlineLvl w:val="0"/>
      </w:pPr>
      <w:r>
        <w:t>Stayton, C.</w:t>
      </w:r>
      <w:r w:rsidR="007225A7">
        <w:t xml:space="preserve"> </w:t>
      </w:r>
      <w:r>
        <w:t>T. 2015. The definition, recognition, and interpretation of convergent evolution, and two new measures for quantifying and assessing the significance of convergence. Evolution 69(8): 2140–2153.</w:t>
      </w:r>
    </w:p>
    <w:p w14:paraId="66012BBC" w14:textId="161D46BB" w:rsidR="00531936" w:rsidRDefault="00531936" w:rsidP="008C4DF2">
      <w:pPr>
        <w:spacing w:line="480" w:lineRule="auto"/>
        <w:ind w:left="720" w:hanging="720"/>
        <w:outlineLvl w:val="0"/>
      </w:pPr>
      <w:r>
        <w:t>Stayton, C.</w:t>
      </w:r>
      <w:r w:rsidR="007225A7">
        <w:t xml:space="preserve"> </w:t>
      </w:r>
      <w:r>
        <w:t xml:space="preserve">T. 2017. </w:t>
      </w:r>
      <w:proofErr w:type="spellStart"/>
      <w:r>
        <w:t>Convevol</w:t>
      </w:r>
      <w:proofErr w:type="spellEnd"/>
      <w:r>
        <w:t xml:space="preserve">: Analysis of convergent evolution. R package 1.1. </w:t>
      </w:r>
      <w:r w:rsidRPr="00C724FB">
        <w:t>https://cran.r-project.org/web/packages/convevol/</w:t>
      </w:r>
      <w:r w:rsidR="007C3AF8">
        <w:t>.</w:t>
      </w:r>
    </w:p>
    <w:p w14:paraId="6667FA81" w14:textId="634AF771" w:rsidR="005F1103" w:rsidRDefault="005F1103" w:rsidP="008C4DF2">
      <w:pPr>
        <w:spacing w:line="480" w:lineRule="auto"/>
        <w:ind w:left="720" w:hanging="720"/>
        <w:outlineLvl w:val="0"/>
      </w:pPr>
      <w:r>
        <w:t>Wainwright, P.</w:t>
      </w:r>
      <w:r w:rsidR="007225A7">
        <w:t xml:space="preserve"> </w:t>
      </w:r>
      <w:r>
        <w:t>C., and</w:t>
      </w:r>
      <w:r w:rsidRPr="009E1804">
        <w:rPr>
          <w:rFonts w:cs="Times New Roman"/>
        </w:rPr>
        <w:t xml:space="preserve"> </w:t>
      </w:r>
      <w:r>
        <w:t>S.</w:t>
      </w:r>
      <w:r w:rsidR="007225A7">
        <w:t xml:space="preserve"> </w:t>
      </w:r>
      <w:r>
        <w:t xml:space="preserve">M. </w:t>
      </w:r>
      <w:r w:rsidRPr="009E1804">
        <w:rPr>
          <w:rFonts w:cs="Times New Roman"/>
        </w:rPr>
        <w:t xml:space="preserve">Reilly. </w:t>
      </w:r>
      <w:r>
        <w:t>1994</w:t>
      </w:r>
      <w:r w:rsidRPr="009E1804">
        <w:rPr>
          <w:rFonts w:cs="Times New Roman"/>
        </w:rPr>
        <w:t>. </w:t>
      </w:r>
      <w:r w:rsidRPr="00BF260A">
        <w:rPr>
          <w:rFonts w:cs="Times New Roman"/>
        </w:rPr>
        <w:t>Ecological morphology: integrative organismal biology.</w:t>
      </w:r>
      <w:r w:rsidRPr="009E1804">
        <w:rPr>
          <w:rFonts w:cs="Times New Roman"/>
        </w:rPr>
        <w:t xml:space="preserve"> Univ</w:t>
      </w:r>
      <w:r>
        <w:t xml:space="preserve">. of Chicago Pres, Chicago, IL. </w:t>
      </w:r>
    </w:p>
    <w:p w14:paraId="6F82A3C6" w14:textId="333E38CC" w:rsidR="005F1103" w:rsidRDefault="005F1103" w:rsidP="008C4DF2">
      <w:pPr>
        <w:spacing w:line="480" w:lineRule="auto"/>
        <w:ind w:left="720" w:hanging="720"/>
        <w:outlineLvl w:val="0"/>
      </w:pPr>
      <w:r>
        <w:t>Wainwright, P.</w:t>
      </w:r>
      <w:r w:rsidR="007225A7">
        <w:t xml:space="preserve"> </w:t>
      </w:r>
      <w:r>
        <w:t>C. 2007.</w:t>
      </w:r>
      <w:r w:rsidRPr="00675AC9">
        <w:t xml:space="preserve"> Functional versus morphological diversity in macroevolution. </w:t>
      </w:r>
      <w:proofErr w:type="spellStart"/>
      <w:r w:rsidRPr="00675AC9">
        <w:t>Annu</w:t>
      </w:r>
      <w:proofErr w:type="spellEnd"/>
      <w:r>
        <w:t>.</w:t>
      </w:r>
      <w:r w:rsidRPr="00675AC9">
        <w:t xml:space="preserve"> Rev</w:t>
      </w:r>
      <w:r>
        <w:t>.</w:t>
      </w:r>
      <w:r w:rsidRPr="00675AC9">
        <w:t xml:space="preserve"> Ecol</w:t>
      </w:r>
      <w:r>
        <w:t>.</w:t>
      </w:r>
      <w:r w:rsidRPr="00675AC9">
        <w:t xml:space="preserve"> </w:t>
      </w:r>
      <w:proofErr w:type="spellStart"/>
      <w:r w:rsidRPr="00675AC9">
        <w:t>Evol</w:t>
      </w:r>
      <w:proofErr w:type="spellEnd"/>
      <w:r>
        <w:t>.</w:t>
      </w:r>
      <w:r w:rsidRPr="00675AC9">
        <w:t xml:space="preserve"> Syst</w:t>
      </w:r>
      <w:r>
        <w:t>.</w:t>
      </w:r>
      <w:r w:rsidRPr="00675AC9">
        <w:t xml:space="preserve"> 38:381–401</w:t>
      </w:r>
      <w:r>
        <w:t>.</w:t>
      </w:r>
    </w:p>
    <w:p w14:paraId="676E95DC" w14:textId="586F1160" w:rsidR="005F1103" w:rsidRDefault="005F1103" w:rsidP="008C4DF2">
      <w:pPr>
        <w:spacing w:line="480" w:lineRule="auto"/>
        <w:ind w:left="720" w:hanging="720"/>
      </w:pPr>
      <w:r>
        <w:t>Wake, D.</w:t>
      </w:r>
      <w:r w:rsidR="007225A7">
        <w:t xml:space="preserve"> </w:t>
      </w:r>
      <w:r>
        <w:t xml:space="preserve">B. 1987. Adaptive radiation of salamanders in middle American cloud forests. </w:t>
      </w:r>
      <w:r w:rsidRPr="00404657">
        <w:rPr>
          <w:rFonts w:cs="Times New Roman"/>
        </w:rPr>
        <w:t>Ann. Mo. Bot. Gard.</w:t>
      </w:r>
      <w:r>
        <w:t>, 242-264.</w:t>
      </w:r>
    </w:p>
    <w:p w14:paraId="52043FF4" w14:textId="11C9859A" w:rsidR="00513669" w:rsidRPr="007225A7" w:rsidRDefault="00513669" w:rsidP="00513669">
      <w:pPr>
        <w:spacing w:line="480" w:lineRule="auto"/>
        <w:ind w:left="720" w:hanging="720"/>
        <w:rPr>
          <w:rFonts w:cs="Times New Roman"/>
        </w:rPr>
      </w:pPr>
      <w:r w:rsidRPr="00513669">
        <w:rPr>
          <w:rFonts w:cs="Times New Roman"/>
        </w:rPr>
        <w:lastRenderedPageBreak/>
        <w:t>Wake</w:t>
      </w:r>
      <w:r>
        <w:rPr>
          <w:rFonts w:cs="Times New Roman"/>
        </w:rPr>
        <w:t>,</w:t>
      </w:r>
      <w:r w:rsidRPr="00513669">
        <w:rPr>
          <w:rFonts w:cs="Times New Roman"/>
        </w:rPr>
        <w:t xml:space="preserve"> D</w:t>
      </w:r>
      <w:r>
        <w:rPr>
          <w:rFonts w:cs="Times New Roman"/>
        </w:rPr>
        <w:t>.</w:t>
      </w:r>
      <w:r w:rsidR="007225A7">
        <w:rPr>
          <w:rFonts w:cs="Times New Roman"/>
        </w:rPr>
        <w:t xml:space="preserve"> </w:t>
      </w:r>
      <w:r w:rsidRPr="00513669">
        <w:rPr>
          <w:rFonts w:cs="Times New Roman"/>
        </w:rPr>
        <w:t xml:space="preserve">B. 1991. Homoplasy: the result of natural selection or evidence of design limitations. Am. Nat. </w:t>
      </w:r>
      <w:r w:rsidRPr="007225A7">
        <w:rPr>
          <w:rFonts w:cs="Times New Roman"/>
        </w:rPr>
        <w:t>138:543–67.</w:t>
      </w:r>
    </w:p>
    <w:p w14:paraId="5265E96E" w14:textId="1F3AA9DD" w:rsidR="005F1103" w:rsidRDefault="005F1103" w:rsidP="008C4DF2">
      <w:pPr>
        <w:widowControl w:val="0"/>
        <w:autoSpaceDE w:val="0"/>
        <w:autoSpaceDN w:val="0"/>
        <w:adjustRightInd w:val="0"/>
        <w:spacing w:line="480" w:lineRule="auto"/>
        <w:ind w:left="720" w:hanging="720"/>
        <w:rPr>
          <w:rFonts w:eastAsia="Times New Roman"/>
          <w:noProof/>
        </w:rPr>
      </w:pPr>
      <w:r>
        <w:rPr>
          <w:rFonts w:eastAsia="Times New Roman"/>
          <w:noProof/>
        </w:rPr>
        <w:t>Wake, D.</w:t>
      </w:r>
      <w:r w:rsidR="007225A7">
        <w:rPr>
          <w:rFonts w:eastAsia="Times New Roman"/>
          <w:noProof/>
        </w:rPr>
        <w:t xml:space="preserve"> </w:t>
      </w:r>
      <w:r>
        <w:rPr>
          <w:rFonts w:eastAsia="Times New Roman"/>
          <w:noProof/>
        </w:rPr>
        <w:t>B., and J.</w:t>
      </w:r>
      <w:r w:rsidR="007225A7">
        <w:rPr>
          <w:rFonts w:eastAsia="Times New Roman"/>
          <w:noProof/>
        </w:rPr>
        <w:t xml:space="preserve"> </w:t>
      </w:r>
      <w:r w:rsidRPr="00FC75A4">
        <w:rPr>
          <w:rFonts w:eastAsia="Times New Roman" w:cs="Times New Roman"/>
          <w:noProof/>
        </w:rPr>
        <w:t>F. Lynch. 1976. The distribution, ecology, and evolutionary history of plethodontid salamanders in tropical America.</w:t>
      </w:r>
      <w:r>
        <w:rPr>
          <w:rFonts w:eastAsia="Times New Roman"/>
          <w:noProof/>
        </w:rPr>
        <w:t xml:space="preserve"> Nat. Hist. 25:1-65.</w:t>
      </w:r>
    </w:p>
    <w:p w14:paraId="478D6B02" w14:textId="0A32F537" w:rsidR="007C3AF8" w:rsidRDefault="007C3AF8" w:rsidP="007C3AF8">
      <w:pPr>
        <w:widowControl w:val="0"/>
        <w:autoSpaceDE w:val="0"/>
        <w:autoSpaceDN w:val="0"/>
        <w:adjustRightInd w:val="0"/>
        <w:spacing w:line="480" w:lineRule="auto"/>
        <w:ind w:left="720" w:hanging="720"/>
        <w:rPr>
          <w:rFonts w:eastAsia="Times New Roman" w:cs="Times New Roman"/>
          <w:noProof/>
        </w:rPr>
      </w:pPr>
      <w:r w:rsidRPr="005941A1">
        <w:rPr>
          <w:rFonts w:eastAsia="Times New Roman" w:cs="Times New Roman"/>
          <w:noProof/>
        </w:rPr>
        <w:t>Welsh, H.</w:t>
      </w:r>
      <w:r w:rsidR="007225A7">
        <w:rPr>
          <w:rFonts w:eastAsia="Times New Roman" w:cs="Times New Roman"/>
          <w:noProof/>
        </w:rPr>
        <w:t xml:space="preserve"> </w:t>
      </w:r>
      <w:r w:rsidRPr="005941A1">
        <w:rPr>
          <w:rFonts w:eastAsia="Times New Roman" w:cs="Times New Roman"/>
          <w:noProof/>
        </w:rPr>
        <w:t>H., and R.</w:t>
      </w:r>
      <w:r w:rsidR="007225A7">
        <w:rPr>
          <w:rFonts w:eastAsia="Times New Roman" w:cs="Times New Roman"/>
          <w:noProof/>
        </w:rPr>
        <w:t xml:space="preserve"> </w:t>
      </w:r>
      <w:r w:rsidRPr="005941A1">
        <w:rPr>
          <w:rFonts w:eastAsia="Times New Roman" w:cs="Times New Roman"/>
          <w:noProof/>
        </w:rPr>
        <w:t xml:space="preserve">A. Wilson. 1995. </w:t>
      </w:r>
      <w:r w:rsidRPr="005941A1">
        <w:rPr>
          <w:rFonts w:eastAsia="Times New Roman" w:cs="Times New Roman"/>
          <w:i/>
          <w:noProof/>
        </w:rPr>
        <w:t>Aneides ferreus</w:t>
      </w:r>
      <w:r w:rsidRPr="005941A1">
        <w:rPr>
          <w:rFonts w:eastAsia="Times New Roman" w:cs="Times New Roman"/>
          <w:noProof/>
        </w:rPr>
        <w:t xml:space="preserve"> (clouded salamander) reproduction. Herpetol</w:t>
      </w:r>
      <w:r w:rsidR="00567603">
        <w:rPr>
          <w:rFonts w:eastAsia="Times New Roman" w:cs="Times New Roman"/>
          <w:noProof/>
        </w:rPr>
        <w:t>.</w:t>
      </w:r>
      <w:r w:rsidRPr="005941A1">
        <w:rPr>
          <w:rFonts w:eastAsia="Times New Roman" w:cs="Times New Roman"/>
          <w:noProof/>
        </w:rPr>
        <w:t xml:space="preserve"> Rev</w:t>
      </w:r>
      <w:r w:rsidR="00567603">
        <w:rPr>
          <w:rFonts w:eastAsia="Times New Roman" w:cs="Times New Roman"/>
          <w:noProof/>
        </w:rPr>
        <w:t>.</w:t>
      </w:r>
      <w:r w:rsidRPr="005941A1">
        <w:rPr>
          <w:rFonts w:eastAsia="Times New Roman" w:cs="Times New Roman"/>
          <w:noProof/>
        </w:rPr>
        <w:t xml:space="preserve"> 26:196-197.</w:t>
      </w:r>
    </w:p>
    <w:p w14:paraId="45C6660D" w14:textId="195D7B5D" w:rsidR="00513669" w:rsidRPr="005941A1" w:rsidRDefault="00513669" w:rsidP="007C3AF8">
      <w:pPr>
        <w:widowControl w:val="0"/>
        <w:autoSpaceDE w:val="0"/>
        <w:autoSpaceDN w:val="0"/>
        <w:adjustRightInd w:val="0"/>
        <w:spacing w:line="480" w:lineRule="auto"/>
        <w:ind w:left="720" w:hanging="720"/>
        <w:rPr>
          <w:rFonts w:eastAsia="Times New Roman" w:cs="Times New Roman"/>
          <w:noProof/>
        </w:rPr>
      </w:pPr>
      <w:r>
        <w:t>Wilder, I.</w:t>
      </w:r>
      <w:r w:rsidR="007225A7">
        <w:t xml:space="preserve"> </w:t>
      </w:r>
      <w:r>
        <w:t>W.</w:t>
      </w:r>
      <w:r w:rsidR="00530A7F">
        <w:t>,</w:t>
      </w:r>
      <w:r>
        <w:t xml:space="preserve"> and E.</w:t>
      </w:r>
      <w:r w:rsidR="007225A7">
        <w:t xml:space="preserve"> </w:t>
      </w:r>
      <w:r>
        <w:t xml:space="preserve">R. Dunn. 1920. The correlation of lunglessness in salamanders with a mountain brook habitat. </w:t>
      </w:r>
      <w:proofErr w:type="spellStart"/>
      <w:r>
        <w:t>Copeia</w:t>
      </w:r>
      <w:proofErr w:type="spellEnd"/>
      <w:r>
        <w:t xml:space="preserve"> 84:63-68.</w:t>
      </w:r>
    </w:p>
    <w:p w14:paraId="14AB6575" w14:textId="5EDF7AD4" w:rsidR="005F1103" w:rsidRPr="00BB0D7F" w:rsidRDefault="005F1103" w:rsidP="008C4DF2">
      <w:pPr>
        <w:spacing w:line="480" w:lineRule="auto"/>
        <w:ind w:left="720" w:hanging="720"/>
        <w:outlineLvl w:val="0"/>
      </w:pPr>
      <w:proofErr w:type="spellStart"/>
      <w:r>
        <w:t>Winemiller</w:t>
      </w:r>
      <w:proofErr w:type="spellEnd"/>
      <w:r>
        <w:t>, K.</w:t>
      </w:r>
      <w:r w:rsidR="007225A7">
        <w:t xml:space="preserve"> </w:t>
      </w:r>
      <w:r>
        <w:t xml:space="preserve">O. 1991. </w:t>
      </w:r>
      <w:proofErr w:type="spellStart"/>
      <w:r>
        <w:t>Ecomorphological</w:t>
      </w:r>
      <w:proofErr w:type="spellEnd"/>
      <w:r>
        <w:t xml:space="preserve"> diversification in lowland freshwater fish assemblages from five biotic regions. Ecol. </w:t>
      </w:r>
      <w:proofErr w:type="spellStart"/>
      <w:r>
        <w:t>Monogr</w:t>
      </w:r>
      <w:proofErr w:type="spellEnd"/>
      <w:r>
        <w:t>. 61(4):343–365.</w:t>
      </w:r>
    </w:p>
    <w:p w14:paraId="0E6008B5" w14:textId="77777777" w:rsidR="005F1103" w:rsidRPr="00204D37" w:rsidRDefault="005F1103" w:rsidP="008C4DF2">
      <w:pPr>
        <w:spacing w:line="480" w:lineRule="auto"/>
        <w:outlineLvl w:val="0"/>
      </w:pPr>
      <w:r w:rsidRPr="00F27D60">
        <w:t xml:space="preserve"> </w:t>
      </w:r>
    </w:p>
    <w:p w14:paraId="4692882B" w14:textId="6421F8CD" w:rsidR="00C36C56" w:rsidRPr="00F27D60" w:rsidRDefault="00C050FC" w:rsidP="008C4DF2">
      <w:pPr>
        <w:pStyle w:val="CommentText"/>
        <w:spacing w:line="480" w:lineRule="auto"/>
      </w:pPr>
      <w:r>
        <w:rPr>
          <w:noProof/>
        </w:rPr>
        <w:lastRenderedPageBreak/>
        <w:drawing>
          <wp:anchor distT="0" distB="0" distL="114300" distR="114300" simplePos="0" relativeHeight="251658240" behindDoc="0" locked="0" layoutInCell="1" allowOverlap="1" wp14:anchorId="3250C1A2" wp14:editId="6947D143">
            <wp:simplePos x="0" y="0"/>
            <wp:positionH relativeFrom="column">
              <wp:posOffset>49819</wp:posOffset>
            </wp:positionH>
            <wp:positionV relativeFrom="paragraph">
              <wp:posOffset>4914207</wp:posOffset>
            </wp:positionV>
            <wp:extent cx="627701" cy="916940"/>
            <wp:effectExtent l="0" t="0" r="7620" b="0"/>
            <wp:wrapNone/>
            <wp:docPr id="2" name="Picture 2" descr="../../Figures%20Scripts/Chapter1/ASR/PaperMainFigs/6-M%20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20Scripts/Chapter1/ASR/PaperMainFigs/6-M%20Legend.png"/>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627701" cy="91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D6610C" wp14:editId="5E6CF5E5">
            <wp:extent cx="5968095" cy="5946140"/>
            <wp:effectExtent l="0" t="0" r="1270" b="0"/>
            <wp:docPr id="1" name="Picture 1" descr="../../Figures%20Scripts/Chapter1/ASR/PaperMainFigs/PhyloModifi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20Scripts/Chapter1/ASR/PaperMainFigs/PhyloModified.pdf"/>
                    <pic:cNvPicPr>
                      <a:picLocks noChangeAspect="1" noChangeArrowheads="1"/>
                    </pic:cNvPicPr>
                  </pic:nvPicPr>
                  <pic:blipFill rotWithShape="1">
                    <a:blip r:embed="rId11">
                      <a:extLst>
                        <a:ext uri="{28A0092B-C50C-407E-A947-70E740481C1C}">
                          <a14:useLocalDpi xmlns:a14="http://schemas.microsoft.com/office/drawing/2010/main" val="0"/>
                        </a:ext>
                      </a:extLst>
                    </a:blip>
                    <a:srcRect r="24755"/>
                    <a:stretch/>
                  </pic:blipFill>
                  <pic:spPr bwMode="auto">
                    <a:xfrm>
                      <a:off x="0" y="0"/>
                      <a:ext cx="5977855" cy="5955864"/>
                    </a:xfrm>
                    <a:prstGeom prst="ellipse">
                      <a:avLst/>
                    </a:prstGeom>
                    <a:noFill/>
                    <a:ln>
                      <a:noFill/>
                    </a:ln>
                    <a:extLst>
                      <a:ext uri="{53640926-AAD7-44D8-BBD7-CCE9431645EC}">
                        <a14:shadowObscured xmlns:a14="http://schemas.microsoft.com/office/drawing/2010/main"/>
                      </a:ext>
                    </a:extLst>
                  </pic:spPr>
                </pic:pic>
              </a:graphicData>
            </a:graphic>
          </wp:inline>
        </w:drawing>
      </w:r>
    </w:p>
    <w:p w14:paraId="7AACE4BB" w14:textId="086ECCB8" w:rsidR="00951E2D" w:rsidRPr="00F27D60" w:rsidRDefault="00951E2D" w:rsidP="008C4DF2">
      <w:pPr>
        <w:pStyle w:val="CommentText"/>
        <w:spacing w:line="480" w:lineRule="auto"/>
      </w:pPr>
      <w:r w:rsidRPr="00F27D60">
        <w:t xml:space="preserve">Figure 1: </w:t>
      </w:r>
      <w:r w:rsidR="00BC1E35">
        <w:t xml:space="preserve">Time-dated phylogeny for salamanders from </w:t>
      </w:r>
      <w:r w:rsidRPr="00F27D60">
        <w:t>Bonett and Blair (2017)</w:t>
      </w:r>
      <w:r w:rsidR="00BC1E35">
        <w:t>,</w:t>
      </w:r>
      <w:r w:rsidRPr="00F27D60">
        <w:t xml:space="preserve"> </w:t>
      </w:r>
      <w:r w:rsidR="00DC38DB" w:rsidRPr="00F27D60">
        <w:t xml:space="preserve">pruned to </w:t>
      </w:r>
      <w:r w:rsidR="00BC1E35">
        <w:t xml:space="preserve">the </w:t>
      </w:r>
      <w:r w:rsidR="007225A7">
        <w:t>495</w:t>
      </w:r>
      <w:r w:rsidRPr="00F27D60">
        <w:t xml:space="preserve"> species </w:t>
      </w:r>
      <w:r w:rsidR="00BC1E35">
        <w:t xml:space="preserve">for which </w:t>
      </w:r>
      <w:r w:rsidRPr="00F27D60">
        <w:t>microhabitat data</w:t>
      </w:r>
      <w:r w:rsidR="00BC1E35">
        <w:t xml:space="preserve"> was available in this study</w:t>
      </w:r>
      <w:r w:rsidRPr="00F27D60">
        <w:t xml:space="preserve">. Tips </w:t>
      </w:r>
      <w:r w:rsidR="00BC1E35">
        <w:t xml:space="preserve">are </w:t>
      </w:r>
      <w:r w:rsidR="000970AC" w:rsidRPr="00F27D60">
        <w:t xml:space="preserve">labeled using </w:t>
      </w:r>
      <w:r w:rsidR="00BC1E35">
        <w:t xml:space="preserve">the </w:t>
      </w:r>
      <w:r w:rsidR="000970AC" w:rsidRPr="00F27D60">
        <w:t xml:space="preserve">6-M </w:t>
      </w:r>
      <w:r w:rsidR="00BC1E35">
        <w:t xml:space="preserve">microhabitat </w:t>
      </w:r>
      <w:r w:rsidR="000970AC" w:rsidRPr="00F27D60">
        <w:t>classification scheme</w:t>
      </w:r>
      <w:r w:rsidR="00BC1E35">
        <w:t xml:space="preserve"> (see text), and b</w:t>
      </w:r>
      <w:r w:rsidR="000970AC" w:rsidRPr="00F27D60">
        <w:t xml:space="preserve">ranches are colored based on stochastic mapping node estimates. </w:t>
      </w:r>
      <w:r w:rsidR="006D195E">
        <w:t>Red circles indicate likely transitions from terrestrial to arboreal</w:t>
      </w:r>
      <w:r w:rsidR="00BC1E35">
        <w:t xml:space="preserve"> microhabitats, and the r</w:t>
      </w:r>
      <w:r w:rsidR="00AA698D" w:rsidRPr="00F27D60">
        <w:t xml:space="preserve">oot of Plethodontidae is marked </w:t>
      </w:r>
      <w:r w:rsidR="00430A5B">
        <w:t>with an asterisk</w:t>
      </w:r>
      <w:r w:rsidR="00AA698D" w:rsidRPr="00F27D60">
        <w:t xml:space="preserve">. </w:t>
      </w:r>
    </w:p>
    <w:p w14:paraId="63C740F8" w14:textId="442D8BD5" w:rsidR="002361D1" w:rsidRPr="00F27D60" w:rsidRDefault="002361D1" w:rsidP="008C4DF2">
      <w:pPr>
        <w:pStyle w:val="CommentText"/>
        <w:spacing w:line="480" w:lineRule="auto"/>
      </w:pPr>
    </w:p>
    <w:p w14:paraId="6CAC4F7A" w14:textId="4623C33B" w:rsidR="009645FE" w:rsidRPr="00F27D60" w:rsidRDefault="00940215" w:rsidP="008C4DF2">
      <w:pPr>
        <w:spacing w:line="480" w:lineRule="auto"/>
      </w:pPr>
      <w:r>
        <w:rPr>
          <w:noProof/>
        </w:rPr>
        <w:lastRenderedPageBreak/>
        <w:drawing>
          <wp:inline distT="0" distB="0" distL="0" distR="0" wp14:anchorId="622B5A6C" wp14:editId="10E04851">
            <wp:extent cx="5948680" cy="5948680"/>
            <wp:effectExtent l="0" t="0" r="0" b="0"/>
            <wp:docPr id="4" name="Picture 4" descr="../../../Figures%20Scripts/Chapter1/ASR/PaperMainFigs/Strict.ARD.Count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20Scripts/Chapter1/ASR/PaperMainFigs/Strict.ARD.CountMat.png"/>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948680" cy="5948680"/>
                    </a:xfrm>
                    <a:prstGeom prst="rect">
                      <a:avLst/>
                    </a:prstGeom>
                    <a:noFill/>
                    <a:ln>
                      <a:noFill/>
                    </a:ln>
                  </pic:spPr>
                </pic:pic>
              </a:graphicData>
            </a:graphic>
          </wp:inline>
        </w:drawing>
      </w:r>
      <w:r w:rsidR="009645FE" w:rsidRPr="00F27D60">
        <w:t xml:space="preserve">Figure 2: </w:t>
      </w:r>
      <w:r w:rsidR="00BC1E35">
        <w:t>Number of transitions between m</w:t>
      </w:r>
      <w:r w:rsidR="009645FE" w:rsidRPr="00F27D60">
        <w:t xml:space="preserve">icrohabitat </w:t>
      </w:r>
      <w:r w:rsidR="00BC1E35">
        <w:t xml:space="preserve">categories </w:t>
      </w:r>
      <w:r w:rsidR="009645FE" w:rsidRPr="00F27D60">
        <w:t xml:space="preserve">using </w:t>
      </w:r>
      <w:r w:rsidR="00BC1E35">
        <w:t xml:space="preserve">the </w:t>
      </w:r>
      <w:r w:rsidR="004043DB" w:rsidRPr="00F27D60">
        <w:t>6-M</w:t>
      </w:r>
      <w:r w:rsidR="009645FE" w:rsidRPr="00F27D60">
        <w:t xml:space="preserve"> </w:t>
      </w:r>
      <w:r w:rsidR="00BC1E35">
        <w:t xml:space="preserve">microhabitat </w:t>
      </w:r>
      <w:r w:rsidR="009645FE" w:rsidRPr="00F27D60">
        <w:t xml:space="preserve">classification </w:t>
      </w:r>
      <w:r w:rsidR="00BC1E35">
        <w:t xml:space="preserve">and </w:t>
      </w:r>
      <w:r w:rsidR="00605A97" w:rsidRPr="00F27D60">
        <w:t xml:space="preserve">Bayesian </w:t>
      </w:r>
      <w:r w:rsidR="009F665A" w:rsidRPr="00F27D60">
        <w:t>stochastic character m</w:t>
      </w:r>
      <w:r w:rsidR="009645FE" w:rsidRPr="00F27D60">
        <w:t>apping. Thickness of arrow</w:t>
      </w:r>
      <w:r w:rsidR="00BC1E35">
        <w:t>s are proportional to the</w:t>
      </w:r>
      <w:r w:rsidR="009645FE" w:rsidRPr="00F27D60">
        <w:t xml:space="preserve"> number of transitions</w:t>
      </w:r>
      <w:r w:rsidR="00716003">
        <w:t xml:space="preserve"> with a high of 63.2 (A to T) and a low of 0.763 (S to A)</w:t>
      </w:r>
      <w:r w:rsidR="00BC1E35">
        <w:t>.</w:t>
      </w:r>
      <w:r>
        <w:t xml:space="preserve"> For exact numbers of transitions, see </w:t>
      </w:r>
      <w:r w:rsidR="00F55EBC" w:rsidRPr="00F55EBC">
        <w:rPr>
          <w:highlight w:val="yellow"/>
        </w:rPr>
        <w:t>Table</w:t>
      </w:r>
      <w:r w:rsidRPr="00F55EBC">
        <w:rPr>
          <w:highlight w:val="yellow"/>
        </w:rPr>
        <w:t xml:space="preserve"> S2.</w:t>
      </w:r>
    </w:p>
    <w:p w14:paraId="5C1192DF" w14:textId="77777777" w:rsidR="006B1A49" w:rsidRDefault="00067B0D" w:rsidP="008C4DF2">
      <w:pPr>
        <w:spacing w:line="480" w:lineRule="auto"/>
      </w:pPr>
      <w:r w:rsidRPr="00F27D60">
        <w:br w:type="page"/>
      </w:r>
    </w:p>
    <w:p w14:paraId="46A4657C" w14:textId="0B4B491F" w:rsidR="006B1A49" w:rsidRDefault="006B1A49" w:rsidP="008C4DF2">
      <w:pPr>
        <w:spacing w:line="480" w:lineRule="auto"/>
      </w:pPr>
    </w:p>
    <w:p w14:paraId="6240F08B" w14:textId="1168216E" w:rsidR="006B1A49" w:rsidRDefault="00C23552" w:rsidP="006B1A49">
      <w:pPr>
        <w:spacing w:line="480" w:lineRule="auto"/>
      </w:pPr>
      <w:r>
        <w:rPr>
          <w:rFonts w:ascii="Times" w:hAnsi="Times" w:cs="Times"/>
          <w:noProof/>
        </w:rPr>
        <w:drawing>
          <wp:anchor distT="0" distB="0" distL="114300" distR="114300" simplePos="0" relativeHeight="251659264" behindDoc="0" locked="0" layoutInCell="1" allowOverlap="1" wp14:anchorId="7A6A3DC2" wp14:editId="18FDD8CC">
            <wp:simplePos x="0" y="0"/>
            <wp:positionH relativeFrom="column">
              <wp:posOffset>819157</wp:posOffset>
            </wp:positionH>
            <wp:positionV relativeFrom="paragraph">
              <wp:posOffset>342900</wp:posOffset>
            </wp:positionV>
            <wp:extent cx="485140" cy="966048"/>
            <wp:effectExtent l="0" t="0" r="0" b="0"/>
            <wp:wrapNone/>
            <wp:docPr id="9" name="Picture 9" descr="../../../Figures%20Scripts/Legend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20Scripts/Legend_New.pdf"/>
                    <pic:cNvPicPr>
                      <a:picLocks noChangeAspect="1" noChangeArrowheads="1"/>
                    </pic:cNvPicPr>
                  </pic:nvPicPr>
                  <pic:blipFill rotWithShape="1">
                    <a:blip r:embed="rId13">
                      <a:extLst>
                        <a:ext uri="{28A0092B-C50C-407E-A947-70E740481C1C}">
                          <a14:useLocalDpi xmlns:a14="http://schemas.microsoft.com/office/drawing/2010/main" val="0"/>
                        </a:ext>
                      </a:extLst>
                    </a:blip>
                    <a:srcRect t="5508" b="5260"/>
                    <a:stretch/>
                  </pic:blipFill>
                  <pic:spPr bwMode="auto">
                    <a:xfrm>
                      <a:off x="0" y="0"/>
                      <a:ext cx="485140" cy="9660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37A9">
        <w:rPr>
          <w:rFonts w:ascii="Times" w:hAnsi="Times" w:cs="Times"/>
          <w:noProof/>
        </w:rPr>
        <w:drawing>
          <wp:inline distT="0" distB="0" distL="0" distR="0" wp14:anchorId="2CCDF940" wp14:editId="4CF83084">
            <wp:extent cx="5933440" cy="4452620"/>
            <wp:effectExtent l="0" t="0" r="10160" b="0"/>
            <wp:docPr id="7" name="Picture 7" descr="../../../Figures%20Scripts/Chapter1/Morpho/Phylomorphospace.Strict.Group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20Scripts/Chapter1/Morpho/Phylomorphospace.Strict.GroupMea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4452620"/>
                    </a:xfrm>
                    <a:prstGeom prst="rect">
                      <a:avLst/>
                    </a:prstGeom>
                    <a:noFill/>
                    <a:ln>
                      <a:noFill/>
                    </a:ln>
                  </pic:spPr>
                </pic:pic>
              </a:graphicData>
            </a:graphic>
          </wp:inline>
        </w:drawing>
      </w:r>
      <w:r w:rsidR="006B1A49">
        <w:rPr>
          <w:rFonts w:ascii="Times" w:hAnsi="Times" w:cs="Times"/>
        </w:rPr>
        <w:t xml:space="preserve">Figure 3. </w:t>
      </w:r>
      <w:proofErr w:type="spellStart"/>
      <w:r w:rsidR="006B1A49">
        <w:rPr>
          <w:rFonts w:ascii="Times" w:hAnsi="Times" w:cs="Times"/>
        </w:rPr>
        <w:t>Phylomorphospace</w:t>
      </w:r>
      <w:proofErr w:type="spellEnd"/>
      <w:r w:rsidR="006B1A49">
        <w:rPr>
          <w:rFonts w:ascii="Times" w:hAnsi="Times" w:cs="Times"/>
        </w:rPr>
        <w:t xml:space="preserve"> </w:t>
      </w:r>
      <w:r w:rsidR="00247950">
        <w:rPr>
          <w:rFonts w:ascii="Times" w:hAnsi="Times" w:cs="Times"/>
        </w:rPr>
        <w:t xml:space="preserve">representing dispersion among species in their general </w:t>
      </w:r>
      <w:r w:rsidR="006B1A49">
        <w:rPr>
          <w:rFonts w:ascii="Times" w:hAnsi="Times" w:cs="Times"/>
        </w:rPr>
        <w:t xml:space="preserve">body </w:t>
      </w:r>
      <w:r w:rsidR="00247950">
        <w:rPr>
          <w:rFonts w:ascii="Times" w:hAnsi="Times" w:cs="Times"/>
        </w:rPr>
        <w:t xml:space="preserve">proportions. The first two axes of </w:t>
      </w:r>
      <w:proofErr w:type="spellStart"/>
      <w:r w:rsidR="00247950">
        <w:rPr>
          <w:rFonts w:ascii="Times" w:hAnsi="Times" w:cs="Times"/>
        </w:rPr>
        <w:t>phylomorphospace</w:t>
      </w:r>
      <w:proofErr w:type="spellEnd"/>
      <w:r w:rsidR="00247950">
        <w:rPr>
          <w:rFonts w:ascii="Times" w:hAnsi="Times" w:cs="Times"/>
        </w:rPr>
        <w:t xml:space="preserve"> describe </w:t>
      </w:r>
      <w:r w:rsidR="00A72CB6" w:rsidRPr="005941A1">
        <w:rPr>
          <w:rFonts w:ascii="Times" w:hAnsi="Times" w:cs="Times"/>
        </w:rPr>
        <w:t>61.8%</w:t>
      </w:r>
      <w:r w:rsidR="00247950" w:rsidRPr="00A72CB6">
        <w:rPr>
          <w:rFonts w:ascii="Times" w:hAnsi="Times" w:cs="Times"/>
        </w:rPr>
        <w:t xml:space="preserve"> percent of the total variation (PCA = </w:t>
      </w:r>
      <w:r w:rsidR="00A72CB6" w:rsidRPr="005941A1">
        <w:rPr>
          <w:rFonts w:ascii="Times" w:hAnsi="Times" w:cs="Times"/>
        </w:rPr>
        <w:t>42.2</w:t>
      </w:r>
      <w:r w:rsidR="00247950" w:rsidRPr="00A72CB6">
        <w:rPr>
          <w:rFonts w:ascii="Times" w:hAnsi="Times" w:cs="Times"/>
        </w:rPr>
        <w:t xml:space="preserve">%; PC2 = </w:t>
      </w:r>
      <w:r w:rsidR="00A72CB6" w:rsidRPr="005941A1">
        <w:rPr>
          <w:rFonts w:ascii="Times" w:hAnsi="Times" w:cs="Times"/>
        </w:rPr>
        <w:t>19.6</w:t>
      </w:r>
      <w:r w:rsidR="00247950">
        <w:rPr>
          <w:rFonts w:ascii="Times" w:hAnsi="Times" w:cs="Times"/>
        </w:rPr>
        <w:t>%). C</w:t>
      </w:r>
      <w:r w:rsidR="006B1A49">
        <w:rPr>
          <w:rFonts w:ascii="Times" w:hAnsi="Times" w:cs="Times"/>
        </w:rPr>
        <w:t xml:space="preserve">ircles indicate species </w:t>
      </w:r>
      <w:r w:rsidR="00716003">
        <w:rPr>
          <w:rFonts w:ascii="Times" w:hAnsi="Times" w:cs="Times"/>
        </w:rPr>
        <w:t xml:space="preserve">means </w:t>
      </w:r>
      <w:r w:rsidR="006B1A49">
        <w:rPr>
          <w:rFonts w:ascii="Times" w:hAnsi="Times" w:cs="Times"/>
        </w:rPr>
        <w:t xml:space="preserve">while the larger triangles represent mean </w:t>
      </w:r>
      <w:r w:rsidR="00247950">
        <w:rPr>
          <w:rFonts w:ascii="Times" w:hAnsi="Times" w:cs="Times"/>
        </w:rPr>
        <w:t xml:space="preserve">phenotype </w:t>
      </w:r>
      <w:r w:rsidR="006B1A49">
        <w:rPr>
          <w:rFonts w:ascii="Times" w:hAnsi="Times" w:cs="Times"/>
        </w:rPr>
        <w:t>of each microhabitat group.</w:t>
      </w:r>
    </w:p>
    <w:p w14:paraId="2DED4188" w14:textId="77777777" w:rsidR="006B1A49" w:rsidRDefault="006B1A49">
      <w:r>
        <w:br w:type="page"/>
      </w:r>
      <w:bookmarkStart w:id="0" w:name="_GoBack"/>
      <w:bookmarkEnd w:id="0"/>
    </w:p>
    <w:p w14:paraId="2D02F7B5" w14:textId="350B760A" w:rsidR="00067B0D" w:rsidRPr="00F27D60" w:rsidRDefault="006842B0" w:rsidP="008C4DF2">
      <w:pPr>
        <w:spacing w:line="480" w:lineRule="auto"/>
      </w:pPr>
      <w:r w:rsidRPr="00F27D60">
        <w:lastRenderedPageBreak/>
        <w:t xml:space="preserve">Table 1. Microhabitats used in each classification scheme. </w:t>
      </w:r>
      <w:r w:rsidR="00804E68" w:rsidRPr="00F27D60">
        <w:t xml:space="preserve">Microhabitat abbreviations are: arboreal (A), cave (C), fossorial (F), </w:t>
      </w:r>
      <w:r w:rsidR="00C6280B" w:rsidRPr="00F27D60">
        <w:t>saxicolous (S), semi-aquatic (SA</w:t>
      </w:r>
      <w:r w:rsidR="00804E68" w:rsidRPr="00F27D60">
        <w:t xml:space="preserve">), terrestrial (T), and aquatic (W). </w:t>
      </w:r>
      <w:r w:rsidRPr="00F27D60">
        <w:t>A brief</w:t>
      </w:r>
      <w:r w:rsidR="000152E6" w:rsidRPr="00F27D60">
        <w:t xml:space="preserve"> description of each scheme is </w:t>
      </w:r>
      <w:r w:rsidR="00247950">
        <w:t>provided</w:t>
      </w:r>
      <w:r w:rsidR="000152E6" w:rsidRPr="00F27D60">
        <w:t xml:space="preserve">. </w:t>
      </w:r>
    </w:p>
    <w:p w14:paraId="0C8AF08E" w14:textId="77777777" w:rsidR="00804E68" w:rsidRPr="00F27D60" w:rsidRDefault="00804E68" w:rsidP="008C4DF2">
      <w:pPr>
        <w:spacing w:line="480" w:lineRule="auto"/>
      </w:pPr>
    </w:p>
    <w:tbl>
      <w:tblPr>
        <w:tblStyle w:val="PlainTable3"/>
        <w:tblW w:w="0" w:type="auto"/>
        <w:tblLook w:val="04A0" w:firstRow="1" w:lastRow="0" w:firstColumn="1" w:lastColumn="0" w:noHBand="0" w:noVBand="1"/>
      </w:tblPr>
      <w:tblGrid>
        <w:gridCol w:w="1257"/>
        <w:gridCol w:w="2515"/>
        <w:gridCol w:w="3811"/>
      </w:tblGrid>
      <w:tr w:rsidR="00247950" w:rsidRPr="00F27D60" w14:paraId="6DF42A38" w14:textId="44CA3272" w:rsidTr="00C628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7" w:type="dxa"/>
            <w:tcBorders>
              <w:bottom w:val="single" w:sz="8" w:space="0" w:color="auto"/>
              <w:right w:val="single" w:sz="8" w:space="0" w:color="auto"/>
            </w:tcBorders>
          </w:tcPr>
          <w:p w14:paraId="3FEAE25D" w14:textId="2309A6A5" w:rsidR="00247950" w:rsidRPr="00F27D60" w:rsidRDefault="00247950" w:rsidP="008C4DF2">
            <w:pPr>
              <w:spacing w:line="480" w:lineRule="auto"/>
              <w:rPr>
                <w:rFonts w:cs="Times New Roman"/>
                <w:i/>
              </w:rPr>
            </w:pPr>
            <w:r w:rsidRPr="00F27D60">
              <w:rPr>
                <w:rFonts w:cs="Times New Roman"/>
              </w:rPr>
              <w:t>Scheme</w:t>
            </w:r>
          </w:p>
        </w:tc>
        <w:tc>
          <w:tcPr>
            <w:tcW w:w="2515" w:type="dxa"/>
            <w:tcBorders>
              <w:left w:val="single" w:sz="8" w:space="0" w:color="auto"/>
              <w:bottom w:val="single" w:sz="8" w:space="0" w:color="auto"/>
            </w:tcBorders>
          </w:tcPr>
          <w:p w14:paraId="30FACE92" w14:textId="42A658E2" w:rsidR="00247950" w:rsidRPr="00F27D60" w:rsidRDefault="00247950" w:rsidP="008C4DF2">
            <w:pPr>
              <w:spacing w:line="480" w:lineRule="auto"/>
              <w:cnfStyle w:val="100000000000" w:firstRow="1" w:lastRow="0" w:firstColumn="0" w:lastColumn="0" w:oddVBand="0" w:evenVBand="0" w:oddHBand="0" w:evenHBand="0" w:firstRowFirstColumn="0" w:firstRowLastColumn="0" w:lastRowFirstColumn="0" w:lastRowLastColumn="0"/>
              <w:rPr>
                <w:rFonts w:cs="Times New Roman"/>
                <w:i/>
              </w:rPr>
            </w:pPr>
            <w:r w:rsidRPr="00F27D60">
              <w:rPr>
                <w:rFonts w:cs="Times New Roman"/>
              </w:rPr>
              <w:t>Microhabitats</w:t>
            </w:r>
          </w:p>
        </w:tc>
        <w:tc>
          <w:tcPr>
            <w:tcW w:w="3811" w:type="dxa"/>
            <w:tcBorders>
              <w:bottom w:val="single" w:sz="8" w:space="0" w:color="auto"/>
            </w:tcBorders>
          </w:tcPr>
          <w:p w14:paraId="20D38724" w14:textId="6632D896" w:rsidR="00247950" w:rsidRPr="00F27D60" w:rsidRDefault="00247950" w:rsidP="008C4DF2">
            <w:pPr>
              <w:spacing w:line="480" w:lineRule="auto"/>
              <w:cnfStyle w:val="100000000000" w:firstRow="1" w:lastRow="0" w:firstColumn="0" w:lastColumn="0" w:oddVBand="0" w:evenVBand="0" w:oddHBand="0" w:evenHBand="0" w:firstRowFirstColumn="0" w:firstRowLastColumn="0" w:lastRowFirstColumn="0" w:lastRowLastColumn="0"/>
              <w:rPr>
                <w:rFonts w:cs="Times New Roman"/>
                <w:i/>
              </w:rPr>
            </w:pPr>
            <w:r w:rsidRPr="00F27D60">
              <w:rPr>
                <w:rFonts w:cs="Times New Roman"/>
              </w:rPr>
              <w:t>Description</w:t>
            </w:r>
          </w:p>
        </w:tc>
      </w:tr>
      <w:tr w:rsidR="00247950" w:rsidRPr="00F27D60" w14:paraId="63E4C15B" w14:textId="7F2F97DE" w:rsidTr="00C62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Borders>
              <w:top w:val="single" w:sz="8" w:space="0" w:color="auto"/>
              <w:right w:val="single" w:sz="8" w:space="0" w:color="auto"/>
            </w:tcBorders>
          </w:tcPr>
          <w:p w14:paraId="4B04A4BF" w14:textId="238763A7" w:rsidR="00247950" w:rsidRPr="00F27D60" w:rsidRDefault="00247950" w:rsidP="008C4DF2">
            <w:pPr>
              <w:spacing w:line="480" w:lineRule="auto"/>
              <w:rPr>
                <w:rFonts w:cs="Times New Roman"/>
                <w:i/>
              </w:rPr>
            </w:pPr>
            <w:r w:rsidRPr="00F27D60">
              <w:rPr>
                <w:rFonts w:cs="Times New Roman"/>
              </w:rPr>
              <w:t>6-M</w:t>
            </w:r>
          </w:p>
        </w:tc>
        <w:tc>
          <w:tcPr>
            <w:tcW w:w="2515" w:type="dxa"/>
            <w:tcBorders>
              <w:top w:val="single" w:sz="8" w:space="0" w:color="auto"/>
              <w:left w:val="single" w:sz="8" w:space="0" w:color="auto"/>
            </w:tcBorders>
          </w:tcPr>
          <w:p w14:paraId="0C311DB7" w14:textId="61123301" w:rsidR="00247950" w:rsidRPr="00F27D60" w:rsidRDefault="00247950" w:rsidP="008C4DF2">
            <w:pPr>
              <w:spacing w:line="480" w:lineRule="auto"/>
              <w:cnfStyle w:val="000000100000" w:firstRow="0" w:lastRow="0" w:firstColumn="0" w:lastColumn="0" w:oddVBand="0" w:evenVBand="0" w:oddHBand="1" w:evenHBand="0" w:firstRowFirstColumn="0" w:firstRowLastColumn="0" w:lastRowFirstColumn="0" w:lastRowLastColumn="0"/>
              <w:rPr>
                <w:rFonts w:cs="Times New Roman"/>
              </w:rPr>
            </w:pPr>
            <w:r w:rsidRPr="00F27D60">
              <w:rPr>
                <w:rFonts w:cs="Times New Roman"/>
              </w:rPr>
              <w:t>T, W, A, C, F, S</w:t>
            </w:r>
          </w:p>
        </w:tc>
        <w:tc>
          <w:tcPr>
            <w:tcW w:w="3811" w:type="dxa"/>
            <w:tcBorders>
              <w:top w:val="single" w:sz="8" w:space="0" w:color="auto"/>
            </w:tcBorders>
          </w:tcPr>
          <w:p w14:paraId="534D9F4A" w14:textId="25935F58" w:rsidR="00247950" w:rsidRPr="00F27D60" w:rsidRDefault="00247950" w:rsidP="008C4DF2">
            <w:pPr>
              <w:spacing w:line="480" w:lineRule="auto"/>
              <w:cnfStyle w:val="000000100000" w:firstRow="0" w:lastRow="0" w:firstColumn="0" w:lastColumn="0" w:oddVBand="0" w:evenVBand="0" w:oddHBand="1" w:evenHBand="0" w:firstRowFirstColumn="0" w:firstRowLastColumn="0" w:lastRowFirstColumn="0" w:lastRowLastColumn="0"/>
              <w:rPr>
                <w:rFonts w:cs="Times New Roman"/>
              </w:rPr>
            </w:pPr>
            <w:r w:rsidRPr="00F27D60">
              <w:rPr>
                <w:rFonts w:cs="Times New Roman"/>
              </w:rPr>
              <w:t>Six microhabitats: majority-rule designation</w:t>
            </w:r>
          </w:p>
        </w:tc>
      </w:tr>
      <w:tr w:rsidR="00247950" w:rsidRPr="00F27D60" w14:paraId="145394E5" w14:textId="7F0F9568" w:rsidTr="00C6280B">
        <w:tc>
          <w:tcPr>
            <w:cnfStyle w:val="001000000000" w:firstRow="0" w:lastRow="0" w:firstColumn="1" w:lastColumn="0" w:oddVBand="0" w:evenVBand="0" w:oddHBand="0" w:evenHBand="0" w:firstRowFirstColumn="0" w:firstRowLastColumn="0" w:lastRowFirstColumn="0" w:lastRowLastColumn="0"/>
            <w:tcW w:w="1257" w:type="dxa"/>
            <w:tcBorders>
              <w:right w:val="single" w:sz="8" w:space="0" w:color="auto"/>
            </w:tcBorders>
          </w:tcPr>
          <w:p w14:paraId="59DABA57" w14:textId="3278F2A6" w:rsidR="00247950" w:rsidRPr="00F27D60" w:rsidRDefault="00247950" w:rsidP="008C4DF2">
            <w:pPr>
              <w:spacing w:line="480" w:lineRule="auto"/>
              <w:rPr>
                <w:rFonts w:cs="Times New Roman"/>
                <w:i/>
              </w:rPr>
            </w:pPr>
            <w:r w:rsidRPr="00F27D60">
              <w:rPr>
                <w:rFonts w:cs="Times New Roman"/>
              </w:rPr>
              <w:t>6-L</w:t>
            </w:r>
          </w:p>
        </w:tc>
        <w:tc>
          <w:tcPr>
            <w:tcW w:w="2515" w:type="dxa"/>
            <w:tcBorders>
              <w:left w:val="single" w:sz="8" w:space="0" w:color="auto"/>
            </w:tcBorders>
          </w:tcPr>
          <w:p w14:paraId="372B863B" w14:textId="73302FF4" w:rsidR="00247950" w:rsidRPr="00F27D60" w:rsidRDefault="00247950" w:rsidP="008C4DF2">
            <w:pPr>
              <w:spacing w:line="480" w:lineRule="auto"/>
              <w:cnfStyle w:val="000000000000" w:firstRow="0" w:lastRow="0" w:firstColumn="0" w:lastColumn="0" w:oddVBand="0" w:evenVBand="0" w:oddHBand="0" w:evenHBand="0" w:firstRowFirstColumn="0" w:firstRowLastColumn="0" w:lastRowFirstColumn="0" w:lastRowLastColumn="0"/>
              <w:rPr>
                <w:rFonts w:cs="Times New Roman"/>
              </w:rPr>
            </w:pPr>
            <w:r w:rsidRPr="00F27D60">
              <w:rPr>
                <w:rFonts w:cs="Times New Roman"/>
              </w:rPr>
              <w:t>T, W, A, C, F, S</w:t>
            </w:r>
          </w:p>
        </w:tc>
        <w:tc>
          <w:tcPr>
            <w:tcW w:w="3811" w:type="dxa"/>
          </w:tcPr>
          <w:p w14:paraId="1BC94B1F" w14:textId="6C9EC6B6" w:rsidR="00247950" w:rsidRPr="00F27D60" w:rsidRDefault="00247950" w:rsidP="008C4DF2">
            <w:pPr>
              <w:spacing w:line="480" w:lineRule="auto"/>
              <w:cnfStyle w:val="000000000000" w:firstRow="0" w:lastRow="0" w:firstColumn="0" w:lastColumn="0" w:oddVBand="0" w:evenVBand="0" w:oddHBand="0" w:evenHBand="0" w:firstRowFirstColumn="0" w:firstRowLastColumn="0" w:lastRowFirstColumn="0" w:lastRowLastColumn="0"/>
              <w:rPr>
                <w:rFonts w:cs="Times New Roman"/>
              </w:rPr>
            </w:pPr>
            <w:r w:rsidRPr="00F27D60">
              <w:rPr>
                <w:rFonts w:cs="Times New Roman"/>
              </w:rPr>
              <w:t>Six microhabitats; lenient designation (some time not T)</w:t>
            </w:r>
          </w:p>
        </w:tc>
      </w:tr>
      <w:tr w:rsidR="00247950" w:rsidRPr="00F27D60" w14:paraId="362527EF" w14:textId="4594FEBA" w:rsidTr="00C62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Borders>
              <w:right w:val="single" w:sz="8" w:space="0" w:color="auto"/>
            </w:tcBorders>
          </w:tcPr>
          <w:p w14:paraId="72764C9B" w14:textId="6859B0CD" w:rsidR="00247950" w:rsidRPr="00F27D60" w:rsidRDefault="00247950" w:rsidP="008C4DF2">
            <w:pPr>
              <w:spacing w:line="480" w:lineRule="auto"/>
              <w:rPr>
                <w:rFonts w:cs="Times New Roman"/>
                <w:i/>
              </w:rPr>
            </w:pPr>
            <w:r w:rsidRPr="00F27D60">
              <w:rPr>
                <w:rFonts w:cs="Times New Roman"/>
              </w:rPr>
              <w:t>7-M</w:t>
            </w:r>
          </w:p>
        </w:tc>
        <w:tc>
          <w:tcPr>
            <w:tcW w:w="2515" w:type="dxa"/>
            <w:tcBorders>
              <w:left w:val="single" w:sz="8" w:space="0" w:color="auto"/>
            </w:tcBorders>
          </w:tcPr>
          <w:p w14:paraId="3F65C3C7" w14:textId="5C04A173" w:rsidR="00247950" w:rsidRPr="00F27D60" w:rsidRDefault="00247950" w:rsidP="008C4DF2">
            <w:pPr>
              <w:spacing w:line="480" w:lineRule="auto"/>
              <w:cnfStyle w:val="000000100000" w:firstRow="0" w:lastRow="0" w:firstColumn="0" w:lastColumn="0" w:oddVBand="0" w:evenVBand="0" w:oddHBand="1" w:evenHBand="0" w:firstRowFirstColumn="0" w:firstRowLastColumn="0" w:lastRowFirstColumn="0" w:lastRowLastColumn="0"/>
              <w:rPr>
                <w:rFonts w:cs="Times New Roman"/>
              </w:rPr>
            </w:pPr>
            <w:r w:rsidRPr="00F27D60">
              <w:rPr>
                <w:rFonts w:cs="Times New Roman"/>
              </w:rPr>
              <w:t>T, W, A, C, F, S, SA</w:t>
            </w:r>
          </w:p>
        </w:tc>
        <w:tc>
          <w:tcPr>
            <w:tcW w:w="3811" w:type="dxa"/>
          </w:tcPr>
          <w:p w14:paraId="3E1491AB" w14:textId="6783C244" w:rsidR="00247950" w:rsidRPr="00F27D60" w:rsidRDefault="00247950" w:rsidP="008C4DF2">
            <w:pPr>
              <w:spacing w:line="480" w:lineRule="auto"/>
              <w:cnfStyle w:val="000000100000" w:firstRow="0" w:lastRow="0" w:firstColumn="0" w:lastColumn="0" w:oddVBand="0" w:evenVBand="0" w:oddHBand="1" w:evenHBand="0" w:firstRowFirstColumn="0" w:firstRowLastColumn="0" w:lastRowFirstColumn="0" w:lastRowLastColumn="0"/>
              <w:rPr>
                <w:rFonts w:cs="Times New Roman"/>
              </w:rPr>
            </w:pPr>
            <w:r w:rsidRPr="00F27D60">
              <w:rPr>
                <w:rFonts w:cs="Times New Roman"/>
              </w:rPr>
              <w:t>Seven microhabitats (semi-aquatic added): majority-rule</w:t>
            </w:r>
          </w:p>
        </w:tc>
      </w:tr>
      <w:tr w:rsidR="00247950" w:rsidRPr="00F27D60" w14:paraId="07410756" w14:textId="253E8F15" w:rsidTr="00C6280B">
        <w:tc>
          <w:tcPr>
            <w:cnfStyle w:val="001000000000" w:firstRow="0" w:lastRow="0" w:firstColumn="1" w:lastColumn="0" w:oddVBand="0" w:evenVBand="0" w:oddHBand="0" w:evenHBand="0" w:firstRowFirstColumn="0" w:firstRowLastColumn="0" w:lastRowFirstColumn="0" w:lastRowLastColumn="0"/>
            <w:tcW w:w="1257" w:type="dxa"/>
            <w:tcBorders>
              <w:right w:val="single" w:sz="8" w:space="0" w:color="auto"/>
            </w:tcBorders>
          </w:tcPr>
          <w:p w14:paraId="4A79DB5C" w14:textId="2C76F276" w:rsidR="00247950" w:rsidRPr="00F27D60" w:rsidRDefault="00247950" w:rsidP="008C4DF2">
            <w:pPr>
              <w:spacing w:line="480" w:lineRule="auto"/>
              <w:rPr>
                <w:rFonts w:cs="Times New Roman"/>
                <w:i/>
              </w:rPr>
            </w:pPr>
            <w:r w:rsidRPr="00F27D60">
              <w:rPr>
                <w:rFonts w:cs="Times New Roman"/>
              </w:rPr>
              <w:t>7-L</w:t>
            </w:r>
          </w:p>
        </w:tc>
        <w:tc>
          <w:tcPr>
            <w:tcW w:w="2515" w:type="dxa"/>
            <w:tcBorders>
              <w:left w:val="single" w:sz="8" w:space="0" w:color="auto"/>
            </w:tcBorders>
          </w:tcPr>
          <w:p w14:paraId="3FE1229A" w14:textId="35D20785" w:rsidR="00247950" w:rsidRPr="00F27D60" w:rsidRDefault="00247950" w:rsidP="008C4DF2">
            <w:pPr>
              <w:spacing w:line="480" w:lineRule="auto"/>
              <w:cnfStyle w:val="000000000000" w:firstRow="0" w:lastRow="0" w:firstColumn="0" w:lastColumn="0" w:oddVBand="0" w:evenVBand="0" w:oddHBand="0" w:evenHBand="0" w:firstRowFirstColumn="0" w:firstRowLastColumn="0" w:lastRowFirstColumn="0" w:lastRowLastColumn="0"/>
              <w:rPr>
                <w:rFonts w:cs="Times New Roman"/>
              </w:rPr>
            </w:pPr>
            <w:r w:rsidRPr="00F27D60">
              <w:rPr>
                <w:rFonts w:cs="Times New Roman"/>
              </w:rPr>
              <w:t>T, W, A, C, F, S, SA</w:t>
            </w:r>
          </w:p>
        </w:tc>
        <w:tc>
          <w:tcPr>
            <w:tcW w:w="3811" w:type="dxa"/>
          </w:tcPr>
          <w:p w14:paraId="3AF9410B" w14:textId="5C251AA0" w:rsidR="00247950" w:rsidRPr="00F27D60" w:rsidRDefault="00247950" w:rsidP="008C4DF2">
            <w:pPr>
              <w:spacing w:line="480" w:lineRule="auto"/>
              <w:cnfStyle w:val="000000000000" w:firstRow="0" w:lastRow="0" w:firstColumn="0" w:lastColumn="0" w:oddVBand="0" w:evenVBand="0" w:oddHBand="0" w:evenHBand="0" w:firstRowFirstColumn="0" w:firstRowLastColumn="0" w:lastRowFirstColumn="0" w:lastRowLastColumn="0"/>
              <w:rPr>
                <w:rFonts w:cs="Times New Roman"/>
              </w:rPr>
            </w:pPr>
            <w:r w:rsidRPr="00F27D60">
              <w:rPr>
                <w:rFonts w:cs="Times New Roman"/>
              </w:rPr>
              <w:t>Seven microhabitats (semi-aquatic added): lenient</w:t>
            </w:r>
          </w:p>
        </w:tc>
      </w:tr>
      <w:tr w:rsidR="00247950" w:rsidRPr="00F27D60" w14:paraId="66858081" w14:textId="6971F134" w:rsidTr="00DC1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Borders>
              <w:right w:val="single" w:sz="8" w:space="0" w:color="auto"/>
            </w:tcBorders>
          </w:tcPr>
          <w:p w14:paraId="64C31487" w14:textId="74562792" w:rsidR="00247950" w:rsidRPr="00F27D60" w:rsidRDefault="00247950" w:rsidP="008C4DF2">
            <w:pPr>
              <w:spacing w:line="480" w:lineRule="auto"/>
              <w:rPr>
                <w:rFonts w:cs="Times New Roman"/>
                <w:i/>
              </w:rPr>
            </w:pPr>
            <w:r w:rsidRPr="00F27D60">
              <w:rPr>
                <w:rFonts w:cs="Times New Roman"/>
              </w:rPr>
              <w:t>6-M</w:t>
            </w:r>
            <w:r w:rsidRPr="00F27D60">
              <w:rPr>
                <w:rFonts w:cs="Times New Roman"/>
                <w:caps w:val="0"/>
              </w:rPr>
              <w:t>c</w:t>
            </w:r>
            <w:r w:rsidRPr="00F27D60">
              <w:rPr>
                <w:rFonts w:cs="Times New Roman"/>
              </w:rPr>
              <w:t>M</w:t>
            </w:r>
          </w:p>
        </w:tc>
        <w:tc>
          <w:tcPr>
            <w:tcW w:w="2515" w:type="dxa"/>
            <w:tcBorders>
              <w:left w:val="single" w:sz="8" w:space="0" w:color="auto"/>
            </w:tcBorders>
          </w:tcPr>
          <w:p w14:paraId="2AF77847" w14:textId="283902CD" w:rsidR="00247950" w:rsidRPr="00F27D60" w:rsidRDefault="00247950" w:rsidP="008C4DF2">
            <w:pPr>
              <w:spacing w:line="480" w:lineRule="auto"/>
              <w:cnfStyle w:val="000000100000" w:firstRow="0" w:lastRow="0" w:firstColumn="0" w:lastColumn="0" w:oddVBand="0" w:evenVBand="0" w:oddHBand="1" w:evenHBand="0" w:firstRowFirstColumn="0" w:firstRowLastColumn="0" w:lastRowFirstColumn="0" w:lastRowLastColumn="0"/>
              <w:rPr>
                <w:rFonts w:cs="Times New Roman"/>
              </w:rPr>
            </w:pPr>
            <w:r w:rsidRPr="00F27D60">
              <w:rPr>
                <w:rFonts w:cs="Times New Roman"/>
              </w:rPr>
              <w:t>T, W, A, C, F, S</w:t>
            </w:r>
          </w:p>
        </w:tc>
        <w:tc>
          <w:tcPr>
            <w:tcW w:w="3811" w:type="dxa"/>
          </w:tcPr>
          <w:p w14:paraId="72CE1195" w14:textId="2E2D4891" w:rsidR="00247950" w:rsidRPr="00F27D60" w:rsidRDefault="00247950" w:rsidP="008C4DF2">
            <w:pPr>
              <w:spacing w:line="480" w:lineRule="auto"/>
              <w:cnfStyle w:val="000000100000" w:firstRow="0" w:lastRow="0" w:firstColumn="0" w:lastColumn="0" w:oddVBand="0" w:evenVBand="0" w:oddHBand="1" w:evenHBand="0" w:firstRowFirstColumn="0" w:firstRowLastColumn="0" w:lastRowFirstColumn="0" w:lastRowLastColumn="0"/>
              <w:rPr>
                <w:rFonts w:cs="Times New Roman"/>
              </w:rPr>
            </w:pPr>
            <w:r w:rsidRPr="00F27D60">
              <w:rPr>
                <w:rFonts w:cs="Times New Roman"/>
              </w:rPr>
              <w:t>Six microhabitats; majority-rule; McEntire (2016) obligate arboreal</w:t>
            </w:r>
          </w:p>
        </w:tc>
      </w:tr>
      <w:tr w:rsidR="00247950" w:rsidRPr="00F27D60" w14:paraId="0E92D709" w14:textId="3B101CD9" w:rsidTr="00DC1A9C">
        <w:tc>
          <w:tcPr>
            <w:cnfStyle w:val="001000000000" w:firstRow="0" w:lastRow="0" w:firstColumn="1" w:lastColumn="0" w:oddVBand="0" w:evenVBand="0" w:oddHBand="0" w:evenHBand="0" w:firstRowFirstColumn="0" w:firstRowLastColumn="0" w:lastRowFirstColumn="0" w:lastRowLastColumn="0"/>
            <w:tcW w:w="1257" w:type="dxa"/>
            <w:tcBorders>
              <w:right w:val="single" w:sz="8" w:space="0" w:color="auto"/>
            </w:tcBorders>
          </w:tcPr>
          <w:p w14:paraId="2A9FCCFA" w14:textId="7EABD926" w:rsidR="00247950" w:rsidRPr="00F27D60" w:rsidRDefault="00247950" w:rsidP="008C4DF2">
            <w:pPr>
              <w:spacing w:line="480" w:lineRule="auto"/>
              <w:rPr>
                <w:rFonts w:cs="Times New Roman"/>
                <w:i/>
              </w:rPr>
            </w:pPr>
            <w:r w:rsidRPr="00F27D60">
              <w:rPr>
                <w:rFonts w:cs="Times New Roman"/>
              </w:rPr>
              <w:t>6-M</w:t>
            </w:r>
            <w:r w:rsidRPr="00F27D60">
              <w:rPr>
                <w:rFonts w:cs="Times New Roman"/>
                <w:caps w:val="0"/>
              </w:rPr>
              <w:t>c</w:t>
            </w:r>
            <w:r w:rsidRPr="00F27D60">
              <w:rPr>
                <w:rFonts w:cs="Times New Roman"/>
              </w:rPr>
              <w:t>L</w:t>
            </w:r>
          </w:p>
        </w:tc>
        <w:tc>
          <w:tcPr>
            <w:tcW w:w="2515" w:type="dxa"/>
            <w:tcBorders>
              <w:left w:val="single" w:sz="8" w:space="0" w:color="auto"/>
            </w:tcBorders>
          </w:tcPr>
          <w:p w14:paraId="4F874CD0" w14:textId="21B68F07" w:rsidR="00247950" w:rsidRPr="00F27D60" w:rsidRDefault="00247950" w:rsidP="008C4DF2">
            <w:pPr>
              <w:spacing w:line="480" w:lineRule="auto"/>
              <w:cnfStyle w:val="000000000000" w:firstRow="0" w:lastRow="0" w:firstColumn="0" w:lastColumn="0" w:oddVBand="0" w:evenVBand="0" w:oddHBand="0" w:evenHBand="0" w:firstRowFirstColumn="0" w:firstRowLastColumn="0" w:lastRowFirstColumn="0" w:lastRowLastColumn="0"/>
              <w:rPr>
                <w:rFonts w:cs="Times New Roman"/>
              </w:rPr>
            </w:pPr>
            <w:r w:rsidRPr="00F27D60">
              <w:rPr>
                <w:rFonts w:cs="Times New Roman"/>
              </w:rPr>
              <w:t>T, W, A, C, F, S</w:t>
            </w:r>
          </w:p>
        </w:tc>
        <w:tc>
          <w:tcPr>
            <w:tcW w:w="3811" w:type="dxa"/>
          </w:tcPr>
          <w:p w14:paraId="149AB808" w14:textId="7399BBB5" w:rsidR="00247950" w:rsidRPr="00F27D60" w:rsidRDefault="00247950" w:rsidP="008C4DF2">
            <w:pPr>
              <w:spacing w:line="480" w:lineRule="auto"/>
              <w:cnfStyle w:val="000000000000" w:firstRow="0" w:lastRow="0" w:firstColumn="0" w:lastColumn="0" w:oddVBand="0" w:evenVBand="0" w:oddHBand="0" w:evenHBand="0" w:firstRowFirstColumn="0" w:firstRowLastColumn="0" w:lastRowFirstColumn="0" w:lastRowLastColumn="0"/>
              <w:rPr>
                <w:rFonts w:cs="Times New Roman"/>
              </w:rPr>
            </w:pPr>
            <w:r w:rsidRPr="00F27D60">
              <w:rPr>
                <w:rFonts w:cs="Times New Roman"/>
              </w:rPr>
              <w:t>Six microhabitats; lenient; McEntire (2016) obligate + facultative arboreal</w:t>
            </w:r>
          </w:p>
        </w:tc>
      </w:tr>
    </w:tbl>
    <w:p w14:paraId="4DE01424" w14:textId="77777777" w:rsidR="008914AC" w:rsidRPr="00247950" w:rsidRDefault="008914AC" w:rsidP="00247950">
      <w:pPr>
        <w:spacing w:line="480" w:lineRule="auto"/>
        <w:rPr>
          <w:u w:val="single"/>
        </w:rPr>
      </w:pPr>
    </w:p>
    <w:sectPr w:rsidR="008914AC" w:rsidRPr="00247950" w:rsidSect="002666A6">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42F55" w14:textId="77777777" w:rsidR="00C01F1D" w:rsidRDefault="00C01F1D" w:rsidP="006F5544">
      <w:r>
        <w:separator/>
      </w:r>
    </w:p>
  </w:endnote>
  <w:endnote w:type="continuationSeparator" w:id="0">
    <w:p w14:paraId="0D6824AD" w14:textId="77777777" w:rsidR="00C01F1D" w:rsidRDefault="00C01F1D" w:rsidP="006F5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1697861"/>
      <w:docPartObj>
        <w:docPartGallery w:val="Page Numbers (Bottom of Page)"/>
        <w:docPartUnique/>
      </w:docPartObj>
    </w:sdtPr>
    <w:sdtEndPr>
      <w:rPr>
        <w:noProof/>
      </w:rPr>
    </w:sdtEndPr>
    <w:sdtContent>
      <w:p w14:paraId="25C0AAFA" w14:textId="28A9CA59" w:rsidR="007A7623" w:rsidRDefault="007A7623">
        <w:pPr>
          <w:pStyle w:val="Footer"/>
          <w:jc w:val="center"/>
        </w:pPr>
        <w:r>
          <w:fldChar w:fldCharType="begin"/>
        </w:r>
        <w:r>
          <w:instrText xml:space="preserve"> PAGE   \* MERGEFORMAT </w:instrText>
        </w:r>
        <w:r>
          <w:fldChar w:fldCharType="separate"/>
        </w:r>
        <w:r w:rsidR="00A62398">
          <w:rPr>
            <w:noProof/>
          </w:rPr>
          <w:t>28</w:t>
        </w:r>
        <w:r>
          <w:rPr>
            <w:noProof/>
          </w:rPr>
          <w:fldChar w:fldCharType="end"/>
        </w:r>
      </w:p>
    </w:sdtContent>
  </w:sdt>
  <w:p w14:paraId="58854417" w14:textId="77777777" w:rsidR="007A7623" w:rsidRDefault="007A762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6978B" w14:textId="77777777" w:rsidR="00C01F1D" w:rsidRDefault="00C01F1D" w:rsidP="006F5544">
      <w:r>
        <w:separator/>
      </w:r>
    </w:p>
  </w:footnote>
  <w:footnote w:type="continuationSeparator" w:id="0">
    <w:p w14:paraId="37D640E6" w14:textId="77777777" w:rsidR="00C01F1D" w:rsidRDefault="00C01F1D" w:rsidP="006F554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A27AA"/>
    <w:multiLevelType w:val="hybridMultilevel"/>
    <w:tmpl w:val="CF98B41E"/>
    <w:lvl w:ilvl="0" w:tplc="921486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5062B8"/>
    <w:multiLevelType w:val="multilevel"/>
    <w:tmpl w:val="0BDE85B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nsid w:val="3CE305FE"/>
    <w:multiLevelType w:val="hybridMultilevel"/>
    <w:tmpl w:val="0EDA0160"/>
    <w:lvl w:ilvl="0" w:tplc="43E297CC">
      <w:start w:val="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D22887"/>
    <w:multiLevelType w:val="hybridMultilevel"/>
    <w:tmpl w:val="29C26370"/>
    <w:lvl w:ilvl="0" w:tplc="616A9E16">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03E"/>
    <w:rsid w:val="00010EE0"/>
    <w:rsid w:val="00011AE5"/>
    <w:rsid w:val="000133BA"/>
    <w:rsid w:val="000140CD"/>
    <w:rsid w:val="000152E6"/>
    <w:rsid w:val="000210A2"/>
    <w:rsid w:val="000231C2"/>
    <w:rsid w:val="000231F5"/>
    <w:rsid w:val="00025FCB"/>
    <w:rsid w:val="00027FE7"/>
    <w:rsid w:val="00032AF5"/>
    <w:rsid w:val="0003345F"/>
    <w:rsid w:val="00033746"/>
    <w:rsid w:val="00033CA2"/>
    <w:rsid w:val="00034CF5"/>
    <w:rsid w:val="0003573E"/>
    <w:rsid w:val="00035FC2"/>
    <w:rsid w:val="00041733"/>
    <w:rsid w:val="00041953"/>
    <w:rsid w:val="00041E7A"/>
    <w:rsid w:val="0004455D"/>
    <w:rsid w:val="00045177"/>
    <w:rsid w:val="00050EE7"/>
    <w:rsid w:val="000548DD"/>
    <w:rsid w:val="00054AD8"/>
    <w:rsid w:val="00055976"/>
    <w:rsid w:val="0005623D"/>
    <w:rsid w:val="00056ACE"/>
    <w:rsid w:val="000607B2"/>
    <w:rsid w:val="0006163A"/>
    <w:rsid w:val="00063E16"/>
    <w:rsid w:val="000651CF"/>
    <w:rsid w:val="00065C77"/>
    <w:rsid w:val="000672D5"/>
    <w:rsid w:val="00067B0D"/>
    <w:rsid w:val="00083A4C"/>
    <w:rsid w:val="0008492B"/>
    <w:rsid w:val="00086C60"/>
    <w:rsid w:val="00091DB0"/>
    <w:rsid w:val="0009248D"/>
    <w:rsid w:val="00093FB4"/>
    <w:rsid w:val="00094A84"/>
    <w:rsid w:val="000954E3"/>
    <w:rsid w:val="000961E2"/>
    <w:rsid w:val="000970AC"/>
    <w:rsid w:val="000A1E8C"/>
    <w:rsid w:val="000A2BCF"/>
    <w:rsid w:val="000A2EC4"/>
    <w:rsid w:val="000A3036"/>
    <w:rsid w:val="000A4F40"/>
    <w:rsid w:val="000A6756"/>
    <w:rsid w:val="000A7DFD"/>
    <w:rsid w:val="000B02E2"/>
    <w:rsid w:val="000B1C92"/>
    <w:rsid w:val="000B25B1"/>
    <w:rsid w:val="000B384A"/>
    <w:rsid w:val="000B39C2"/>
    <w:rsid w:val="000B4E0A"/>
    <w:rsid w:val="000B4EBB"/>
    <w:rsid w:val="000B5F4A"/>
    <w:rsid w:val="000B7464"/>
    <w:rsid w:val="000C16B9"/>
    <w:rsid w:val="000C1BE4"/>
    <w:rsid w:val="000C2224"/>
    <w:rsid w:val="000C2474"/>
    <w:rsid w:val="000C3CA4"/>
    <w:rsid w:val="000C42DF"/>
    <w:rsid w:val="000C43EB"/>
    <w:rsid w:val="000C5406"/>
    <w:rsid w:val="000C7008"/>
    <w:rsid w:val="000D0627"/>
    <w:rsid w:val="000D06FE"/>
    <w:rsid w:val="000D37A9"/>
    <w:rsid w:val="000D400E"/>
    <w:rsid w:val="000D4390"/>
    <w:rsid w:val="000D49F4"/>
    <w:rsid w:val="000E71EF"/>
    <w:rsid w:val="000E7510"/>
    <w:rsid w:val="000E7CDC"/>
    <w:rsid w:val="000F359F"/>
    <w:rsid w:val="000F54A2"/>
    <w:rsid w:val="000F5D70"/>
    <w:rsid w:val="001001ED"/>
    <w:rsid w:val="00102295"/>
    <w:rsid w:val="0010375A"/>
    <w:rsid w:val="001038DD"/>
    <w:rsid w:val="00104705"/>
    <w:rsid w:val="001057C3"/>
    <w:rsid w:val="00105FD9"/>
    <w:rsid w:val="001076C1"/>
    <w:rsid w:val="00107B14"/>
    <w:rsid w:val="001126D8"/>
    <w:rsid w:val="00113F09"/>
    <w:rsid w:val="00124461"/>
    <w:rsid w:val="001254D8"/>
    <w:rsid w:val="00126333"/>
    <w:rsid w:val="00131223"/>
    <w:rsid w:val="0013135C"/>
    <w:rsid w:val="00134428"/>
    <w:rsid w:val="001362C1"/>
    <w:rsid w:val="00136E87"/>
    <w:rsid w:val="00137904"/>
    <w:rsid w:val="001405FC"/>
    <w:rsid w:val="001411E4"/>
    <w:rsid w:val="00142288"/>
    <w:rsid w:val="001435AF"/>
    <w:rsid w:val="001443E0"/>
    <w:rsid w:val="00144604"/>
    <w:rsid w:val="00147A79"/>
    <w:rsid w:val="00152BAB"/>
    <w:rsid w:val="001536D0"/>
    <w:rsid w:val="00156865"/>
    <w:rsid w:val="00160586"/>
    <w:rsid w:val="001617CE"/>
    <w:rsid w:val="00163379"/>
    <w:rsid w:val="001640E8"/>
    <w:rsid w:val="00166388"/>
    <w:rsid w:val="00170449"/>
    <w:rsid w:val="001708F8"/>
    <w:rsid w:val="00176600"/>
    <w:rsid w:val="0017705D"/>
    <w:rsid w:val="00177957"/>
    <w:rsid w:val="00180C68"/>
    <w:rsid w:val="001823E5"/>
    <w:rsid w:val="00182703"/>
    <w:rsid w:val="0018471C"/>
    <w:rsid w:val="00190581"/>
    <w:rsid w:val="001916EA"/>
    <w:rsid w:val="00191C23"/>
    <w:rsid w:val="00191C71"/>
    <w:rsid w:val="0019508A"/>
    <w:rsid w:val="001958B8"/>
    <w:rsid w:val="00195C85"/>
    <w:rsid w:val="001A109C"/>
    <w:rsid w:val="001A136E"/>
    <w:rsid w:val="001A27C7"/>
    <w:rsid w:val="001A35CF"/>
    <w:rsid w:val="001A3E4E"/>
    <w:rsid w:val="001B0847"/>
    <w:rsid w:val="001B6441"/>
    <w:rsid w:val="001C1D68"/>
    <w:rsid w:val="001C5924"/>
    <w:rsid w:val="001C6C7E"/>
    <w:rsid w:val="001C722A"/>
    <w:rsid w:val="001D0361"/>
    <w:rsid w:val="001D0994"/>
    <w:rsid w:val="001D106E"/>
    <w:rsid w:val="001D5AF9"/>
    <w:rsid w:val="001D5CC5"/>
    <w:rsid w:val="001E0F4A"/>
    <w:rsid w:val="001E110D"/>
    <w:rsid w:val="001E31A6"/>
    <w:rsid w:val="001E36BA"/>
    <w:rsid w:val="001E3A34"/>
    <w:rsid w:val="001E5ECA"/>
    <w:rsid w:val="001E70FA"/>
    <w:rsid w:val="001F1A44"/>
    <w:rsid w:val="001F1CBA"/>
    <w:rsid w:val="001F29D5"/>
    <w:rsid w:val="001F2DDA"/>
    <w:rsid w:val="001F3B1F"/>
    <w:rsid w:val="001F4072"/>
    <w:rsid w:val="001F7801"/>
    <w:rsid w:val="00202259"/>
    <w:rsid w:val="00202452"/>
    <w:rsid w:val="00202B75"/>
    <w:rsid w:val="00203ED2"/>
    <w:rsid w:val="002049B3"/>
    <w:rsid w:val="00204D37"/>
    <w:rsid w:val="002061A8"/>
    <w:rsid w:val="002068AE"/>
    <w:rsid w:val="00207593"/>
    <w:rsid w:val="00207AEE"/>
    <w:rsid w:val="00210BCD"/>
    <w:rsid w:val="00211EE3"/>
    <w:rsid w:val="00212183"/>
    <w:rsid w:val="0021424B"/>
    <w:rsid w:val="00216F6F"/>
    <w:rsid w:val="00224830"/>
    <w:rsid w:val="002249E0"/>
    <w:rsid w:val="00224D7B"/>
    <w:rsid w:val="00230CDA"/>
    <w:rsid w:val="0023222A"/>
    <w:rsid w:val="002361D1"/>
    <w:rsid w:val="00241B58"/>
    <w:rsid w:val="00241D0E"/>
    <w:rsid w:val="00246950"/>
    <w:rsid w:val="00247950"/>
    <w:rsid w:val="00247BE2"/>
    <w:rsid w:val="0025054C"/>
    <w:rsid w:val="00252554"/>
    <w:rsid w:val="0025295C"/>
    <w:rsid w:val="002545C0"/>
    <w:rsid w:val="00255241"/>
    <w:rsid w:val="00257001"/>
    <w:rsid w:val="002604DF"/>
    <w:rsid w:val="0026140A"/>
    <w:rsid w:val="00263315"/>
    <w:rsid w:val="002666A6"/>
    <w:rsid w:val="00266B9B"/>
    <w:rsid w:val="00267B75"/>
    <w:rsid w:val="00267FE5"/>
    <w:rsid w:val="0027677C"/>
    <w:rsid w:val="002808A1"/>
    <w:rsid w:val="002818CC"/>
    <w:rsid w:val="00281B0C"/>
    <w:rsid w:val="002827F2"/>
    <w:rsid w:val="002845A1"/>
    <w:rsid w:val="002848B4"/>
    <w:rsid w:val="00285CC9"/>
    <w:rsid w:val="0028621C"/>
    <w:rsid w:val="0028691D"/>
    <w:rsid w:val="00291AFE"/>
    <w:rsid w:val="002A1EF0"/>
    <w:rsid w:val="002A2213"/>
    <w:rsid w:val="002A5DD8"/>
    <w:rsid w:val="002A7010"/>
    <w:rsid w:val="002B1EEE"/>
    <w:rsid w:val="002B24E3"/>
    <w:rsid w:val="002B3CE1"/>
    <w:rsid w:val="002B40EE"/>
    <w:rsid w:val="002B58B3"/>
    <w:rsid w:val="002B5A6E"/>
    <w:rsid w:val="002C1D10"/>
    <w:rsid w:val="002C2539"/>
    <w:rsid w:val="002C38E2"/>
    <w:rsid w:val="002C7095"/>
    <w:rsid w:val="002C7494"/>
    <w:rsid w:val="002C75CF"/>
    <w:rsid w:val="002C78F4"/>
    <w:rsid w:val="002D09EA"/>
    <w:rsid w:val="002D0FA4"/>
    <w:rsid w:val="002D2D9C"/>
    <w:rsid w:val="002D354E"/>
    <w:rsid w:val="002D4C1F"/>
    <w:rsid w:val="002D6B4E"/>
    <w:rsid w:val="002E0871"/>
    <w:rsid w:val="002E2775"/>
    <w:rsid w:val="002F28B6"/>
    <w:rsid w:val="002F2DB5"/>
    <w:rsid w:val="002F48E5"/>
    <w:rsid w:val="002F5479"/>
    <w:rsid w:val="002F5CEA"/>
    <w:rsid w:val="003002C7"/>
    <w:rsid w:val="003004E4"/>
    <w:rsid w:val="003018FE"/>
    <w:rsid w:val="00301FEA"/>
    <w:rsid w:val="00302079"/>
    <w:rsid w:val="003036E4"/>
    <w:rsid w:val="00303C23"/>
    <w:rsid w:val="00304806"/>
    <w:rsid w:val="00305657"/>
    <w:rsid w:val="00310DAE"/>
    <w:rsid w:val="00320285"/>
    <w:rsid w:val="0032134C"/>
    <w:rsid w:val="00322512"/>
    <w:rsid w:val="003227D2"/>
    <w:rsid w:val="003228A1"/>
    <w:rsid w:val="00323421"/>
    <w:rsid w:val="00323E0D"/>
    <w:rsid w:val="003242A4"/>
    <w:rsid w:val="003268E5"/>
    <w:rsid w:val="00326AD7"/>
    <w:rsid w:val="00327856"/>
    <w:rsid w:val="00330CC5"/>
    <w:rsid w:val="00333FDF"/>
    <w:rsid w:val="003358BF"/>
    <w:rsid w:val="003359D8"/>
    <w:rsid w:val="00335F20"/>
    <w:rsid w:val="00336312"/>
    <w:rsid w:val="003401D1"/>
    <w:rsid w:val="003413DF"/>
    <w:rsid w:val="00343CB6"/>
    <w:rsid w:val="0034523A"/>
    <w:rsid w:val="0035157B"/>
    <w:rsid w:val="00352E52"/>
    <w:rsid w:val="00355BC8"/>
    <w:rsid w:val="003608DD"/>
    <w:rsid w:val="00361B97"/>
    <w:rsid w:val="0036439E"/>
    <w:rsid w:val="00366BB2"/>
    <w:rsid w:val="003674A1"/>
    <w:rsid w:val="00371FA4"/>
    <w:rsid w:val="0037305F"/>
    <w:rsid w:val="003737FC"/>
    <w:rsid w:val="00385C95"/>
    <w:rsid w:val="003939B5"/>
    <w:rsid w:val="003978D5"/>
    <w:rsid w:val="003A2649"/>
    <w:rsid w:val="003A393E"/>
    <w:rsid w:val="003A5137"/>
    <w:rsid w:val="003A73D2"/>
    <w:rsid w:val="003B29F6"/>
    <w:rsid w:val="003B3936"/>
    <w:rsid w:val="003B401A"/>
    <w:rsid w:val="003B4FA4"/>
    <w:rsid w:val="003B4FF7"/>
    <w:rsid w:val="003B585F"/>
    <w:rsid w:val="003B7F09"/>
    <w:rsid w:val="003C1183"/>
    <w:rsid w:val="003C1813"/>
    <w:rsid w:val="003C30F1"/>
    <w:rsid w:val="003C34CD"/>
    <w:rsid w:val="003C4595"/>
    <w:rsid w:val="003C72B5"/>
    <w:rsid w:val="003D19AD"/>
    <w:rsid w:val="003D1E37"/>
    <w:rsid w:val="003D1F13"/>
    <w:rsid w:val="003D41B8"/>
    <w:rsid w:val="003D69BF"/>
    <w:rsid w:val="003E08D2"/>
    <w:rsid w:val="003E2895"/>
    <w:rsid w:val="003E33EF"/>
    <w:rsid w:val="003E4078"/>
    <w:rsid w:val="003F2170"/>
    <w:rsid w:val="003F273E"/>
    <w:rsid w:val="003F2F75"/>
    <w:rsid w:val="003F46E3"/>
    <w:rsid w:val="00403159"/>
    <w:rsid w:val="004043DB"/>
    <w:rsid w:val="00405677"/>
    <w:rsid w:val="00406DB0"/>
    <w:rsid w:val="00407AAF"/>
    <w:rsid w:val="00416643"/>
    <w:rsid w:val="004173EA"/>
    <w:rsid w:val="00421475"/>
    <w:rsid w:val="00421E31"/>
    <w:rsid w:val="00423A9B"/>
    <w:rsid w:val="00423C07"/>
    <w:rsid w:val="00425F2F"/>
    <w:rsid w:val="004263C7"/>
    <w:rsid w:val="00426C1E"/>
    <w:rsid w:val="00426E74"/>
    <w:rsid w:val="0042736A"/>
    <w:rsid w:val="004304DB"/>
    <w:rsid w:val="00430A5B"/>
    <w:rsid w:val="00432644"/>
    <w:rsid w:val="004326A7"/>
    <w:rsid w:val="004370F2"/>
    <w:rsid w:val="00442F7D"/>
    <w:rsid w:val="00444A92"/>
    <w:rsid w:val="004451A6"/>
    <w:rsid w:val="00445E37"/>
    <w:rsid w:val="004472D9"/>
    <w:rsid w:val="00451ABF"/>
    <w:rsid w:val="00452671"/>
    <w:rsid w:val="00455C78"/>
    <w:rsid w:val="00456AB1"/>
    <w:rsid w:val="0045791A"/>
    <w:rsid w:val="00457DDE"/>
    <w:rsid w:val="0046278C"/>
    <w:rsid w:val="00462A6F"/>
    <w:rsid w:val="00462ECA"/>
    <w:rsid w:val="00463881"/>
    <w:rsid w:val="0046480C"/>
    <w:rsid w:val="00465250"/>
    <w:rsid w:val="00471EFD"/>
    <w:rsid w:val="00475DFC"/>
    <w:rsid w:val="00477BFB"/>
    <w:rsid w:val="0048018E"/>
    <w:rsid w:val="004823D8"/>
    <w:rsid w:val="00482704"/>
    <w:rsid w:val="00482872"/>
    <w:rsid w:val="00482945"/>
    <w:rsid w:val="0048616D"/>
    <w:rsid w:val="00486499"/>
    <w:rsid w:val="00487BCE"/>
    <w:rsid w:val="0049187E"/>
    <w:rsid w:val="0049354A"/>
    <w:rsid w:val="0049371F"/>
    <w:rsid w:val="00497C1C"/>
    <w:rsid w:val="004A6407"/>
    <w:rsid w:val="004A6C7C"/>
    <w:rsid w:val="004A6CE6"/>
    <w:rsid w:val="004A758A"/>
    <w:rsid w:val="004B0535"/>
    <w:rsid w:val="004B2104"/>
    <w:rsid w:val="004B3FC3"/>
    <w:rsid w:val="004B5036"/>
    <w:rsid w:val="004C1094"/>
    <w:rsid w:val="004C5FCC"/>
    <w:rsid w:val="004C74C3"/>
    <w:rsid w:val="004D1300"/>
    <w:rsid w:val="004D239D"/>
    <w:rsid w:val="004D2D0A"/>
    <w:rsid w:val="004D4B90"/>
    <w:rsid w:val="004D5BF2"/>
    <w:rsid w:val="004E323D"/>
    <w:rsid w:val="004E328D"/>
    <w:rsid w:val="004E45FF"/>
    <w:rsid w:val="004E5A36"/>
    <w:rsid w:val="004F1EF8"/>
    <w:rsid w:val="004F2ABA"/>
    <w:rsid w:val="004F2C87"/>
    <w:rsid w:val="004F3ABF"/>
    <w:rsid w:val="004F4F33"/>
    <w:rsid w:val="004F64E6"/>
    <w:rsid w:val="004F72E7"/>
    <w:rsid w:val="004F7CE2"/>
    <w:rsid w:val="00501EDE"/>
    <w:rsid w:val="00502263"/>
    <w:rsid w:val="00502424"/>
    <w:rsid w:val="005059C5"/>
    <w:rsid w:val="00512A14"/>
    <w:rsid w:val="00512CD0"/>
    <w:rsid w:val="005135F2"/>
    <w:rsid w:val="00513669"/>
    <w:rsid w:val="0051407C"/>
    <w:rsid w:val="00515871"/>
    <w:rsid w:val="00517F24"/>
    <w:rsid w:val="005200AD"/>
    <w:rsid w:val="00521DAC"/>
    <w:rsid w:val="00523A9E"/>
    <w:rsid w:val="005267B9"/>
    <w:rsid w:val="005308E5"/>
    <w:rsid w:val="00530A7F"/>
    <w:rsid w:val="0053148F"/>
    <w:rsid w:val="00531936"/>
    <w:rsid w:val="00531F19"/>
    <w:rsid w:val="00531F94"/>
    <w:rsid w:val="00534D14"/>
    <w:rsid w:val="00536E36"/>
    <w:rsid w:val="005376DD"/>
    <w:rsid w:val="005432F5"/>
    <w:rsid w:val="0054350F"/>
    <w:rsid w:val="005436DC"/>
    <w:rsid w:val="005449C0"/>
    <w:rsid w:val="0054513C"/>
    <w:rsid w:val="00545BBD"/>
    <w:rsid w:val="00550256"/>
    <w:rsid w:val="005509C5"/>
    <w:rsid w:val="005529F7"/>
    <w:rsid w:val="00556CEF"/>
    <w:rsid w:val="00556E91"/>
    <w:rsid w:val="005600C4"/>
    <w:rsid w:val="005602D7"/>
    <w:rsid w:val="0056366F"/>
    <w:rsid w:val="00564F33"/>
    <w:rsid w:val="00567603"/>
    <w:rsid w:val="0056796D"/>
    <w:rsid w:val="00570189"/>
    <w:rsid w:val="00570C87"/>
    <w:rsid w:val="0057142B"/>
    <w:rsid w:val="0057185D"/>
    <w:rsid w:val="00574F14"/>
    <w:rsid w:val="005821AF"/>
    <w:rsid w:val="00582BED"/>
    <w:rsid w:val="00585AE8"/>
    <w:rsid w:val="00585CE1"/>
    <w:rsid w:val="005860FD"/>
    <w:rsid w:val="00587334"/>
    <w:rsid w:val="00587356"/>
    <w:rsid w:val="00590D95"/>
    <w:rsid w:val="00591C6C"/>
    <w:rsid w:val="00592D12"/>
    <w:rsid w:val="00592FA7"/>
    <w:rsid w:val="005941A1"/>
    <w:rsid w:val="005963B0"/>
    <w:rsid w:val="005A09CB"/>
    <w:rsid w:val="005A3845"/>
    <w:rsid w:val="005A5EE1"/>
    <w:rsid w:val="005A6B3E"/>
    <w:rsid w:val="005B0981"/>
    <w:rsid w:val="005B1AEA"/>
    <w:rsid w:val="005B5051"/>
    <w:rsid w:val="005B53AF"/>
    <w:rsid w:val="005C2059"/>
    <w:rsid w:val="005C300E"/>
    <w:rsid w:val="005C3D44"/>
    <w:rsid w:val="005C5306"/>
    <w:rsid w:val="005C5399"/>
    <w:rsid w:val="005C7F1D"/>
    <w:rsid w:val="005D0A8E"/>
    <w:rsid w:val="005D1245"/>
    <w:rsid w:val="005D4674"/>
    <w:rsid w:val="005D4A6B"/>
    <w:rsid w:val="005E0061"/>
    <w:rsid w:val="005E366B"/>
    <w:rsid w:val="005E3FDE"/>
    <w:rsid w:val="005E4A6A"/>
    <w:rsid w:val="005F1103"/>
    <w:rsid w:val="005F23CA"/>
    <w:rsid w:val="005F2B97"/>
    <w:rsid w:val="005F39AD"/>
    <w:rsid w:val="005F4744"/>
    <w:rsid w:val="005F56A9"/>
    <w:rsid w:val="005F600F"/>
    <w:rsid w:val="00605A97"/>
    <w:rsid w:val="00606C0D"/>
    <w:rsid w:val="006073BF"/>
    <w:rsid w:val="00607E3D"/>
    <w:rsid w:val="00611105"/>
    <w:rsid w:val="0061237A"/>
    <w:rsid w:val="00612C19"/>
    <w:rsid w:val="00617077"/>
    <w:rsid w:val="0062033B"/>
    <w:rsid w:val="006206EF"/>
    <w:rsid w:val="00621559"/>
    <w:rsid w:val="00623D9C"/>
    <w:rsid w:val="00623EDC"/>
    <w:rsid w:val="00624223"/>
    <w:rsid w:val="0062567C"/>
    <w:rsid w:val="00625F23"/>
    <w:rsid w:val="00626C39"/>
    <w:rsid w:val="00627981"/>
    <w:rsid w:val="00627A97"/>
    <w:rsid w:val="00640CF5"/>
    <w:rsid w:val="0064441F"/>
    <w:rsid w:val="00646033"/>
    <w:rsid w:val="006477A5"/>
    <w:rsid w:val="006478EC"/>
    <w:rsid w:val="0065027B"/>
    <w:rsid w:val="00652333"/>
    <w:rsid w:val="006539BD"/>
    <w:rsid w:val="00654757"/>
    <w:rsid w:val="006547CD"/>
    <w:rsid w:val="0065673C"/>
    <w:rsid w:val="0065751A"/>
    <w:rsid w:val="006601F1"/>
    <w:rsid w:val="00660CFB"/>
    <w:rsid w:val="006635E4"/>
    <w:rsid w:val="00665B47"/>
    <w:rsid w:val="00673315"/>
    <w:rsid w:val="00674569"/>
    <w:rsid w:val="00675AC9"/>
    <w:rsid w:val="00676C42"/>
    <w:rsid w:val="00680EA8"/>
    <w:rsid w:val="006816F8"/>
    <w:rsid w:val="00683102"/>
    <w:rsid w:val="006842B0"/>
    <w:rsid w:val="006848FC"/>
    <w:rsid w:val="00684E9E"/>
    <w:rsid w:val="00685792"/>
    <w:rsid w:val="0068584D"/>
    <w:rsid w:val="00691DC5"/>
    <w:rsid w:val="00695821"/>
    <w:rsid w:val="00695B88"/>
    <w:rsid w:val="006A05AB"/>
    <w:rsid w:val="006A3FAD"/>
    <w:rsid w:val="006A50D2"/>
    <w:rsid w:val="006A6DB3"/>
    <w:rsid w:val="006B1A49"/>
    <w:rsid w:val="006C238B"/>
    <w:rsid w:val="006C2DEB"/>
    <w:rsid w:val="006C3017"/>
    <w:rsid w:val="006C3CC5"/>
    <w:rsid w:val="006C64DC"/>
    <w:rsid w:val="006C662A"/>
    <w:rsid w:val="006D0207"/>
    <w:rsid w:val="006D195E"/>
    <w:rsid w:val="006D4F72"/>
    <w:rsid w:val="006E2B3A"/>
    <w:rsid w:val="006E3329"/>
    <w:rsid w:val="006E3F28"/>
    <w:rsid w:val="006E791D"/>
    <w:rsid w:val="006F324A"/>
    <w:rsid w:val="006F4D7D"/>
    <w:rsid w:val="006F532F"/>
    <w:rsid w:val="006F5544"/>
    <w:rsid w:val="006F6009"/>
    <w:rsid w:val="0070098A"/>
    <w:rsid w:val="00700B20"/>
    <w:rsid w:val="00701432"/>
    <w:rsid w:val="00702EAD"/>
    <w:rsid w:val="00704F64"/>
    <w:rsid w:val="007104C6"/>
    <w:rsid w:val="007125F0"/>
    <w:rsid w:val="00714558"/>
    <w:rsid w:val="00716003"/>
    <w:rsid w:val="00721ECD"/>
    <w:rsid w:val="0072235B"/>
    <w:rsid w:val="007225A7"/>
    <w:rsid w:val="00723819"/>
    <w:rsid w:val="00725BE7"/>
    <w:rsid w:val="007324BD"/>
    <w:rsid w:val="0073529A"/>
    <w:rsid w:val="0073559C"/>
    <w:rsid w:val="00744695"/>
    <w:rsid w:val="00747F18"/>
    <w:rsid w:val="00750171"/>
    <w:rsid w:val="00750A29"/>
    <w:rsid w:val="00753983"/>
    <w:rsid w:val="00754843"/>
    <w:rsid w:val="0075550F"/>
    <w:rsid w:val="00756A32"/>
    <w:rsid w:val="00756D96"/>
    <w:rsid w:val="007576E7"/>
    <w:rsid w:val="00757A1D"/>
    <w:rsid w:val="00761331"/>
    <w:rsid w:val="00762B75"/>
    <w:rsid w:val="00762BA5"/>
    <w:rsid w:val="007637A3"/>
    <w:rsid w:val="0076528A"/>
    <w:rsid w:val="00766AA2"/>
    <w:rsid w:val="007703AE"/>
    <w:rsid w:val="00772AA5"/>
    <w:rsid w:val="00773E3E"/>
    <w:rsid w:val="00774536"/>
    <w:rsid w:val="0077682D"/>
    <w:rsid w:val="00781D00"/>
    <w:rsid w:val="00786131"/>
    <w:rsid w:val="00786B55"/>
    <w:rsid w:val="007904C3"/>
    <w:rsid w:val="00795F72"/>
    <w:rsid w:val="007A1A31"/>
    <w:rsid w:val="007A4859"/>
    <w:rsid w:val="007A7623"/>
    <w:rsid w:val="007B2744"/>
    <w:rsid w:val="007B3C18"/>
    <w:rsid w:val="007B4ABD"/>
    <w:rsid w:val="007B4C70"/>
    <w:rsid w:val="007B5988"/>
    <w:rsid w:val="007B6291"/>
    <w:rsid w:val="007B6805"/>
    <w:rsid w:val="007C0543"/>
    <w:rsid w:val="007C063A"/>
    <w:rsid w:val="007C0CC6"/>
    <w:rsid w:val="007C22B3"/>
    <w:rsid w:val="007C24DC"/>
    <w:rsid w:val="007C351A"/>
    <w:rsid w:val="007C3AF8"/>
    <w:rsid w:val="007C3E85"/>
    <w:rsid w:val="007C62B5"/>
    <w:rsid w:val="007C76A6"/>
    <w:rsid w:val="007D17A3"/>
    <w:rsid w:val="007D3945"/>
    <w:rsid w:val="007D3FEF"/>
    <w:rsid w:val="007D5D45"/>
    <w:rsid w:val="007D603E"/>
    <w:rsid w:val="007D6503"/>
    <w:rsid w:val="007F0E35"/>
    <w:rsid w:val="007F4F8F"/>
    <w:rsid w:val="00803F95"/>
    <w:rsid w:val="00804A35"/>
    <w:rsid w:val="00804E68"/>
    <w:rsid w:val="00805001"/>
    <w:rsid w:val="008070EE"/>
    <w:rsid w:val="008078A6"/>
    <w:rsid w:val="008078AA"/>
    <w:rsid w:val="00810357"/>
    <w:rsid w:val="008145BB"/>
    <w:rsid w:val="0081478A"/>
    <w:rsid w:val="008149AA"/>
    <w:rsid w:val="00822BCD"/>
    <w:rsid w:val="00823638"/>
    <w:rsid w:val="0082652C"/>
    <w:rsid w:val="0083024C"/>
    <w:rsid w:val="0083135B"/>
    <w:rsid w:val="00832AB9"/>
    <w:rsid w:val="00833341"/>
    <w:rsid w:val="00834825"/>
    <w:rsid w:val="00840F19"/>
    <w:rsid w:val="00841878"/>
    <w:rsid w:val="00842CFE"/>
    <w:rsid w:val="008513DE"/>
    <w:rsid w:val="008527A1"/>
    <w:rsid w:val="00852FD8"/>
    <w:rsid w:val="00853A1A"/>
    <w:rsid w:val="00853B52"/>
    <w:rsid w:val="00870A08"/>
    <w:rsid w:val="00870C41"/>
    <w:rsid w:val="00873582"/>
    <w:rsid w:val="00875ABC"/>
    <w:rsid w:val="00880E5D"/>
    <w:rsid w:val="00881B8C"/>
    <w:rsid w:val="008824D1"/>
    <w:rsid w:val="00885B00"/>
    <w:rsid w:val="00886394"/>
    <w:rsid w:val="0089100C"/>
    <w:rsid w:val="008914AC"/>
    <w:rsid w:val="00893328"/>
    <w:rsid w:val="008976BE"/>
    <w:rsid w:val="008A62EF"/>
    <w:rsid w:val="008B03FA"/>
    <w:rsid w:val="008B3054"/>
    <w:rsid w:val="008B3B08"/>
    <w:rsid w:val="008B6B19"/>
    <w:rsid w:val="008B7262"/>
    <w:rsid w:val="008C09B2"/>
    <w:rsid w:val="008C1B07"/>
    <w:rsid w:val="008C2A08"/>
    <w:rsid w:val="008C3663"/>
    <w:rsid w:val="008C394A"/>
    <w:rsid w:val="008C4DF2"/>
    <w:rsid w:val="008C7310"/>
    <w:rsid w:val="008C7E50"/>
    <w:rsid w:val="008D4C5C"/>
    <w:rsid w:val="008D6717"/>
    <w:rsid w:val="008E2997"/>
    <w:rsid w:val="008E542F"/>
    <w:rsid w:val="008E55B0"/>
    <w:rsid w:val="008E6B5F"/>
    <w:rsid w:val="008F242F"/>
    <w:rsid w:val="008F5BC4"/>
    <w:rsid w:val="00902E66"/>
    <w:rsid w:val="00904CB7"/>
    <w:rsid w:val="009052FD"/>
    <w:rsid w:val="00914C2A"/>
    <w:rsid w:val="0091570B"/>
    <w:rsid w:val="0091635A"/>
    <w:rsid w:val="009165AF"/>
    <w:rsid w:val="009165C4"/>
    <w:rsid w:val="00916E4D"/>
    <w:rsid w:val="00926915"/>
    <w:rsid w:val="00931D3C"/>
    <w:rsid w:val="00934AC9"/>
    <w:rsid w:val="0093571C"/>
    <w:rsid w:val="00937DA4"/>
    <w:rsid w:val="00940215"/>
    <w:rsid w:val="00940217"/>
    <w:rsid w:val="009457D1"/>
    <w:rsid w:val="009463C5"/>
    <w:rsid w:val="00947234"/>
    <w:rsid w:val="0094743B"/>
    <w:rsid w:val="00947BF6"/>
    <w:rsid w:val="00950D13"/>
    <w:rsid w:val="009514E9"/>
    <w:rsid w:val="00951E2D"/>
    <w:rsid w:val="009531FE"/>
    <w:rsid w:val="009561F7"/>
    <w:rsid w:val="009619A2"/>
    <w:rsid w:val="009645FE"/>
    <w:rsid w:val="0096683C"/>
    <w:rsid w:val="00970756"/>
    <w:rsid w:val="00970C6B"/>
    <w:rsid w:val="00971EB6"/>
    <w:rsid w:val="00975463"/>
    <w:rsid w:val="009765BB"/>
    <w:rsid w:val="00981702"/>
    <w:rsid w:val="00982492"/>
    <w:rsid w:val="00987604"/>
    <w:rsid w:val="009906BA"/>
    <w:rsid w:val="009916FF"/>
    <w:rsid w:val="00993292"/>
    <w:rsid w:val="009956C8"/>
    <w:rsid w:val="00996191"/>
    <w:rsid w:val="009A1144"/>
    <w:rsid w:val="009A1A1E"/>
    <w:rsid w:val="009A22AE"/>
    <w:rsid w:val="009A29EB"/>
    <w:rsid w:val="009A5643"/>
    <w:rsid w:val="009A576D"/>
    <w:rsid w:val="009B6619"/>
    <w:rsid w:val="009B7105"/>
    <w:rsid w:val="009C1638"/>
    <w:rsid w:val="009C4013"/>
    <w:rsid w:val="009C70F0"/>
    <w:rsid w:val="009D128B"/>
    <w:rsid w:val="009D1638"/>
    <w:rsid w:val="009D37BB"/>
    <w:rsid w:val="009D6CC0"/>
    <w:rsid w:val="009D6CD8"/>
    <w:rsid w:val="009D6EA0"/>
    <w:rsid w:val="009E2E5F"/>
    <w:rsid w:val="009F24A3"/>
    <w:rsid w:val="009F6205"/>
    <w:rsid w:val="009F665A"/>
    <w:rsid w:val="009F6D3F"/>
    <w:rsid w:val="00A00E4D"/>
    <w:rsid w:val="00A021FC"/>
    <w:rsid w:val="00A03C06"/>
    <w:rsid w:val="00A11387"/>
    <w:rsid w:val="00A1459B"/>
    <w:rsid w:val="00A1723C"/>
    <w:rsid w:val="00A17BE9"/>
    <w:rsid w:val="00A257BE"/>
    <w:rsid w:val="00A2681C"/>
    <w:rsid w:val="00A3045A"/>
    <w:rsid w:val="00A3127F"/>
    <w:rsid w:val="00A3597E"/>
    <w:rsid w:val="00A36B55"/>
    <w:rsid w:val="00A40AE8"/>
    <w:rsid w:val="00A41306"/>
    <w:rsid w:val="00A459B0"/>
    <w:rsid w:val="00A46908"/>
    <w:rsid w:val="00A46E55"/>
    <w:rsid w:val="00A476F2"/>
    <w:rsid w:val="00A51C4F"/>
    <w:rsid w:val="00A60B1C"/>
    <w:rsid w:val="00A61F6E"/>
    <w:rsid w:val="00A62398"/>
    <w:rsid w:val="00A62A17"/>
    <w:rsid w:val="00A63343"/>
    <w:rsid w:val="00A63C74"/>
    <w:rsid w:val="00A6609F"/>
    <w:rsid w:val="00A70521"/>
    <w:rsid w:val="00A72CB6"/>
    <w:rsid w:val="00A73A6E"/>
    <w:rsid w:val="00A77166"/>
    <w:rsid w:val="00A81B09"/>
    <w:rsid w:val="00A9040A"/>
    <w:rsid w:val="00A92051"/>
    <w:rsid w:val="00A94ABA"/>
    <w:rsid w:val="00AA2971"/>
    <w:rsid w:val="00AA698D"/>
    <w:rsid w:val="00AA7169"/>
    <w:rsid w:val="00AA7C4A"/>
    <w:rsid w:val="00AB2B83"/>
    <w:rsid w:val="00AC1ED4"/>
    <w:rsid w:val="00AC212A"/>
    <w:rsid w:val="00AC2C25"/>
    <w:rsid w:val="00AC31EC"/>
    <w:rsid w:val="00AC324A"/>
    <w:rsid w:val="00AD2CCC"/>
    <w:rsid w:val="00AD4F92"/>
    <w:rsid w:val="00AD65B7"/>
    <w:rsid w:val="00AE220C"/>
    <w:rsid w:val="00AE4A9C"/>
    <w:rsid w:val="00AF2AA8"/>
    <w:rsid w:val="00AF3544"/>
    <w:rsid w:val="00AF5906"/>
    <w:rsid w:val="00AF63CB"/>
    <w:rsid w:val="00AF6D86"/>
    <w:rsid w:val="00B00D1F"/>
    <w:rsid w:val="00B04C68"/>
    <w:rsid w:val="00B10733"/>
    <w:rsid w:val="00B10C65"/>
    <w:rsid w:val="00B1130A"/>
    <w:rsid w:val="00B11E6C"/>
    <w:rsid w:val="00B1210D"/>
    <w:rsid w:val="00B121A6"/>
    <w:rsid w:val="00B13E64"/>
    <w:rsid w:val="00B2137E"/>
    <w:rsid w:val="00B21DCD"/>
    <w:rsid w:val="00B22B95"/>
    <w:rsid w:val="00B241F5"/>
    <w:rsid w:val="00B25256"/>
    <w:rsid w:val="00B32A30"/>
    <w:rsid w:val="00B33CF2"/>
    <w:rsid w:val="00B371A4"/>
    <w:rsid w:val="00B417AB"/>
    <w:rsid w:val="00B4401D"/>
    <w:rsid w:val="00B44EDC"/>
    <w:rsid w:val="00B44FF4"/>
    <w:rsid w:val="00B4522D"/>
    <w:rsid w:val="00B46676"/>
    <w:rsid w:val="00B50106"/>
    <w:rsid w:val="00B5338A"/>
    <w:rsid w:val="00B540CF"/>
    <w:rsid w:val="00B565A0"/>
    <w:rsid w:val="00B63C4B"/>
    <w:rsid w:val="00B66E27"/>
    <w:rsid w:val="00B70356"/>
    <w:rsid w:val="00B70515"/>
    <w:rsid w:val="00B72B0B"/>
    <w:rsid w:val="00B74CFC"/>
    <w:rsid w:val="00B8099C"/>
    <w:rsid w:val="00B80A72"/>
    <w:rsid w:val="00B81112"/>
    <w:rsid w:val="00B818E9"/>
    <w:rsid w:val="00B82AFE"/>
    <w:rsid w:val="00B859B4"/>
    <w:rsid w:val="00B90A28"/>
    <w:rsid w:val="00B91AF9"/>
    <w:rsid w:val="00B93F30"/>
    <w:rsid w:val="00B94421"/>
    <w:rsid w:val="00B95E5C"/>
    <w:rsid w:val="00B96D42"/>
    <w:rsid w:val="00BA3F82"/>
    <w:rsid w:val="00BA6DD8"/>
    <w:rsid w:val="00BB0D7F"/>
    <w:rsid w:val="00BB7C0A"/>
    <w:rsid w:val="00BC1AC6"/>
    <w:rsid w:val="00BC1E35"/>
    <w:rsid w:val="00BC300C"/>
    <w:rsid w:val="00BC5091"/>
    <w:rsid w:val="00BC591B"/>
    <w:rsid w:val="00BC5925"/>
    <w:rsid w:val="00BC686F"/>
    <w:rsid w:val="00BC6B61"/>
    <w:rsid w:val="00BD2479"/>
    <w:rsid w:val="00BD39C5"/>
    <w:rsid w:val="00BD3FE4"/>
    <w:rsid w:val="00BD6788"/>
    <w:rsid w:val="00BE09A0"/>
    <w:rsid w:val="00BE1742"/>
    <w:rsid w:val="00BE2001"/>
    <w:rsid w:val="00BE491F"/>
    <w:rsid w:val="00BE4D88"/>
    <w:rsid w:val="00BF1C5F"/>
    <w:rsid w:val="00BF377C"/>
    <w:rsid w:val="00BF5E3B"/>
    <w:rsid w:val="00BF5F77"/>
    <w:rsid w:val="00C0175A"/>
    <w:rsid w:val="00C01F1D"/>
    <w:rsid w:val="00C02E30"/>
    <w:rsid w:val="00C03C2E"/>
    <w:rsid w:val="00C044D8"/>
    <w:rsid w:val="00C050FC"/>
    <w:rsid w:val="00C0592D"/>
    <w:rsid w:val="00C05AEB"/>
    <w:rsid w:val="00C14038"/>
    <w:rsid w:val="00C14B04"/>
    <w:rsid w:val="00C1532F"/>
    <w:rsid w:val="00C15B93"/>
    <w:rsid w:val="00C17866"/>
    <w:rsid w:val="00C20FD0"/>
    <w:rsid w:val="00C22DDB"/>
    <w:rsid w:val="00C23552"/>
    <w:rsid w:val="00C23C03"/>
    <w:rsid w:val="00C243F8"/>
    <w:rsid w:val="00C26131"/>
    <w:rsid w:val="00C30B5D"/>
    <w:rsid w:val="00C31030"/>
    <w:rsid w:val="00C31D99"/>
    <w:rsid w:val="00C325ED"/>
    <w:rsid w:val="00C36C56"/>
    <w:rsid w:val="00C4150D"/>
    <w:rsid w:val="00C437B9"/>
    <w:rsid w:val="00C4540B"/>
    <w:rsid w:val="00C45CB8"/>
    <w:rsid w:val="00C47B13"/>
    <w:rsid w:val="00C50F01"/>
    <w:rsid w:val="00C536CB"/>
    <w:rsid w:val="00C53E81"/>
    <w:rsid w:val="00C54856"/>
    <w:rsid w:val="00C54B26"/>
    <w:rsid w:val="00C564CF"/>
    <w:rsid w:val="00C6097B"/>
    <w:rsid w:val="00C610B0"/>
    <w:rsid w:val="00C6198E"/>
    <w:rsid w:val="00C6280B"/>
    <w:rsid w:val="00C66D92"/>
    <w:rsid w:val="00C677FC"/>
    <w:rsid w:val="00C71449"/>
    <w:rsid w:val="00C71B58"/>
    <w:rsid w:val="00C724FB"/>
    <w:rsid w:val="00C7368E"/>
    <w:rsid w:val="00C74D25"/>
    <w:rsid w:val="00C74D35"/>
    <w:rsid w:val="00C76898"/>
    <w:rsid w:val="00C81DDC"/>
    <w:rsid w:val="00C82FE3"/>
    <w:rsid w:val="00C838FF"/>
    <w:rsid w:val="00C83A29"/>
    <w:rsid w:val="00C90109"/>
    <w:rsid w:val="00C9104E"/>
    <w:rsid w:val="00C915A9"/>
    <w:rsid w:val="00C91CCD"/>
    <w:rsid w:val="00C939EA"/>
    <w:rsid w:val="00C9699D"/>
    <w:rsid w:val="00CA2D36"/>
    <w:rsid w:val="00CA5732"/>
    <w:rsid w:val="00CA6AA6"/>
    <w:rsid w:val="00CB1554"/>
    <w:rsid w:val="00CB1617"/>
    <w:rsid w:val="00CB2B87"/>
    <w:rsid w:val="00CB575C"/>
    <w:rsid w:val="00CB7773"/>
    <w:rsid w:val="00CC3D4F"/>
    <w:rsid w:val="00CD0250"/>
    <w:rsid w:val="00CD1A60"/>
    <w:rsid w:val="00CD2B48"/>
    <w:rsid w:val="00CD46CD"/>
    <w:rsid w:val="00CD4A87"/>
    <w:rsid w:val="00CD6817"/>
    <w:rsid w:val="00CE211D"/>
    <w:rsid w:val="00CE308D"/>
    <w:rsid w:val="00CE34CA"/>
    <w:rsid w:val="00CE6E29"/>
    <w:rsid w:val="00CE71DE"/>
    <w:rsid w:val="00CE736E"/>
    <w:rsid w:val="00CF2124"/>
    <w:rsid w:val="00CF2FB3"/>
    <w:rsid w:val="00CF4A31"/>
    <w:rsid w:val="00CF519A"/>
    <w:rsid w:val="00CF5AF2"/>
    <w:rsid w:val="00D002E2"/>
    <w:rsid w:val="00D0411B"/>
    <w:rsid w:val="00D06372"/>
    <w:rsid w:val="00D064D2"/>
    <w:rsid w:val="00D07460"/>
    <w:rsid w:val="00D077F1"/>
    <w:rsid w:val="00D12FA7"/>
    <w:rsid w:val="00D22422"/>
    <w:rsid w:val="00D225D1"/>
    <w:rsid w:val="00D24611"/>
    <w:rsid w:val="00D25E71"/>
    <w:rsid w:val="00D31B46"/>
    <w:rsid w:val="00D348D3"/>
    <w:rsid w:val="00D37AEE"/>
    <w:rsid w:val="00D45D11"/>
    <w:rsid w:val="00D5251C"/>
    <w:rsid w:val="00D52D9B"/>
    <w:rsid w:val="00D53764"/>
    <w:rsid w:val="00D544D7"/>
    <w:rsid w:val="00D5780A"/>
    <w:rsid w:val="00D607FA"/>
    <w:rsid w:val="00D61B9D"/>
    <w:rsid w:val="00D6374A"/>
    <w:rsid w:val="00D663BC"/>
    <w:rsid w:val="00D67885"/>
    <w:rsid w:val="00D70A60"/>
    <w:rsid w:val="00D7472F"/>
    <w:rsid w:val="00D75649"/>
    <w:rsid w:val="00D811A4"/>
    <w:rsid w:val="00D9219E"/>
    <w:rsid w:val="00D93EEC"/>
    <w:rsid w:val="00D94F0D"/>
    <w:rsid w:val="00DA50D9"/>
    <w:rsid w:val="00DA70EA"/>
    <w:rsid w:val="00DA7EEC"/>
    <w:rsid w:val="00DB3316"/>
    <w:rsid w:val="00DB4094"/>
    <w:rsid w:val="00DC1A9C"/>
    <w:rsid w:val="00DC1CB3"/>
    <w:rsid w:val="00DC38DB"/>
    <w:rsid w:val="00DD6C54"/>
    <w:rsid w:val="00DE025A"/>
    <w:rsid w:val="00DE074B"/>
    <w:rsid w:val="00DE0CC3"/>
    <w:rsid w:val="00DE31F6"/>
    <w:rsid w:val="00DE4060"/>
    <w:rsid w:val="00DE44F5"/>
    <w:rsid w:val="00DF1966"/>
    <w:rsid w:val="00DF3E02"/>
    <w:rsid w:val="00DF55C4"/>
    <w:rsid w:val="00DF6E6B"/>
    <w:rsid w:val="00E00022"/>
    <w:rsid w:val="00E00A3B"/>
    <w:rsid w:val="00E06079"/>
    <w:rsid w:val="00E060DC"/>
    <w:rsid w:val="00E072B9"/>
    <w:rsid w:val="00E07851"/>
    <w:rsid w:val="00E139E3"/>
    <w:rsid w:val="00E15326"/>
    <w:rsid w:val="00E159A4"/>
    <w:rsid w:val="00E16DEC"/>
    <w:rsid w:val="00E173E0"/>
    <w:rsid w:val="00E2087F"/>
    <w:rsid w:val="00E2214F"/>
    <w:rsid w:val="00E22AC3"/>
    <w:rsid w:val="00E25C83"/>
    <w:rsid w:val="00E3540D"/>
    <w:rsid w:val="00E37417"/>
    <w:rsid w:val="00E375F0"/>
    <w:rsid w:val="00E40326"/>
    <w:rsid w:val="00E4509C"/>
    <w:rsid w:val="00E451D1"/>
    <w:rsid w:val="00E54BBF"/>
    <w:rsid w:val="00E55174"/>
    <w:rsid w:val="00E561EA"/>
    <w:rsid w:val="00E56479"/>
    <w:rsid w:val="00E5699A"/>
    <w:rsid w:val="00E57A4B"/>
    <w:rsid w:val="00E60B8D"/>
    <w:rsid w:val="00E61734"/>
    <w:rsid w:val="00E61FB0"/>
    <w:rsid w:val="00E63A30"/>
    <w:rsid w:val="00E66042"/>
    <w:rsid w:val="00E660C7"/>
    <w:rsid w:val="00E74376"/>
    <w:rsid w:val="00E766A1"/>
    <w:rsid w:val="00E82AD9"/>
    <w:rsid w:val="00E86197"/>
    <w:rsid w:val="00E86C68"/>
    <w:rsid w:val="00E874C7"/>
    <w:rsid w:val="00E91ED4"/>
    <w:rsid w:val="00E93687"/>
    <w:rsid w:val="00E94D65"/>
    <w:rsid w:val="00EA28B1"/>
    <w:rsid w:val="00EB61BF"/>
    <w:rsid w:val="00EB7E41"/>
    <w:rsid w:val="00EC2573"/>
    <w:rsid w:val="00EC41EE"/>
    <w:rsid w:val="00EC5377"/>
    <w:rsid w:val="00EC6A82"/>
    <w:rsid w:val="00ED2750"/>
    <w:rsid w:val="00ED53C1"/>
    <w:rsid w:val="00EE169D"/>
    <w:rsid w:val="00EE549A"/>
    <w:rsid w:val="00EE6BB9"/>
    <w:rsid w:val="00EE70B4"/>
    <w:rsid w:val="00EF0145"/>
    <w:rsid w:val="00EF558A"/>
    <w:rsid w:val="00EF6404"/>
    <w:rsid w:val="00EF727C"/>
    <w:rsid w:val="00EF78DF"/>
    <w:rsid w:val="00EF7CBD"/>
    <w:rsid w:val="00F00380"/>
    <w:rsid w:val="00F023A3"/>
    <w:rsid w:val="00F046B8"/>
    <w:rsid w:val="00F0665F"/>
    <w:rsid w:val="00F06C19"/>
    <w:rsid w:val="00F119E3"/>
    <w:rsid w:val="00F137B5"/>
    <w:rsid w:val="00F14B56"/>
    <w:rsid w:val="00F16A89"/>
    <w:rsid w:val="00F21A0A"/>
    <w:rsid w:val="00F240C8"/>
    <w:rsid w:val="00F26610"/>
    <w:rsid w:val="00F27D60"/>
    <w:rsid w:val="00F317B2"/>
    <w:rsid w:val="00F335EA"/>
    <w:rsid w:val="00F34334"/>
    <w:rsid w:val="00F40BCD"/>
    <w:rsid w:val="00F40E79"/>
    <w:rsid w:val="00F43633"/>
    <w:rsid w:val="00F50FDD"/>
    <w:rsid w:val="00F51823"/>
    <w:rsid w:val="00F53622"/>
    <w:rsid w:val="00F545CA"/>
    <w:rsid w:val="00F55EBC"/>
    <w:rsid w:val="00F5618B"/>
    <w:rsid w:val="00F57144"/>
    <w:rsid w:val="00F57BE3"/>
    <w:rsid w:val="00F60D2D"/>
    <w:rsid w:val="00F621E5"/>
    <w:rsid w:val="00F63EA1"/>
    <w:rsid w:val="00F6746F"/>
    <w:rsid w:val="00F7192D"/>
    <w:rsid w:val="00F74350"/>
    <w:rsid w:val="00F75786"/>
    <w:rsid w:val="00F77CBE"/>
    <w:rsid w:val="00F83830"/>
    <w:rsid w:val="00F84537"/>
    <w:rsid w:val="00F87120"/>
    <w:rsid w:val="00F92E17"/>
    <w:rsid w:val="00F979F4"/>
    <w:rsid w:val="00FA0FA4"/>
    <w:rsid w:val="00FA7A55"/>
    <w:rsid w:val="00FB2E96"/>
    <w:rsid w:val="00FB61B9"/>
    <w:rsid w:val="00FB6982"/>
    <w:rsid w:val="00FC0180"/>
    <w:rsid w:val="00FC227D"/>
    <w:rsid w:val="00FC320F"/>
    <w:rsid w:val="00FC7490"/>
    <w:rsid w:val="00FC75A4"/>
    <w:rsid w:val="00FD067F"/>
    <w:rsid w:val="00FD1212"/>
    <w:rsid w:val="00FD407F"/>
    <w:rsid w:val="00FD5974"/>
    <w:rsid w:val="00FD68C7"/>
    <w:rsid w:val="00FD7C6E"/>
    <w:rsid w:val="00FE059F"/>
    <w:rsid w:val="00FE0ADC"/>
    <w:rsid w:val="00FE1DAF"/>
    <w:rsid w:val="00FE2593"/>
    <w:rsid w:val="00FE454B"/>
    <w:rsid w:val="00FE5BD1"/>
    <w:rsid w:val="00FE6CD3"/>
    <w:rsid w:val="00FE7212"/>
    <w:rsid w:val="00FF3157"/>
    <w:rsid w:val="00FF6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F57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4A8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3">
    <w:name w:val="heading 3"/>
    <w:basedOn w:val="Normal"/>
    <w:next w:val="Normal"/>
    <w:link w:val="Heading3Char"/>
    <w:uiPriority w:val="9"/>
    <w:semiHidden/>
    <w:unhideWhenUsed/>
    <w:qFormat/>
    <w:rsid w:val="0030480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A87"/>
    <w:rPr>
      <w:rFonts w:asciiTheme="majorHAnsi" w:eastAsiaTheme="majorEastAsia" w:hAnsiTheme="majorHAnsi" w:cstheme="majorBidi"/>
      <w:b/>
      <w:bCs/>
      <w:color w:val="2E74B5" w:themeColor="accent1" w:themeShade="BF"/>
      <w:sz w:val="28"/>
      <w:szCs w:val="28"/>
      <w:lang w:bidi="en-US"/>
    </w:rPr>
  </w:style>
  <w:style w:type="table" w:styleId="TableGrid">
    <w:name w:val="Table Grid"/>
    <w:basedOn w:val="TableNormal"/>
    <w:uiPriority w:val="39"/>
    <w:rsid w:val="00665B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2B24E3"/>
    <w:rPr>
      <w:rFonts w:ascii="Courier" w:hAnsi="Courier"/>
      <w:sz w:val="21"/>
      <w:szCs w:val="21"/>
    </w:rPr>
  </w:style>
  <w:style w:type="character" w:customStyle="1" w:styleId="PlainTextChar">
    <w:name w:val="Plain Text Char"/>
    <w:basedOn w:val="DefaultParagraphFont"/>
    <w:link w:val="PlainText"/>
    <w:uiPriority w:val="99"/>
    <w:rsid w:val="002B24E3"/>
    <w:rPr>
      <w:rFonts w:ascii="Courier" w:hAnsi="Courier"/>
      <w:sz w:val="21"/>
      <w:szCs w:val="21"/>
    </w:rPr>
  </w:style>
  <w:style w:type="table" w:styleId="PlainTable2">
    <w:name w:val="Plain Table 2"/>
    <w:basedOn w:val="TableNormal"/>
    <w:uiPriority w:val="42"/>
    <w:rsid w:val="00444A9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5529F7"/>
    <w:rPr>
      <w:b/>
      <w:bCs/>
    </w:rPr>
  </w:style>
  <w:style w:type="character" w:styleId="CommentReference">
    <w:name w:val="annotation reference"/>
    <w:basedOn w:val="DefaultParagraphFont"/>
    <w:uiPriority w:val="99"/>
    <w:semiHidden/>
    <w:unhideWhenUsed/>
    <w:rsid w:val="00B121A6"/>
    <w:rPr>
      <w:sz w:val="18"/>
      <w:szCs w:val="18"/>
    </w:rPr>
  </w:style>
  <w:style w:type="paragraph" w:styleId="CommentText">
    <w:name w:val="annotation text"/>
    <w:basedOn w:val="Normal"/>
    <w:link w:val="CommentTextChar"/>
    <w:uiPriority w:val="99"/>
    <w:unhideWhenUsed/>
    <w:rsid w:val="00B121A6"/>
  </w:style>
  <w:style w:type="character" w:customStyle="1" w:styleId="CommentTextChar">
    <w:name w:val="Comment Text Char"/>
    <w:basedOn w:val="DefaultParagraphFont"/>
    <w:link w:val="CommentText"/>
    <w:uiPriority w:val="99"/>
    <w:rsid w:val="00B121A6"/>
  </w:style>
  <w:style w:type="paragraph" w:styleId="CommentSubject">
    <w:name w:val="annotation subject"/>
    <w:basedOn w:val="CommentText"/>
    <w:next w:val="CommentText"/>
    <w:link w:val="CommentSubjectChar"/>
    <w:uiPriority w:val="99"/>
    <w:semiHidden/>
    <w:unhideWhenUsed/>
    <w:rsid w:val="00B121A6"/>
    <w:rPr>
      <w:b/>
      <w:bCs/>
      <w:sz w:val="20"/>
      <w:szCs w:val="20"/>
    </w:rPr>
  </w:style>
  <w:style w:type="character" w:customStyle="1" w:styleId="CommentSubjectChar">
    <w:name w:val="Comment Subject Char"/>
    <w:basedOn w:val="CommentTextChar"/>
    <w:link w:val="CommentSubject"/>
    <w:uiPriority w:val="99"/>
    <w:semiHidden/>
    <w:rsid w:val="00B121A6"/>
    <w:rPr>
      <w:b/>
      <w:bCs/>
      <w:sz w:val="20"/>
      <w:szCs w:val="20"/>
    </w:rPr>
  </w:style>
  <w:style w:type="paragraph" w:styleId="BalloonText">
    <w:name w:val="Balloon Text"/>
    <w:basedOn w:val="Normal"/>
    <w:link w:val="BalloonTextChar"/>
    <w:uiPriority w:val="99"/>
    <w:semiHidden/>
    <w:unhideWhenUsed/>
    <w:rsid w:val="00B121A6"/>
    <w:rPr>
      <w:rFonts w:cs="Times New Roman"/>
      <w:sz w:val="18"/>
      <w:szCs w:val="18"/>
    </w:rPr>
  </w:style>
  <w:style w:type="character" w:customStyle="1" w:styleId="BalloonTextChar">
    <w:name w:val="Balloon Text Char"/>
    <w:basedOn w:val="DefaultParagraphFont"/>
    <w:link w:val="BalloonText"/>
    <w:uiPriority w:val="99"/>
    <w:semiHidden/>
    <w:rsid w:val="00B121A6"/>
    <w:rPr>
      <w:rFonts w:cs="Times New Roman"/>
      <w:sz w:val="18"/>
      <w:szCs w:val="18"/>
    </w:rPr>
  </w:style>
  <w:style w:type="table" w:styleId="PlainTable3">
    <w:name w:val="Plain Table 3"/>
    <w:basedOn w:val="TableNormal"/>
    <w:uiPriority w:val="43"/>
    <w:rsid w:val="00FE454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6480C"/>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A021FC"/>
  </w:style>
  <w:style w:type="paragraph" w:styleId="DocumentMap">
    <w:name w:val="Document Map"/>
    <w:basedOn w:val="Normal"/>
    <w:link w:val="DocumentMapChar"/>
    <w:uiPriority w:val="99"/>
    <w:semiHidden/>
    <w:unhideWhenUsed/>
    <w:rsid w:val="00A021FC"/>
    <w:rPr>
      <w:rFonts w:cs="Times New Roman"/>
    </w:rPr>
  </w:style>
  <w:style w:type="character" w:customStyle="1" w:styleId="DocumentMapChar">
    <w:name w:val="Document Map Char"/>
    <w:basedOn w:val="DefaultParagraphFont"/>
    <w:link w:val="DocumentMap"/>
    <w:uiPriority w:val="99"/>
    <w:semiHidden/>
    <w:rsid w:val="00A021FC"/>
    <w:rPr>
      <w:rFonts w:cs="Times New Roman"/>
    </w:rPr>
  </w:style>
  <w:style w:type="paragraph" w:styleId="Bibliography">
    <w:name w:val="Bibliography"/>
    <w:basedOn w:val="Normal"/>
    <w:next w:val="Normal"/>
    <w:uiPriority w:val="37"/>
    <w:unhideWhenUsed/>
    <w:rsid w:val="00CD4A87"/>
  </w:style>
  <w:style w:type="paragraph" w:styleId="Header">
    <w:name w:val="header"/>
    <w:basedOn w:val="Normal"/>
    <w:link w:val="HeaderChar"/>
    <w:uiPriority w:val="99"/>
    <w:unhideWhenUsed/>
    <w:rsid w:val="006F5544"/>
    <w:pPr>
      <w:tabs>
        <w:tab w:val="center" w:pos="4680"/>
        <w:tab w:val="right" w:pos="9360"/>
      </w:tabs>
    </w:pPr>
  </w:style>
  <w:style w:type="character" w:customStyle="1" w:styleId="HeaderChar">
    <w:name w:val="Header Char"/>
    <w:basedOn w:val="DefaultParagraphFont"/>
    <w:link w:val="Header"/>
    <w:uiPriority w:val="99"/>
    <w:rsid w:val="006F5544"/>
  </w:style>
  <w:style w:type="paragraph" w:styleId="Footer">
    <w:name w:val="footer"/>
    <w:basedOn w:val="Normal"/>
    <w:link w:val="FooterChar"/>
    <w:uiPriority w:val="99"/>
    <w:unhideWhenUsed/>
    <w:rsid w:val="006F5544"/>
    <w:pPr>
      <w:tabs>
        <w:tab w:val="center" w:pos="4680"/>
        <w:tab w:val="right" w:pos="9360"/>
      </w:tabs>
    </w:pPr>
  </w:style>
  <w:style w:type="character" w:customStyle="1" w:styleId="FooterChar">
    <w:name w:val="Footer Char"/>
    <w:basedOn w:val="DefaultParagraphFont"/>
    <w:link w:val="Footer"/>
    <w:uiPriority w:val="99"/>
    <w:rsid w:val="006F5544"/>
  </w:style>
  <w:style w:type="character" w:customStyle="1" w:styleId="Heading3Char">
    <w:name w:val="Heading 3 Char"/>
    <w:basedOn w:val="DefaultParagraphFont"/>
    <w:link w:val="Heading3"/>
    <w:uiPriority w:val="9"/>
    <w:semiHidden/>
    <w:rsid w:val="00304806"/>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304806"/>
    <w:rPr>
      <w:color w:val="0000FF"/>
      <w:u w:val="single"/>
    </w:rPr>
  </w:style>
  <w:style w:type="character" w:styleId="LineNumber">
    <w:name w:val="line number"/>
    <w:basedOn w:val="DefaultParagraphFont"/>
    <w:uiPriority w:val="99"/>
    <w:semiHidden/>
    <w:unhideWhenUsed/>
    <w:rsid w:val="00870A08"/>
  </w:style>
  <w:style w:type="character" w:styleId="PlaceholderText">
    <w:name w:val="Placeholder Text"/>
    <w:basedOn w:val="DefaultParagraphFont"/>
    <w:uiPriority w:val="99"/>
    <w:semiHidden/>
    <w:rsid w:val="006D0207"/>
    <w:rPr>
      <w:color w:val="808080"/>
    </w:rPr>
  </w:style>
  <w:style w:type="character" w:customStyle="1" w:styleId="m-805639925367210531apple-converted-space">
    <w:name w:val="m_-805639925367210531apple-converted-space"/>
    <w:basedOn w:val="DefaultParagraphFont"/>
    <w:rsid w:val="002B3CE1"/>
  </w:style>
  <w:style w:type="character" w:styleId="Emphasis">
    <w:name w:val="Emphasis"/>
    <w:basedOn w:val="DefaultParagraphFont"/>
    <w:uiPriority w:val="20"/>
    <w:qFormat/>
    <w:rsid w:val="002B3CE1"/>
    <w:rPr>
      <w:i/>
      <w:iCs/>
    </w:rPr>
  </w:style>
  <w:style w:type="paragraph" w:styleId="HTMLPreformatted">
    <w:name w:val="HTML Preformatted"/>
    <w:basedOn w:val="Normal"/>
    <w:link w:val="HTMLPreformattedChar"/>
    <w:uiPriority w:val="99"/>
    <w:semiHidden/>
    <w:unhideWhenUsed/>
    <w:rsid w:val="00A03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3C0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C3A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7927">
      <w:bodyDiv w:val="1"/>
      <w:marLeft w:val="0"/>
      <w:marRight w:val="0"/>
      <w:marTop w:val="0"/>
      <w:marBottom w:val="0"/>
      <w:divBdr>
        <w:top w:val="none" w:sz="0" w:space="0" w:color="auto"/>
        <w:left w:val="none" w:sz="0" w:space="0" w:color="auto"/>
        <w:bottom w:val="none" w:sz="0" w:space="0" w:color="auto"/>
        <w:right w:val="none" w:sz="0" w:space="0" w:color="auto"/>
      </w:divBdr>
    </w:div>
    <w:div w:id="36979808">
      <w:bodyDiv w:val="1"/>
      <w:marLeft w:val="0"/>
      <w:marRight w:val="0"/>
      <w:marTop w:val="0"/>
      <w:marBottom w:val="0"/>
      <w:divBdr>
        <w:top w:val="none" w:sz="0" w:space="0" w:color="auto"/>
        <w:left w:val="none" w:sz="0" w:space="0" w:color="auto"/>
        <w:bottom w:val="none" w:sz="0" w:space="0" w:color="auto"/>
        <w:right w:val="none" w:sz="0" w:space="0" w:color="auto"/>
      </w:divBdr>
    </w:div>
    <w:div w:id="67921525">
      <w:bodyDiv w:val="1"/>
      <w:marLeft w:val="0"/>
      <w:marRight w:val="0"/>
      <w:marTop w:val="0"/>
      <w:marBottom w:val="0"/>
      <w:divBdr>
        <w:top w:val="none" w:sz="0" w:space="0" w:color="auto"/>
        <w:left w:val="none" w:sz="0" w:space="0" w:color="auto"/>
        <w:bottom w:val="none" w:sz="0" w:space="0" w:color="auto"/>
        <w:right w:val="none" w:sz="0" w:space="0" w:color="auto"/>
      </w:divBdr>
    </w:div>
    <w:div w:id="77799781">
      <w:bodyDiv w:val="1"/>
      <w:marLeft w:val="0"/>
      <w:marRight w:val="0"/>
      <w:marTop w:val="0"/>
      <w:marBottom w:val="0"/>
      <w:divBdr>
        <w:top w:val="none" w:sz="0" w:space="0" w:color="auto"/>
        <w:left w:val="none" w:sz="0" w:space="0" w:color="auto"/>
        <w:bottom w:val="none" w:sz="0" w:space="0" w:color="auto"/>
        <w:right w:val="none" w:sz="0" w:space="0" w:color="auto"/>
      </w:divBdr>
    </w:div>
    <w:div w:id="103892198">
      <w:bodyDiv w:val="1"/>
      <w:marLeft w:val="0"/>
      <w:marRight w:val="0"/>
      <w:marTop w:val="0"/>
      <w:marBottom w:val="0"/>
      <w:divBdr>
        <w:top w:val="none" w:sz="0" w:space="0" w:color="auto"/>
        <w:left w:val="none" w:sz="0" w:space="0" w:color="auto"/>
        <w:bottom w:val="none" w:sz="0" w:space="0" w:color="auto"/>
        <w:right w:val="none" w:sz="0" w:space="0" w:color="auto"/>
      </w:divBdr>
    </w:div>
    <w:div w:id="109707702">
      <w:bodyDiv w:val="1"/>
      <w:marLeft w:val="0"/>
      <w:marRight w:val="0"/>
      <w:marTop w:val="0"/>
      <w:marBottom w:val="0"/>
      <w:divBdr>
        <w:top w:val="none" w:sz="0" w:space="0" w:color="auto"/>
        <w:left w:val="none" w:sz="0" w:space="0" w:color="auto"/>
        <w:bottom w:val="none" w:sz="0" w:space="0" w:color="auto"/>
        <w:right w:val="none" w:sz="0" w:space="0" w:color="auto"/>
      </w:divBdr>
    </w:div>
    <w:div w:id="114910155">
      <w:bodyDiv w:val="1"/>
      <w:marLeft w:val="0"/>
      <w:marRight w:val="0"/>
      <w:marTop w:val="0"/>
      <w:marBottom w:val="0"/>
      <w:divBdr>
        <w:top w:val="none" w:sz="0" w:space="0" w:color="auto"/>
        <w:left w:val="none" w:sz="0" w:space="0" w:color="auto"/>
        <w:bottom w:val="none" w:sz="0" w:space="0" w:color="auto"/>
        <w:right w:val="none" w:sz="0" w:space="0" w:color="auto"/>
      </w:divBdr>
    </w:div>
    <w:div w:id="192574422">
      <w:bodyDiv w:val="1"/>
      <w:marLeft w:val="0"/>
      <w:marRight w:val="0"/>
      <w:marTop w:val="0"/>
      <w:marBottom w:val="0"/>
      <w:divBdr>
        <w:top w:val="none" w:sz="0" w:space="0" w:color="auto"/>
        <w:left w:val="none" w:sz="0" w:space="0" w:color="auto"/>
        <w:bottom w:val="none" w:sz="0" w:space="0" w:color="auto"/>
        <w:right w:val="none" w:sz="0" w:space="0" w:color="auto"/>
      </w:divBdr>
    </w:div>
    <w:div w:id="252977827">
      <w:bodyDiv w:val="1"/>
      <w:marLeft w:val="0"/>
      <w:marRight w:val="0"/>
      <w:marTop w:val="0"/>
      <w:marBottom w:val="0"/>
      <w:divBdr>
        <w:top w:val="none" w:sz="0" w:space="0" w:color="auto"/>
        <w:left w:val="none" w:sz="0" w:space="0" w:color="auto"/>
        <w:bottom w:val="none" w:sz="0" w:space="0" w:color="auto"/>
        <w:right w:val="none" w:sz="0" w:space="0" w:color="auto"/>
      </w:divBdr>
    </w:div>
    <w:div w:id="265504226">
      <w:bodyDiv w:val="1"/>
      <w:marLeft w:val="0"/>
      <w:marRight w:val="0"/>
      <w:marTop w:val="0"/>
      <w:marBottom w:val="0"/>
      <w:divBdr>
        <w:top w:val="none" w:sz="0" w:space="0" w:color="auto"/>
        <w:left w:val="none" w:sz="0" w:space="0" w:color="auto"/>
        <w:bottom w:val="none" w:sz="0" w:space="0" w:color="auto"/>
        <w:right w:val="none" w:sz="0" w:space="0" w:color="auto"/>
      </w:divBdr>
    </w:div>
    <w:div w:id="276177033">
      <w:bodyDiv w:val="1"/>
      <w:marLeft w:val="0"/>
      <w:marRight w:val="0"/>
      <w:marTop w:val="0"/>
      <w:marBottom w:val="0"/>
      <w:divBdr>
        <w:top w:val="none" w:sz="0" w:space="0" w:color="auto"/>
        <w:left w:val="none" w:sz="0" w:space="0" w:color="auto"/>
        <w:bottom w:val="none" w:sz="0" w:space="0" w:color="auto"/>
        <w:right w:val="none" w:sz="0" w:space="0" w:color="auto"/>
      </w:divBdr>
    </w:div>
    <w:div w:id="312491764">
      <w:bodyDiv w:val="1"/>
      <w:marLeft w:val="0"/>
      <w:marRight w:val="0"/>
      <w:marTop w:val="0"/>
      <w:marBottom w:val="0"/>
      <w:divBdr>
        <w:top w:val="none" w:sz="0" w:space="0" w:color="auto"/>
        <w:left w:val="none" w:sz="0" w:space="0" w:color="auto"/>
        <w:bottom w:val="none" w:sz="0" w:space="0" w:color="auto"/>
        <w:right w:val="none" w:sz="0" w:space="0" w:color="auto"/>
      </w:divBdr>
    </w:div>
    <w:div w:id="330566887">
      <w:bodyDiv w:val="1"/>
      <w:marLeft w:val="0"/>
      <w:marRight w:val="0"/>
      <w:marTop w:val="0"/>
      <w:marBottom w:val="0"/>
      <w:divBdr>
        <w:top w:val="none" w:sz="0" w:space="0" w:color="auto"/>
        <w:left w:val="none" w:sz="0" w:space="0" w:color="auto"/>
        <w:bottom w:val="none" w:sz="0" w:space="0" w:color="auto"/>
        <w:right w:val="none" w:sz="0" w:space="0" w:color="auto"/>
      </w:divBdr>
    </w:div>
    <w:div w:id="424300738">
      <w:bodyDiv w:val="1"/>
      <w:marLeft w:val="0"/>
      <w:marRight w:val="0"/>
      <w:marTop w:val="0"/>
      <w:marBottom w:val="0"/>
      <w:divBdr>
        <w:top w:val="none" w:sz="0" w:space="0" w:color="auto"/>
        <w:left w:val="none" w:sz="0" w:space="0" w:color="auto"/>
        <w:bottom w:val="none" w:sz="0" w:space="0" w:color="auto"/>
        <w:right w:val="none" w:sz="0" w:space="0" w:color="auto"/>
      </w:divBdr>
    </w:div>
    <w:div w:id="429158865">
      <w:bodyDiv w:val="1"/>
      <w:marLeft w:val="0"/>
      <w:marRight w:val="0"/>
      <w:marTop w:val="0"/>
      <w:marBottom w:val="0"/>
      <w:divBdr>
        <w:top w:val="none" w:sz="0" w:space="0" w:color="auto"/>
        <w:left w:val="none" w:sz="0" w:space="0" w:color="auto"/>
        <w:bottom w:val="none" w:sz="0" w:space="0" w:color="auto"/>
        <w:right w:val="none" w:sz="0" w:space="0" w:color="auto"/>
      </w:divBdr>
    </w:div>
    <w:div w:id="433743346">
      <w:bodyDiv w:val="1"/>
      <w:marLeft w:val="0"/>
      <w:marRight w:val="0"/>
      <w:marTop w:val="0"/>
      <w:marBottom w:val="0"/>
      <w:divBdr>
        <w:top w:val="none" w:sz="0" w:space="0" w:color="auto"/>
        <w:left w:val="none" w:sz="0" w:space="0" w:color="auto"/>
        <w:bottom w:val="none" w:sz="0" w:space="0" w:color="auto"/>
        <w:right w:val="none" w:sz="0" w:space="0" w:color="auto"/>
      </w:divBdr>
    </w:div>
    <w:div w:id="464472732">
      <w:bodyDiv w:val="1"/>
      <w:marLeft w:val="0"/>
      <w:marRight w:val="0"/>
      <w:marTop w:val="0"/>
      <w:marBottom w:val="0"/>
      <w:divBdr>
        <w:top w:val="none" w:sz="0" w:space="0" w:color="auto"/>
        <w:left w:val="none" w:sz="0" w:space="0" w:color="auto"/>
        <w:bottom w:val="none" w:sz="0" w:space="0" w:color="auto"/>
        <w:right w:val="none" w:sz="0" w:space="0" w:color="auto"/>
      </w:divBdr>
    </w:div>
    <w:div w:id="474832268">
      <w:bodyDiv w:val="1"/>
      <w:marLeft w:val="0"/>
      <w:marRight w:val="0"/>
      <w:marTop w:val="0"/>
      <w:marBottom w:val="0"/>
      <w:divBdr>
        <w:top w:val="none" w:sz="0" w:space="0" w:color="auto"/>
        <w:left w:val="none" w:sz="0" w:space="0" w:color="auto"/>
        <w:bottom w:val="none" w:sz="0" w:space="0" w:color="auto"/>
        <w:right w:val="none" w:sz="0" w:space="0" w:color="auto"/>
      </w:divBdr>
    </w:div>
    <w:div w:id="480120863">
      <w:bodyDiv w:val="1"/>
      <w:marLeft w:val="0"/>
      <w:marRight w:val="0"/>
      <w:marTop w:val="0"/>
      <w:marBottom w:val="0"/>
      <w:divBdr>
        <w:top w:val="none" w:sz="0" w:space="0" w:color="auto"/>
        <w:left w:val="none" w:sz="0" w:space="0" w:color="auto"/>
        <w:bottom w:val="none" w:sz="0" w:space="0" w:color="auto"/>
        <w:right w:val="none" w:sz="0" w:space="0" w:color="auto"/>
      </w:divBdr>
    </w:div>
    <w:div w:id="619653186">
      <w:bodyDiv w:val="1"/>
      <w:marLeft w:val="0"/>
      <w:marRight w:val="0"/>
      <w:marTop w:val="0"/>
      <w:marBottom w:val="0"/>
      <w:divBdr>
        <w:top w:val="none" w:sz="0" w:space="0" w:color="auto"/>
        <w:left w:val="none" w:sz="0" w:space="0" w:color="auto"/>
        <w:bottom w:val="none" w:sz="0" w:space="0" w:color="auto"/>
        <w:right w:val="none" w:sz="0" w:space="0" w:color="auto"/>
      </w:divBdr>
    </w:div>
    <w:div w:id="711542956">
      <w:bodyDiv w:val="1"/>
      <w:marLeft w:val="0"/>
      <w:marRight w:val="0"/>
      <w:marTop w:val="0"/>
      <w:marBottom w:val="0"/>
      <w:divBdr>
        <w:top w:val="none" w:sz="0" w:space="0" w:color="auto"/>
        <w:left w:val="none" w:sz="0" w:space="0" w:color="auto"/>
        <w:bottom w:val="none" w:sz="0" w:space="0" w:color="auto"/>
        <w:right w:val="none" w:sz="0" w:space="0" w:color="auto"/>
      </w:divBdr>
    </w:div>
    <w:div w:id="770004184">
      <w:bodyDiv w:val="1"/>
      <w:marLeft w:val="0"/>
      <w:marRight w:val="0"/>
      <w:marTop w:val="0"/>
      <w:marBottom w:val="0"/>
      <w:divBdr>
        <w:top w:val="none" w:sz="0" w:space="0" w:color="auto"/>
        <w:left w:val="none" w:sz="0" w:space="0" w:color="auto"/>
        <w:bottom w:val="none" w:sz="0" w:space="0" w:color="auto"/>
        <w:right w:val="none" w:sz="0" w:space="0" w:color="auto"/>
      </w:divBdr>
    </w:div>
    <w:div w:id="808480836">
      <w:bodyDiv w:val="1"/>
      <w:marLeft w:val="0"/>
      <w:marRight w:val="0"/>
      <w:marTop w:val="0"/>
      <w:marBottom w:val="0"/>
      <w:divBdr>
        <w:top w:val="none" w:sz="0" w:space="0" w:color="auto"/>
        <w:left w:val="none" w:sz="0" w:space="0" w:color="auto"/>
        <w:bottom w:val="none" w:sz="0" w:space="0" w:color="auto"/>
        <w:right w:val="none" w:sz="0" w:space="0" w:color="auto"/>
      </w:divBdr>
    </w:div>
    <w:div w:id="849413582">
      <w:bodyDiv w:val="1"/>
      <w:marLeft w:val="0"/>
      <w:marRight w:val="0"/>
      <w:marTop w:val="0"/>
      <w:marBottom w:val="0"/>
      <w:divBdr>
        <w:top w:val="none" w:sz="0" w:space="0" w:color="auto"/>
        <w:left w:val="none" w:sz="0" w:space="0" w:color="auto"/>
        <w:bottom w:val="none" w:sz="0" w:space="0" w:color="auto"/>
        <w:right w:val="none" w:sz="0" w:space="0" w:color="auto"/>
      </w:divBdr>
    </w:div>
    <w:div w:id="912396477">
      <w:bodyDiv w:val="1"/>
      <w:marLeft w:val="0"/>
      <w:marRight w:val="0"/>
      <w:marTop w:val="0"/>
      <w:marBottom w:val="0"/>
      <w:divBdr>
        <w:top w:val="none" w:sz="0" w:space="0" w:color="auto"/>
        <w:left w:val="none" w:sz="0" w:space="0" w:color="auto"/>
        <w:bottom w:val="none" w:sz="0" w:space="0" w:color="auto"/>
        <w:right w:val="none" w:sz="0" w:space="0" w:color="auto"/>
      </w:divBdr>
    </w:div>
    <w:div w:id="996498383">
      <w:bodyDiv w:val="1"/>
      <w:marLeft w:val="0"/>
      <w:marRight w:val="0"/>
      <w:marTop w:val="0"/>
      <w:marBottom w:val="0"/>
      <w:divBdr>
        <w:top w:val="none" w:sz="0" w:space="0" w:color="auto"/>
        <w:left w:val="none" w:sz="0" w:space="0" w:color="auto"/>
        <w:bottom w:val="none" w:sz="0" w:space="0" w:color="auto"/>
        <w:right w:val="none" w:sz="0" w:space="0" w:color="auto"/>
      </w:divBdr>
    </w:div>
    <w:div w:id="1002395007">
      <w:bodyDiv w:val="1"/>
      <w:marLeft w:val="0"/>
      <w:marRight w:val="0"/>
      <w:marTop w:val="0"/>
      <w:marBottom w:val="0"/>
      <w:divBdr>
        <w:top w:val="none" w:sz="0" w:space="0" w:color="auto"/>
        <w:left w:val="none" w:sz="0" w:space="0" w:color="auto"/>
        <w:bottom w:val="none" w:sz="0" w:space="0" w:color="auto"/>
        <w:right w:val="none" w:sz="0" w:space="0" w:color="auto"/>
      </w:divBdr>
    </w:div>
    <w:div w:id="1021589272">
      <w:bodyDiv w:val="1"/>
      <w:marLeft w:val="0"/>
      <w:marRight w:val="0"/>
      <w:marTop w:val="0"/>
      <w:marBottom w:val="0"/>
      <w:divBdr>
        <w:top w:val="none" w:sz="0" w:space="0" w:color="auto"/>
        <w:left w:val="none" w:sz="0" w:space="0" w:color="auto"/>
        <w:bottom w:val="none" w:sz="0" w:space="0" w:color="auto"/>
        <w:right w:val="none" w:sz="0" w:space="0" w:color="auto"/>
      </w:divBdr>
    </w:div>
    <w:div w:id="1028260147">
      <w:bodyDiv w:val="1"/>
      <w:marLeft w:val="0"/>
      <w:marRight w:val="0"/>
      <w:marTop w:val="0"/>
      <w:marBottom w:val="0"/>
      <w:divBdr>
        <w:top w:val="none" w:sz="0" w:space="0" w:color="auto"/>
        <w:left w:val="none" w:sz="0" w:space="0" w:color="auto"/>
        <w:bottom w:val="none" w:sz="0" w:space="0" w:color="auto"/>
        <w:right w:val="none" w:sz="0" w:space="0" w:color="auto"/>
      </w:divBdr>
    </w:div>
    <w:div w:id="1035077771">
      <w:bodyDiv w:val="1"/>
      <w:marLeft w:val="0"/>
      <w:marRight w:val="0"/>
      <w:marTop w:val="0"/>
      <w:marBottom w:val="0"/>
      <w:divBdr>
        <w:top w:val="none" w:sz="0" w:space="0" w:color="auto"/>
        <w:left w:val="none" w:sz="0" w:space="0" w:color="auto"/>
        <w:bottom w:val="none" w:sz="0" w:space="0" w:color="auto"/>
        <w:right w:val="none" w:sz="0" w:space="0" w:color="auto"/>
      </w:divBdr>
      <w:divsChild>
        <w:div w:id="588857654">
          <w:marLeft w:val="0"/>
          <w:marRight w:val="0"/>
          <w:marTop w:val="0"/>
          <w:marBottom w:val="0"/>
          <w:divBdr>
            <w:top w:val="none" w:sz="0" w:space="0" w:color="auto"/>
            <w:left w:val="none" w:sz="0" w:space="0" w:color="auto"/>
            <w:bottom w:val="none" w:sz="0" w:space="0" w:color="auto"/>
            <w:right w:val="none" w:sz="0" w:space="0" w:color="auto"/>
          </w:divBdr>
        </w:div>
      </w:divsChild>
    </w:div>
    <w:div w:id="1073503825">
      <w:bodyDiv w:val="1"/>
      <w:marLeft w:val="0"/>
      <w:marRight w:val="0"/>
      <w:marTop w:val="0"/>
      <w:marBottom w:val="0"/>
      <w:divBdr>
        <w:top w:val="none" w:sz="0" w:space="0" w:color="auto"/>
        <w:left w:val="none" w:sz="0" w:space="0" w:color="auto"/>
        <w:bottom w:val="none" w:sz="0" w:space="0" w:color="auto"/>
        <w:right w:val="none" w:sz="0" w:space="0" w:color="auto"/>
      </w:divBdr>
    </w:div>
    <w:div w:id="1152061817">
      <w:bodyDiv w:val="1"/>
      <w:marLeft w:val="0"/>
      <w:marRight w:val="0"/>
      <w:marTop w:val="0"/>
      <w:marBottom w:val="0"/>
      <w:divBdr>
        <w:top w:val="none" w:sz="0" w:space="0" w:color="auto"/>
        <w:left w:val="none" w:sz="0" w:space="0" w:color="auto"/>
        <w:bottom w:val="none" w:sz="0" w:space="0" w:color="auto"/>
        <w:right w:val="none" w:sz="0" w:space="0" w:color="auto"/>
      </w:divBdr>
    </w:div>
    <w:div w:id="1199972140">
      <w:bodyDiv w:val="1"/>
      <w:marLeft w:val="0"/>
      <w:marRight w:val="0"/>
      <w:marTop w:val="0"/>
      <w:marBottom w:val="0"/>
      <w:divBdr>
        <w:top w:val="none" w:sz="0" w:space="0" w:color="auto"/>
        <w:left w:val="none" w:sz="0" w:space="0" w:color="auto"/>
        <w:bottom w:val="none" w:sz="0" w:space="0" w:color="auto"/>
        <w:right w:val="none" w:sz="0" w:space="0" w:color="auto"/>
      </w:divBdr>
    </w:div>
    <w:div w:id="1212302949">
      <w:bodyDiv w:val="1"/>
      <w:marLeft w:val="0"/>
      <w:marRight w:val="0"/>
      <w:marTop w:val="0"/>
      <w:marBottom w:val="0"/>
      <w:divBdr>
        <w:top w:val="none" w:sz="0" w:space="0" w:color="auto"/>
        <w:left w:val="none" w:sz="0" w:space="0" w:color="auto"/>
        <w:bottom w:val="none" w:sz="0" w:space="0" w:color="auto"/>
        <w:right w:val="none" w:sz="0" w:space="0" w:color="auto"/>
      </w:divBdr>
    </w:div>
    <w:div w:id="1250240252">
      <w:bodyDiv w:val="1"/>
      <w:marLeft w:val="0"/>
      <w:marRight w:val="0"/>
      <w:marTop w:val="0"/>
      <w:marBottom w:val="0"/>
      <w:divBdr>
        <w:top w:val="none" w:sz="0" w:space="0" w:color="auto"/>
        <w:left w:val="none" w:sz="0" w:space="0" w:color="auto"/>
        <w:bottom w:val="none" w:sz="0" w:space="0" w:color="auto"/>
        <w:right w:val="none" w:sz="0" w:space="0" w:color="auto"/>
      </w:divBdr>
    </w:div>
    <w:div w:id="1311716644">
      <w:bodyDiv w:val="1"/>
      <w:marLeft w:val="0"/>
      <w:marRight w:val="0"/>
      <w:marTop w:val="0"/>
      <w:marBottom w:val="0"/>
      <w:divBdr>
        <w:top w:val="none" w:sz="0" w:space="0" w:color="auto"/>
        <w:left w:val="none" w:sz="0" w:space="0" w:color="auto"/>
        <w:bottom w:val="none" w:sz="0" w:space="0" w:color="auto"/>
        <w:right w:val="none" w:sz="0" w:space="0" w:color="auto"/>
      </w:divBdr>
    </w:div>
    <w:div w:id="1425030672">
      <w:bodyDiv w:val="1"/>
      <w:marLeft w:val="0"/>
      <w:marRight w:val="0"/>
      <w:marTop w:val="0"/>
      <w:marBottom w:val="0"/>
      <w:divBdr>
        <w:top w:val="none" w:sz="0" w:space="0" w:color="auto"/>
        <w:left w:val="none" w:sz="0" w:space="0" w:color="auto"/>
        <w:bottom w:val="none" w:sz="0" w:space="0" w:color="auto"/>
        <w:right w:val="none" w:sz="0" w:space="0" w:color="auto"/>
      </w:divBdr>
    </w:div>
    <w:div w:id="1444497932">
      <w:bodyDiv w:val="1"/>
      <w:marLeft w:val="0"/>
      <w:marRight w:val="0"/>
      <w:marTop w:val="0"/>
      <w:marBottom w:val="0"/>
      <w:divBdr>
        <w:top w:val="none" w:sz="0" w:space="0" w:color="auto"/>
        <w:left w:val="none" w:sz="0" w:space="0" w:color="auto"/>
        <w:bottom w:val="none" w:sz="0" w:space="0" w:color="auto"/>
        <w:right w:val="none" w:sz="0" w:space="0" w:color="auto"/>
      </w:divBdr>
    </w:div>
    <w:div w:id="1457603195">
      <w:bodyDiv w:val="1"/>
      <w:marLeft w:val="0"/>
      <w:marRight w:val="0"/>
      <w:marTop w:val="0"/>
      <w:marBottom w:val="0"/>
      <w:divBdr>
        <w:top w:val="none" w:sz="0" w:space="0" w:color="auto"/>
        <w:left w:val="none" w:sz="0" w:space="0" w:color="auto"/>
        <w:bottom w:val="none" w:sz="0" w:space="0" w:color="auto"/>
        <w:right w:val="none" w:sz="0" w:space="0" w:color="auto"/>
      </w:divBdr>
    </w:div>
    <w:div w:id="1570535545">
      <w:bodyDiv w:val="1"/>
      <w:marLeft w:val="0"/>
      <w:marRight w:val="0"/>
      <w:marTop w:val="0"/>
      <w:marBottom w:val="0"/>
      <w:divBdr>
        <w:top w:val="none" w:sz="0" w:space="0" w:color="auto"/>
        <w:left w:val="none" w:sz="0" w:space="0" w:color="auto"/>
        <w:bottom w:val="none" w:sz="0" w:space="0" w:color="auto"/>
        <w:right w:val="none" w:sz="0" w:space="0" w:color="auto"/>
      </w:divBdr>
    </w:div>
    <w:div w:id="1608542253">
      <w:bodyDiv w:val="1"/>
      <w:marLeft w:val="0"/>
      <w:marRight w:val="0"/>
      <w:marTop w:val="0"/>
      <w:marBottom w:val="0"/>
      <w:divBdr>
        <w:top w:val="none" w:sz="0" w:space="0" w:color="auto"/>
        <w:left w:val="none" w:sz="0" w:space="0" w:color="auto"/>
        <w:bottom w:val="none" w:sz="0" w:space="0" w:color="auto"/>
        <w:right w:val="none" w:sz="0" w:space="0" w:color="auto"/>
      </w:divBdr>
    </w:div>
    <w:div w:id="1611013052">
      <w:bodyDiv w:val="1"/>
      <w:marLeft w:val="0"/>
      <w:marRight w:val="0"/>
      <w:marTop w:val="0"/>
      <w:marBottom w:val="0"/>
      <w:divBdr>
        <w:top w:val="none" w:sz="0" w:space="0" w:color="auto"/>
        <w:left w:val="none" w:sz="0" w:space="0" w:color="auto"/>
        <w:bottom w:val="none" w:sz="0" w:space="0" w:color="auto"/>
        <w:right w:val="none" w:sz="0" w:space="0" w:color="auto"/>
      </w:divBdr>
    </w:div>
    <w:div w:id="1670787464">
      <w:bodyDiv w:val="1"/>
      <w:marLeft w:val="0"/>
      <w:marRight w:val="0"/>
      <w:marTop w:val="0"/>
      <w:marBottom w:val="0"/>
      <w:divBdr>
        <w:top w:val="none" w:sz="0" w:space="0" w:color="auto"/>
        <w:left w:val="none" w:sz="0" w:space="0" w:color="auto"/>
        <w:bottom w:val="none" w:sz="0" w:space="0" w:color="auto"/>
        <w:right w:val="none" w:sz="0" w:space="0" w:color="auto"/>
      </w:divBdr>
    </w:div>
    <w:div w:id="1688143224">
      <w:bodyDiv w:val="1"/>
      <w:marLeft w:val="0"/>
      <w:marRight w:val="0"/>
      <w:marTop w:val="0"/>
      <w:marBottom w:val="0"/>
      <w:divBdr>
        <w:top w:val="none" w:sz="0" w:space="0" w:color="auto"/>
        <w:left w:val="none" w:sz="0" w:space="0" w:color="auto"/>
        <w:bottom w:val="none" w:sz="0" w:space="0" w:color="auto"/>
        <w:right w:val="none" w:sz="0" w:space="0" w:color="auto"/>
      </w:divBdr>
    </w:div>
    <w:div w:id="1735546686">
      <w:bodyDiv w:val="1"/>
      <w:marLeft w:val="0"/>
      <w:marRight w:val="0"/>
      <w:marTop w:val="0"/>
      <w:marBottom w:val="0"/>
      <w:divBdr>
        <w:top w:val="none" w:sz="0" w:space="0" w:color="auto"/>
        <w:left w:val="none" w:sz="0" w:space="0" w:color="auto"/>
        <w:bottom w:val="none" w:sz="0" w:space="0" w:color="auto"/>
        <w:right w:val="none" w:sz="0" w:space="0" w:color="auto"/>
      </w:divBdr>
    </w:div>
    <w:div w:id="1790247647">
      <w:bodyDiv w:val="1"/>
      <w:marLeft w:val="0"/>
      <w:marRight w:val="0"/>
      <w:marTop w:val="0"/>
      <w:marBottom w:val="0"/>
      <w:divBdr>
        <w:top w:val="none" w:sz="0" w:space="0" w:color="auto"/>
        <w:left w:val="none" w:sz="0" w:space="0" w:color="auto"/>
        <w:bottom w:val="none" w:sz="0" w:space="0" w:color="auto"/>
        <w:right w:val="none" w:sz="0" w:space="0" w:color="auto"/>
      </w:divBdr>
    </w:div>
    <w:div w:id="1794516410">
      <w:bodyDiv w:val="1"/>
      <w:marLeft w:val="0"/>
      <w:marRight w:val="0"/>
      <w:marTop w:val="0"/>
      <w:marBottom w:val="0"/>
      <w:divBdr>
        <w:top w:val="none" w:sz="0" w:space="0" w:color="auto"/>
        <w:left w:val="none" w:sz="0" w:space="0" w:color="auto"/>
        <w:bottom w:val="none" w:sz="0" w:space="0" w:color="auto"/>
        <w:right w:val="none" w:sz="0" w:space="0" w:color="auto"/>
      </w:divBdr>
    </w:div>
    <w:div w:id="1871802179">
      <w:bodyDiv w:val="1"/>
      <w:marLeft w:val="0"/>
      <w:marRight w:val="0"/>
      <w:marTop w:val="0"/>
      <w:marBottom w:val="0"/>
      <w:divBdr>
        <w:top w:val="none" w:sz="0" w:space="0" w:color="auto"/>
        <w:left w:val="none" w:sz="0" w:space="0" w:color="auto"/>
        <w:bottom w:val="none" w:sz="0" w:space="0" w:color="auto"/>
        <w:right w:val="none" w:sz="0" w:space="0" w:color="auto"/>
      </w:divBdr>
    </w:div>
    <w:div w:id="1893737466">
      <w:bodyDiv w:val="1"/>
      <w:marLeft w:val="0"/>
      <w:marRight w:val="0"/>
      <w:marTop w:val="0"/>
      <w:marBottom w:val="0"/>
      <w:divBdr>
        <w:top w:val="none" w:sz="0" w:space="0" w:color="auto"/>
        <w:left w:val="none" w:sz="0" w:space="0" w:color="auto"/>
        <w:bottom w:val="none" w:sz="0" w:space="0" w:color="auto"/>
        <w:right w:val="none" w:sz="0" w:space="0" w:color="auto"/>
      </w:divBdr>
    </w:div>
    <w:div w:id="1899390904">
      <w:bodyDiv w:val="1"/>
      <w:marLeft w:val="0"/>
      <w:marRight w:val="0"/>
      <w:marTop w:val="0"/>
      <w:marBottom w:val="0"/>
      <w:divBdr>
        <w:top w:val="none" w:sz="0" w:space="0" w:color="auto"/>
        <w:left w:val="none" w:sz="0" w:space="0" w:color="auto"/>
        <w:bottom w:val="none" w:sz="0" w:space="0" w:color="auto"/>
        <w:right w:val="none" w:sz="0" w:space="0" w:color="auto"/>
      </w:divBdr>
    </w:div>
    <w:div w:id="1902789726">
      <w:bodyDiv w:val="1"/>
      <w:marLeft w:val="0"/>
      <w:marRight w:val="0"/>
      <w:marTop w:val="0"/>
      <w:marBottom w:val="0"/>
      <w:divBdr>
        <w:top w:val="none" w:sz="0" w:space="0" w:color="auto"/>
        <w:left w:val="none" w:sz="0" w:space="0" w:color="auto"/>
        <w:bottom w:val="none" w:sz="0" w:space="0" w:color="auto"/>
        <w:right w:val="none" w:sz="0" w:space="0" w:color="auto"/>
      </w:divBdr>
    </w:div>
    <w:div w:id="1933007134">
      <w:bodyDiv w:val="1"/>
      <w:marLeft w:val="0"/>
      <w:marRight w:val="0"/>
      <w:marTop w:val="0"/>
      <w:marBottom w:val="0"/>
      <w:divBdr>
        <w:top w:val="none" w:sz="0" w:space="0" w:color="auto"/>
        <w:left w:val="none" w:sz="0" w:space="0" w:color="auto"/>
        <w:bottom w:val="none" w:sz="0" w:space="0" w:color="auto"/>
        <w:right w:val="none" w:sz="0" w:space="0" w:color="auto"/>
      </w:divBdr>
    </w:div>
    <w:div w:id="1948392951">
      <w:bodyDiv w:val="1"/>
      <w:marLeft w:val="0"/>
      <w:marRight w:val="0"/>
      <w:marTop w:val="0"/>
      <w:marBottom w:val="0"/>
      <w:divBdr>
        <w:top w:val="none" w:sz="0" w:space="0" w:color="auto"/>
        <w:left w:val="none" w:sz="0" w:space="0" w:color="auto"/>
        <w:bottom w:val="none" w:sz="0" w:space="0" w:color="auto"/>
        <w:right w:val="none" w:sz="0" w:space="0" w:color="auto"/>
      </w:divBdr>
    </w:div>
    <w:div w:id="1951859723">
      <w:bodyDiv w:val="1"/>
      <w:marLeft w:val="0"/>
      <w:marRight w:val="0"/>
      <w:marTop w:val="0"/>
      <w:marBottom w:val="0"/>
      <w:divBdr>
        <w:top w:val="none" w:sz="0" w:space="0" w:color="auto"/>
        <w:left w:val="none" w:sz="0" w:space="0" w:color="auto"/>
        <w:bottom w:val="none" w:sz="0" w:space="0" w:color="auto"/>
        <w:right w:val="none" w:sz="0" w:space="0" w:color="auto"/>
      </w:divBdr>
    </w:div>
    <w:div w:id="1968852177">
      <w:bodyDiv w:val="1"/>
      <w:marLeft w:val="0"/>
      <w:marRight w:val="0"/>
      <w:marTop w:val="0"/>
      <w:marBottom w:val="0"/>
      <w:divBdr>
        <w:top w:val="none" w:sz="0" w:space="0" w:color="auto"/>
        <w:left w:val="none" w:sz="0" w:space="0" w:color="auto"/>
        <w:bottom w:val="none" w:sz="0" w:space="0" w:color="auto"/>
        <w:right w:val="none" w:sz="0" w:space="0" w:color="auto"/>
      </w:divBdr>
    </w:div>
    <w:div w:id="1974484872">
      <w:bodyDiv w:val="1"/>
      <w:marLeft w:val="0"/>
      <w:marRight w:val="0"/>
      <w:marTop w:val="0"/>
      <w:marBottom w:val="0"/>
      <w:divBdr>
        <w:top w:val="none" w:sz="0" w:space="0" w:color="auto"/>
        <w:left w:val="none" w:sz="0" w:space="0" w:color="auto"/>
        <w:bottom w:val="none" w:sz="0" w:space="0" w:color="auto"/>
        <w:right w:val="none" w:sz="0" w:space="0" w:color="auto"/>
      </w:divBdr>
    </w:div>
    <w:div w:id="1980766864">
      <w:bodyDiv w:val="1"/>
      <w:marLeft w:val="0"/>
      <w:marRight w:val="0"/>
      <w:marTop w:val="0"/>
      <w:marBottom w:val="0"/>
      <w:divBdr>
        <w:top w:val="none" w:sz="0" w:space="0" w:color="auto"/>
        <w:left w:val="none" w:sz="0" w:space="0" w:color="auto"/>
        <w:bottom w:val="none" w:sz="0" w:space="0" w:color="auto"/>
        <w:right w:val="none" w:sz="0" w:space="0" w:color="auto"/>
      </w:divBdr>
    </w:div>
    <w:div w:id="2003851078">
      <w:bodyDiv w:val="1"/>
      <w:marLeft w:val="0"/>
      <w:marRight w:val="0"/>
      <w:marTop w:val="0"/>
      <w:marBottom w:val="0"/>
      <w:divBdr>
        <w:top w:val="none" w:sz="0" w:space="0" w:color="auto"/>
        <w:left w:val="none" w:sz="0" w:space="0" w:color="auto"/>
        <w:bottom w:val="none" w:sz="0" w:space="0" w:color="auto"/>
        <w:right w:val="none" w:sz="0" w:space="0" w:color="auto"/>
      </w:divBdr>
    </w:div>
    <w:div w:id="2018918430">
      <w:bodyDiv w:val="1"/>
      <w:marLeft w:val="0"/>
      <w:marRight w:val="0"/>
      <w:marTop w:val="0"/>
      <w:marBottom w:val="0"/>
      <w:divBdr>
        <w:top w:val="none" w:sz="0" w:space="0" w:color="auto"/>
        <w:left w:val="none" w:sz="0" w:space="0" w:color="auto"/>
        <w:bottom w:val="none" w:sz="0" w:space="0" w:color="auto"/>
        <w:right w:val="none" w:sz="0" w:space="0" w:color="auto"/>
      </w:divBdr>
    </w:div>
    <w:div w:id="2028096721">
      <w:bodyDiv w:val="1"/>
      <w:marLeft w:val="0"/>
      <w:marRight w:val="0"/>
      <w:marTop w:val="0"/>
      <w:marBottom w:val="0"/>
      <w:divBdr>
        <w:top w:val="none" w:sz="0" w:space="0" w:color="auto"/>
        <w:left w:val="none" w:sz="0" w:space="0" w:color="auto"/>
        <w:bottom w:val="none" w:sz="0" w:space="0" w:color="auto"/>
        <w:right w:val="none" w:sz="0" w:space="0" w:color="auto"/>
      </w:divBdr>
    </w:div>
    <w:div w:id="2035643073">
      <w:bodyDiv w:val="1"/>
      <w:marLeft w:val="0"/>
      <w:marRight w:val="0"/>
      <w:marTop w:val="0"/>
      <w:marBottom w:val="0"/>
      <w:divBdr>
        <w:top w:val="none" w:sz="0" w:space="0" w:color="auto"/>
        <w:left w:val="none" w:sz="0" w:space="0" w:color="auto"/>
        <w:bottom w:val="none" w:sz="0" w:space="0" w:color="auto"/>
        <w:right w:val="none" w:sz="0" w:space="0" w:color="auto"/>
      </w:divBdr>
    </w:div>
    <w:div w:id="2053648390">
      <w:bodyDiv w:val="1"/>
      <w:marLeft w:val="0"/>
      <w:marRight w:val="0"/>
      <w:marTop w:val="0"/>
      <w:marBottom w:val="0"/>
      <w:divBdr>
        <w:top w:val="none" w:sz="0" w:space="0" w:color="auto"/>
        <w:left w:val="none" w:sz="0" w:space="0" w:color="auto"/>
        <w:bottom w:val="none" w:sz="0" w:space="0" w:color="auto"/>
        <w:right w:val="none" w:sz="0" w:space="0" w:color="auto"/>
      </w:divBdr>
    </w:div>
    <w:div w:id="2071726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cran.r-project.org/package=geomorph" TargetMode="External"/><Relationship Id="rId9" Type="http://schemas.openxmlformats.org/officeDocument/2006/relationships/hyperlink" Target="https://cran.r-project.org/package=corHM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Dun26</b:Tag>
    <b:SourceType>Book</b:SourceType>
    <b:Guid>{26DA2678-1A99-D344-A1A8-37789F4CC96B}</b:Guid>
    <b:Author>
      <b:Author>
        <b:NameList>
          <b:Person>
            <b:Last>Dunn</b:Last>
            <b:First>Emmett</b:First>
            <b:Middle>Reid</b:Middle>
          </b:Person>
        </b:NameList>
      </b:Author>
    </b:Author>
    <b:Title>The salamanders of the family Plethodontidae</b:Title>
    <b:City>Northampton</b:City>
    <b:StateProvince>Mass</b:StateProvince>
    <b:CountryRegion>USA</b:CountryRegion>
    <b:Publisher>Smith College</b:Publisher>
    <b:Year>1926</b:Year>
    <b:RefOrder>3</b:RefOrder>
  </b:Source>
  <b:Source>
    <b:Tag>Fra79</b:Tag>
    <b:SourceType>Book</b:SourceType>
    <b:Guid>{9EAA34C1-672E-CF4D-ABC6-F688F3DC780E}</b:Guid>
    <b:Author>
      <b:Author>
        <b:NameList>
          <b:Person>
            <b:Last>Frakes</b:Last>
            <b:First>LA</b:First>
          </b:Person>
        </b:NameList>
      </b:Author>
    </b:Author>
    <b:Title>Climates throughout geologic time</b:Title>
    <b:City>Amsterdam</b:City>
    <b:Publisher>Elsevier</b:Publisher>
    <b:Year>1979</b:Year>
    <b:RefOrder>1</b:RefOrder>
  </b:Source>
  <b:Source>
    <b:Tag>Wel10</b:Tag>
    <b:SourceType>Book</b:SourceType>
    <b:Guid>{3E8EB863-ABF7-CC46-80E6-F4980B66DF09}</b:Guid>
    <b:Author>
      <b:Author>
        <b:NameList>
          <b:Person>
            <b:Last>Wells</b:Last>
            <b:First>Kentwood</b:First>
            <b:Middle>D</b:Middle>
          </b:Person>
        </b:NameList>
      </b:Author>
    </b:Author>
    <b:Title>The ecology and behavior of amphibians</b:Title>
    <b:City>Chicago</b:City>
    <b:StateProvince>IL</b:StateProvince>
    <b:Publisher>University of Chicago Press</b:Publisher>
    <b:Year>2010</b:Year>
    <b:RefOrder>4</b:RefOrder>
  </b:Source>
  <b:Source>
    <b:Tag>Pet98</b:Tag>
    <b:SourceType>Book</b:SourceType>
    <b:Guid>{0BE739D2-8C6D-544B-BE1C-E796D836F5C5}</b:Guid>
    <b:Author>
      <b:Author>
        <b:NameList>
          <b:Person>
            <b:Last>Petranka</b:Last>
            <b:First>James</b:First>
            <b:Middle>W</b:Middle>
          </b:Person>
        </b:NameList>
      </b:Author>
    </b:Author>
    <b:Title>Salamanders of the United States and Canada</b:Title>
    <b:City>Washington DC</b:City>
    <b:Publisher>Smithsonian Institution Press</b:Publisher>
    <b:Year>1998</b:Year>
    <b:RefOrder>5</b:RefOrder>
  </b:Source>
  <b:Source>
    <b:Tag>Rev12</b:Tag>
    <b:SourceType>Misc</b:SourceType>
    <b:Guid>{01A28460-248A-4849-A9D8-E8CB620A098E}</b:Guid>
    <b:Author>
      <b:Author>
        <b:NameList>
          <b:Person>
            <b:Last>Revell</b:Last>
            <b:First>Liam</b:First>
          </b:Person>
        </b:NameList>
      </b:Author>
    </b:Author>
    <b:Title>phytools</b:Title>
    <b:Medium>R software</b:Medium>
    <b:Year>2012</b:Year>
    <b:RefOrder>6</b:RefOrder>
  </b:Source>
  <b:Source>
    <b:Tag>Par77</b:Tag>
    <b:SourceType>JournalArticle</b:SourceType>
    <b:Guid>{2B03FCAD-8685-754A-9FE9-8A6C0B08D3A6}</b:Guid>
    <b:Title>Energetics of brachiation versus walking: a comparison of a suspended and an inverted pendulum mechanism</b:Title>
    <b:Year>1977</b:Year>
    <b:Pages>182-188</b:Pages>
    <b:Volume>50</b:Volume>
    <b:Issue>3</b:Issue>
    <b:Author>
      <b:Author>
        <b:NameList>
          <b:Person>
            <b:Last>Parsons</b:Last>
            <b:First>Polly</b:First>
          </b:Person>
          <b:Person>
            <b:Last>Taylor</b:Last>
            <b:First>C Richard</b:First>
          </b:Person>
        </b:NameList>
      </b:Author>
    </b:Author>
    <b:JournalName>Physiological and biochemical zoology</b:JournalName>
    <b:RefOrder>2</b:RefOrder>
  </b:Source>
</b:Sources>
</file>

<file path=customXml/itemProps1.xml><?xml version="1.0" encoding="utf-8"?>
<ds:datastoreItem xmlns:ds="http://schemas.openxmlformats.org/officeDocument/2006/customXml" ds:itemID="{66CD79E3-B4E3-6C43-8EB8-1399634CF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28</Pages>
  <Words>6474</Words>
  <Characters>36902</Characters>
  <Application>Microsoft Macintosh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43290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Erica Baken</cp:lastModifiedBy>
  <cp:revision>12</cp:revision>
  <cp:lastPrinted>2018-09-26T16:08:00Z</cp:lastPrinted>
  <dcterms:created xsi:type="dcterms:W3CDTF">2018-11-29T17:10:00Z</dcterms:created>
  <dcterms:modified xsi:type="dcterms:W3CDTF">2018-12-03T16:54:00Z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60cbc087-0be5-3cc1-aa2f-634dc861f5f3</vt:lpwstr>
  </property>
  <property fmtid="{D5CDD505-2E9C-101B-9397-08002B2CF9AE}" pid="24" name="Mendeley Citation Style_1">
    <vt:lpwstr>http://www.zotero.org/styles/evolution</vt:lpwstr>
  </property>
</Properties>
</file>