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color w:themeColor="text1" w:val="000000"/>
        </w:rPr>
      </w:pPr>
      <w:r>
        <mc:AlternateContent>
          <mc:Choice Requires="wps">
            <w:drawing>
              <wp:anchor distT="0" distB="3810" distL="0" distR="0" simplePos="0" relativeHeight="2" behindDoc="0" locked="0" layoutInCell="0" allowOverlap="1" wp14:anchorId="33443614">
                <wp:simplePos x="0" y="0"/>
                <wp:positionH relativeFrom="margin">
                  <wp:posOffset>1191895</wp:posOffset>
                </wp:positionH>
                <wp:positionV relativeFrom="paragraph">
                  <wp:posOffset>3810</wp:posOffset>
                </wp:positionV>
                <wp:extent cx="6332220" cy="395605"/>
                <wp:effectExtent l="0" t="0" r="0" b="4445"/>
                <wp:wrapNone/>
                <wp:docPr id="1" name="Cuadro de texto 3"/>
                <a:graphic xmlns:a="http://schemas.openxmlformats.org/drawingml/2006/main">
                  <a:graphicData uri="http://schemas.microsoft.com/office/word/2010/wordprocessingShape">
                    <wps:wsp>
                      <wps:cNvSpPr/>
                      <wps:spPr>
                        <a:xfrm>
                          <a:off x="0" y="0"/>
                          <a:ext cx="6332400" cy="395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user"/>
                              <w:spacing w:before="0" w:after="160"/>
                              <w:jc w:val="center"/>
                              <w:rPr>
                                <w:rFonts w:ascii="Arial" w:hAnsi="Arial" w:cs="Arial"/>
                                <w:b/>
                                <w:sz w:val="32"/>
                                <w:lang w:val="es-ES"/>
                              </w:rPr>
                            </w:pPr>
                            <w:r>
                              <w:rPr>
                                <w:rFonts w:cs="Arial" w:ascii="Arial" w:hAnsi="Arial"/>
                                <w:b/>
                                <w:color w:val="000000"/>
                                <w:sz w:val="32"/>
                                <w:lang w:val="es-ES"/>
                              </w:rPr>
                              <w:t>Universidades del Subsistema Tecnológico</w:t>
                            </w:r>
                          </w:p>
                        </w:txbxContent>
                      </wps:txbx>
                      <wps:bodyPr anchor="t">
                        <a:prstTxWarp prst="textNoShape"/>
                        <a:noAutofit/>
                      </wps:bodyPr>
                    </wps:wsp>
                  </a:graphicData>
                </a:graphic>
              </wp:anchor>
            </w:drawing>
          </mc:Choice>
          <mc:Fallback>
            <w:pict>
              <v:rect id="shape_0" fillcolor="white" stroked="f" o:allowincell="f" style="position:absolute;margin-left:93.85pt;margin-top:0.3pt;width:498.55pt;height:31.1pt;mso-wrap-style:square;v-text-anchor:top;mso-position-horizontal-relative:margin" wp14:anchorId="33443614">
                <v:fill o:detectmouseclick="t" type="solid" color2="black"/>
                <v:stroke color="#3465a4" weight="6480" joinstyle="round" endcap="flat"/>
                <v:textbox>
                  <w:txbxContent>
                    <w:p>
                      <w:pPr>
                        <w:pStyle w:val="Contenidodelmarcouser"/>
                        <w:spacing w:before="0" w:after="160"/>
                        <w:jc w:val="center"/>
                        <w:rPr>
                          <w:rFonts w:ascii="Arial" w:hAnsi="Arial" w:cs="Arial"/>
                          <w:b/>
                          <w:sz w:val="32"/>
                          <w:lang w:val="es-ES"/>
                        </w:rPr>
                      </w:pPr>
                      <w:r>
                        <w:rPr>
                          <w:rFonts w:cs="Arial" w:ascii="Arial" w:hAnsi="Arial"/>
                          <w:b/>
                          <w:color w:val="000000"/>
                          <w:sz w:val="32"/>
                          <w:lang w:val="es-ES"/>
                        </w:rPr>
                        <w:t>Universidades del Subsistema Tecnológico</w:t>
                      </w:r>
                    </w:p>
                  </w:txbxContent>
                </v:textbox>
                <w10:wrap type="none"/>
              </v:rect>
            </w:pict>
          </mc:Fallback>
        </mc:AlternateContent>
        <w:drawing>
          <wp:anchor distT="0" distB="0" distL="0" distR="0" simplePos="0" relativeHeight="4" behindDoc="0" locked="0" layoutInCell="0" allowOverlap="1">
            <wp:simplePos x="0" y="0"/>
            <wp:positionH relativeFrom="margin">
              <wp:align>left</wp:align>
            </wp:positionH>
            <wp:positionV relativeFrom="paragraph">
              <wp:posOffset>7620</wp:posOffset>
            </wp:positionV>
            <wp:extent cx="1496060" cy="676275"/>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2"/>
                    <a:stretch>
                      <a:fillRect/>
                    </a:stretch>
                  </pic:blipFill>
                  <pic:spPr bwMode="auto">
                    <a:xfrm>
                      <a:off x="0" y="0"/>
                      <a:ext cx="1496060" cy="676275"/>
                    </a:xfrm>
                    <a:prstGeom prst="rect">
                      <a:avLst/>
                    </a:prstGeom>
                    <a:noFill/>
                  </pic:spPr>
                </pic:pic>
              </a:graphicData>
            </a:graphic>
          </wp:anchor>
        </w:drawing>
        <w:drawing>
          <wp:anchor distT="0" distB="0" distL="0" distR="0" simplePos="0" relativeHeight="5" behindDoc="0" locked="0" layoutInCell="1" allowOverlap="1">
            <wp:simplePos x="0" y="0"/>
            <wp:positionH relativeFrom="column">
              <wp:posOffset>7190105</wp:posOffset>
            </wp:positionH>
            <wp:positionV relativeFrom="paragraph">
              <wp:posOffset>-306705</wp:posOffset>
            </wp:positionV>
            <wp:extent cx="1449070" cy="1019175"/>
            <wp:effectExtent l="0" t="0" r="0" b="0"/>
            <wp:wrapNone/>
            <wp:docPr id="3" name="Imagen 3" descr="Universidad Politécnica de Gómez Pal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iversidad Politécnica de Gómez Palacio"/>
                    <pic:cNvPicPr>
                      <a:picLocks noChangeAspect="1" noChangeArrowheads="1"/>
                    </pic:cNvPicPr>
                  </pic:nvPicPr>
                  <pic:blipFill>
                    <a:blip r:embed="rId3"/>
                    <a:stretch>
                      <a:fillRect/>
                    </a:stretch>
                  </pic:blipFill>
                  <pic:spPr bwMode="auto">
                    <a:xfrm>
                      <a:off x="0" y="0"/>
                      <a:ext cx="1449070" cy="1019175"/>
                    </a:xfrm>
                    <a:prstGeom prst="rect">
                      <a:avLst/>
                    </a:prstGeom>
                    <a:noFill/>
                  </pic:spPr>
                </pic:pic>
              </a:graphicData>
            </a:graphic>
          </wp:anchor>
        </w:drawing>
      </w:r>
      <w:r>
        <w:rPr>
          <w:b/>
          <w:color w:themeColor="text1" w:val="000000"/>
        </w:rPr>
        <w:t xml:space="preserve">                                                                  </w:t>
      </w:r>
    </w:p>
    <w:p>
      <w:pPr>
        <w:pStyle w:val="Normal"/>
        <w:rPr>
          <w:b/>
          <w:color w:themeColor="text1" w:val="000000"/>
        </w:rPr>
      </w:pPr>
      <w:r>
        <w:rPr>
          <w:b/>
          <w:color w:themeColor="text1" w:val="000000"/>
        </w:rPr>
      </w:r>
    </w:p>
    <w:p>
      <w:pPr>
        <w:pStyle w:val="Normal"/>
        <w:jc w:val="center"/>
        <w:rPr>
          <w:rFonts w:ascii="Arial" w:hAnsi="Arial" w:cs="Arial"/>
          <w:b/>
          <w:color w:themeColor="text1" w:val="000000"/>
        </w:rPr>
      </w:pPr>
      <w:r>
        <w:rPr>
          <w:b/>
          <w:color w:themeColor="text1" w:val="000000"/>
        </w:rPr>
        <w:t xml:space="preserve">                                  </w:t>
      </w:r>
      <w:r>
        <w:rPr>
          <w:rFonts w:cs="Arial" w:ascii="Arial" w:hAnsi="Arial"/>
          <w:b/>
          <w:color w:themeColor="text1" w:val="000000"/>
        </w:rPr>
        <w:t>UNIVERSIDAD POLITÉCNICA DE GÓMEZ PALACIO</w:t>
      </w:r>
    </w:p>
    <w:p>
      <w:pPr>
        <w:pStyle w:val="Normal"/>
        <w:spacing w:lineRule="auto" w:line="240" w:before="0" w:after="0"/>
        <w:jc w:val="center"/>
        <w:rPr>
          <w:b/>
          <w:color w:themeColor="text1" w:val="000000"/>
          <w:sz w:val="24"/>
        </w:rPr>
      </w:pPr>
      <w:r>
        <w:rPr>
          <w:b/>
          <w:color w:themeColor="text1" w:val="000000"/>
          <w:sz w:val="32"/>
        </w:rPr>
        <w:t>PLANEACIÓN DIDÁCTICA DEL PROGRAMA DE ASIGNATURA</w:t>
      </w:r>
    </w:p>
    <w:p>
      <w:pPr>
        <w:pStyle w:val="Normal"/>
        <w:spacing w:lineRule="auto" w:line="240" w:before="0" w:after="0"/>
        <w:rPr>
          <w:rFonts w:ascii="Arial" w:hAnsi="Arial" w:cs="Arial"/>
          <w:b/>
          <w:color w:themeColor="text1" w:val="000000"/>
        </w:rPr>
      </w:pPr>
      <w:r>
        <w:rPr>
          <w:rFonts w:cs="Arial" w:ascii="Arial" w:hAnsi="Arial"/>
          <w:b/>
          <w:color w:themeColor="text1" w:val="000000"/>
        </w:rPr>
      </w:r>
    </w:p>
    <w:p>
      <w:pPr>
        <w:pStyle w:val="Normal"/>
        <w:spacing w:lineRule="auto" w:line="240" w:before="0" w:after="0"/>
        <w:rPr>
          <w:rFonts w:ascii="Arial" w:hAnsi="Arial" w:cs="Arial"/>
          <w:b/>
          <w:color w:themeColor="text1" w:val="000000"/>
        </w:rPr>
      </w:pPr>
      <w:r>
        <w:rPr>
          <w:rFonts w:cs="Arial" w:ascii="Arial" w:hAnsi="Arial"/>
          <w:b/>
          <w:color w:themeColor="text1" w:val="000000"/>
        </w:rPr>
      </w:r>
    </w:p>
    <w:p>
      <w:pPr>
        <w:pStyle w:val="Normal"/>
        <w:spacing w:lineRule="auto" w:line="240" w:before="0" w:after="0"/>
        <w:rPr>
          <w:rFonts w:ascii="Arial" w:hAnsi="Arial" w:cs="Arial"/>
          <w:b/>
          <w:color w:themeColor="text1" w:val="000000"/>
        </w:rPr>
      </w:pPr>
      <w:r>
        <w:rPr>
          <w:rFonts w:cs="Arial" w:ascii="Arial" w:hAnsi="Arial"/>
          <w:b/>
          <w:color w:themeColor="text1" w:val="000000"/>
        </w:rPr>
        <w:t>CARÁTULA</w:t>
      </w:r>
    </w:p>
    <w:tbl>
      <w:tblPr>
        <w:tblW w:w="137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44"/>
        <w:gridCol w:w="4622"/>
        <w:gridCol w:w="2125"/>
        <w:gridCol w:w="4245"/>
      </w:tblGrid>
      <w:tr>
        <w:trPr>
          <w:trHeight w:val="384" w:hRule="atLeast"/>
        </w:trPr>
        <w:tc>
          <w:tcPr>
            <w:tcW w:w="2744"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 xml:space="preserve">Programa educativo: </w:t>
            </w:r>
          </w:p>
        </w:tc>
        <w:tc>
          <w:tcPr>
            <w:tcW w:w="462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rPr>
                <w:rFonts w:ascii="Arial" w:hAnsi="Arial" w:eastAsia="Times New Roman" w:cs="Arial"/>
              </w:rPr>
            </w:pPr>
            <w:r>
              <w:rPr>
                <w:rFonts w:eastAsia="Times New Roman" w:cs="Arial" w:ascii="Arial" w:hAnsi="Arial"/>
              </w:rPr>
              <w:t>Licenciatura en comercio internacional y aduanas en competencias profesionales</w:t>
            </w:r>
          </w:p>
        </w:tc>
        <w:tc>
          <w:tcPr>
            <w:tcW w:w="212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 xml:space="preserve">Docente (s): </w:t>
            </w:r>
          </w:p>
        </w:tc>
        <w:tc>
          <w:tcPr>
            <w:tcW w:w="42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eastAsia="Times New Roman" w:cs="Arial"/>
              </w:rPr>
            </w:pPr>
            <w:r>
              <w:rPr>
                <w:rFonts w:eastAsia="Times New Roman" w:cs="Arial" w:ascii="Arial" w:hAnsi="Arial"/>
              </w:rPr>
              <w:t>Jorge Alfonso Lara Pérez</w:t>
            </w:r>
          </w:p>
          <w:p>
            <w:pPr>
              <w:pStyle w:val="Normal"/>
              <w:spacing w:lineRule="auto" w:line="240" w:before="0" w:after="0"/>
              <w:rPr>
                <w:rFonts w:ascii="Arial" w:hAnsi="Arial" w:eastAsia="Times New Roman" w:cs="Arial"/>
              </w:rPr>
            </w:pPr>
            <w:r>
              <w:rPr>
                <w:rFonts w:eastAsia="Times New Roman" w:cs="Arial" w:ascii="Arial" w:hAnsi="Arial"/>
              </w:rPr>
              <w:t>José Luis Márquez Rojas</w:t>
            </w:r>
          </w:p>
          <w:p>
            <w:pPr>
              <w:pStyle w:val="Normal"/>
              <w:spacing w:lineRule="auto" w:line="240" w:before="0" w:after="0"/>
              <w:rPr>
                <w:rFonts w:ascii="Arial" w:hAnsi="Arial" w:eastAsia="Times New Roman" w:cs="Arial"/>
              </w:rPr>
            </w:pPr>
            <w:r>
              <w:rPr>
                <w:rFonts w:eastAsia="Times New Roman" w:cs="Arial" w:ascii="Arial" w:hAnsi="Arial"/>
              </w:rPr>
              <w:t>Luis Enrique Mendoza Ruiz</w:t>
            </w:r>
          </w:p>
        </w:tc>
      </w:tr>
      <w:tr>
        <w:trPr>
          <w:trHeight w:val="384" w:hRule="atLeast"/>
        </w:trPr>
        <w:tc>
          <w:tcPr>
            <w:tcW w:w="2744"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 xml:space="preserve">Cuatrimestre: </w:t>
            </w:r>
          </w:p>
        </w:tc>
        <w:tc>
          <w:tcPr>
            <w:tcW w:w="462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rPr>
                <w:rFonts w:ascii="Arial" w:hAnsi="Arial" w:eastAsia="Times New Roman" w:cs="Arial"/>
                <w:b/>
              </w:rPr>
            </w:pPr>
            <w:r>
              <w:rPr>
                <w:rFonts w:eastAsia="Times New Roman" w:cs="Arial" w:ascii="Arial" w:hAnsi="Arial"/>
                <w:b/>
                <w:color w:themeColor="background1" w:val="FFFFFF"/>
              </w:rPr>
              <w:t>(4) Modalidad</w:t>
            </w:r>
            <w:r>
              <w:rPr>
                <w:rFonts w:eastAsia="Times New Roman" w:cs="Arial" w:ascii="Arial" w:hAnsi="Arial"/>
                <w:b/>
              </w:rPr>
              <w:t xml:space="preserve"> Cuarto</w:t>
            </w:r>
          </w:p>
        </w:tc>
        <w:tc>
          <w:tcPr>
            <w:tcW w:w="212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Periodo escolar:</w:t>
            </w:r>
          </w:p>
        </w:tc>
        <w:tc>
          <w:tcPr>
            <w:tcW w:w="42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eastAsia="Times New Roman" w:cs="Arial"/>
              </w:rPr>
            </w:pPr>
            <w:r>
              <w:rPr>
                <w:rFonts w:eastAsia="Times New Roman" w:cs="Arial" w:ascii="Arial" w:hAnsi="Arial"/>
              </w:rPr>
              <w:t>Septiembre --Diciembre 2026</w:t>
            </w:r>
          </w:p>
        </w:tc>
      </w:tr>
      <w:tr>
        <w:trPr>
          <w:trHeight w:val="60" w:hRule="atLeast"/>
        </w:trPr>
        <w:tc>
          <w:tcPr>
            <w:tcW w:w="2744"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Nombre de la asignatura:</w:t>
            </w:r>
          </w:p>
        </w:tc>
        <w:tc>
          <w:tcPr>
            <w:tcW w:w="462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rPr>
                <w:rFonts w:ascii="Arial" w:hAnsi="Arial" w:eastAsia="Times New Roman" w:cs="Arial"/>
              </w:rPr>
            </w:pPr>
            <w:r>
              <w:rPr>
                <w:rFonts w:eastAsia="Times New Roman" w:cs="Arial" w:ascii="Arial" w:hAnsi="Arial"/>
              </w:rPr>
              <w:t>Administración de la Producción</w:t>
            </w:r>
          </w:p>
        </w:tc>
        <w:tc>
          <w:tcPr>
            <w:tcW w:w="212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Grupo (s):</w:t>
            </w:r>
          </w:p>
        </w:tc>
        <w:tc>
          <w:tcPr>
            <w:tcW w:w="42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eastAsia="Times New Roman" w:cs="Arial"/>
              </w:rPr>
            </w:pPr>
            <w:r>
              <w:rPr>
                <w:rFonts w:eastAsia="Times New Roman" w:cs="Arial" w:ascii="Arial" w:hAnsi="Arial"/>
              </w:rPr>
              <w:t xml:space="preserve">4A, 4B, 4C. 4D, 4E, 4F, 4V. </w:t>
            </w:r>
          </w:p>
        </w:tc>
      </w:tr>
    </w:tbl>
    <w:p>
      <w:pPr>
        <w:pStyle w:val="Normal"/>
        <w:rPr>
          <w:rFonts w:ascii="Arial" w:hAnsi="Arial" w:cs="Arial"/>
        </w:rPr>
      </w:pPr>
      <w:r>
        <w:rPr>
          <w:rFonts w:cs="Arial" w:ascii="Arial" w:hAnsi="Arial"/>
        </w:rPr>
      </w:r>
    </w:p>
    <w:tbl>
      <w:tblPr>
        <w:tblW w:w="137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88"/>
        <w:gridCol w:w="11092"/>
      </w:tblGrid>
      <w:tr>
        <w:trPr>
          <w:trHeight w:val="66" w:hRule="atLeast"/>
        </w:trPr>
        <w:tc>
          <w:tcPr>
            <w:tcW w:w="2688"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Propósito de la asignatura:</w:t>
            </w:r>
          </w:p>
        </w:tc>
        <w:tc>
          <w:tcPr>
            <w:tcW w:w="11092" w:type="dxa"/>
            <w:tcBorders>
              <w:top w:val="single" w:sz="4" w:space="0" w:color="000000"/>
              <w:start w:val="single" w:sz="4" w:space="0" w:color="000000"/>
              <w:bottom w:val="single" w:sz="4" w:space="0" w:color="000000"/>
              <w:end w:val="single" w:sz="4" w:space="0" w:color="000000"/>
            </w:tcBorders>
            <w:shd w:color="000000" w:fill="FFFFFF" w:val="clear"/>
            <w:vAlign w:val="center"/>
          </w:tcPr>
          <w:tbl>
            <w:tblPr>
              <w:tblW w:w="10875"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10875"/>
            </w:tblGrid>
            <w:tr>
              <w:trPr>
                <w:trHeight w:val="400" w:hRule="atLeast"/>
              </w:trPr>
              <w:tc>
                <w:tcPr>
                  <w:tcW w:w="10875" w:type="dxa"/>
                  <w:tcBorders/>
                </w:tcPr>
                <w:p>
                  <w:pPr>
                    <w:pStyle w:val="Normal"/>
                    <w:spacing w:lineRule="auto" w:line="240" w:before="0" w:after="0"/>
                    <w:rPr/>
                  </w:pPr>
                  <w:r>
                    <w:rPr/>
                    <w:t>estudiante identificará los principales procesos existentes en una organización, mediante la aplicación de las principales herramientas de análisis, para la mejora de un proceso de producción directamente en las empresas.</w:t>
                  </w:r>
                </w:p>
              </w:tc>
            </w:tr>
          </w:tbl>
          <w:p>
            <w:pPr>
              <w:pStyle w:val="Normal"/>
              <w:spacing w:lineRule="auto" w:line="240" w:before="0" w:after="0"/>
              <w:rPr>
                <w:rFonts w:ascii="Arial" w:hAnsi="Arial" w:eastAsia="Times New Roman" w:cs="Arial"/>
                <w:color w:themeColor="text1" w:val="000000"/>
              </w:rPr>
            </w:pPr>
            <w:r>
              <w:rPr>
                <w:rFonts w:eastAsia="Times New Roman" w:cs="Arial" w:ascii="Arial" w:hAnsi="Arial"/>
                <w:color w:themeColor="text1" w:val="000000"/>
              </w:rPr>
            </w:r>
          </w:p>
        </w:tc>
      </w:tr>
      <w:tr>
        <w:trPr>
          <w:trHeight w:val="66" w:hRule="atLeast"/>
        </w:trPr>
        <w:tc>
          <w:tcPr>
            <w:tcW w:w="13780"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rFonts w:ascii="Arial" w:hAnsi="Arial" w:eastAsia="Times New Roman" w:cs="Arial"/>
              </w:rPr>
            </w:pPr>
            <w:r>
              <w:rPr>
                <w:rFonts w:eastAsia="Times New Roman" w:cs="Arial" w:ascii="Arial" w:hAnsi="Arial"/>
              </w:rPr>
            </w:r>
          </w:p>
        </w:tc>
      </w:tr>
    </w:tbl>
    <w:p>
      <w:pPr>
        <w:pStyle w:val="Normal"/>
        <w:rPr>
          <w:rFonts w:ascii="Arial" w:hAnsi="Arial" w:cs="Arial"/>
          <w:b/>
          <w:color w:themeColor="text1" w:val="000000"/>
        </w:rPr>
      </w:pPr>
      <w:r>
        <w:rPr>
          <w:rFonts w:cs="Arial" w:ascii="Arial" w:hAnsi="Arial"/>
          <w:b/>
          <w:color w:themeColor="text1" w:val="000000"/>
        </w:rPr>
      </w:r>
    </w:p>
    <w:tbl>
      <w:tblPr>
        <w:tblW w:w="1377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89"/>
        <w:gridCol w:w="11082"/>
      </w:tblGrid>
      <w:tr>
        <w:trPr>
          <w:trHeight w:val="60" w:hRule="atLeast"/>
        </w:trPr>
        <w:tc>
          <w:tcPr>
            <w:tcW w:w="2689"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Competencia a la que contribuye la asignatura:</w:t>
            </w:r>
          </w:p>
        </w:tc>
        <w:tc>
          <w:tcPr>
            <w:tcW w:w="11082" w:type="dxa"/>
            <w:tcBorders>
              <w:top w:val="single" w:sz="4" w:space="0" w:color="000000"/>
              <w:start w:val="single" w:sz="4" w:space="0" w:color="000000"/>
              <w:bottom w:val="single" w:sz="4" w:space="0" w:color="000000"/>
              <w:end w:val="single" w:sz="4" w:space="0" w:color="000000"/>
            </w:tcBorders>
            <w:shd w:color="000000" w:fill="FFFFFF" w:val="clear"/>
            <w:vAlign w:val="center"/>
          </w:tcPr>
          <w:tbl>
            <w:tblPr>
              <w:tblW w:w="10866"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10866"/>
            </w:tblGrid>
            <w:tr>
              <w:trPr>
                <w:trHeight w:val="545" w:hRule="atLeast"/>
              </w:trPr>
              <w:tc>
                <w:tcPr>
                  <w:tcW w:w="10866" w:type="dxa"/>
                  <w:tcBorders/>
                </w:tcPr>
                <w:p>
                  <w:pPr>
                    <w:pStyle w:val="Normal"/>
                    <w:spacing w:lineRule="auto" w:line="240" w:before="0" w:after="0"/>
                    <w:rPr/>
                  </w:pPr>
                  <w:r>
                    <w:rPr/>
                    <w:t xml:space="preserve"> </w:t>
                  </w:r>
                  <w:r>
                    <w:rPr/>
                    <w:t>Evaluar el entorno del mercado internacional, mediante el análisis de la información contable y financiera, así como de la documentación que se requiere en la distribución y comercialización de las mercancías, para identificar los procesos logísticos que permitan eficientar la cadena de suministro</w:t>
                  </w:r>
                </w:p>
              </w:tc>
            </w:tr>
          </w:tbl>
          <w:p>
            <w:pPr>
              <w:pStyle w:val="Normal"/>
              <w:spacing w:lineRule="auto" w:line="240" w:before="0" w:after="0"/>
              <w:rPr>
                <w:rFonts w:ascii="Arial" w:hAnsi="Arial" w:eastAsia="Times New Roman" w:cs="Arial"/>
                <w:color w:themeColor="text1" w:val="000000"/>
              </w:rPr>
            </w:pPr>
            <w:r>
              <w:rPr>
                <w:rFonts w:eastAsia="Times New Roman" w:cs="Arial" w:ascii="Arial" w:hAnsi="Arial"/>
                <w:color w:themeColor="text1" w:val="000000"/>
              </w:rPr>
            </w:r>
          </w:p>
        </w:tc>
      </w:tr>
      <w:tr>
        <w:trPr>
          <w:trHeight w:val="60" w:hRule="atLeast"/>
        </w:trPr>
        <w:tc>
          <w:tcPr>
            <w:tcW w:w="13771"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rFonts w:ascii="Arial" w:hAnsi="Arial" w:eastAsia="Times New Roman" w:cs="Arial"/>
                <w:color w:themeColor="text1" w:val="000000"/>
              </w:rPr>
            </w:pPr>
            <w:r>
              <w:rPr>
                <w:rFonts w:eastAsia="Times New Roman" w:cs="Arial" w:ascii="Arial" w:hAnsi="Arial"/>
                <w:color w:themeColor="text1" w:val="000000"/>
              </w:rPr>
            </w:r>
          </w:p>
        </w:tc>
      </w:tr>
    </w:tbl>
    <w:p>
      <w:pPr>
        <w:pStyle w:val="Normal"/>
        <w:rPr>
          <w:rFonts w:ascii="Arial" w:hAnsi="Arial" w:cs="Arial"/>
          <w:b/>
          <w:color w:themeColor="text1" w:val="000000"/>
        </w:rPr>
      </w:pPr>
      <w:r>
        <w:rPr>
          <w:rFonts w:cs="Arial" w:ascii="Arial" w:hAnsi="Arial"/>
          <w:b/>
          <w:color w:themeColor="text1" w:val="000000"/>
        </w:rPr>
      </w:r>
    </w:p>
    <w:tbl>
      <w:tblPr>
        <w:tblStyle w:val="TableGrid"/>
        <w:tblW w:w="1375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28"/>
        <w:gridCol w:w="2837"/>
        <w:gridCol w:w="1630"/>
        <w:gridCol w:w="2154"/>
        <w:gridCol w:w="2153"/>
        <w:gridCol w:w="2155"/>
      </w:tblGrid>
      <w:tr>
        <w:trPr>
          <w:trHeight w:val="536" w:hRule="atLeast"/>
        </w:trPr>
        <w:tc>
          <w:tcPr>
            <w:tcW w:w="2828" w:type="dxa"/>
            <w:tcBorders/>
            <w:shd w:color="auto" w:fill="70AD47" w:themeFill="accent6" w:val="clear"/>
          </w:tcPr>
          <w:p>
            <w:pPr>
              <w:pStyle w:val="Normal"/>
              <w:widowControl/>
              <w:suppressAutoHyphens w:val="true"/>
              <w:spacing w:lineRule="auto" w:line="240" w:before="0" w:after="0"/>
              <w:jc w:val="start"/>
              <w:rPr>
                <w:rFonts w:ascii="Arial" w:hAnsi="Arial" w:eastAsia="Times New Roman" w:cs="Arial"/>
                <w:b/>
                <w:color w:themeColor="background1" w:val="FFFFFF"/>
              </w:rPr>
            </w:pPr>
            <w:r>
              <w:rPr>
                <w:rFonts w:eastAsia="Times New Roman" w:cs="Arial" w:ascii="Arial" w:hAnsi="Arial"/>
                <w:b/>
                <w:color w:themeColor="background1" w:val="FFFFFF"/>
                <w:kern w:val="0"/>
                <w:sz w:val="22"/>
                <w:szCs w:val="22"/>
                <w:lang w:val="es-MX" w:eastAsia="en-US" w:bidi="ar-SA"/>
              </w:rPr>
              <w:t>Tipo de competencia</w:t>
            </w:r>
          </w:p>
        </w:tc>
        <w:tc>
          <w:tcPr>
            <w:tcW w:w="2837" w:type="dxa"/>
            <w:tcBorders/>
          </w:tcPr>
          <w:p>
            <w:pPr>
              <w:pStyle w:val="Normal"/>
              <w:widowControl/>
              <w:suppressAutoHyphens w:val="true"/>
              <w:spacing w:lineRule="auto" w:line="240" w:before="0" w:after="0"/>
              <w:jc w:val="start"/>
              <w:rPr>
                <w:rFonts w:ascii="Arial" w:hAnsi="Arial" w:eastAsia="Times New Roman" w:cs="Arial"/>
                <w:b/>
              </w:rPr>
            </w:pPr>
            <w:r>
              <w:rPr>
                <w:rFonts w:eastAsia="Times New Roman" w:cs="Arial" w:ascii="Arial" w:hAnsi="Arial"/>
                <w:b/>
                <w:kern w:val="0"/>
                <w:sz w:val="22"/>
                <w:szCs w:val="22"/>
                <w:lang w:val="es-MX" w:eastAsia="en-US" w:bidi="ar-SA"/>
              </w:rPr>
              <w:t>Específica</w:t>
            </w:r>
          </w:p>
        </w:tc>
        <w:tc>
          <w:tcPr>
            <w:tcW w:w="1630" w:type="dxa"/>
            <w:tcBorders/>
            <w:shd w:color="auto" w:fill="70AD47" w:themeFill="accent6" w:val="clear"/>
          </w:tcPr>
          <w:p>
            <w:pPr>
              <w:pStyle w:val="Normal"/>
              <w:widowControl/>
              <w:suppressAutoHyphens w:val="true"/>
              <w:spacing w:lineRule="auto" w:line="240" w:before="0" w:after="0"/>
              <w:jc w:val="start"/>
              <w:rPr>
                <w:rFonts w:ascii="Arial" w:hAnsi="Arial" w:eastAsia="Times New Roman" w:cs="Arial"/>
                <w:b/>
                <w:color w:themeColor="background1" w:val="FFFFFF"/>
              </w:rPr>
            </w:pPr>
            <w:r>
              <w:rPr>
                <w:rFonts w:eastAsia="Times New Roman" w:cs="Arial" w:ascii="Arial" w:hAnsi="Arial"/>
                <w:b/>
                <w:color w:themeColor="background1" w:val="FFFFFF"/>
                <w:kern w:val="0"/>
                <w:sz w:val="22"/>
                <w:szCs w:val="22"/>
                <w:lang w:val="es-MX" w:eastAsia="en-US" w:bidi="ar-SA"/>
              </w:rPr>
              <w:t>Créditos</w:t>
            </w:r>
          </w:p>
        </w:tc>
        <w:tc>
          <w:tcPr>
            <w:tcW w:w="2154" w:type="dxa"/>
            <w:tcBorders/>
          </w:tcPr>
          <w:p>
            <w:pPr>
              <w:pStyle w:val="Normal"/>
              <w:widowControl/>
              <w:suppressAutoHyphens w:val="true"/>
              <w:spacing w:lineRule="auto" w:line="240" w:before="0" w:after="0"/>
              <w:jc w:val="start"/>
              <w:rPr>
                <w:rFonts w:ascii="Arial" w:hAnsi="Arial" w:eastAsia="Times New Roman" w:cs="Arial"/>
                <w:b/>
              </w:rPr>
            </w:pPr>
            <w:r>
              <w:rPr>
                <w:rFonts w:eastAsia="Times New Roman" w:cs="Arial" w:ascii="Arial" w:hAnsi="Arial"/>
                <w:b/>
                <w:kern w:val="0"/>
                <w:sz w:val="22"/>
                <w:szCs w:val="22"/>
                <w:lang w:val="es-MX" w:eastAsia="en-US" w:bidi="ar-SA"/>
              </w:rPr>
              <w:t>4.69</w:t>
            </w:r>
          </w:p>
        </w:tc>
        <w:tc>
          <w:tcPr>
            <w:tcW w:w="2153" w:type="dxa"/>
            <w:tcBorders/>
            <w:shd w:color="auto" w:fill="70AD47" w:themeFill="accent6" w:val="clear"/>
          </w:tcPr>
          <w:p>
            <w:pPr>
              <w:pStyle w:val="Normal"/>
              <w:widowControl/>
              <w:suppressAutoHyphens w:val="true"/>
              <w:spacing w:lineRule="auto" w:line="240" w:before="0" w:after="0"/>
              <w:jc w:val="start"/>
              <w:rPr>
                <w:rFonts w:ascii="Arial" w:hAnsi="Arial" w:eastAsia="Times New Roman" w:cs="Arial"/>
                <w:b/>
                <w:color w:themeColor="background1" w:val="FFFFFF"/>
              </w:rPr>
            </w:pPr>
            <w:r>
              <w:rPr>
                <w:rFonts w:eastAsia="Times New Roman" w:cs="Arial" w:ascii="Arial" w:hAnsi="Arial"/>
                <w:b/>
                <w:color w:themeColor="background1" w:val="FFFFFF"/>
                <w:kern w:val="0"/>
                <w:sz w:val="22"/>
                <w:szCs w:val="22"/>
                <w:lang w:val="es-MX" w:eastAsia="en-US" w:bidi="ar-SA"/>
              </w:rPr>
              <w:t>Modalidad</w:t>
            </w:r>
          </w:p>
        </w:tc>
        <w:tc>
          <w:tcPr>
            <w:tcW w:w="2155" w:type="dxa"/>
            <w:tcBorders/>
          </w:tcPr>
          <w:p>
            <w:pPr>
              <w:pStyle w:val="Normal"/>
              <w:widowControl/>
              <w:suppressAutoHyphens w:val="true"/>
              <w:spacing w:lineRule="auto" w:line="240" w:before="0" w:after="0"/>
              <w:jc w:val="start"/>
              <w:rPr>
                <w:rFonts w:ascii="Arial" w:hAnsi="Arial" w:eastAsia="Times New Roman" w:cs="Arial"/>
                <w:b/>
              </w:rPr>
            </w:pPr>
            <w:r>
              <w:rPr>
                <w:rFonts w:eastAsia="Times New Roman" w:cs="Arial" w:ascii="Arial" w:hAnsi="Arial"/>
                <w:b/>
                <w:kern w:val="0"/>
                <w:sz w:val="22"/>
                <w:szCs w:val="22"/>
                <w:lang w:val="es-MX" w:eastAsia="en-US" w:bidi="ar-SA"/>
              </w:rPr>
              <w:t>Escolarizada</w:t>
            </w:r>
          </w:p>
        </w:tc>
      </w:tr>
    </w:tbl>
    <w:p>
      <w:pPr>
        <w:pStyle w:val="Normal"/>
        <w:rPr>
          <w:rFonts w:ascii="Arial" w:hAnsi="Arial" w:cs="Arial"/>
          <w:b/>
          <w:color w:themeColor="text1" w:val="000000"/>
        </w:rPr>
      </w:pPr>
      <w:r>
        <w:rPr>
          <w:rFonts w:cs="Arial" w:ascii="Arial" w:hAnsi="Arial"/>
          <w:b/>
          <w:color w:themeColor="text1" w:val="000000"/>
        </w:rPr>
      </w:r>
    </w:p>
    <w:p>
      <w:pPr>
        <w:pStyle w:val="Normal"/>
        <w:rPr>
          <w:rFonts w:ascii="Arial" w:hAnsi="Arial" w:cs="Arial"/>
          <w:b/>
          <w:color w:themeColor="text1" w:val="000000"/>
        </w:rPr>
      </w:pPr>
      <w:r>
        <w:rPr>
          <w:rFonts w:cs="Arial" w:ascii="Arial" w:hAnsi="Arial"/>
          <w:b/>
          <w:color w:themeColor="text1" w:val="000000"/>
        </w:rPr>
      </w:r>
    </w:p>
    <w:tbl>
      <w:tblPr>
        <w:tblW w:w="1382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7"/>
        <w:gridCol w:w="1728"/>
        <w:gridCol w:w="1727"/>
        <w:gridCol w:w="1728"/>
        <w:gridCol w:w="1728"/>
        <w:gridCol w:w="1726"/>
        <w:gridCol w:w="1729"/>
        <w:gridCol w:w="1728"/>
      </w:tblGrid>
      <w:tr>
        <w:trPr>
          <w:trHeight w:val="72" w:hRule="atLeast"/>
        </w:trPr>
        <w:tc>
          <w:tcPr>
            <w:tcW w:w="1727" w:type="dxa"/>
            <w:tcBorders>
              <w:top w:val="single" w:sz="4" w:space="0" w:color="000000"/>
              <w:start w:val="single" w:sz="4" w:space="0" w:color="000000"/>
              <w:bottom w:val="single" w:sz="4" w:space="0" w:color="000000"/>
              <w:end w:val="single" w:sz="4" w:space="0" w:color="000000"/>
            </w:tcBorders>
            <w:shd w:color="auto" w:fill="70AD47" w:themeFill="accent6" w:val="clea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Horas del saber</w:t>
            </w:r>
          </w:p>
        </w:tc>
        <w:tc>
          <w:tcPr>
            <w:tcW w:w="172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spacing w:lineRule="auto" w:line="240" w:before="0" w:after="0"/>
              <w:rPr>
                <w:rFonts w:ascii="Arial" w:hAnsi="Arial" w:eastAsia="Times New Roman" w:cs="Arial"/>
                <w:b/>
                <w:color w:themeColor="text1" w:val="000000"/>
              </w:rPr>
            </w:pPr>
            <w:r>
              <w:rPr>
                <w:rFonts w:eastAsia="Times New Roman" w:cs="Arial" w:ascii="Arial" w:hAnsi="Arial"/>
                <w:b/>
                <w:color w:themeColor="text1" w:val="000000"/>
              </w:rPr>
              <w:t xml:space="preserve">     </w:t>
            </w:r>
            <w:r>
              <w:rPr>
                <w:rFonts w:eastAsia="Times New Roman" w:cs="Arial" w:ascii="Arial" w:hAnsi="Arial"/>
                <w:b/>
                <w:color w:themeColor="text1" w:val="000000"/>
              </w:rPr>
              <w:t>35</w:t>
            </w:r>
          </w:p>
        </w:tc>
        <w:tc>
          <w:tcPr>
            <w:tcW w:w="1727" w:type="dxa"/>
            <w:tcBorders>
              <w:top w:val="single" w:sz="4" w:space="0" w:color="000000"/>
              <w:start w:val="single" w:sz="4" w:space="0" w:color="000000"/>
              <w:bottom w:val="single" w:sz="4" w:space="0" w:color="000000"/>
              <w:end w:val="single" w:sz="4" w:space="0" w:color="000000"/>
            </w:tcBorders>
            <w:shd w:color="auto" w:fill="70AD47" w:themeFill="accent6" w:val="clea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Horas del saber hacer</w:t>
            </w:r>
          </w:p>
        </w:tc>
        <w:tc>
          <w:tcPr>
            <w:tcW w:w="172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spacing w:lineRule="auto" w:line="240" w:before="0" w:after="0"/>
              <w:rPr>
                <w:rFonts w:ascii="Arial" w:hAnsi="Arial" w:eastAsia="Times New Roman" w:cs="Arial"/>
                <w:b/>
                <w:color w:themeColor="text1" w:val="000000"/>
              </w:rPr>
            </w:pPr>
            <w:r>
              <w:rPr>
                <w:rFonts w:eastAsia="Times New Roman" w:cs="Arial" w:ascii="Arial" w:hAnsi="Arial"/>
                <w:b/>
                <w:color w:themeColor="text1" w:val="000000"/>
              </w:rPr>
              <w:t xml:space="preserve"> </w:t>
            </w:r>
            <w:r>
              <w:rPr>
                <w:rFonts w:eastAsia="Times New Roman" w:cs="Arial" w:ascii="Arial" w:hAnsi="Arial"/>
                <w:b/>
                <w:color w:themeColor="text1" w:val="000000"/>
              </w:rPr>
              <w:t>40</w:t>
            </w:r>
          </w:p>
        </w:tc>
        <w:tc>
          <w:tcPr>
            <w:tcW w:w="1728" w:type="dxa"/>
            <w:tcBorders>
              <w:top w:val="single" w:sz="4" w:space="0" w:color="000000"/>
              <w:start w:val="single" w:sz="4" w:space="0" w:color="000000"/>
              <w:bottom w:val="single" w:sz="4" w:space="0" w:color="000000"/>
              <w:end w:val="single" w:sz="4" w:space="0" w:color="000000"/>
            </w:tcBorders>
            <w:shd w:color="auto" w:fill="70AD47" w:themeFill="accent6" w:val="clea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Horas Totales</w:t>
            </w:r>
          </w:p>
        </w:tc>
        <w:tc>
          <w:tcPr>
            <w:tcW w:w="1726" w:type="dxa"/>
            <w:tcBorders>
              <w:top w:val="single" w:sz="4" w:space="0" w:color="000000"/>
              <w:start w:val="single" w:sz="4" w:space="0" w:color="000000"/>
              <w:bottom w:val="single" w:sz="4" w:space="0" w:color="000000"/>
              <w:end w:val="single" w:sz="4" w:space="0" w:color="000000"/>
            </w:tcBorders>
            <w:shd w:color="000000" w:fill="FFFFFF" w:val="clear"/>
          </w:tcPr>
          <w:p>
            <w:pPr>
              <w:pStyle w:val="Normal"/>
              <w:spacing w:lineRule="auto" w:line="240" w:before="0" w:after="0"/>
              <w:rPr>
                <w:rFonts w:ascii="Arial" w:hAnsi="Arial" w:eastAsia="Times New Roman" w:cs="Arial"/>
                <w:b/>
              </w:rPr>
            </w:pPr>
            <w:r>
              <w:rPr>
                <w:rFonts w:eastAsia="Times New Roman" w:cs="Arial" w:ascii="Arial" w:hAnsi="Arial"/>
                <w:b/>
              </w:rPr>
              <w:t>75</w:t>
            </w:r>
          </w:p>
        </w:tc>
        <w:tc>
          <w:tcPr>
            <w:tcW w:w="1729" w:type="dxa"/>
            <w:tcBorders>
              <w:top w:val="single" w:sz="4" w:space="0" w:color="000000"/>
              <w:start w:val="single" w:sz="4" w:space="0" w:color="000000"/>
              <w:bottom w:val="single" w:sz="4" w:space="0" w:color="000000"/>
              <w:end w:val="single" w:sz="4" w:space="0" w:color="000000"/>
            </w:tcBorders>
            <w:shd w:color="auto" w:fill="70AD47" w:themeFill="accent6" w:val="clea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Horas por semana</w:t>
            </w:r>
          </w:p>
        </w:tc>
        <w:tc>
          <w:tcPr>
            <w:tcW w:w="172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spacing w:lineRule="auto" w:line="240" w:before="0" w:after="0"/>
              <w:rPr>
                <w:rFonts w:ascii="Arial" w:hAnsi="Arial" w:eastAsia="Times New Roman" w:cs="Arial"/>
                <w:b/>
              </w:rPr>
            </w:pPr>
            <w:r>
              <w:rPr>
                <w:rFonts w:eastAsia="Times New Roman" w:cs="Arial" w:ascii="Arial" w:hAnsi="Arial"/>
                <w:b/>
                <w:color w:themeColor="text1" w:val="000000"/>
              </w:rPr>
              <w:t xml:space="preserve">     </w:t>
            </w:r>
            <w:r>
              <w:rPr>
                <w:rFonts w:eastAsia="Times New Roman" w:cs="Arial" w:ascii="Arial" w:hAnsi="Arial"/>
                <w:b/>
                <w:color w:themeColor="text1" w:val="000000"/>
              </w:rPr>
              <w:t>5</w:t>
            </w:r>
          </w:p>
        </w:tc>
      </w:tr>
    </w:tbl>
    <w:p>
      <w:pPr>
        <w:pStyle w:val="Normal"/>
        <w:rPr>
          <w:rFonts w:ascii="Arial" w:hAnsi="Arial" w:cs="Arial"/>
        </w:rPr>
      </w:pPr>
      <w:r>
        <w:rPr>
          <w:rFonts w:cs="Arial" w:ascii="Arial" w:hAnsi="Arial"/>
          <w:b/>
        </w:rPr>
        <w:t>INFORMACIÓN DE LA UNIDAD DE APRENDIZAJE (</w:t>
      </w:r>
      <w:r>
        <w:rPr>
          <w:rFonts w:cs="Arial" w:ascii="Arial" w:hAnsi="Arial"/>
        </w:rPr>
        <w:t>Agregar esta sección por cada una de las unidades de aprendizaje)</w:t>
      </w:r>
    </w:p>
    <w:tbl>
      <w:tblPr>
        <w:tblW w:w="138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55"/>
        <w:gridCol w:w="3456"/>
        <w:gridCol w:w="3453"/>
        <w:gridCol w:w="3459"/>
      </w:tblGrid>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Nombre de la unidad de Aprendizaje:</w:t>
            </w:r>
          </w:p>
        </w:tc>
        <w:tc>
          <w:tcPr>
            <w:tcW w:w="10368" w:type="dxa"/>
            <w:gridSpan w:val="3"/>
            <w:tcBorders>
              <w:top w:val="single" w:sz="4" w:space="0" w:color="000000"/>
              <w:start w:val="single" w:sz="4" w:space="0" w:color="000000"/>
              <w:bottom w:val="single" w:sz="4" w:space="0" w:color="000000"/>
              <w:end w:val="single" w:sz="4" w:space="0" w:color="000000"/>
            </w:tcBorders>
            <w:shd w:color="000000" w:fill="FFFFFF" w:val="clear"/>
          </w:tcPr>
          <w:p>
            <w:pPr>
              <w:pStyle w:val="Normal"/>
              <w:spacing w:before="0" w:after="160"/>
              <w:rPr>
                <w:rFonts w:ascii="Arial" w:hAnsi="Arial" w:eastAsia="Times New Roman" w:cs="Arial"/>
                <w:color w:themeColor="text1" w:val="000000"/>
              </w:rPr>
            </w:pPr>
            <w:r>
              <w:rPr>
                <w:rFonts w:cs="Calibri"/>
                <w:color w:val="000000"/>
              </w:rPr>
              <w:t xml:space="preserve">I.- Introducción a la administración de la producción. </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Propósito esperado:</w:t>
            </w:r>
          </w:p>
        </w:tc>
        <w:tc>
          <w:tcPr>
            <w:tcW w:w="10368"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Times New Roman" w:cs="Arial"/>
                <w:b/>
                <w:color w:themeColor="background1" w:val="FFFFFF"/>
              </w:rPr>
            </w:pPr>
            <w:r>
              <w:rPr>
                <w:rFonts w:cs="Calibri"/>
                <w:color w:val="000000"/>
              </w:rPr>
              <w:t>El estudiante comprenderá los conceptos e importancia de la administración de la producción para poder identificar cada uno de los diferentes sistemas de la administración de la producción</w:t>
            </w:r>
            <w:r>
              <w:rPr/>
              <w:t>.</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w:t>
            </w:r>
          </w:p>
        </w:tc>
        <w:tc>
          <w:tcPr>
            <w:tcW w:w="345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 Hacer</w:t>
            </w:r>
          </w:p>
        </w:tc>
        <w:tc>
          <w:tcPr>
            <w:tcW w:w="3453"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Totales</w:t>
            </w:r>
          </w:p>
        </w:tc>
        <w:tc>
          <w:tcPr>
            <w:tcW w:w="3459"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Porcentaje de la Unidad</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(Para evaluación sumativa)</w:t>
            </w:r>
          </w:p>
        </w:tc>
      </w:tr>
      <w:tr>
        <w:trPr>
          <w:trHeight w:val="99" w:hRule="atLeast"/>
        </w:trPr>
        <w:tc>
          <w:tcPr>
            <w:tcW w:w="3455"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10</w:t>
            </w:r>
          </w:p>
        </w:tc>
        <w:tc>
          <w:tcPr>
            <w:tcW w:w="3456"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0</w:t>
            </w:r>
          </w:p>
        </w:tc>
        <w:tc>
          <w:tcPr>
            <w:tcW w:w="3453"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10</w:t>
            </w:r>
          </w:p>
        </w:tc>
        <w:tc>
          <w:tcPr>
            <w:tcW w:w="3459"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13.33%</w:t>
            </w:r>
          </w:p>
        </w:tc>
      </w:tr>
    </w:tbl>
    <w:p>
      <w:pPr>
        <w:pStyle w:val="Normal"/>
        <w:rPr>
          <w:rFonts w:ascii="Arial" w:hAnsi="Arial" w:cs="Arial"/>
        </w:rPr>
      </w:pPr>
      <w:r>
        <w:rPr>
          <w:rFonts w:cs="Arial" w:ascii="Arial" w:hAnsi="Arial"/>
        </w:rPr>
      </w:r>
    </w:p>
    <w:tbl>
      <w:tblPr>
        <w:tblW w:w="1382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55"/>
        <w:gridCol w:w="3455"/>
        <w:gridCol w:w="3455"/>
        <w:gridCol w:w="3456"/>
      </w:tblGrid>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Temas</w:t>
            </w:r>
          </w:p>
        </w:tc>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Saber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conceptual</w:t>
            </w:r>
          </w:p>
        </w:tc>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Saber Hacer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actuacional</w:t>
            </w:r>
          </w:p>
        </w:tc>
        <w:tc>
          <w:tcPr>
            <w:tcW w:w="345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Saber Ser-convivir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socioafectiva</w:t>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Antecedentes e historia de la administración de la producción.</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t>Categorizar los factores que intervienen en la administración de la producción.</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t>Establecer los factores que intervienen en la administración de la producción.</w:t>
            </w:r>
          </w:p>
        </w:tc>
        <w:tc>
          <w:tcPr>
            <w:tcW w:w="3456" w:type="dxa"/>
            <w:vMerge w:val="restart"/>
            <w:tcBorders>
              <w:top w:val="single" w:sz="4" w:space="0" w:color="000000"/>
              <w:start w:val="single" w:sz="4" w:space="0" w:color="000000"/>
              <w:bottom w:val="single" w:sz="4" w:space="0" w:color="000000"/>
              <w:end w:val="single" w:sz="4" w:space="0" w:color="000000"/>
            </w:tcBorders>
            <w:shd w:color="000000" w:fill="auto" w:val="clear"/>
          </w:tcPr>
          <w:p>
            <w:pPr>
              <w:pStyle w:val="Normal"/>
              <w:rPr>
                <w:rFonts w:ascii="Arial" w:hAnsi="Arial" w:eastAsia="Times New Roman" w:cs="Arial"/>
                <w:color w:themeColor="text1" w:val="000000"/>
              </w:rPr>
            </w:pPr>
            <w:r>
              <w:rPr>
                <w:rFonts w:eastAsia="Times New Roman" w:cs="Arial" w:ascii="Arial" w:hAnsi="Arial"/>
                <w:color w:themeColor="text1" w:val="000000"/>
              </w:rPr>
              <w:t>Desarrollar el pensamiento analítico a través de la identificación de conceptos que le permitirán resolver problemas en su entorno y formación académica.</w:t>
            </w:r>
          </w:p>
          <w:p>
            <w:pPr>
              <w:pStyle w:val="Normal"/>
              <w:rPr>
                <w:rFonts w:ascii="Arial" w:hAnsi="Arial" w:eastAsia="Times New Roman" w:cs="Arial"/>
                <w:color w:themeColor="text1" w:val="000000"/>
              </w:rPr>
            </w:pPr>
            <w:r>
              <w:rPr>
                <w:rFonts w:eastAsia="Times New Roman" w:cs="Arial" w:ascii="Arial" w:hAnsi="Arial"/>
                <w:color w:themeColor="text1" w:val="000000"/>
              </w:rPr>
              <w:t>Asumir la responsabilidad y honestidad para realizar actividades individuales o en equipo de forma proactiva.</w:t>
            </w:r>
          </w:p>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t>Aplicar con ética y tolerancia el desarrollo del trabajo colaborativo generando un aprendizaje autónomo en el desarrollo de las diferentes habilidades y competencias.</w:t>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Concientización e importancia de la administración de la producción</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Describir la evolución de la administración de la producción con el paso del tiempo</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Demostrar la evolución de la administración de la producción con el paso del tiempo</w:t>
            </w:r>
          </w:p>
        </w:tc>
        <w:tc>
          <w:tcPr>
            <w:tcW w:w="3456" w:type="dxa"/>
            <w:vMerge w:val="continue"/>
            <w:tcBorders>
              <w:start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Antecedentes de los diferentes sistemas de administración de la producción (Feudal, Americano, Europeo)</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Comparar en base a sus antecedentes los diferentes sistemas de producción</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Diagnosticar en base a sus antecedentes los diferentes sistemas de producción</w:t>
            </w:r>
          </w:p>
        </w:tc>
        <w:tc>
          <w:tcPr>
            <w:tcW w:w="3456" w:type="dxa"/>
            <w:vMerge w:val="continue"/>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bl>
    <w:p>
      <w:pPr>
        <w:pStyle w:val="Normal"/>
        <w:rPr>
          <w:rFonts w:ascii="Arial" w:hAnsi="Arial" w:cs="Arial"/>
          <w:b/>
          <w:sz w:val="24"/>
        </w:rPr>
      </w:pPr>
      <w:r>
        <w:rPr>
          <w:rFonts w:cs="Arial" w:ascii="Arial" w:hAnsi="Arial"/>
          <w:b/>
          <w:sz w:val="24"/>
        </w:rPr>
      </w:r>
    </w:p>
    <w:tbl>
      <w:tblPr>
        <w:tblW w:w="13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95"/>
        <w:gridCol w:w="3546"/>
        <w:gridCol w:w="2691"/>
        <w:gridCol w:w="1986"/>
        <w:gridCol w:w="2135"/>
      </w:tblGrid>
      <w:tr>
        <w:trPr>
          <w:trHeight w:val="350" w:hRule="atLeast"/>
        </w:trPr>
        <w:tc>
          <w:tcPr>
            <w:tcW w:w="13753" w:type="dxa"/>
            <w:gridSpan w:val="5"/>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cs="Arial" w:ascii="Arial" w:hAnsi="Arial"/>
                <w:b/>
                <w:color w:themeColor="background1" w:val="FFFFFF"/>
                <w:sz w:val="24"/>
              </w:rPr>
              <w:t>PROCESO DE EVALUACIÓN POR UNIDAD TEMÁTICA</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Periodo en semanas</w:t>
            </w:r>
          </w:p>
        </w:tc>
        <w:tc>
          <w:tcPr>
            <w:tcW w:w="1035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rPr>
              <w:t xml:space="preserve"> </w:t>
            </w:r>
            <w:r>
              <w:rPr>
                <w:rFonts w:eastAsia="Times New Roman" w:cs="Arial" w:ascii="Arial" w:hAnsi="Arial"/>
                <w:b/>
              </w:rPr>
              <w:t>1-2</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Resultado de aprendizaje de la unidad</w:t>
            </w:r>
          </w:p>
        </w:tc>
        <w:tc>
          <w:tcPr>
            <w:tcW w:w="354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Evidencia</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aprendizaje</w:t>
            </w:r>
          </w:p>
        </w:tc>
        <w:tc>
          <w:tcPr>
            <w:tcW w:w="2691"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Tipo de evaluación</w:t>
            </w:r>
          </w:p>
        </w:tc>
        <w:tc>
          <w:tcPr>
            <w:tcW w:w="198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Ponderación</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w:t>
            </w:r>
          </w:p>
        </w:tc>
        <w:tc>
          <w:tcPr>
            <w:tcW w:w="213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(31) Instrumento</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 evaluación</w:t>
            </w:r>
          </w:p>
        </w:tc>
      </w:tr>
      <w:tr>
        <w:trPr>
          <w:trHeight w:val="486" w:hRule="atLeast"/>
        </w:trPr>
        <w:tc>
          <w:tcPr>
            <w:tcW w:w="3395" w:type="dxa"/>
            <w:tcBorders>
              <w:top w:val="single" w:sz="4" w:space="0" w:color="000000"/>
              <w:start w:val="single" w:sz="4" w:space="0" w:color="000000"/>
              <w:bottom w:val="single" w:sz="4" w:space="0" w:color="000000"/>
              <w:end w:val="single" w:sz="4" w:space="0" w:color="000000"/>
            </w:tcBorders>
            <w:shd w:color="000000" w:fill="FFFFFF" w:val="clear"/>
          </w:tcPr>
          <w:p>
            <w:pPr>
              <w:pStyle w:val="Normal"/>
              <w:tabs>
                <w:tab w:val="clear" w:pos="708"/>
                <w:tab w:val="left" w:pos="5534" w:leader="none"/>
              </w:tabs>
              <w:spacing w:lineRule="auto" w:line="240" w:before="0" w:after="0"/>
              <w:rPr>
                <w:rFonts w:ascii="Arial" w:hAnsi="Arial" w:eastAsia="Times New Roman" w:cs="Arial"/>
                <w:color w:val="FF0000"/>
              </w:rPr>
            </w:pPr>
            <w:r>
              <w:rPr/>
              <w:t>Los estudiantes comprenden los conceptos e importancia de la administración de la producción para poder identificar cada uno de los diferentes sistemas de la administración de la producción.</w:t>
            </w:r>
          </w:p>
        </w:tc>
        <w:tc>
          <w:tcPr>
            <w:tcW w:w="3546" w:type="dxa"/>
            <w:tcBorders>
              <w:top w:val="single" w:sz="4" w:space="0" w:color="000000"/>
              <w:start w:val="single" w:sz="4" w:space="0" w:color="000000"/>
              <w:bottom w:val="single" w:sz="4" w:space="0" w:color="000000"/>
              <w:end w:val="single" w:sz="4" w:space="0" w:color="000000"/>
            </w:tcBorders>
            <w:shd w:color="000000" w:fill="FFFFFF" w:val="clear"/>
          </w:tcPr>
          <w:p>
            <w:pPr>
              <w:pStyle w:val="Default"/>
              <w:rPr>
                <w:sz w:val="22"/>
                <w:szCs w:val="22"/>
              </w:rPr>
            </w:pPr>
            <w:r>
              <w:rPr>
                <w:sz w:val="22"/>
                <w:szCs w:val="22"/>
              </w:rPr>
              <w:t>Resumen de investigación bibliográfica sobre los antecedentes y conceptos de administración de la producción.</w:t>
            </w:r>
          </w:p>
          <w:p>
            <w:pPr>
              <w:pStyle w:val="Default"/>
              <w:rPr>
                <w:sz w:val="22"/>
                <w:szCs w:val="22"/>
              </w:rPr>
            </w:pPr>
            <w:r>
              <w:rPr>
                <w:sz w:val="22"/>
                <w:szCs w:val="22"/>
              </w:rPr>
            </w:r>
          </w:p>
          <w:p>
            <w:pPr>
              <w:pStyle w:val="Default"/>
              <w:rPr>
                <w:sz w:val="22"/>
                <w:szCs w:val="22"/>
              </w:rPr>
            </w:pPr>
            <w:r>
              <w:rPr>
                <w:sz w:val="22"/>
                <w:szCs w:val="22"/>
              </w:rPr>
              <w:t>Resolución de cuestionarios sobre los conceptos e importancia de la administración de la producción y los diferentes sistemas.</w:t>
            </w:r>
          </w:p>
          <w:p>
            <w:pPr>
              <w:pStyle w:val="Normal"/>
              <w:tabs>
                <w:tab w:val="clear" w:pos="708"/>
                <w:tab w:val="left" w:pos="5534" w:leader="none"/>
              </w:tabs>
              <w:spacing w:lineRule="auto" w:line="240" w:before="0" w:after="0"/>
              <w:rPr/>
            </w:pPr>
            <w:r>
              <w:rPr/>
            </w:r>
          </w:p>
          <w:p>
            <w:pPr>
              <w:pStyle w:val="Normal"/>
              <w:tabs>
                <w:tab w:val="clear" w:pos="708"/>
                <w:tab w:val="left" w:pos="5534" w:leader="none"/>
              </w:tabs>
              <w:spacing w:lineRule="auto" w:line="240" w:before="0" w:after="0"/>
              <w:rPr>
                <w:rFonts w:ascii="Arial" w:hAnsi="Arial" w:eastAsia="Times New Roman" w:cs="Arial"/>
                <w:color w:val="FF0000"/>
              </w:rPr>
            </w:pPr>
            <w:r>
              <w:rPr/>
              <w:t>Análisis grupal de casos de estudios sobre sistemas de Administración de la producción.</w:t>
            </w:r>
          </w:p>
        </w:tc>
        <w:tc>
          <w:tcPr>
            <w:tcW w:w="2691" w:type="dxa"/>
            <w:tcBorders>
              <w:top w:val="single" w:sz="4" w:space="0" w:color="000000"/>
              <w:start w:val="single" w:sz="4" w:space="0" w:color="000000"/>
              <w:bottom w:val="single" w:sz="4" w:space="0" w:color="000000"/>
              <w:end w:val="single" w:sz="4" w:space="0" w:color="000000"/>
            </w:tcBorders>
            <w:shd w:color="000000" w:fill="FFFFFF" w:val="clear"/>
          </w:tcPr>
          <w:p>
            <w:pPr>
              <w:pStyle w:val="Normal"/>
              <w:tabs>
                <w:tab w:val="clear" w:pos="708"/>
                <w:tab w:val="left" w:pos="5534" w:leader="none"/>
              </w:tabs>
              <w:spacing w:lineRule="auto" w:line="240" w:before="0" w:after="0"/>
              <w:rPr>
                <w:rFonts w:ascii="Arial" w:hAnsi="Arial" w:eastAsia="Times New Roman" w:cs="Arial"/>
                <w:color w:val="FF0000"/>
              </w:rPr>
            </w:pPr>
            <w:r>
              <w:rPr>
                <w:rFonts w:eastAsia="Times New Roman" w:cs="Arial" w:ascii="Arial" w:hAnsi="Arial"/>
                <w:color w:val="FF0000"/>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xml:space="preserve">Autoevaluación </w:t>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xml:space="preserve">Hetero-evaluación </w:t>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xml:space="preserve">. </w:t>
            </w:r>
          </w:p>
        </w:tc>
        <w:tc>
          <w:tcPr>
            <w:tcW w:w="1986" w:type="dxa"/>
            <w:tcBorders>
              <w:top w:val="single" w:sz="4" w:space="0" w:color="000000"/>
              <w:start w:val="single" w:sz="4" w:space="0" w:color="000000"/>
              <w:bottom w:val="single" w:sz="4" w:space="0" w:color="000000"/>
              <w:end w:val="single" w:sz="4" w:space="0" w:color="000000"/>
            </w:tcBorders>
            <w:shd w:color="000000" w:fill="FFFFFF" w:val="clear"/>
          </w:tcPr>
          <w:p>
            <w:pPr>
              <w:pStyle w:val="Normal"/>
              <w:tabs>
                <w:tab w:val="clear" w:pos="708"/>
                <w:tab w:val="left" w:pos="5534" w:leader="none"/>
              </w:tabs>
              <w:spacing w:lineRule="auto" w:line="240" w:before="0" w:after="0"/>
              <w:rPr>
                <w:rFonts w:ascii="Arial" w:hAnsi="Arial" w:eastAsia="Times New Roman" w:cs="Arial"/>
                <w:color w:val="FF0000"/>
              </w:rPr>
            </w:pPr>
            <w:r>
              <w:rPr>
                <w:rFonts w:eastAsia="Times New Roman" w:cs="Arial" w:ascii="Arial" w:hAnsi="Arial"/>
                <w:color w:val="FF0000"/>
              </w:rPr>
              <w:t xml:space="preserve"> </w:t>
            </w:r>
          </w:p>
          <w:p>
            <w:pPr>
              <w:pStyle w:val="Normal"/>
              <w:tabs>
                <w:tab w:val="clear" w:pos="708"/>
                <w:tab w:val="left" w:pos="5534" w:leader="none"/>
              </w:tabs>
              <w:spacing w:lineRule="auto" w:line="240" w:before="0" w:after="0"/>
              <w:rPr>
                <w:rFonts w:ascii="Arial" w:hAnsi="Arial" w:eastAsia="Times New Roman" w:cs="Arial"/>
                <w:color w:val="FF0000"/>
              </w:rPr>
            </w:pPr>
            <w:r>
              <w:rPr>
                <w:rFonts w:eastAsia="Times New Roman" w:cs="Arial" w:ascii="Arial" w:hAnsi="Arial"/>
                <w:color w:val="FF0000"/>
              </w:rPr>
            </w:r>
          </w:p>
          <w:p>
            <w:pPr>
              <w:pStyle w:val="Normal"/>
              <w:tabs>
                <w:tab w:val="clear" w:pos="708"/>
                <w:tab w:val="left" w:pos="5534" w:leader="none"/>
              </w:tabs>
              <w:spacing w:lineRule="auto" w:line="240" w:before="0" w:after="0"/>
              <w:jc w:val="center"/>
              <w:rPr>
                <w:rFonts w:ascii="Arial" w:hAnsi="Arial" w:eastAsia="Times New Roman" w:cs="Arial"/>
              </w:rPr>
            </w:pPr>
            <w:r>
              <w:rPr>
                <w:rFonts w:eastAsia="Times New Roman" w:cs="Arial" w:ascii="Arial" w:hAnsi="Arial"/>
              </w:rPr>
              <w:t>20%</w:t>
            </w:r>
          </w:p>
          <w:p>
            <w:pPr>
              <w:pStyle w:val="Normal"/>
              <w:tabs>
                <w:tab w:val="clear" w:pos="708"/>
                <w:tab w:val="left" w:pos="5534" w:leader="none"/>
              </w:tabs>
              <w:spacing w:lineRule="auto" w:line="240" w:before="0" w:after="0"/>
              <w:jc w:val="center"/>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jc w:val="center"/>
              <w:rPr>
                <w:rFonts w:ascii="Arial" w:hAnsi="Arial" w:eastAsia="Times New Roman" w:cs="Arial"/>
                <w:color w:val="FF0000"/>
              </w:rPr>
            </w:pPr>
            <w:r>
              <w:rPr>
                <w:rFonts w:eastAsia="Times New Roman" w:cs="Arial" w:ascii="Arial" w:hAnsi="Arial"/>
              </w:rPr>
              <w:t>80%</w:t>
            </w:r>
          </w:p>
        </w:tc>
        <w:tc>
          <w:tcPr>
            <w:tcW w:w="2135" w:type="dxa"/>
            <w:tcBorders>
              <w:top w:val="single" w:sz="4" w:space="0" w:color="000000"/>
              <w:start w:val="single" w:sz="4" w:space="0" w:color="000000"/>
              <w:bottom w:val="single" w:sz="4" w:space="0" w:color="000000"/>
              <w:end w:val="single" w:sz="4" w:space="0" w:color="000000"/>
            </w:tcBorders>
            <w:shd w:color="000000" w:fill="FFFFFF" w:val="clear"/>
          </w:tcPr>
          <w:p>
            <w:pPr>
              <w:pStyle w:val="Default"/>
              <w:rPr>
                <w:sz w:val="22"/>
                <w:szCs w:val="22"/>
              </w:rPr>
            </w:pPr>
            <w:r>
              <w:rPr>
                <w:sz w:val="22"/>
                <w:szCs w:val="22"/>
              </w:rPr>
              <w:t>Estudios de casos</w:t>
            </w:r>
          </w:p>
          <w:p>
            <w:pPr>
              <w:pStyle w:val="Default"/>
              <w:rPr>
                <w:sz w:val="22"/>
                <w:szCs w:val="22"/>
              </w:rPr>
            </w:pPr>
            <w:r>
              <w:rPr>
                <w:sz w:val="22"/>
                <w:szCs w:val="22"/>
              </w:rPr>
            </w:r>
          </w:p>
          <w:p>
            <w:pPr>
              <w:pStyle w:val="Default"/>
              <w:rPr>
                <w:sz w:val="22"/>
                <w:szCs w:val="22"/>
              </w:rPr>
            </w:pPr>
            <w:r>
              <w:rPr>
                <w:sz w:val="22"/>
                <w:szCs w:val="22"/>
              </w:rPr>
              <w:t>Cuestionarios</w:t>
            </w:r>
          </w:p>
          <w:p>
            <w:pPr>
              <w:pStyle w:val="Normal"/>
              <w:tabs>
                <w:tab w:val="clear" w:pos="708"/>
                <w:tab w:val="left" w:pos="5534" w:leader="none"/>
              </w:tabs>
              <w:spacing w:lineRule="auto" w:line="240" w:before="0" w:after="0"/>
              <w:rPr/>
            </w:pPr>
            <w:r>
              <w:rPr/>
            </w:r>
          </w:p>
          <w:p>
            <w:pPr>
              <w:pStyle w:val="Normal"/>
              <w:tabs>
                <w:tab w:val="clear" w:pos="708"/>
                <w:tab w:val="left" w:pos="5534" w:leader="none"/>
              </w:tabs>
              <w:spacing w:lineRule="auto" w:line="240" w:before="0" w:after="0"/>
              <w:rPr>
                <w:rFonts w:ascii="Arial" w:hAnsi="Arial" w:eastAsia="Times New Roman" w:cs="Arial"/>
                <w:color w:val="FF0000"/>
              </w:rPr>
            </w:pPr>
            <w:r>
              <w:rPr/>
              <w:t>Ejercicios prácticos</w:t>
            </w:r>
          </w:p>
        </w:tc>
      </w:tr>
    </w:tbl>
    <w:p>
      <w:pPr>
        <w:pStyle w:val="Normal"/>
        <w:rPr>
          <w:rFonts w:ascii="Arial" w:hAnsi="Arial" w:cs="Arial"/>
        </w:rPr>
      </w:pPr>
      <w:r>
        <w:rPr>
          <w:rFonts w:cs="Arial" w:ascii="Arial" w:hAnsi="Arial"/>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rPr>
          <w:rFonts w:ascii="Arial" w:hAnsi="Arial" w:cs="Arial"/>
        </w:rPr>
      </w:pPr>
      <w:r>
        <w:rPr>
          <w:rFonts w:cs="Arial" w:ascii="Arial" w:hAnsi="Arial"/>
          <w:b/>
          <w:color w:themeColor="text1" w:val="000000"/>
        </w:rPr>
        <w:t>SECUENCIA DIDÁCTICA (</w:t>
      </w:r>
      <w:r>
        <w:rPr>
          <w:rFonts w:cs="Arial" w:ascii="Arial" w:hAnsi="Arial"/>
        </w:rPr>
        <w:t>Agregar esta sección por cada una de las unidades de aprendizaje)</w:t>
      </w:r>
    </w:p>
    <w:p>
      <w:pPr>
        <w:pStyle w:val="Normal"/>
        <w:tabs>
          <w:tab w:val="clear" w:pos="708"/>
          <w:tab w:val="left" w:pos="2676" w:leader="none"/>
        </w:tabs>
        <w:rPr>
          <w:rFonts w:ascii="Arial" w:hAnsi="Arial" w:cs="Arial"/>
          <w:color w:themeColor="text1" w:val="000000"/>
          <w:sz w:val="2"/>
        </w:rPr>
      </w:pPr>
      <w:r>
        <w:rPr>
          <w:rFonts w:cs="Arial" w:ascii="Arial" w:hAnsi="Arial"/>
          <w:color w:themeColor="text1" w:val="000000"/>
          <w:sz w:val="2"/>
        </w:rPr>
      </w:r>
    </w:p>
    <w:tbl>
      <w:tblPr>
        <w:tblStyle w:val="TableGrid"/>
        <w:tblpPr w:vertAnchor="text" w:horzAnchor="text" w:leftFromText="141" w:rightFromText="141" w:tblpX="0" w:tblpY="1"/>
        <w:tblOverlap w:val="never"/>
        <w:tblW w:w="1382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9"/>
        <w:gridCol w:w="2858"/>
        <w:gridCol w:w="3068"/>
        <w:gridCol w:w="2550"/>
        <w:gridCol w:w="2655"/>
      </w:tblGrid>
      <w:tr>
        <w:trPr>
          <w:trHeight w:val="55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 xml:space="preserve"> </w:t>
            </w:r>
            <w:r>
              <w:rPr>
                <w:rFonts w:eastAsia="Calibri" w:cs="Arial" w:ascii="Arial" w:hAnsi="Arial"/>
                <w:b/>
                <w:color w:themeColor="background1" w:val="FFFFFF"/>
                <w:kern w:val="0"/>
                <w:sz w:val="22"/>
                <w:szCs w:val="22"/>
                <w:lang w:val="es-MX" w:eastAsia="en-US" w:bidi="ar-SA"/>
              </w:rPr>
              <w:t>APERTURA</w:t>
            </w:r>
          </w:p>
        </w:tc>
        <w:tc>
          <w:tcPr>
            <w:tcW w:w="25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65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62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enseñanza-aprendizaje</w:t>
            </w:r>
          </w:p>
        </w:tc>
        <w:tc>
          <w:tcPr>
            <w:tcW w:w="2550" w:type="dxa"/>
            <w:vMerge w:val="continue"/>
            <w:tcBorders/>
            <w:shd w:color="auto" w:fill="E7E6E6" w:themeFill="background2"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shd w:color="auto" w:fill="E7E6E6" w:themeFill="background2"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912" w:hRule="atLeast"/>
        </w:trPr>
        <w:tc>
          <w:tcPr>
            <w:tcW w:w="26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5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6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50"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1021" w:hRule="atLeast"/>
        </w:trPr>
        <w:tc>
          <w:tcPr>
            <w:tcW w:w="2689"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Presentación inicial , y encuadre de evaluación</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Método Expositivo</w:t>
            </w:r>
          </w:p>
        </w:tc>
        <w:tc>
          <w:tcPr>
            <w:tcW w:w="285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El profesor informa la forma de evaluar la asignatura, así como cada uno de sus temas. </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Se da a conocer la ponderación de cada uno de las evidencias y la forma de trabajar del docente. </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El docente proporciona un un recorrido con los conceptos relacionados al tema de manera cronológica.</w:t>
            </w:r>
          </w:p>
        </w:tc>
        <w:tc>
          <w:tcPr>
            <w:tcW w:w="306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El estudiante toma nota de cada uno de los puntos para mayor transparencia en su calificación y evaluación. </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El estudiante responde de acuerdo a sus conocimientos previos. </w:t>
            </w:r>
          </w:p>
        </w:tc>
        <w:tc>
          <w:tcPr>
            <w:tcW w:w="2550"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Ninguna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Ninguna</w:t>
            </w:r>
          </w:p>
        </w:tc>
        <w:tc>
          <w:tcPr>
            <w:tcW w:w="2655"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Programa, </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Recursos digitales pantalla Smart TV. </w:t>
            </w:r>
          </w:p>
        </w:tc>
      </w:tr>
      <w:tr>
        <w:trPr>
          <w:trHeight w:val="1021" w:hRule="atLeast"/>
        </w:trPr>
        <w:tc>
          <w:tcPr>
            <w:tcW w:w="2689"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Método Expositivo</w:t>
            </w:r>
          </w:p>
        </w:tc>
        <w:tc>
          <w:tcPr>
            <w:tcW w:w="285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El docente da la introducción a la materia y el desarrollo evolutivo y métodos de producción en las organizaciones.</w:t>
            </w:r>
          </w:p>
        </w:tc>
        <w:tc>
          <w:tcPr>
            <w:tcW w:w="306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El estudiante se dedica a escuchar y reflexionar sobre los temas y posteriormente dará sus puntos de vista mediante lluvia de ideas. </w:t>
            </w:r>
          </w:p>
        </w:tc>
        <w:tc>
          <w:tcPr>
            <w:tcW w:w="2550"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Ninguna</w:t>
            </w:r>
          </w:p>
        </w:tc>
        <w:tc>
          <w:tcPr>
            <w:tcW w:w="2655"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Videos, investigaciones, uso de herramientas tecnológicas. </w:t>
            </w:r>
          </w:p>
        </w:tc>
      </w:tr>
    </w:tbl>
    <w:p>
      <w:pPr>
        <w:pStyle w:val="Normal"/>
        <w:rPr>
          <w:rFonts w:ascii="Arial" w:hAnsi="Arial" w:cs="Arial"/>
          <w:sz w:val="2"/>
        </w:rPr>
      </w:pPr>
      <w:r>
        <w:rPr>
          <w:rFonts w:cs="Arial" w:ascii="Arial" w:hAnsi="Arial"/>
          <w:sz w:val="2"/>
        </w:rPr>
      </w:r>
    </w:p>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69"/>
        <w:tblOverlap w:val="never"/>
        <w:tblW w:w="13088"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3151"/>
        <w:gridCol w:w="2089"/>
        <w:gridCol w:w="2950"/>
        <w:gridCol w:w="2450"/>
        <w:gridCol w:w="2448"/>
      </w:tblGrid>
      <w:tr>
        <w:trPr>
          <w:trHeight w:val="386"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DESARROLLO</w:t>
            </w:r>
          </w:p>
        </w:tc>
        <w:tc>
          <w:tcPr>
            <w:tcW w:w="24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448"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434"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450"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c>
          <w:tcPr>
            <w:tcW w:w="2448"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r>
      <w:tr>
        <w:trPr>
          <w:trHeight w:val="1255" w:hRule="atLeast"/>
        </w:trPr>
        <w:tc>
          <w:tcPr>
            <w:tcW w:w="3151"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0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2950"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450"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44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2287" w:hRule="atLeast"/>
        </w:trPr>
        <w:tc>
          <w:tcPr>
            <w:tcW w:w="3151" w:type="dxa"/>
            <w:tcBorders/>
            <w:vAlign w:val="center"/>
          </w:tcPr>
          <w:p>
            <w:pPr>
              <w:pStyle w:val="Normal"/>
              <w:widowControl/>
              <w:suppressAutoHyphens w:val="true"/>
              <w:spacing w:lineRule="auto" w:line="240" w:before="0" w:after="0"/>
              <w:jc w:val="start"/>
              <w:rPr>
                <w:rFonts w:ascii="Arial" w:hAnsi="Arial" w:eastAsia="Times New Roman" w:cs="Arial"/>
                <w:b/>
                <w:bCs/>
                <w:color w:themeColor="background1" w:val="FFFFFF"/>
              </w:rPr>
            </w:pPr>
            <w:r>
              <w:rPr>
                <w:rFonts w:eastAsia="Times New Roman" w:cs="Arial" w:ascii="Arial" w:hAnsi="Arial"/>
                <w:b/>
                <w:bCs/>
                <w:color w:themeColor="background1" w:val="FFFFFF"/>
              </w:rPr>
            </w:r>
          </w:p>
          <w:p>
            <w:pPr>
              <w:pStyle w:val="Normal"/>
              <w:widowControl/>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Calibri" w:cs="Arial" w:ascii="Arial" w:hAnsi="Arial"/>
                <w:kern w:val="0"/>
                <w:sz w:val="22"/>
                <w:szCs w:val="22"/>
                <w:lang w:val="es-MX" w:eastAsia="en-US" w:bidi="ar-SA"/>
              </w:rPr>
              <w:t xml:space="preserve"> </w:t>
            </w:r>
            <w:r>
              <w:rPr>
                <w:rFonts w:eastAsia="Calibri" w:cs="Arial" w:ascii="Arial" w:hAnsi="Arial"/>
                <w:kern w:val="0"/>
                <w:sz w:val="22"/>
                <w:szCs w:val="22"/>
                <w:lang w:val="es-MX" w:eastAsia="en-US" w:bidi="ar-SA"/>
              </w:rPr>
              <w:t>Método Expositivo</w:t>
            </w:r>
          </w:p>
        </w:tc>
        <w:tc>
          <w:tcPr>
            <w:tcW w:w="20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El docente explica los</w:t>
            </w:r>
            <w:r>
              <w:rPr>
                <w:rFonts w:eastAsia="Calibri" w:cs="Arial" w:ascii="Arial" w:hAnsi="Arial"/>
                <w:kern w:val="0"/>
                <w:sz w:val="22"/>
                <w:szCs w:val="22"/>
                <w:lang w:val="es-MX" w:eastAsia="en-US" w:bidi="ar-SA"/>
              </w:rPr>
              <w:t xml:space="preserve"> conceptos, el proceso y las estrategias de la planeación.</w:t>
            </w:r>
          </w:p>
        </w:tc>
        <w:tc>
          <w:tcPr>
            <w:tcW w:w="29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El estudiante identifica conceptos y analiza los distintos sistemas de producción.</w:t>
            </w:r>
          </w:p>
        </w:tc>
        <w:tc>
          <w:tcPr>
            <w:tcW w:w="2450" w:type="dxa"/>
            <w:tcBorders/>
          </w:tcPr>
          <w:p>
            <w:pPr>
              <w:pStyle w:val="Normal"/>
              <w:widowControl/>
              <w:tabs>
                <w:tab w:val="clear" w:pos="708"/>
                <w:tab w:val="left" w:pos="2676" w:leader="none"/>
              </w:tabs>
              <w:suppressAutoHyphens w:val="true"/>
              <w:spacing w:lineRule="auto" w:line="240" w:before="0" w:after="0"/>
              <w:jc w:val="start"/>
              <w:rPr>
                <w:rFonts w:ascii="Arial" w:hAnsi="Arial" w:cs="Arial"/>
              </w:rPr>
            </w:pPr>
            <w:r>
              <w:rPr>
                <w:rFonts w:eastAsia="Times New Roman" w:cs="Arial" w:ascii="Arial" w:hAnsi="Arial"/>
                <w:bCs/>
                <w:color w:themeColor="text1" w:val="000000"/>
                <w:kern w:val="0"/>
                <w:sz w:val="22"/>
                <w:szCs w:val="22"/>
                <w:lang w:val="es-MX" w:eastAsia="en-US" w:bidi="ar-SA"/>
              </w:rPr>
              <w:t xml:space="preserve"> </w:t>
            </w:r>
            <w:r>
              <w:rPr>
                <w:rFonts w:eastAsia="Calibri" w:cs="Arial" w:ascii="Arial" w:hAnsi="Arial"/>
                <w:kern w:val="0"/>
                <w:sz w:val="22"/>
                <w:szCs w:val="22"/>
                <w:lang w:val="es-MX" w:eastAsia="en-US" w:bidi="ar-SA"/>
              </w:rPr>
              <w:t xml:space="preserve"> </w:t>
            </w:r>
          </w:p>
          <w:p>
            <w:pPr>
              <w:pStyle w:val="Normal"/>
              <w:widowControl/>
              <w:tabs>
                <w:tab w:val="clear" w:pos="708"/>
                <w:tab w:val="left" w:pos="2676" w:leader="none"/>
              </w:tabs>
              <w:suppressAutoHyphens w:val="true"/>
              <w:spacing w:lineRule="auto" w:line="240" w:before="0" w:after="0"/>
              <w:jc w:val="start"/>
              <w:rPr>
                <w:rFonts w:ascii="Arial" w:hAnsi="Arial" w:cs="Arial"/>
              </w:rPr>
            </w:pPr>
            <w:r>
              <w:rPr>
                <w:rFonts w:cs="Arial" w:ascii="Arial" w:hAnsi="Arial"/>
              </w:rPr>
            </w:r>
          </w:p>
          <w:p>
            <w:pPr>
              <w:pStyle w:val="Normal"/>
              <w:widowControl/>
              <w:tabs>
                <w:tab w:val="clear" w:pos="708"/>
                <w:tab w:val="left" w:pos="2676" w:leader="none"/>
              </w:tabs>
              <w:suppressAutoHyphens w:val="true"/>
              <w:spacing w:lineRule="auto" w:line="240" w:before="0" w:after="0"/>
              <w:jc w:val="start"/>
              <w:rPr>
                <w:rFonts w:ascii="Arial" w:hAnsi="Arial" w:cs="Arial"/>
              </w:rPr>
            </w:pPr>
            <w:r>
              <w:rPr>
                <w:rFonts w:cs="Arial" w:ascii="Arial" w:hAnsi="Arial"/>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Calibri" w:cs="Arial" w:ascii="Arial" w:hAnsi="Arial"/>
                <w:kern w:val="0"/>
                <w:sz w:val="22"/>
                <w:szCs w:val="22"/>
                <w:lang w:val="es-MX" w:eastAsia="en-US" w:bidi="ar-SA"/>
              </w:rPr>
              <w:t>Ninguna</w:t>
            </w:r>
          </w:p>
        </w:tc>
        <w:tc>
          <w:tcPr>
            <w:tcW w:w="244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Marcadores y pizarrón y Smart TV.</w:t>
            </w:r>
          </w:p>
        </w:tc>
      </w:tr>
      <w:tr>
        <w:trPr>
          <w:trHeight w:val="1255" w:hRule="atLeast"/>
        </w:trPr>
        <w:tc>
          <w:tcPr>
            <w:tcW w:w="3151"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Calibri" w:cs="Arial" w:ascii="Arial" w:hAnsi="Arial"/>
                <w:kern w:val="0"/>
                <w:sz w:val="22"/>
                <w:szCs w:val="22"/>
                <w:lang w:val="es-MX" w:eastAsia="en-US" w:bidi="ar-SA"/>
              </w:rPr>
              <w:t xml:space="preserve">           </w:t>
            </w:r>
            <w:r>
              <w:rPr>
                <w:rFonts w:eastAsia="Calibri" w:cs="Arial" w:ascii="Arial" w:hAnsi="Arial"/>
                <w:kern w:val="0"/>
                <w:sz w:val="22"/>
                <w:szCs w:val="22"/>
                <w:lang w:val="es-MX" w:eastAsia="en-US" w:bidi="ar-SA"/>
              </w:rPr>
              <w:t>Esquema</w:t>
            </w:r>
          </w:p>
        </w:tc>
        <w:tc>
          <w:tcPr>
            <w:tcW w:w="2089"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Calibri" w:cs="Arial" w:ascii="Arial" w:hAnsi="Arial"/>
                <w:kern w:val="0"/>
                <w:sz w:val="22"/>
                <w:szCs w:val="22"/>
                <w:lang w:val="es-MX" w:eastAsia="en-US" w:bidi="ar-SA"/>
              </w:rPr>
              <w:t>El docente explica las instrucciones para la realización de un esquema sobre los elementos que influyen en el éxito de los sistemas de producción.</w:t>
            </w:r>
          </w:p>
        </w:tc>
        <w:tc>
          <w:tcPr>
            <w:tcW w:w="2950" w:type="dxa"/>
            <w:tcBorders/>
          </w:tcPr>
          <w:p>
            <w:pPr>
              <w:pStyle w:val="Normal"/>
              <w:widowControl/>
              <w:tabs>
                <w:tab w:val="clear" w:pos="708"/>
                <w:tab w:val="left" w:pos="2676" w:leader="none"/>
              </w:tabs>
              <w:suppressAutoHyphens w:val="true"/>
              <w:spacing w:lineRule="auto" w:line="240" w:before="0" w:after="0"/>
              <w:jc w:val="start"/>
              <w:rPr>
                <w:rFonts w:ascii="Arial" w:hAnsi="Arial" w:cs="Arial"/>
              </w:rPr>
            </w:pPr>
            <w:r>
              <w:rPr>
                <w:rFonts w:cs="Arial" w:ascii="Arial" w:hAnsi="Arial"/>
              </w:rPr>
            </w:r>
          </w:p>
          <w:p>
            <w:pPr>
              <w:pStyle w:val="Normal"/>
              <w:widowControl/>
              <w:tabs>
                <w:tab w:val="clear" w:pos="708"/>
                <w:tab w:val="left" w:pos="2676" w:leader="none"/>
              </w:tabs>
              <w:suppressAutoHyphens w:val="true"/>
              <w:spacing w:lineRule="auto" w:line="240" w:before="0" w:after="0"/>
              <w:jc w:val="start"/>
              <w:rPr>
                <w:rFonts w:ascii="Arial" w:hAnsi="Arial" w:cs="Arial"/>
              </w:rPr>
            </w:pPr>
            <w:r>
              <w:rPr>
                <w:rFonts w:cs="Arial" w:ascii="Arial" w:hAnsi="Arial"/>
              </w:rPr>
            </w:r>
          </w:p>
          <w:p>
            <w:pPr>
              <w:pStyle w:val="Normal"/>
              <w:widowControl/>
              <w:tabs>
                <w:tab w:val="clear" w:pos="708"/>
                <w:tab w:val="left" w:pos="2676" w:leader="none"/>
              </w:tabs>
              <w:suppressAutoHyphens w:val="true"/>
              <w:spacing w:lineRule="auto" w:line="240" w:before="0" w:after="0"/>
              <w:jc w:val="start"/>
              <w:rPr>
                <w:rFonts w:ascii="Arial" w:hAnsi="Arial" w:cs="Arial"/>
              </w:rPr>
            </w:pPr>
            <w:r>
              <w:rPr>
                <w:rFonts w:cs="Arial" w:ascii="Arial" w:hAnsi="Arial"/>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Calibri" w:cs="Arial" w:ascii="Arial" w:hAnsi="Arial"/>
                <w:kern w:val="0"/>
                <w:sz w:val="22"/>
                <w:szCs w:val="22"/>
                <w:lang w:val="es-MX" w:eastAsia="en-US" w:bidi="ar-SA"/>
              </w:rPr>
              <w:t>Analizan e identifican sistemas de producción a través del tiempo.</w:t>
            </w:r>
          </w:p>
        </w:tc>
        <w:tc>
          <w:tcPr>
            <w:tcW w:w="2450"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Ninguna</w:t>
            </w:r>
          </w:p>
        </w:tc>
        <w:tc>
          <w:tcPr>
            <w:tcW w:w="244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Marcadores y pizarrón y Smart TV.</w:t>
            </w:r>
          </w:p>
        </w:tc>
      </w:tr>
    </w:tbl>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57"/>
        <w:tblOverlap w:val="never"/>
        <w:tblW w:w="1376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7"/>
        <w:gridCol w:w="2837"/>
        <w:gridCol w:w="3055"/>
        <w:gridCol w:w="2536"/>
        <w:gridCol w:w="2645"/>
      </w:tblGrid>
      <w:tr>
        <w:trPr>
          <w:trHeight w:val="24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CIERRE</w:t>
            </w:r>
          </w:p>
        </w:tc>
        <w:tc>
          <w:tcPr>
            <w:tcW w:w="2536"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Evidencia de aprendizaje</w:t>
            </w:r>
          </w:p>
        </w:tc>
        <w:tc>
          <w:tcPr>
            <w:tcW w:w="264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27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536"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85" w:hRule="atLeast"/>
        </w:trPr>
        <w:tc>
          <w:tcPr>
            <w:tcW w:w="268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3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55"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36"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01" w:hRule="atLeast"/>
        </w:trPr>
        <w:tc>
          <w:tcPr>
            <w:tcW w:w="2687"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Calibri" w:cs=""/>
                <w:kern w:val="0"/>
                <w:sz w:val="22"/>
                <w:szCs w:val="22"/>
                <w:lang w:val="es-MX" w:eastAsia="en-US" w:bidi="ar-SA"/>
              </w:rPr>
              <w:t xml:space="preserve"> </w:t>
            </w:r>
            <w:r>
              <w:rPr>
                <w:rFonts w:eastAsia="Calibri" w:cs=""/>
                <w:kern w:val="0"/>
                <w:sz w:val="22"/>
                <w:szCs w:val="22"/>
                <w:lang w:val="es-MX" w:eastAsia="en-US" w:bidi="ar-SA"/>
              </w:rPr>
              <w:t>Método Explicativo</w:t>
            </w:r>
          </w:p>
        </w:tc>
        <w:tc>
          <w:tcPr>
            <w:tcW w:w="2837"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El docente explica las instrucciones para la actividad poniendo énfasis en los entregables</w:t>
            </w:r>
          </w:p>
        </w:tc>
        <w:tc>
          <w:tcPr>
            <w:tcW w:w="3055"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1. El estudiante escucha las instrucciones del docente sobre las evidencias de aprendizaje</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2. En base a los</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conocimientos adquiridos diseña y genera la infografía y línea de tiempo relacionada a la administración de la producción y sistemas de producción</w:t>
            </w:r>
            <w:r>
              <w:rPr>
                <w:rFonts w:eastAsia="Calibri" w:cs=""/>
                <w:kern w:val="0"/>
                <w:sz w:val="22"/>
                <w:szCs w:val="22"/>
                <w:lang w:val="es-MX" w:eastAsia="en-US" w:bidi="ar-SA"/>
              </w:rPr>
              <w:t>.</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536"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Infografía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Línea de tiempo</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kern w:val="0"/>
                <w:sz w:val="22"/>
                <w:szCs w:val="22"/>
                <w:lang w:val="es-MX" w:eastAsia="en-US" w:bidi="ar-SA"/>
              </w:rPr>
              <w:t xml:space="preserve">Anotaciones en su cuaderno, fichas de apoyo, herramientas tecnológicas. </w:t>
            </w:r>
          </w:p>
        </w:tc>
      </w:tr>
    </w:tbl>
    <w:p>
      <w:pPr>
        <w:pStyle w:val="Normal"/>
        <w:rPr>
          <w:rFonts w:ascii="Arial" w:hAnsi="Arial" w:cs="Arial"/>
          <w:sz w:val="2"/>
        </w:rPr>
      </w:pPr>
      <w:r>
        <w:rPr>
          <w:rFonts w:cs="Arial" w:ascii="Arial" w:hAnsi="Arial"/>
          <w:sz w:val="2"/>
        </w:rPr>
      </w:r>
    </w:p>
    <w:p>
      <w:pPr>
        <w:pStyle w:val="Normal"/>
        <w:rPr>
          <w:rFonts w:ascii="Arial" w:hAnsi="Arial" w:cs="Arial"/>
        </w:rPr>
      </w:pPr>
      <w:r>
        <w:rPr>
          <w:rFonts w:cs="Arial" w:ascii="Arial" w:hAnsi="Arial"/>
        </w:rPr>
      </w:r>
    </w:p>
    <w:tbl>
      <w:tblPr>
        <w:tblpPr w:vertAnchor="text" w:horzAnchor="margin" w:leftFromText="141" w:rightFromText="141" w:tblpX="0" w:tblpY="250"/>
        <w:tblW w:w="14043"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14043"/>
      </w:tblGrid>
      <w:tr>
        <w:trPr>
          <w:trHeight w:val="236" w:hRule="atLeast"/>
        </w:trPr>
        <w:tc>
          <w:tcPr>
            <w:tcW w:w="14043" w:type="dxa"/>
            <w:tcBorders>
              <w:top w:val="single" w:sz="4" w:space="0" w:color="000000"/>
              <w:start w:val="single" w:sz="4" w:space="0" w:color="000000"/>
              <w:bottom w:val="single" w:sz="4" w:space="0" w:color="000000"/>
              <w:end w:val="single" w:sz="4" w:space="0" w:color="000000"/>
            </w:tcBorders>
            <w:shd w:color="auto" w:fill="70AD47" w:themeFill="accent6" w:val="clear"/>
            <w:vAlign w:val="bottom"/>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 xml:space="preserve">Referencias bibliográficas y digitales: </w:t>
            </w:r>
          </w:p>
          <w:p>
            <w:pPr>
              <w:pStyle w:val="Normal"/>
              <w:spacing w:lineRule="auto" w:line="240" w:before="0" w:after="0"/>
              <w:rPr>
                <w:rFonts w:ascii="Arial" w:hAnsi="Arial" w:eastAsia="Times New Roman" w:cs="Arial"/>
                <w:color w:themeColor="text1" w:val="000000"/>
              </w:rPr>
            </w:pPr>
            <w:r>
              <w:rPr>
                <w:rFonts w:eastAsia="Times New Roman" w:cs="Arial" w:ascii="Arial" w:hAnsi="Arial"/>
                <w:color w:themeColor="text1" w:val="000000"/>
              </w:rPr>
              <w:t>  </w:t>
            </w:r>
          </w:p>
        </w:tc>
      </w:tr>
      <w:tr>
        <w:trPr>
          <w:trHeight w:val="1531" w:hRule="atLeast"/>
        </w:trPr>
        <w:tc>
          <w:tcPr>
            <w:tcW w:w="14043" w:type="dxa"/>
            <w:tcBorders>
              <w:top w:val="single" w:sz="4" w:space="0" w:color="000000"/>
              <w:start w:val="single" w:sz="4" w:space="0" w:color="000000"/>
              <w:bottom w:val="single" w:sz="4" w:space="0" w:color="000000"/>
              <w:end w:val="single" w:sz="4" w:space="0" w:color="000000"/>
            </w:tcBorders>
            <w:shd w:color="000000" w:fill="FFFFFF" w:val="clear"/>
          </w:tcPr>
          <w:p>
            <w:pPr>
              <w:pStyle w:val="Normal"/>
              <w:spacing w:lineRule="auto" w:line="240" w:before="0" w:after="0"/>
              <w:jc w:val="both"/>
              <w:rPr>
                <w:rFonts w:ascii="Arial" w:hAnsi="Arial" w:eastAsia="Times New Roman" w:cs="Arial"/>
                <w:color w:themeColor="text1" w:val="000000"/>
              </w:rPr>
            </w:pPr>
            <w:r>
              <w:rPr>
                <w:rFonts w:eastAsia="Times New Roman" w:cs="Arial" w:ascii="Arial" w:hAnsi="Arial"/>
                <w:color w:themeColor="text1" w:val="000000"/>
              </w:rPr>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Herrera Vidal, G., Salcedo Toro, G., Blanco Camacho, J., Cabarcas Sierra, A. D., &amp; Doria Orozco, N. J. (2025). Revisión de literatura sobre gestión de la producción: Tendencias, desafíos y oportunidades para la ingeniería industrial. El Boletín de Innovación, Logística y Operaciones, 7(1), 67-79.</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Martínez, J. X. A. (2025). Evaluación de la gestión operativa y su influencia en los procesos de producción en las MIPYMES de p</w:t>
            </w:r>
            <w:r>
              <w:rPr>
                <w:rFonts w:eastAsia="Times New Roman" w:cs="Arial" w:ascii="Arial" w:hAnsi="Arial"/>
                <w:color w:themeColor="text1" w:val="000000"/>
              </w:rPr>
              <w:t>l</w:t>
            </w:r>
            <w:r>
              <w:rPr>
                <w:rFonts w:eastAsia="Times New Roman" w:cs="Arial" w:ascii="Arial" w:hAnsi="Arial"/>
                <w:color w:themeColor="text1" w:val="000000"/>
              </w:rPr>
              <w:t>anificación. Latam: revista latinoamericana de Ciencias Sociales y Humanidades, 6(1), 133.</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Render, B., &amp; Heizer, J. (1996). Administración de operaciones. México. Ed. Prentice Hall.</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Jacobs, F. R., Chase, R. B., &amp; Lummus, R. R. (2014). Operations and supply chain management (pp. 533-535). New York, NY: McGraw-Hill/Irwin.</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Mayor Silva, A. F. (2019). Diseño de guía para el desarrollo de infografías digitales Trabajo de grado.</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r>
    </w:tbl>
    <w:p>
      <w:pPr>
        <w:pStyle w:val="Normal"/>
        <w:rPr/>
      </w:pPr>
      <w:r>
        <w:rPr/>
      </w:r>
    </w:p>
    <w:p>
      <w:pPr>
        <w:pStyle w:val="Normal"/>
        <w:rPr/>
      </w:pPr>
      <w:r>
        <w:rPr/>
      </w:r>
    </w:p>
    <w:p>
      <w:pPr>
        <w:pStyle w:val="Normal"/>
        <w:rPr/>
      </w:pPr>
      <w:r>
        <w:rPr/>
      </w:r>
    </w:p>
    <w:p>
      <w:pPr>
        <w:pStyle w:val="Normal"/>
        <w:rPr>
          <w:rFonts w:ascii="Arial" w:hAnsi="Arial" w:cs="Arial"/>
        </w:rPr>
      </w:pPr>
      <w:r>
        <w:rPr>
          <w:rFonts w:cs="Arial" w:ascii="Arial" w:hAnsi="Arial"/>
          <w:b/>
        </w:rPr>
        <w:t>INFORMACIÓN DE LA UNIDAD DE APRENDIZAJE (</w:t>
      </w:r>
      <w:r>
        <w:rPr>
          <w:rFonts w:cs="Arial" w:ascii="Arial" w:hAnsi="Arial"/>
        </w:rPr>
        <w:t>Agregar esta sección por cada una de las unidades de aprendizaje)</w:t>
      </w:r>
    </w:p>
    <w:tbl>
      <w:tblPr>
        <w:tblW w:w="138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55"/>
        <w:gridCol w:w="3456"/>
        <w:gridCol w:w="3453"/>
        <w:gridCol w:w="3459"/>
      </w:tblGrid>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Nombre de la unidad de Aprendizaje:</w:t>
            </w:r>
          </w:p>
        </w:tc>
        <w:tc>
          <w:tcPr>
            <w:tcW w:w="10368" w:type="dxa"/>
            <w:gridSpan w:val="3"/>
            <w:tcBorders>
              <w:top w:val="single" w:sz="4" w:space="0" w:color="000000"/>
              <w:start w:val="single" w:sz="4" w:space="0" w:color="000000"/>
              <w:bottom w:val="single" w:sz="4" w:space="0" w:color="000000"/>
              <w:end w:val="single" w:sz="4" w:space="0" w:color="000000"/>
            </w:tcBorders>
            <w:shd w:color="000000" w:fill="FFFFFF" w:val="clear"/>
          </w:tcPr>
          <w:p>
            <w:pPr>
              <w:pStyle w:val="Normal"/>
              <w:spacing w:before="0" w:after="160"/>
              <w:rPr>
                <w:rFonts w:ascii="Arial" w:hAnsi="Arial" w:eastAsia="Times New Roman" w:cs="Arial"/>
                <w:color w:themeColor="text1" w:val="000000"/>
              </w:rPr>
            </w:pPr>
            <w:r>
              <w:rPr>
                <w:rFonts w:cs="Calibri"/>
                <w:color w:val="000000"/>
              </w:rPr>
              <w:t>II. Planeación de la producción.</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Propósito esperado:</w:t>
            </w:r>
          </w:p>
        </w:tc>
        <w:tc>
          <w:tcPr>
            <w:tcW w:w="10368"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Times New Roman" w:cs="Arial"/>
                <w:b/>
                <w:color w:themeColor="background1" w:val="FFFFFF"/>
              </w:rPr>
            </w:pPr>
            <w:r>
              <w:rPr>
                <w:rFonts w:cs="Calibri"/>
                <w:color w:val="000000"/>
              </w:rPr>
              <w:t>El estudiante identificará los tipos de sistemas de producción, para aplicarlos en el conocimiento de las diferentes formas de planear la producción: make to stock, make to order, pull, push, safety stock, lotes mínimos, y pronósticos.</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w:t>
            </w:r>
          </w:p>
        </w:tc>
        <w:tc>
          <w:tcPr>
            <w:tcW w:w="345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 Hacer</w:t>
            </w:r>
          </w:p>
        </w:tc>
        <w:tc>
          <w:tcPr>
            <w:tcW w:w="3453"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Totales</w:t>
            </w:r>
          </w:p>
        </w:tc>
        <w:tc>
          <w:tcPr>
            <w:tcW w:w="3459"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Porcentaje de la Unidad</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(Para evaluación sumativa)</w:t>
            </w:r>
          </w:p>
        </w:tc>
      </w:tr>
      <w:tr>
        <w:trPr>
          <w:trHeight w:val="99" w:hRule="atLeast"/>
        </w:trPr>
        <w:tc>
          <w:tcPr>
            <w:tcW w:w="3455"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10</w:t>
            </w:r>
          </w:p>
        </w:tc>
        <w:tc>
          <w:tcPr>
            <w:tcW w:w="3456"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16</w:t>
            </w:r>
          </w:p>
        </w:tc>
        <w:tc>
          <w:tcPr>
            <w:tcW w:w="3453"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26</w:t>
            </w:r>
          </w:p>
        </w:tc>
        <w:tc>
          <w:tcPr>
            <w:tcW w:w="3459"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34.67%</w:t>
            </w:r>
          </w:p>
        </w:tc>
      </w:tr>
    </w:tbl>
    <w:p>
      <w:pPr>
        <w:pStyle w:val="Normal"/>
        <w:rPr>
          <w:rFonts w:ascii="Arial" w:hAnsi="Arial" w:cs="Arial"/>
        </w:rPr>
      </w:pPr>
      <w:r>
        <w:rPr>
          <w:rFonts w:cs="Arial" w:ascii="Arial" w:hAnsi="Arial"/>
        </w:rPr>
      </w:r>
    </w:p>
    <w:tbl>
      <w:tblPr>
        <w:tblW w:w="1382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55"/>
        <w:gridCol w:w="3455"/>
        <w:gridCol w:w="3455"/>
        <w:gridCol w:w="3456"/>
      </w:tblGrid>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Temas</w:t>
            </w:r>
          </w:p>
        </w:tc>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Saber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conceptual</w:t>
            </w:r>
          </w:p>
        </w:tc>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Saber Hacer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actuacional</w:t>
            </w:r>
          </w:p>
        </w:tc>
        <w:tc>
          <w:tcPr>
            <w:tcW w:w="345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Saber Ser-convivir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socioafectiva</w:t>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r>
          </w:p>
        </w:tc>
        <w:tc>
          <w:tcPr>
            <w:tcW w:w="3456" w:type="dxa"/>
            <w:vMerge w:val="restart"/>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6" w:type="dxa"/>
            <w:vMerge w:val="continue"/>
            <w:tcBorders>
              <w:start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6" w:type="dxa"/>
            <w:vMerge w:val="continue"/>
            <w:tcBorders>
              <w:start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6" w:type="dxa"/>
            <w:vMerge w:val="continue"/>
            <w:tcBorders>
              <w:start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widowControl w:val="false"/>
              <w:spacing w:lineRule="auto" w:line="276" w:before="0" w:after="160"/>
              <w:rPr>
                <w:rFonts w:ascii="Arial" w:hAnsi="Arial" w:cs="Arial"/>
              </w:rPr>
            </w:pPr>
            <w:r>
              <w:rPr>
                <w:rFonts w:cs="Arial" w:ascii="Arial" w:hAnsi="Arial"/>
              </w:rPr>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c>
          <w:tcPr>
            <w:tcW w:w="3456" w:type="dxa"/>
            <w:vMerge w:val="continue"/>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bl>
    <w:p>
      <w:pPr>
        <w:pStyle w:val="Normal"/>
        <w:rPr>
          <w:rFonts w:ascii="Arial" w:hAnsi="Arial" w:cs="Arial"/>
        </w:rPr>
      </w:pPr>
      <w:r>
        <w:rPr>
          <w:rFonts w:cs="Arial" w:ascii="Arial" w:hAnsi="Arial"/>
        </w:rPr>
        <w:t xml:space="preserve"> </w:t>
      </w:r>
    </w:p>
    <w:p>
      <w:pPr>
        <w:pStyle w:val="Normal"/>
        <w:rPr>
          <w:rFonts w:ascii="Arial" w:hAnsi="Arial" w:cs="Arial"/>
          <w:b/>
          <w:sz w:val="24"/>
        </w:rPr>
      </w:pPr>
      <w:r>
        <w:rPr>
          <w:rFonts w:cs="Arial" w:ascii="Arial" w:hAnsi="Arial"/>
          <w:b/>
          <w:sz w:val="24"/>
        </w:rPr>
      </w:r>
    </w:p>
    <w:p>
      <w:pPr>
        <w:pStyle w:val="Normal"/>
        <w:rPr>
          <w:rFonts w:ascii="Arial" w:hAnsi="Arial" w:cs="Arial"/>
          <w:b/>
          <w:sz w:val="24"/>
        </w:rPr>
      </w:pPr>
      <w:r>
        <w:rPr>
          <w:rFonts w:cs="Arial" w:ascii="Arial" w:hAnsi="Arial"/>
          <w:b/>
          <w:sz w:val="24"/>
        </w:rPr>
      </w:r>
    </w:p>
    <w:p>
      <w:pPr>
        <w:pStyle w:val="Normal"/>
        <w:rPr>
          <w:rFonts w:ascii="Arial" w:hAnsi="Arial" w:cs="Arial"/>
          <w:b/>
          <w:sz w:val="24"/>
        </w:rPr>
      </w:pPr>
      <w:r>
        <w:rPr>
          <w:rFonts w:cs="Arial" w:ascii="Arial" w:hAnsi="Arial"/>
          <w:b/>
          <w:sz w:val="24"/>
        </w:rPr>
      </w:r>
    </w:p>
    <w:p>
      <w:pPr>
        <w:pStyle w:val="Normal"/>
        <w:rPr>
          <w:rFonts w:ascii="Arial" w:hAnsi="Arial" w:cs="Arial"/>
          <w:b/>
          <w:sz w:val="24"/>
        </w:rPr>
      </w:pPr>
      <w:r>
        <w:rPr>
          <w:rFonts w:cs="Arial" w:ascii="Arial" w:hAnsi="Arial"/>
          <w:b/>
          <w:sz w:val="24"/>
        </w:rPr>
      </w:r>
    </w:p>
    <w:tbl>
      <w:tblPr>
        <w:tblW w:w="13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95"/>
        <w:gridCol w:w="3546"/>
        <w:gridCol w:w="2691"/>
        <w:gridCol w:w="1986"/>
        <w:gridCol w:w="2135"/>
      </w:tblGrid>
      <w:tr>
        <w:trPr>
          <w:trHeight w:val="350" w:hRule="atLeast"/>
        </w:trPr>
        <w:tc>
          <w:tcPr>
            <w:tcW w:w="13753" w:type="dxa"/>
            <w:gridSpan w:val="5"/>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cs="Arial" w:ascii="Arial" w:hAnsi="Arial"/>
                <w:b/>
                <w:color w:themeColor="background1" w:val="FFFFFF"/>
                <w:sz w:val="24"/>
              </w:rPr>
              <w:t>PROCESO DE EVALUACIÓN POR UNIDAD TEMÁTICA</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Periodo en semanas</w:t>
            </w:r>
          </w:p>
        </w:tc>
        <w:tc>
          <w:tcPr>
            <w:tcW w:w="1035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rPr>
              <w:t xml:space="preserve"> </w:t>
            </w:r>
            <w:r>
              <w:rPr>
                <w:rFonts w:eastAsia="Times New Roman" w:cs="Arial" w:ascii="Arial" w:hAnsi="Arial"/>
                <w:b/>
              </w:rPr>
              <w:t>3-7</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Resultado de aprendizaje de la unidad</w:t>
            </w:r>
          </w:p>
        </w:tc>
        <w:tc>
          <w:tcPr>
            <w:tcW w:w="354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Evidencia</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aprendizaje</w:t>
            </w:r>
          </w:p>
        </w:tc>
        <w:tc>
          <w:tcPr>
            <w:tcW w:w="2691"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Tipo de evaluación</w:t>
            </w:r>
          </w:p>
        </w:tc>
        <w:tc>
          <w:tcPr>
            <w:tcW w:w="198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Ponderación</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w:t>
            </w:r>
          </w:p>
        </w:tc>
        <w:tc>
          <w:tcPr>
            <w:tcW w:w="213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(31) Instrumento</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 evaluación</w:t>
            </w:r>
          </w:p>
        </w:tc>
      </w:tr>
      <w:tr>
        <w:trPr>
          <w:trHeight w:val="486" w:hRule="atLeast"/>
        </w:trPr>
        <w:tc>
          <w:tcPr>
            <w:tcW w:w="339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tabs>
                <w:tab w:val="clear" w:pos="708"/>
                <w:tab w:val="left" w:pos="5534" w:leader="none"/>
              </w:tabs>
              <w:spacing w:lineRule="auto" w:line="240" w:before="0" w:after="0"/>
              <w:rPr>
                <w:rFonts w:ascii="Arial" w:hAnsi="Arial" w:eastAsia="Times New Roman" w:cs="Arial"/>
                <w:color w:val="FF0000"/>
              </w:rPr>
            </w:pPr>
            <w:r>
              <w:rPr>
                <w:rFonts w:eastAsia="Times New Roman" w:cs="Arial" w:ascii="Arial" w:hAnsi="Arial"/>
                <w:color w:val="FF0000"/>
              </w:rPr>
            </w:r>
          </w:p>
        </w:tc>
        <w:tc>
          <w:tcPr>
            <w:tcW w:w="354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tabs>
                <w:tab w:val="clear" w:pos="708"/>
                <w:tab w:val="left" w:pos="5534" w:leader="none"/>
              </w:tabs>
              <w:spacing w:lineRule="auto" w:line="240" w:before="0" w:after="0"/>
              <w:rPr>
                <w:rFonts w:ascii="Arial" w:hAnsi="Arial" w:eastAsia="Times New Roman" w:cs="Arial"/>
                <w:color w:val="FF0000"/>
              </w:rPr>
            </w:pPr>
            <w:r>
              <w:rPr>
                <w:rFonts w:eastAsia="Times New Roman" w:cs="Arial" w:ascii="Arial" w:hAnsi="Arial"/>
                <w:color w:val="FF0000"/>
              </w:rPr>
            </w:r>
          </w:p>
        </w:tc>
        <w:tc>
          <w:tcPr>
            <w:tcW w:w="2691"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tc>
        <w:tc>
          <w:tcPr>
            <w:tcW w:w="198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tabs>
                <w:tab w:val="clear" w:pos="708"/>
                <w:tab w:val="left" w:pos="5534" w:leader="none"/>
              </w:tabs>
              <w:spacing w:lineRule="auto" w:line="240" w:before="0" w:after="0"/>
              <w:jc w:val="center"/>
              <w:rPr>
                <w:rFonts w:ascii="Arial" w:hAnsi="Arial" w:eastAsia="Times New Roman" w:cs="Arial"/>
                <w:color w:val="FF0000"/>
              </w:rPr>
            </w:pPr>
            <w:r>
              <w:rPr>
                <w:rFonts w:eastAsia="Times New Roman" w:cs="Arial" w:ascii="Arial" w:hAnsi="Arial"/>
                <w:color w:val="FF0000"/>
              </w:rPr>
            </w:r>
          </w:p>
        </w:tc>
        <w:tc>
          <w:tcPr>
            <w:tcW w:w="213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tabs>
                <w:tab w:val="clear" w:pos="708"/>
                <w:tab w:val="left" w:pos="5534" w:leader="none"/>
              </w:tabs>
              <w:spacing w:lineRule="auto" w:line="240" w:before="0" w:after="0"/>
              <w:rPr>
                <w:rFonts w:ascii="Arial" w:hAnsi="Arial" w:eastAsia="Times New Roman" w:cs="Arial"/>
                <w:color w:val="FF0000"/>
              </w:rPr>
            </w:pPr>
            <w:r>
              <w:rPr>
                <w:rFonts w:eastAsia="Times New Roman" w:cs="Arial" w:ascii="Arial" w:hAnsi="Arial"/>
                <w:color w:val="FF0000"/>
              </w:rPr>
            </w:r>
          </w:p>
        </w:tc>
      </w:tr>
    </w:tbl>
    <w:p>
      <w:pPr>
        <w:pStyle w:val="Normal"/>
        <w:rPr>
          <w:rFonts w:ascii="Arial" w:hAnsi="Arial" w:cs="Arial"/>
        </w:rPr>
      </w:pPr>
      <w:r>
        <w:rPr>
          <w:rFonts w:cs="Arial" w:ascii="Arial" w:hAnsi="Arial"/>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rPr>
          <w:rFonts w:ascii="Arial" w:hAnsi="Arial" w:cs="Arial"/>
        </w:rPr>
      </w:pPr>
      <w:r>
        <w:rPr>
          <w:rFonts w:cs="Arial" w:ascii="Arial" w:hAnsi="Arial"/>
        </w:rPr>
      </w:r>
    </w:p>
    <w:p>
      <w:pPr>
        <w:pStyle w:val="Normal"/>
        <w:tabs>
          <w:tab w:val="clear" w:pos="708"/>
          <w:tab w:val="left" w:pos="2676" w:leader="none"/>
        </w:tabs>
        <w:rPr>
          <w:rFonts w:ascii="Arial" w:hAnsi="Arial" w:cs="Arial"/>
          <w:color w:themeColor="text1" w:val="000000"/>
          <w:sz w:val="2"/>
        </w:rPr>
      </w:pPr>
      <w:r>
        <w:rPr>
          <w:rFonts w:cs="Arial" w:ascii="Arial" w:hAnsi="Arial"/>
          <w:color w:themeColor="text1" w:val="000000"/>
          <w:sz w:val="2"/>
        </w:rPr>
      </w:r>
    </w:p>
    <w:tbl>
      <w:tblPr>
        <w:tblStyle w:val="TableGrid"/>
        <w:tblpPr w:vertAnchor="text" w:horzAnchor="text" w:leftFromText="141" w:rightFromText="141" w:tblpX="0" w:tblpY="1"/>
        <w:tblOverlap w:val="never"/>
        <w:tblW w:w="1382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9"/>
        <w:gridCol w:w="2858"/>
        <w:gridCol w:w="3068"/>
        <w:gridCol w:w="2550"/>
        <w:gridCol w:w="2655"/>
      </w:tblGrid>
      <w:tr>
        <w:trPr>
          <w:trHeight w:val="55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 xml:space="preserve"> </w:t>
            </w:r>
            <w:r>
              <w:rPr>
                <w:rFonts w:eastAsia="Calibri" w:cs="Arial" w:ascii="Arial" w:hAnsi="Arial"/>
                <w:b/>
                <w:color w:themeColor="background1" w:val="FFFFFF"/>
                <w:kern w:val="0"/>
                <w:sz w:val="22"/>
                <w:szCs w:val="22"/>
                <w:lang w:val="es-MX" w:eastAsia="en-US" w:bidi="ar-SA"/>
              </w:rPr>
              <w:t>APERTURA</w:t>
            </w:r>
          </w:p>
        </w:tc>
        <w:tc>
          <w:tcPr>
            <w:tcW w:w="25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65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62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enseñanza-aprendizaje</w:t>
            </w:r>
          </w:p>
        </w:tc>
        <w:tc>
          <w:tcPr>
            <w:tcW w:w="2550" w:type="dxa"/>
            <w:vMerge w:val="continue"/>
            <w:tcBorders/>
            <w:shd w:color="auto" w:fill="E7E6E6" w:themeFill="background2"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shd w:color="auto" w:fill="E7E6E6" w:themeFill="background2"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912" w:hRule="atLeast"/>
        </w:trPr>
        <w:tc>
          <w:tcPr>
            <w:tcW w:w="26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5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6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50"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1021" w:hRule="atLeast"/>
        </w:trPr>
        <w:tc>
          <w:tcPr>
            <w:tcW w:w="26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85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306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5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1021" w:hRule="atLeast"/>
        </w:trPr>
        <w:tc>
          <w:tcPr>
            <w:tcW w:w="26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85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306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5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bl>
    <w:p>
      <w:pPr>
        <w:pStyle w:val="Normal"/>
        <w:rPr>
          <w:rFonts w:ascii="Arial" w:hAnsi="Arial" w:cs="Arial"/>
          <w:sz w:val="2"/>
        </w:rPr>
      </w:pPr>
      <w:r>
        <w:rPr>
          <w:rFonts w:cs="Arial" w:ascii="Arial" w:hAnsi="Arial"/>
          <w:sz w:val="2"/>
        </w:rPr>
      </w:r>
    </w:p>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69"/>
        <w:tblOverlap w:val="never"/>
        <w:tblW w:w="13088"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3151"/>
        <w:gridCol w:w="2089"/>
        <w:gridCol w:w="2950"/>
        <w:gridCol w:w="2450"/>
        <w:gridCol w:w="2448"/>
      </w:tblGrid>
      <w:tr>
        <w:trPr>
          <w:trHeight w:val="386"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DESARROLLO</w:t>
            </w:r>
          </w:p>
        </w:tc>
        <w:tc>
          <w:tcPr>
            <w:tcW w:w="24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448"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434"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450"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c>
          <w:tcPr>
            <w:tcW w:w="2448"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r>
      <w:tr>
        <w:trPr>
          <w:trHeight w:val="1255" w:hRule="atLeast"/>
        </w:trPr>
        <w:tc>
          <w:tcPr>
            <w:tcW w:w="3151"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0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2950"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450"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44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2287" w:hRule="atLeast"/>
        </w:trPr>
        <w:tc>
          <w:tcPr>
            <w:tcW w:w="3151" w:type="dxa"/>
            <w:tcBorders/>
            <w:vAlign w:val="center"/>
          </w:tcPr>
          <w:p>
            <w:pPr>
              <w:pStyle w:val="Normal"/>
              <w:widowControl/>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rPr>
            </w:r>
          </w:p>
        </w:tc>
        <w:tc>
          <w:tcPr>
            <w:tcW w:w="20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Times New Roman" w:cs="Arial" w:ascii="Arial" w:hAnsi="Arial"/>
                <w:b/>
                <w:bCs/>
                <w:color w:themeColor="background1" w:val="FFFFFF"/>
              </w:rPr>
            </w:r>
          </w:p>
        </w:tc>
        <w:tc>
          <w:tcPr>
            <w:tcW w:w="29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4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44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1255" w:hRule="atLeast"/>
        </w:trPr>
        <w:tc>
          <w:tcPr>
            <w:tcW w:w="3151"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Times New Roman" w:cs="Arial" w:ascii="Arial" w:hAnsi="Arial"/>
                <w:b/>
                <w:bCs/>
                <w:color w:themeColor="background1" w:val="FFFFFF"/>
              </w:rPr>
            </w:r>
          </w:p>
        </w:tc>
        <w:tc>
          <w:tcPr>
            <w:tcW w:w="20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Times New Roman" w:cs="Arial" w:ascii="Arial" w:hAnsi="Arial"/>
                <w:b/>
                <w:bCs/>
                <w:color w:themeColor="background1" w:val="FFFFFF"/>
              </w:rPr>
            </w:r>
          </w:p>
        </w:tc>
        <w:tc>
          <w:tcPr>
            <w:tcW w:w="29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
                <w:bCs/>
                <w:color w:themeColor="background1" w:val="FFFFFF"/>
              </w:rPr>
            </w:pPr>
            <w:r>
              <w:rPr>
                <w:rFonts w:eastAsia="Times New Roman" w:cs="Arial" w:ascii="Arial" w:hAnsi="Arial"/>
                <w:b/>
                <w:bCs/>
                <w:color w:themeColor="background1" w:val="FFFFFF"/>
              </w:rPr>
            </w:r>
          </w:p>
        </w:tc>
        <w:tc>
          <w:tcPr>
            <w:tcW w:w="24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44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bl>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57"/>
        <w:tblOverlap w:val="never"/>
        <w:tblW w:w="1376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7"/>
        <w:gridCol w:w="2837"/>
        <w:gridCol w:w="3055"/>
        <w:gridCol w:w="2536"/>
        <w:gridCol w:w="2645"/>
      </w:tblGrid>
      <w:tr>
        <w:trPr>
          <w:trHeight w:val="24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CIERRE</w:t>
            </w:r>
          </w:p>
        </w:tc>
        <w:tc>
          <w:tcPr>
            <w:tcW w:w="2536"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Evidencia de aprendizaje</w:t>
            </w:r>
          </w:p>
        </w:tc>
        <w:tc>
          <w:tcPr>
            <w:tcW w:w="264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27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536"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85" w:hRule="atLeast"/>
        </w:trPr>
        <w:tc>
          <w:tcPr>
            <w:tcW w:w="268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3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55"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36"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01" w:hRule="atLeast"/>
        </w:trPr>
        <w:tc>
          <w:tcPr>
            <w:tcW w:w="2687"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837"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30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536"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bl>
    <w:p>
      <w:pPr>
        <w:pStyle w:val="Normal"/>
        <w:rPr>
          <w:rFonts w:ascii="Arial" w:hAnsi="Arial" w:cs="Arial"/>
          <w:sz w:val="2"/>
        </w:rPr>
      </w:pPr>
      <w:r>
        <w:rPr>
          <w:rFonts w:cs="Arial" w:ascii="Arial" w:hAnsi="Arial"/>
          <w:sz w:val="2"/>
        </w:rPr>
      </w:r>
    </w:p>
    <w:p>
      <w:pPr>
        <w:pStyle w:val="Normal"/>
        <w:rPr>
          <w:rFonts w:ascii="Arial" w:hAnsi="Arial" w:cs="Arial"/>
        </w:rPr>
      </w:pPr>
      <w:r>
        <w:rPr>
          <w:rFonts w:cs="Arial" w:ascii="Arial" w:hAnsi="Arial"/>
        </w:rPr>
      </w:r>
    </w:p>
    <w:tbl>
      <w:tblPr>
        <w:tblpPr w:vertAnchor="text" w:horzAnchor="margin" w:leftFromText="141" w:rightFromText="141" w:tblpX="0" w:tblpY="250"/>
        <w:tblW w:w="14043"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14043"/>
      </w:tblGrid>
      <w:tr>
        <w:trPr>
          <w:trHeight w:val="236" w:hRule="atLeast"/>
        </w:trPr>
        <w:tc>
          <w:tcPr>
            <w:tcW w:w="14043" w:type="dxa"/>
            <w:tcBorders>
              <w:top w:val="single" w:sz="4" w:space="0" w:color="000000"/>
              <w:start w:val="single" w:sz="4" w:space="0" w:color="000000"/>
              <w:bottom w:val="single" w:sz="4" w:space="0" w:color="000000"/>
              <w:end w:val="single" w:sz="4" w:space="0" w:color="000000"/>
            </w:tcBorders>
            <w:shd w:color="auto" w:fill="70AD47" w:themeFill="accent6" w:val="clear"/>
            <w:vAlign w:val="bottom"/>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 xml:space="preserve">Referencias bibliográficas y digitales: </w:t>
            </w:r>
          </w:p>
          <w:p>
            <w:pPr>
              <w:pStyle w:val="Normal"/>
              <w:spacing w:lineRule="auto" w:line="240" w:before="0" w:after="0"/>
              <w:rPr>
                <w:rFonts w:ascii="Arial" w:hAnsi="Arial" w:eastAsia="Times New Roman" w:cs="Arial"/>
                <w:color w:themeColor="text1" w:val="000000"/>
              </w:rPr>
            </w:pPr>
            <w:r>
              <w:rPr>
                <w:rFonts w:eastAsia="Times New Roman" w:cs="Arial" w:ascii="Arial" w:hAnsi="Arial"/>
                <w:color w:themeColor="text1" w:val="000000"/>
              </w:rPr>
              <w:t>  </w:t>
            </w:r>
          </w:p>
        </w:tc>
      </w:tr>
      <w:tr>
        <w:trPr>
          <w:trHeight w:val="1531" w:hRule="atLeast"/>
        </w:trPr>
        <w:tc>
          <w:tcPr>
            <w:tcW w:w="14043" w:type="dxa"/>
            <w:tcBorders>
              <w:top w:val="single" w:sz="4" w:space="0" w:color="000000"/>
              <w:start w:val="single" w:sz="4" w:space="0" w:color="000000"/>
              <w:bottom w:val="single" w:sz="4" w:space="0" w:color="000000"/>
              <w:end w:val="single" w:sz="4" w:space="0" w:color="000000"/>
            </w:tcBorders>
            <w:shd w:color="000000" w:fill="FFFFFF" w:val="clear"/>
          </w:tcPr>
          <w:p>
            <w:pPr>
              <w:pStyle w:val="Normal"/>
              <w:spacing w:lineRule="auto" w:line="240" w:before="0" w:after="0"/>
              <w:jc w:val="both"/>
              <w:rPr>
                <w:rFonts w:ascii="Arial" w:hAnsi="Arial" w:eastAsia="Times New Roman" w:cs="Arial"/>
                <w:color w:themeColor="text1" w:val="000000"/>
              </w:rPr>
            </w:pPr>
            <w:r>
              <w:rPr>
                <w:rFonts w:eastAsia="Times New Roman" w:cs="Arial" w:ascii="Arial" w:hAnsi="Arial"/>
                <w:color w:themeColor="text1" w:val="000000"/>
              </w:rPr>
            </w:r>
          </w:p>
          <w:tbl>
            <w:tblPr>
              <w:tblW w:w="1332"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222"/>
              <w:gridCol w:w="221"/>
              <w:gridCol w:w="223"/>
              <w:gridCol w:w="222"/>
              <w:gridCol w:w="221"/>
              <w:gridCol w:w="223"/>
            </w:tblGrid>
            <w:tr>
              <w:trPr>
                <w:trHeight w:val="255" w:hRule="atLeast"/>
              </w:trPr>
              <w:tc>
                <w:tcPr>
                  <w:tcW w:w="222" w:type="dxa"/>
                  <w:tcBorders/>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221" w:type="dxa"/>
                  <w:tcBorders/>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223" w:type="dxa"/>
                  <w:tcBorders/>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222" w:type="dxa"/>
                  <w:tcBorders/>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221" w:type="dxa"/>
                  <w:tcBorders/>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223" w:type="dxa"/>
                  <w:tcBorders/>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r>
          </w:tbl>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Arial" w:hAnsi="Arial" w:cs="Arial"/>
        </w:rPr>
      </w:pPr>
      <w:r>
        <w:rPr>
          <w:rFonts w:cs="Arial" w:ascii="Arial" w:hAnsi="Arial"/>
          <w:b/>
        </w:rPr>
        <w:t>INFORMACIÓN DE LA UNIDAD DE APRENDIZAJE (</w:t>
      </w:r>
      <w:r>
        <w:rPr>
          <w:rFonts w:cs="Arial" w:ascii="Arial" w:hAnsi="Arial"/>
        </w:rPr>
        <w:t>Agregar esta sección por cada una de las unidades de aprendizaje)</w:t>
      </w:r>
    </w:p>
    <w:tbl>
      <w:tblPr>
        <w:tblW w:w="138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55"/>
        <w:gridCol w:w="3456"/>
        <w:gridCol w:w="3453"/>
        <w:gridCol w:w="3459"/>
      </w:tblGrid>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Nombre de la unidad de Aprendizaje:</w:t>
            </w:r>
          </w:p>
        </w:tc>
        <w:tc>
          <w:tcPr>
            <w:tcW w:w="10368" w:type="dxa"/>
            <w:gridSpan w:val="3"/>
            <w:tcBorders>
              <w:top w:val="single" w:sz="4" w:space="0" w:color="000000"/>
              <w:start w:val="single" w:sz="4" w:space="0" w:color="000000"/>
              <w:bottom w:val="single" w:sz="4" w:space="0" w:color="000000"/>
              <w:end w:val="single" w:sz="4" w:space="0" w:color="000000"/>
            </w:tcBorders>
            <w:shd w:color="000000" w:fill="FFFFFF" w:val="clear"/>
          </w:tcPr>
          <w:p>
            <w:pPr>
              <w:pStyle w:val="Normal"/>
              <w:spacing w:before="0" w:after="160"/>
              <w:rPr>
                <w:rFonts w:ascii="Arial" w:hAnsi="Arial" w:eastAsia="Times New Roman" w:cs="Arial"/>
                <w:color w:themeColor="text1" w:val="000000"/>
              </w:rPr>
            </w:pPr>
            <w:r>
              <w:rPr>
                <w:rFonts w:cs="Calibri"/>
                <w:color w:val="000000"/>
              </w:rPr>
              <w:t>III. Distribución de planta.</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Propósito esperado:</w:t>
            </w:r>
          </w:p>
        </w:tc>
        <w:tc>
          <w:tcPr>
            <w:tcW w:w="10368"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Times New Roman" w:cs="Arial"/>
                <w:b/>
                <w:color w:themeColor="background1" w:val="FFFFFF"/>
              </w:rPr>
            </w:pPr>
            <w:r>
              <w:rPr>
                <w:rFonts w:cs="Calibri"/>
                <w:color w:val="000000"/>
              </w:rPr>
              <w:t>El estudiante desarrollará un plan de capacidad de planta enfocada con el mejor lugar en la localización y distribución de instalaciones industriales, para aplicar la metodología de distribución de la misma, considerando la macro y micro localización.</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w:t>
            </w:r>
          </w:p>
        </w:tc>
        <w:tc>
          <w:tcPr>
            <w:tcW w:w="345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 Hacer</w:t>
            </w:r>
          </w:p>
        </w:tc>
        <w:tc>
          <w:tcPr>
            <w:tcW w:w="3453"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Totales</w:t>
            </w:r>
          </w:p>
        </w:tc>
        <w:tc>
          <w:tcPr>
            <w:tcW w:w="3459"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Porcentaje de la Unidad</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(Para evaluación sumativa)</w:t>
            </w:r>
          </w:p>
        </w:tc>
      </w:tr>
      <w:tr>
        <w:trPr>
          <w:trHeight w:val="99" w:hRule="atLeast"/>
        </w:trPr>
        <w:tc>
          <w:tcPr>
            <w:tcW w:w="3455"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5</w:t>
            </w:r>
          </w:p>
        </w:tc>
        <w:tc>
          <w:tcPr>
            <w:tcW w:w="3456"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8</w:t>
            </w:r>
          </w:p>
        </w:tc>
        <w:tc>
          <w:tcPr>
            <w:tcW w:w="3453"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13</w:t>
            </w:r>
          </w:p>
        </w:tc>
        <w:tc>
          <w:tcPr>
            <w:tcW w:w="3459"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17.34%</w:t>
            </w:r>
          </w:p>
        </w:tc>
      </w:tr>
    </w:tbl>
    <w:p>
      <w:pPr>
        <w:pStyle w:val="Normal"/>
        <w:rPr>
          <w:rFonts w:ascii="Arial" w:hAnsi="Arial" w:cs="Arial"/>
        </w:rPr>
      </w:pPr>
      <w:r>
        <w:rPr>
          <w:rFonts w:cs="Arial" w:ascii="Arial" w:hAnsi="Arial"/>
        </w:rPr>
      </w:r>
    </w:p>
    <w:tbl>
      <w:tblPr>
        <w:tblW w:w="13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95"/>
        <w:gridCol w:w="43"/>
        <w:gridCol w:w="3438"/>
        <w:gridCol w:w="65"/>
        <w:gridCol w:w="2691"/>
        <w:gridCol w:w="681"/>
        <w:gridCol w:w="1305"/>
        <w:gridCol w:w="2135"/>
      </w:tblGrid>
      <w:tr>
        <w:trPr>
          <w:trHeight w:val="349" w:hRule="atLeast"/>
        </w:trPr>
        <w:tc>
          <w:tcPr>
            <w:tcW w:w="3438" w:type="dxa"/>
            <w:gridSpan w:val="2"/>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Temas</w:t>
            </w:r>
          </w:p>
        </w:tc>
        <w:tc>
          <w:tcPr>
            <w:tcW w:w="3438"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Saber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conceptual</w:t>
            </w:r>
          </w:p>
        </w:tc>
        <w:tc>
          <w:tcPr>
            <w:tcW w:w="3437" w:type="dxa"/>
            <w:gridSpan w:val="3"/>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Saber Hacer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actuacional</w:t>
            </w:r>
          </w:p>
        </w:tc>
        <w:tc>
          <w:tcPr>
            <w:tcW w:w="3440" w:type="dxa"/>
            <w:gridSpan w:val="2"/>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Saber Ser-convivir</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Dimensión socioafectiva</w:t>
            </w:r>
          </w:p>
        </w:tc>
      </w:tr>
      <w:tr>
        <w:trPr>
          <w:trHeight w:val="349" w:hRule="atLeast"/>
        </w:trPr>
        <w:tc>
          <w:tcPr>
            <w:tcW w:w="3438" w:type="dxa"/>
            <w:gridSpan w:val="2"/>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Capacidad de planta (planear y calcular la capacidad).</w:t>
            </w:r>
          </w:p>
        </w:tc>
        <w:tc>
          <w:tcPr>
            <w:tcW w:w="3438"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t>Distinguir un plan y calcular la capacidad de planta.</w:t>
            </w:r>
          </w:p>
        </w:tc>
        <w:tc>
          <w:tcPr>
            <w:tcW w:w="3437" w:type="dxa"/>
            <w:gridSpan w:val="3"/>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t xml:space="preserve"> </w:t>
            </w:r>
            <w:r>
              <w:rPr>
                <w:rFonts w:eastAsia="Times New Roman" w:cs="Arial" w:ascii="Arial" w:hAnsi="Arial"/>
                <w:color w:themeColor="text1" w:val="000000"/>
              </w:rPr>
              <w:t xml:space="preserve">Establecer un plan y calcular la capacidad de planta.  </w:t>
            </w:r>
          </w:p>
        </w:tc>
        <w:tc>
          <w:tcPr>
            <w:tcW w:w="3440" w:type="dxa"/>
            <w:gridSpan w:val="2"/>
            <w:vMerge w:val="restart"/>
            <w:tcBorders>
              <w:top w:val="single" w:sz="4" w:space="0" w:color="000000"/>
              <w:start w:val="single" w:sz="4" w:space="0" w:color="000000"/>
              <w:bottom w:val="single" w:sz="4" w:space="0" w:color="000000"/>
              <w:end w:val="single" w:sz="4" w:space="0" w:color="000000"/>
            </w:tcBorders>
            <w:shd w:color="000000" w:fill="auto" w:val="clear"/>
          </w:tcPr>
          <w:p>
            <w:pPr>
              <w:pStyle w:val="Normal"/>
              <w:rPr>
                <w:rFonts w:ascii="Arial" w:hAnsi="Arial" w:eastAsia="Times New Roman" w:cs="Arial"/>
                <w:color w:themeColor="text1" w:val="000000"/>
              </w:rPr>
            </w:pPr>
            <w:r>
              <w:rPr>
                <w:rFonts w:eastAsia="Times New Roman" w:cs="Arial" w:ascii="Arial" w:hAnsi="Arial"/>
                <w:color w:themeColor="text1" w:val="000000"/>
              </w:rPr>
              <w:t>Desarrollar el pensamiento  analítico a través de la  identificación de conceptos que le permitirán resolver problemas en su entorno y formación académica.</w:t>
            </w:r>
          </w:p>
          <w:p>
            <w:pPr>
              <w:pStyle w:val="Normal"/>
              <w:rPr>
                <w:rFonts w:ascii="Arial" w:hAnsi="Arial" w:eastAsia="Times New Roman" w:cs="Arial"/>
                <w:color w:themeColor="text1" w:val="000000"/>
              </w:rPr>
            </w:pPr>
            <w:r>
              <w:rPr>
                <w:rFonts w:eastAsia="Times New Roman" w:cs="Arial" w:ascii="Arial" w:hAnsi="Arial"/>
                <w:color w:themeColor="text1" w:val="000000"/>
              </w:rPr>
              <w:t>Asumir la responsabilidad y honestidad para realizar actividades individuales o en equipo de forma proactiva.</w:t>
            </w:r>
          </w:p>
          <w:p>
            <w:pPr>
              <w:pStyle w:val="Normal"/>
              <w:spacing w:before="0" w:after="160"/>
              <w:rPr>
                <w:rFonts w:ascii="Arial" w:hAnsi="Arial" w:eastAsia="Times New Roman" w:cs="Arial"/>
                <w:color w:themeColor="text1" w:val="000000"/>
              </w:rPr>
            </w:pPr>
            <w:r>
              <w:rPr>
                <w:rFonts w:eastAsia="Times New Roman" w:cs="Arial" w:ascii="Arial" w:hAnsi="Arial"/>
                <w:color w:themeColor="text1" w:val="000000"/>
              </w:rPr>
              <w:t>Aplicar con ética y tolerancia el desarrollo del trabajo colaborativo generando un aprendizaje autónomo en el desarrollo de las diferentes habilidades y competencias.</w:t>
            </w:r>
          </w:p>
        </w:tc>
      </w:tr>
      <w:tr>
        <w:trPr>
          <w:trHeight w:val="349" w:hRule="atLeast"/>
        </w:trPr>
        <w:tc>
          <w:tcPr>
            <w:tcW w:w="3438" w:type="dxa"/>
            <w:gridSpan w:val="2"/>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Localización y distribución de espacios de planta.</w:t>
            </w:r>
          </w:p>
        </w:tc>
        <w:tc>
          <w:tcPr>
            <w:tcW w:w="3438"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 xml:space="preserve"> </w:t>
            </w:r>
            <w:r>
              <w:rPr>
                <w:rFonts w:cs="Arial" w:ascii="Arial" w:hAnsi="Arial"/>
              </w:rPr>
              <w:t>Identificar la localización y distribución de espacios de planta.</w:t>
            </w:r>
          </w:p>
        </w:tc>
        <w:tc>
          <w:tcPr>
            <w:tcW w:w="3437" w:type="dxa"/>
            <w:gridSpan w:val="3"/>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 xml:space="preserve"> </w:t>
            </w:r>
            <w:r>
              <w:rPr>
                <w:rFonts w:cs="Arial" w:ascii="Arial" w:hAnsi="Arial"/>
              </w:rPr>
              <w:t xml:space="preserve">Determinar la localización y distribución de espacios de planta. </w:t>
            </w:r>
          </w:p>
        </w:tc>
        <w:tc>
          <w:tcPr>
            <w:tcW w:w="3440" w:type="dxa"/>
            <w:gridSpan w:val="2"/>
            <w:vMerge w:val="continue"/>
            <w:tcBorders>
              <w:top w:val="single" w:sz="4" w:space="0" w:color="000000"/>
              <w:start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49" w:hRule="atLeast"/>
        </w:trPr>
        <w:tc>
          <w:tcPr>
            <w:tcW w:w="3438" w:type="dxa"/>
            <w:gridSpan w:val="2"/>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Tipos de distribución de planta.</w:t>
            </w:r>
          </w:p>
        </w:tc>
        <w:tc>
          <w:tcPr>
            <w:tcW w:w="3438"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 xml:space="preserve"> </w:t>
            </w:r>
            <w:r>
              <w:rPr>
                <w:rFonts w:cs="Arial" w:ascii="Arial" w:hAnsi="Arial"/>
              </w:rPr>
              <w:t>Clasificar los tipos de distribución de planta.</w:t>
            </w:r>
          </w:p>
        </w:tc>
        <w:tc>
          <w:tcPr>
            <w:tcW w:w="3437" w:type="dxa"/>
            <w:gridSpan w:val="3"/>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Proponer los tipos de distribución de planta.</w:t>
            </w:r>
          </w:p>
        </w:tc>
        <w:tc>
          <w:tcPr>
            <w:tcW w:w="3440" w:type="dxa"/>
            <w:gridSpan w:val="2"/>
            <w:vMerge w:val="continue"/>
            <w:tcBorders>
              <w:top w:val="single" w:sz="4" w:space="0" w:color="000000"/>
              <w:start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49" w:hRule="atLeast"/>
        </w:trPr>
        <w:tc>
          <w:tcPr>
            <w:tcW w:w="3438" w:type="dxa"/>
            <w:gridSpan w:val="2"/>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Metodología para la distribución de planta.</w:t>
            </w:r>
          </w:p>
        </w:tc>
        <w:tc>
          <w:tcPr>
            <w:tcW w:w="3438" w:type="dxa"/>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Definir la metodología para la distribución de planta.</w:t>
            </w:r>
          </w:p>
        </w:tc>
        <w:tc>
          <w:tcPr>
            <w:tcW w:w="3437" w:type="dxa"/>
            <w:gridSpan w:val="3"/>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Administrar la metodología para la distribución de planta.</w:t>
            </w:r>
          </w:p>
        </w:tc>
        <w:tc>
          <w:tcPr>
            <w:tcW w:w="3440" w:type="dxa"/>
            <w:gridSpan w:val="2"/>
            <w:vMerge w:val="continue"/>
            <w:tcBorders>
              <w:top w:val="single" w:sz="4" w:space="0" w:color="000000"/>
              <w:start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49" w:hRule="atLeast"/>
        </w:trPr>
        <w:tc>
          <w:tcPr>
            <w:tcW w:w="3438" w:type="dxa"/>
            <w:gridSpan w:val="2"/>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Macro y micro localización de plantas.</w:t>
            </w:r>
          </w:p>
        </w:tc>
        <w:tc>
          <w:tcPr>
            <w:tcW w:w="3438" w:type="dxa"/>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Distinguir la macro y micro localización de plantas.</w:t>
            </w:r>
          </w:p>
        </w:tc>
        <w:tc>
          <w:tcPr>
            <w:tcW w:w="3437" w:type="dxa"/>
            <w:gridSpan w:val="3"/>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t>Seleccionar la macro y micro localización de plantas.</w:t>
            </w:r>
          </w:p>
        </w:tc>
        <w:tc>
          <w:tcPr>
            <w:tcW w:w="3440" w:type="dxa"/>
            <w:gridSpan w:val="2"/>
            <w:vMerge w:val="continue"/>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rPr>
            </w:pPr>
            <w:r>
              <w:rPr>
                <w:rFonts w:cs="Arial" w:ascii="Arial" w:hAnsi="Arial"/>
              </w:rPr>
            </w:r>
          </w:p>
        </w:tc>
      </w:tr>
      <w:tr>
        <w:trPr>
          <w:trHeight w:val="350" w:hRule="atLeast"/>
        </w:trPr>
        <w:tc>
          <w:tcPr>
            <w:tcW w:w="13753" w:type="dxa"/>
            <w:gridSpan w:val="8"/>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cs="Arial" w:ascii="Arial" w:hAnsi="Arial"/>
                <w:b/>
                <w:color w:themeColor="background1" w:val="FFFFFF"/>
                <w:sz w:val="24"/>
              </w:rPr>
              <w:t>PROCESO DE EVALUACIÓN POR UNIDAD TEMÁTICA</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Periodo en semanas</w:t>
            </w:r>
          </w:p>
        </w:tc>
        <w:tc>
          <w:tcPr>
            <w:tcW w:w="10358"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rPr>
              <w:t xml:space="preserve"> </w:t>
            </w:r>
            <w:r>
              <w:rPr>
                <w:rFonts w:eastAsia="Times New Roman" w:cs="Arial" w:ascii="Arial" w:hAnsi="Arial"/>
                <w:b/>
              </w:rPr>
              <w:t>8-10</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Resultado de aprendizaje de la unidad</w:t>
            </w:r>
          </w:p>
        </w:tc>
        <w:tc>
          <w:tcPr>
            <w:tcW w:w="3546" w:type="dxa"/>
            <w:gridSpan w:val="3"/>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Evidencia</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aprendizaje</w:t>
            </w:r>
          </w:p>
        </w:tc>
        <w:tc>
          <w:tcPr>
            <w:tcW w:w="2691"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Tipo de evaluación</w:t>
            </w:r>
          </w:p>
        </w:tc>
        <w:tc>
          <w:tcPr>
            <w:tcW w:w="1986" w:type="dxa"/>
            <w:gridSpan w:val="2"/>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Ponderación</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w:t>
            </w:r>
          </w:p>
        </w:tc>
        <w:tc>
          <w:tcPr>
            <w:tcW w:w="213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(31) Instrumento</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 evaluación</w:t>
            </w:r>
          </w:p>
        </w:tc>
      </w:tr>
      <w:tr>
        <w:trPr>
          <w:trHeight w:val="486" w:hRule="atLeast"/>
        </w:trPr>
        <w:tc>
          <w:tcPr>
            <w:tcW w:w="339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Arial" w:hAnsi="Arial" w:cs="Arial"/>
              </w:rPr>
            </w:pPr>
            <w:r>
              <w:rPr>
                <w:rFonts w:cs="Arial" w:ascii="Arial" w:hAnsi="Arial"/>
              </w:rPr>
              <w:t>Los estudiantes comprenden y analizan la capacidad de planta en una distribución y localización de espacios en las instalaciones industriales.</w:t>
            </w:r>
          </w:p>
        </w:tc>
        <w:tc>
          <w:tcPr>
            <w:tcW w:w="3546" w:type="dxa"/>
            <w:gridSpan w:val="3"/>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Arial" w:hAnsi="Arial" w:cs="Arial"/>
              </w:rPr>
            </w:pPr>
            <w:r>
              <w:rPr>
                <w:rFonts w:cs="Arial" w:ascii="Arial" w:hAnsi="Arial"/>
              </w:rPr>
              <w:t>A partir de un caso práctico estandarizar la capacidad de la planta enfocada en la localización y distribución de las instalaciones industriales, documentando en un reporte técnico que incluya una layout y diagrama de recorrido.</w:t>
            </w:r>
          </w:p>
        </w:tc>
        <w:tc>
          <w:tcPr>
            <w:tcW w:w="2691"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Autoevaluación</w:t>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Heteroevaluación</w:t>
            </w:r>
          </w:p>
        </w:tc>
        <w:tc>
          <w:tcPr>
            <w:tcW w:w="1986" w:type="dxa"/>
            <w:gridSpan w:val="2"/>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rPr>
                <w:rFonts w:ascii="Arial" w:hAnsi="Arial" w:cs="Arial"/>
              </w:rPr>
            </w:pPr>
            <w:r>
              <w:rPr>
                <w:rFonts w:cs="Arial" w:ascii="Arial" w:hAnsi="Arial"/>
              </w:rPr>
              <w:t>- 20%</w:t>
            </w:r>
          </w:p>
          <w:p>
            <w:pPr>
              <w:pStyle w:val="Normal"/>
              <w:spacing w:before="0" w:after="160"/>
              <w:rPr>
                <w:rFonts w:ascii="Arial" w:hAnsi="Arial" w:cs="Arial"/>
              </w:rPr>
            </w:pPr>
            <w:r>
              <w:rPr>
                <w:rFonts w:cs="Arial" w:ascii="Arial" w:hAnsi="Arial"/>
              </w:rPr>
              <w:t>- 80%</w:t>
            </w:r>
          </w:p>
        </w:tc>
        <w:tc>
          <w:tcPr>
            <w:tcW w:w="213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Estudios de caso.</w:t>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Cuestionarios</w:t>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r>
          </w:p>
          <w:p>
            <w:pPr>
              <w:pStyle w:val="Normal"/>
              <w:tabs>
                <w:tab w:val="clear" w:pos="708"/>
                <w:tab w:val="left" w:pos="5534" w:leader="none"/>
              </w:tabs>
              <w:spacing w:lineRule="auto" w:line="240" w:before="0" w:after="0"/>
              <w:rPr>
                <w:rFonts w:ascii="Arial" w:hAnsi="Arial" w:eastAsia="Times New Roman" w:cs="Arial"/>
              </w:rPr>
            </w:pPr>
            <w:r>
              <w:rPr>
                <w:rFonts w:eastAsia="Times New Roman" w:cs="Arial" w:ascii="Arial" w:hAnsi="Arial"/>
              </w:rPr>
              <w:t>- Ejercicios prácticos</w:t>
            </w:r>
          </w:p>
        </w:tc>
      </w:tr>
    </w:tbl>
    <w:p>
      <w:pPr>
        <w:pStyle w:val="Normal"/>
        <w:rPr>
          <w:rFonts w:ascii="Arial" w:hAnsi="Arial" w:cs="Arial"/>
        </w:rPr>
      </w:pPr>
      <w:r>
        <w:rPr>
          <w:rFonts w:cs="Arial" w:ascii="Arial" w:hAnsi="Arial"/>
        </w:rPr>
      </w:r>
    </w:p>
    <w:p>
      <w:pPr>
        <w:pStyle w:val="Normal"/>
        <w:rPr>
          <w:rFonts w:ascii="Arial" w:hAnsi="Arial" w:cs="Arial"/>
        </w:rPr>
      </w:pPr>
      <w:r>
        <w:rPr>
          <w:b/>
          <w:color w:themeColor="text1" w:val="000000"/>
        </w:rPr>
        <w:t>SECUENCIA DIDÁCTICA</w:t>
      </w:r>
    </w:p>
    <w:p>
      <w:pPr>
        <w:pStyle w:val="Normal"/>
        <w:tabs>
          <w:tab w:val="clear" w:pos="708"/>
          <w:tab w:val="left" w:pos="2676" w:leader="none"/>
        </w:tabs>
        <w:rPr>
          <w:rFonts w:ascii="Arial" w:hAnsi="Arial" w:cs="Arial"/>
          <w:color w:themeColor="text1" w:val="000000"/>
          <w:sz w:val="2"/>
        </w:rPr>
      </w:pPr>
      <w:r>
        <w:rPr>
          <w:rFonts w:cs="Arial" w:ascii="Arial" w:hAnsi="Arial"/>
          <w:color w:themeColor="text1" w:val="000000"/>
          <w:sz w:val="2"/>
        </w:rPr>
      </w:r>
    </w:p>
    <w:tbl>
      <w:tblPr>
        <w:tblStyle w:val="TableGrid"/>
        <w:tblpPr w:vertAnchor="text" w:horzAnchor="text" w:leftFromText="141" w:rightFromText="141" w:tblpX="0" w:tblpY="1"/>
        <w:tblOverlap w:val="never"/>
        <w:tblW w:w="1382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9"/>
        <w:gridCol w:w="2858"/>
        <w:gridCol w:w="3068"/>
        <w:gridCol w:w="2550"/>
        <w:gridCol w:w="2655"/>
      </w:tblGrid>
      <w:tr>
        <w:trPr>
          <w:trHeight w:val="55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 xml:space="preserve"> </w:t>
            </w:r>
            <w:r>
              <w:rPr>
                <w:rFonts w:eastAsia="Calibri" w:cs="Arial" w:ascii="Arial" w:hAnsi="Arial"/>
                <w:b/>
                <w:color w:themeColor="background1" w:val="FFFFFF"/>
                <w:kern w:val="0"/>
                <w:sz w:val="22"/>
                <w:szCs w:val="22"/>
                <w:lang w:val="es-MX" w:eastAsia="en-US" w:bidi="ar-SA"/>
              </w:rPr>
              <w:t>APERTURA</w:t>
            </w:r>
          </w:p>
        </w:tc>
        <w:tc>
          <w:tcPr>
            <w:tcW w:w="25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65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62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enseñanza-aprendizaje</w:t>
            </w:r>
          </w:p>
        </w:tc>
        <w:tc>
          <w:tcPr>
            <w:tcW w:w="2550" w:type="dxa"/>
            <w:vMerge w:val="continue"/>
            <w:tcBorders/>
            <w:shd w:color="auto" w:fill="E7E6E6" w:themeFill="background2"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shd w:color="auto" w:fill="E7E6E6" w:themeFill="background2"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912" w:hRule="atLeast"/>
        </w:trPr>
        <w:tc>
          <w:tcPr>
            <w:tcW w:w="26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5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6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50"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1021" w:hRule="atLeast"/>
        </w:trPr>
        <w:tc>
          <w:tcPr>
            <w:tcW w:w="26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Método expositivo.</w:t>
            </w:r>
          </w:p>
        </w:tc>
        <w:tc>
          <w:tcPr>
            <w:tcW w:w="285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proporciona mediante material multimedia los conceptos básicos de la capacidad de planta.</w:t>
            </w:r>
          </w:p>
        </w:tc>
        <w:tc>
          <w:tcPr>
            <w:tcW w:w="306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Escuchar y reflexionar acerca de los conceptos básicos ya expuestos.</w:t>
            </w:r>
          </w:p>
        </w:tc>
        <w:tc>
          <w:tcPr>
            <w:tcW w:w="25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Ninguna.</w:t>
            </w:r>
          </w:p>
        </w:tc>
        <w:tc>
          <w:tcPr>
            <w:tcW w:w="26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tc>
      </w:tr>
      <w:tr>
        <w:trPr>
          <w:trHeight w:val="1021" w:hRule="atLeast"/>
        </w:trPr>
        <w:tc>
          <w:tcPr>
            <w:tcW w:w="26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Método expositivo.</w:t>
            </w:r>
          </w:p>
        </w:tc>
        <w:tc>
          <w:tcPr>
            <w:tcW w:w="285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enumera los conceptos básicos sobre el diseño de espacios industriales.</w:t>
            </w:r>
          </w:p>
        </w:tc>
        <w:tc>
          <w:tcPr>
            <w:tcW w:w="306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Escuchar y reflexionar sobre los conceptos establecidos. Responder siempre a partir de sus conocimientos previos.</w:t>
            </w:r>
          </w:p>
        </w:tc>
        <w:tc>
          <w:tcPr>
            <w:tcW w:w="25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Ninguna.</w:t>
            </w:r>
          </w:p>
        </w:tc>
        <w:tc>
          <w:tcPr>
            <w:tcW w:w="26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tc>
      </w:tr>
    </w:tbl>
    <w:p>
      <w:pPr>
        <w:pStyle w:val="Normal"/>
        <w:rPr>
          <w:rFonts w:ascii="Arial" w:hAnsi="Arial" w:cs="Arial"/>
          <w:sz w:val="2"/>
        </w:rPr>
      </w:pPr>
      <w:r>
        <w:rPr>
          <w:rFonts w:cs="Arial" w:ascii="Arial" w:hAnsi="Arial"/>
          <w:sz w:val="2"/>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69"/>
        <w:tblOverlap w:val="never"/>
        <w:tblW w:w="13088"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3151"/>
        <w:gridCol w:w="2089"/>
        <w:gridCol w:w="2950"/>
        <w:gridCol w:w="2450"/>
        <w:gridCol w:w="2448"/>
      </w:tblGrid>
      <w:tr>
        <w:trPr>
          <w:trHeight w:val="386"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DESARROLLO</w:t>
            </w:r>
          </w:p>
        </w:tc>
        <w:tc>
          <w:tcPr>
            <w:tcW w:w="24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448"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434"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450"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c>
          <w:tcPr>
            <w:tcW w:w="2448"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r>
      <w:tr>
        <w:trPr>
          <w:trHeight w:val="1255" w:hRule="atLeast"/>
        </w:trPr>
        <w:tc>
          <w:tcPr>
            <w:tcW w:w="3151"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0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2950"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450"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448"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2287" w:hRule="atLeast"/>
        </w:trPr>
        <w:tc>
          <w:tcPr>
            <w:tcW w:w="3151" w:type="dxa"/>
            <w:tcBorders/>
            <w:vAlign w:val="center"/>
          </w:tcPr>
          <w:p>
            <w:pPr>
              <w:pStyle w:val="Normal"/>
              <w:tabs>
                <w:tab w:val="clear" w:pos="708"/>
                <w:tab w:val="left" w:pos="2676" w:leader="none"/>
              </w:tabs>
              <w:suppressAutoHyphens w:val="true"/>
              <w:spacing w:lineRule="auto" w:line="240" w:before="0" w:after="0"/>
              <w:rPr>
                <w:rFonts w:ascii="Arial" w:hAnsi="Arial" w:eastAsia="Times New Roman" w:cs="Arial"/>
                <w:bCs/>
                <w:color w:themeColor="text1" w:val="000000"/>
              </w:rPr>
            </w:pPr>
            <w:r>
              <w:rPr>
                <w:rFonts w:eastAsia="Times New Roman" w:cs="Arial" w:ascii="Arial" w:hAnsi="Arial"/>
                <w:bCs/>
                <w:color w:themeColor="text1" w:val="000000"/>
              </w:rPr>
              <w:t>Estudios de caso.</w:t>
            </w:r>
          </w:p>
        </w:tc>
        <w:tc>
          <w:tcPr>
            <w:tcW w:w="20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El docente plantea uno o varios casos que impliquen alguna actividad manufacturera que presenta deficiencias en sus tiempos de producción, debido a un mal diseño de planta.</w:t>
            </w:r>
          </w:p>
        </w:tc>
        <w:tc>
          <w:tcPr>
            <w:tcW w:w="29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El estudiante reflexiona sobre la situación actual de la planta estudiada y proporciona, mediante lluvia de ideas, posibles soluciones.</w:t>
            </w:r>
          </w:p>
        </w:tc>
        <w:tc>
          <w:tcPr>
            <w:tcW w:w="24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Ninguna.</w:t>
            </w:r>
          </w:p>
        </w:tc>
        <w:tc>
          <w:tcPr>
            <w:tcW w:w="244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Proyector o pantalla.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Material multimedia.</w:t>
            </w:r>
          </w:p>
        </w:tc>
      </w:tr>
    </w:tbl>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57"/>
        <w:tblOverlap w:val="never"/>
        <w:tblW w:w="1376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7"/>
        <w:gridCol w:w="2837"/>
        <w:gridCol w:w="3055"/>
        <w:gridCol w:w="2536"/>
        <w:gridCol w:w="2645"/>
      </w:tblGrid>
      <w:tr>
        <w:trPr>
          <w:trHeight w:val="24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CIERRE</w:t>
            </w:r>
          </w:p>
        </w:tc>
        <w:tc>
          <w:tcPr>
            <w:tcW w:w="2536"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Evidencia de aprendizaje</w:t>
            </w:r>
          </w:p>
        </w:tc>
        <w:tc>
          <w:tcPr>
            <w:tcW w:w="264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27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536"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85" w:hRule="atLeast"/>
        </w:trPr>
        <w:tc>
          <w:tcPr>
            <w:tcW w:w="268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3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55"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36"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01" w:hRule="atLeast"/>
        </w:trPr>
        <w:tc>
          <w:tcPr>
            <w:tcW w:w="2687"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Solución de problema.</w:t>
            </w:r>
          </w:p>
        </w:tc>
        <w:tc>
          <w:tcPr>
            <w:tcW w:w="2837"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proporciona el contexto para otra organización productiva que presenta deficiencias en sus tiempo de producción.</w:t>
            </w:r>
          </w:p>
        </w:tc>
        <w:tc>
          <w:tcPr>
            <w:tcW w:w="30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Con base en los conocimientos adquiridos en el desarrollo de la unidad, debe dar solución a la situación planteada por el docente.</w:t>
            </w:r>
          </w:p>
        </w:tc>
        <w:tc>
          <w:tcPr>
            <w:tcW w:w="2536"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Práctica: rediseño de la planta, ya sea utilizando modelado, simulador o maqueta.</w:t>
            </w:r>
          </w:p>
        </w:tc>
        <w:tc>
          <w:tcPr>
            <w:tcW w:w="264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Software especializado.</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 o proyector.</w:t>
            </w:r>
          </w:p>
        </w:tc>
      </w:tr>
      <w:tr>
        <w:trPr>
          <w:trHeight w:val="701" w:hRule="atLeast"/>
        </w:trPr>
        <w:tc>
          <w:tcPr>
            <w:tcW w:w="2687"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Cuestionario.</w:t>
            </w:r>
          </w:p>
        </w:tc>
        <w:tc>
          <w:tcPr>
            <w:tcW w:w="2837"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plantea un conjunto de interrogantes basado en la información proporcionada con anterioridad.</w:t>
            </w:r>
          </w:p>
        </w:tc>
        <w:tc>
          <w:tcPr>
            <w:tcW w:w="3055"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Debe responder de manera adecuada a las preguntas planteadas por el docente.</w:t>
            </w:r>
          </w:p>
        </w:tc>
        <w:tc>
          <w:tcPr>
            <w:tcW w:w="2536"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Cuestionario sobre los conceptos necesarios para el diseño de planta productiva.</w:t>
            </w:r>
          </w:p>
        </w:tc>
        <w:tc>
          <w:tcPr>
            <w:tcW w:w="2645"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Proyector.</w:t>
            </w:r>
          </w:p>
        </w:tc>
      </w:tr>
    </w:tbl>
    <w:p>
      <w:pPr>
        <w:pStyle w:val="Normal"/>
        <w:rPr>
          <w:rFonts w:ascii="Arial" w:hAnsi="Arial" w:cs="Arial"/>
          <w:sz w:val="4"/>
        </w:rPr>
      </w:pPr>
      <w:r>
        <w:rPr>
          <w:rFonts w:cs="Arial" w:ascii="Arial" w:hAnsi="Arial"/>
          <w:sz w:val="2"/>
        </w:rPr>
      </w:r>
    </w:p>
    <w:p>
      <w:pPr>
        <w:pStyle w:val="Normal"/>
        <w:tabs>
          <w:tab w:val="clear" w:pos="708"/>
          <w:tab w:val="left" w:pos="5556" w:leader="none"/>
        </w:tabs>
        <w:rPr>
          <w:rFonts w:ascii="Arial" w:hAnsi="Arial" w:cs="Arial"/>
        </w:rPr>
      </w:pPr>
      <w:r>
        <w:rPr>
          <w:rFonts w:cs="Arial" w:ascii="Arial" w:hAnsi="Arial"/>
        </w:rPr>
        <w:tab/>
      </w:r>
    </w:p>
    <w:tbl>
      <w:tblPr>
        <w:tblpPr w:vertAnchor="text" w:horzAnchor="margin" w:leftFromText="141" w:rightFromText="141" w:tblpX="0" w:tblpY="250"/>
        <w:tblW w:w="14043"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3234"/>
        <w:gridCol w:w="732"/>
        <w:gridCol w:w="3347"/>
        <w:gridCol w:w="2437"/>
        <w:gridCol w:w="2831"/>
        <w:gridCol w:w="1462"/>
      </w:tblGrid>
      <w:tr>
        <w:trPr>
          <w:trHeight w:val="394" w:hRule="atLeast"/>
        </w:trPr>
        <w:tc>
          <w:tcPr>
            <w:tcW w:w="14043" w:type="dxa"/>
            <w:gridSpan w:val="6"/>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Referencias bibliográficas y digitales:</w:t>
            </w:r>
          </w:p>
        </w:tc>
      </w:tr>
      <w:tr>
        <w:trPr>
          <w:trHeight w:val="392" w:hRule="atLeast"/>
        </w:trPr>
        <w:tc>
          <w:tcPr>
            <w:tcW w:w="3234" w:type="dxa"/>
            <w:tcBorders>
              <w:top w:val="single" w:sz="4" w:space="0" w:color="000000"/>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Autor</w:t>
            </w:r>
          </w:p>
        </w:tc>
        <w:tc>
          <w:tcPr>
            <w:tcW w:w="732"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Año</w:t>
            </w:r>
          </w:p>
        </w:tc>
        <w:tc>
          <w:tcPr>
            <w:tcW w:w="3347"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Título del documento</w:t>
            </w:r>
          </w:p>
        </w:tc>
        <w:tc>
          <w:tcPr>
            <w:tcW w:w="2437"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Lugar de publicación</w:t>
            </w:r>
          </w:p>
        </w:tc>
        <w:tc>
          <w:tcPr>
            <w:tcW w:w="2831"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Editorial</w:t>
            </w:r>
          </w:p>
        </w:tc>
        <w:tc>
          <w:tcPr>
            <w:tcW w:w="1462"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ISBN</w:t>
            </w:r>
          </w:p>
        </w:tc>
      </w:tr>
      <w:tr>
        <w:trPr>
          <w:trHeight w:val="554" w:hRule="atLeast"/>
        </w:trPr>
        <w:tc>
          <w:tcPr>
            <w:tcW w:w="3234" w:type="dxa"/>
            <w:tcBorders>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Render, Barry y Heizer, Jay.</w:t>
            </w:r>
          </w:p>
        </w:tc>
        <w:tc>
          <w:tcPr>
            <w:tcW w:w="732"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2017</w:t>
            </w:r>
          </w:p>
        </w:tc>
        <w:tc>
          <w:tcPr>
            <w:tcW w:w="334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Administración de la producción.</w:t>
            </w:r>
          </w:p>
        </w:tc>
        <w:tc>
          <w:tcPr>
            <w:tcW w:w="243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Naucalpan de Juárez, Edo. de México</w:t>
            </w:r>
          </w:p>
        </w:tc>
        <w:tc>
          <w:tcPr>
            <w:tcW w:w="2831"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Pearson Educación</w:t>
            </w:r>
          </w:p>
        </w:tc>
        <w:tc>
          <w:tcPr>
            <w:tcW w:w="1462" w:type="dxa"/>
            <w:tcBorders>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978-970-260957-5</w:t>
            </w:r>
          </w:p>
        </w:tc>
      </w:tr>
      <w:tr>
        <w:trPr>
          <w:trHeight w:val="853" w:hRule="atLeast"/>
        </w:trPr>
        <w:tc>
          <w:tcPr>
            <w:tcW w:w="3234" w:type="dxa"/>
            <w:tcBorders>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Chase,Richard B., Jacobs F. Robert.</w:t>
            </w:r>
          </w:p>
        </w:tc>
        <w:tc>
          <w:tcPr>
            <w:tcW w:w="732"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334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Administración de operaciones. Producción y cadena de suministros.</w:t>
            </w:r>
          </w:p>
        </w:tc>
        <w:tc>
          <w:tcPr>
            <w:tcW w:w="243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 xml:space="preserve"> </w:t>
            </w:r>
            <w:r>
              <w:rPr>
                <w:rFonts w:eastAsia="Times New Roman" w:cs="Arial" w:ascii="Arial" w:hAnsi="Arial"/>
                <w:color w:themeColor="text1" w:val="000000"/>
              </w:rPr>
              <w:t xml:space="preserve">México, Cd. México </w:t>
            </w:r>
          </w:p>
        </w:tc>
        <w:tc>
          <w:tcPr>
            <w:tcW w:w="2831"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 xml:space="preserve"> </w:t>
            </w:r>
            <w:r>
              <w:rPr>
                <w:rFonts w:eastAsia="Times New Roman" w:cs="Arial" w:ascii="Arial" w:hAnsi="Arial"/>
                <w:color w:themeColor="text1" w:val="000000"/>
              </w:rPr>
              <w:t>McGRAW-HILL</w:t>
            </w:r>
          </w:p>
        </w:tc>
        <w:tc>
          <w:tcPr>
            <w:tcW w:w="1462" w:type="dxa"/>
            <w:tcBorders>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978-970-10-</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7027-7</w:t>
            </w:r>
          </w:p>
        </w:tc>
      </w:tr>
      <w:tr>
        <w:trPr>
          <w:trHeight w:val="619" w:hRule="atLeast"/>
        </w:trPr>
        <w:tc>
          <w:tcPr>
            <w:tcW w:w="3234" w:type="dxa"/>
            <w:tcBorders>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Flores Ballesteros,</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Emilio</w:t>
            </w:r>
          </w:p>
        </w:tc>
        <w:tc>
          <w:tcPr>
            <w:tcW w:w="732"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334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Administración de operaciones.</w:t>
            </w:r>
          </w:p>
        </w:tc>
        <w:tc>
          <w:tcPr>
            <w:tcW w:w="243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Lima, Perú</w:t>
            </w:r>
          </w:p>
        </w:tc>
        <w:tc>
          <w:tcPr>
            <w:tcW w:w="2831"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Macro EIRL</w:t>
            </w:r>
          </w:p>
        </w:tc>
        <w:tc>
          <w:tcPr>
            <w:tcW w:w="1462" w:type="dxa"/>
            <w:tcBorders>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978-612-304504-3</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Arial" w:hAnsi="Arial" w:cs="Arial"/>
        </w:rPr>
      </w:pPr>
      <w:r>
        <w:rPr>
          <w:rFonts w:cs="Arial" w:ascii="Arial" w:hAnsi="Arial"/>
          <w:b/>
        </w:rPr>
      </w:r>
      <w:r>
        <w:br w:type="page"/>
      </w:r>
    </w:p>
    <w:p>
      <w:pPr>
        <w:pStyle w:val="Normal"/>
        <w:rPr>
          <w:rFonts w:ascii="Arial" w:hAnsi="Arial" w:cs="Arial"/>
        </w:rPr>
      </w:pPr>
      <w:r>
        <w:rPr>
          <w:rFonts w:cs="Arial" w:ascii="Arial" w:hAnsi="Arial"/>
          <w:b/>
        </w:rPr>
        <w:t>INFORMACIÓN DE LA UNIDAD DE APRENDIZAJE (</w:t>
      </w:r>
      <w:r>
        <w:rPr>
          <w:rFonts w:cs="Arial" w:ascii="Arial" w:hAnsi="Arial"/>
        </w:rPr>
        <w:t>Agregar esta sección por cada una de las unidades de aprendizaje)</w:t>
      </w:r>
    </w:p>
    <w:tbl>
      <w:tblPr>
        <w:tblW w:w="138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55"/>
        <w:gridCol w:w="3456"/>
        <w:gridCol w:w="3453"/>
        <w:gridCol w:w="3459"/>
      </w:tblGrid>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sz w:val="21"/>
                <w:szCs w:val="21"/>
              </w:rPr>
            </w:pPr>
            <w:r>
              <w:rPr>
                <w:rFonts w:eastAsia="Times New Roman" w:cs="Arial" w:ascii="Arial" w:hAnsi="Arial"/>
                <w:b/>
                <w:color w:themeColor="background1" w:val="FFFFFF"/>
                <w:sz w:val="21"/>
                <w:szCs w:val="21"/>
              </w:rPr>
              <w:t>Nombre de la unidad de Aprendizaje:</w:t>
            </w:r>
          </w:p>
        </w:tc>
        <w:tc>
          <w:tcPr>
            <w:tcW w:w="10368" w:type="dxa"/>
            <w:gridSpan w:val="3"/>
            <w:tcBorders>
              <w:top w:val="single" w:sz="4" w:space="0" w:color="000000"/>
              <w:start w:val="single" w:sz="4" w:space="0" w:color="000000"/>
              <w:bottom w:val="single" w:sz="4" w:space="0" w:color="000000"/>
              <w:end w:val="single" w:sz="4" w:space="0" w:color="000000"/>
            </w:tcBorders>
            <w:shd w:color="000000" w:fill="FFFFFF" w:val="clear"/>
          </w:tcPr>
          <w:p>
            <w:pPr>
              <w:pStyle w:val="Normal"/>
              <w:spacing w:before="0" w:after="160"/>
              <w:rPr>
                <w:sz w:val="21"/>
                <w:szCs w:val="21"/>
              </w:rPr>
            </w:pPr>
            <w:r>
              <w:rPr>
                <w:rFonts w:cs="Calibri"/>
                <w:color w:val="000000"/>
                <w:sz w:val="21"/>
                <w:szCs w:val="21"/>
              </w:rPr>
              <w:t>IV. Control de Inventarios (Análisis ABC, MRP, MRPII Y MPS).</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sz w:val="21"/>
                <w:szCs w:val="21"/>
              </w:rPr>
            </w:pPr>
            <w:r>
              <w:rPr>
                <w:rFonts w:eastAsia="Times New Roman" w:cs="Arial" w:ascii="Arial" w:hAnsi="Arial"/>
                <w:b/>
                <w:color w:themeColor="background1" w:val="FFFFFF"/>
                <w:sz w:val="21"/>
                <w:szCs w:val="21"/>
              </w:rPr>
              <w:t>Propósito esperado:</w:t>
            </w:r>
          </w:p>
        </w:tc>
        <w:tc>
          <w:tcPr>
            <w:tcW w:w="10368"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sz w:val="21"/>
                <w:szCs w:val="21"/>
              </w:rPr>
            </w:pPr>
            <w:r>
              <w:rPr>
                <w:rFonts w:cs="Calibri"/>
                <w:color w:val="000000"/>
                <w:sz w:val="21"/>
                <w:szCs w:val="21"/>
              </w:rPr>
              <w:t>El estudiante comprenderá la importancia y objetivos del control de Inventarios, para enriquecer sus conocimientos acerca de los factores de costo en el control de Inventarios. El estudiante distinguirá entre los diferentes métodos que se establecen en un plan maestro de producción y elaborará un plan de acuerdo a los datos establecidos, para apoyar a la organización en su planeación.</w:t>
            </w:r>
          </w:p>
        </w:tc>
      </w:tr>
      <w:tr>
        <w:trPr>
          <w:trHeight w:val="380"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w:t>
            </w:r>
          </w:p>
        </w:tc>
        <w:tc>
          <w:tcPr>
            <w:tcW w:w="345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del Saber Hacer</w:t>
            </w:r>
          </w:p>
        </w:tc>
        <w:tc>
          <w:tcPr>
            <w:tcW w:w="3453"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Horas Totales</w:t>
            </w:r>
          </w:p>
        </w:tc>
        <w:tc>
          <w:tcPr>
            <w:tcW w:w="3459"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rFonts w:ascii="Arial" w:hAnsi="Arial" w:eastAsia="Times New Roman" w:cs="Arial"/>
                <w:b/>
                <w:color w:themeColor="background1" w:val="FFFFFF"/>
              </w:rPr>
            </w:pPr>
            <w:r>
              <w:rPr>
                <w:rFonts w:eastAsia="Times New Roman" w:cs="Arial" w:ascii="Arial" w:hAnsi="Arial"/>
                <w:b/>
                <w:color w:themeColor="background1" w:val="FFFFFF"/>
              </w:rPr>
              <w:t>Porcentaje de la Unidad</w:t>
            </w:r>
          </w:p>
          <w:p>
            <w:pPr>
              <w:pStyle w:val="Normal"/>
              <w:spacing w:before="0" w:after="160"/>
              <w:jc w:val="center"/>
              <w:rPr>
                <w:rFonts w:ascii="Arial" w:hAnsi="Arial" w:eastAsia="Times New Roman" w:cs="Arial"/>
                <w:b/>
                <w:color w:themeColor="background1" w:val="FFFFFF"/>
              </w:rPr>
            </w:pPr>
            <w:r>
              <w:rPr>
                <w:rFonts w:eastAsia="Times New Roman" w:cs="Arial" w:ascii="Arial" w:hAnsi="Arial"/>
                <w:b/>
                <w:color w:themeColor="background1" w:val="FFFFFF"/>
              </w:rPr>
              <w:t>(Para evaluación sumativa)</w:t>
            </w:r>
          </w:p>
        </w:tc>
      </w:tr>
      <w:tr>
        <w:trPr>
          <w:trHeight w:val="99" w:hRule="atLeast"/>
        </w:trPr>
        <w:tc>
          <w:tcPr>
            <w:tcW w:w="3455"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10</w:t>
            </w:r>
          </w:p>
        </w:tc>
        <w:tc>
          <w:tcPr>
            <w:tcW w:w="3456"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16</w:t>
            </w:r>
          </w:p>
        </w:tc>
        <w:tc>
          <w:tcPr>
            <w:tcW w:w="3453"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26</w:t>
            </w:r>
          </w:p>
        </w:tc>
        <w:tc>
          <w:tcPr>
            <w:tcW w:w="3459"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eastAsia="Times New Roman" w:cs="Arial"/>
                <w:b/>
                <w:color w:themeColor="text1" w:val="000000"/>
              </w:rPr>
            </w:pPr>
            <w:r>
              <w:rPr>
                <w:rFonts w:eastAsia="Times New Roman" w:cs="Arial" w:ascii="Arial" w:hAnsi="Arial"/>
                <w:b/>
                <w:color w:themeColor="text1" w:val="000000"/>
              </w:rPr>
              <w:t>34.66%</w:t>
            </w:r>
          </w:p>
        </w:tc>
      </w:tr>
    </w:tbl>
    <w:p>
      <w:pPr>
        <w:pStyle w:val="Normal"/>
        <w:rPr>
          <w:rFonts w:ascii="Arial" w:hAnsi="Arial" w:cs="Arial"/>
        </w:rPr>
      </w:pPr>
      <w:r>
        <w:rPr>
          <w:rFonts w:cs="Arial" w:ascii="Arial" w:hAnsi="Arial"/>
        </w:rPr>
      </w:r>
    </w:p>
    <w:tbl>
      <w:tblPr>
        <w:tblW w:w="1382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55"/>
        <w:gridCol w:w="3455"/>
        <w:gridCol w:w="3455"/>
        <w:gridCol w:w="3456"/>
      </w:tblGrid>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before="0" w:after="160"/>
              <w:jc w:val="center"/>
              <w:rPr>
                <w:sz w:val="21"/>
                <w:szCs w:val="21"/>
              </w:rPr>
            </w:pPr>
            <w:r>
              <w:rPr>
                <w:rFonts w:eastAsia="Times New Roman" w:cs="Arial" w:ascii="Arial" w:hAnsi="Arial"/>
                <w:b/>
                <w:color w:themeColor="background1" w:val="FFFFFF"/>
                <w:sz w:val="21"/>
                <w:szCs w:val="21"/>
              </w:rPr>
              <w:t>Temas</w:t>
            </w:r>
          </w:p>
        </w:tc>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sz w:val="21"/>
                <w:szCs w:val="21"/>
              </w:rPr>
            </w:pPr>
            <w:r>
              <w:rPr>
                <w:rFonts w:eastAsia="Times New Roman" w:cs="Arial" w:ascii="Arial" w:hAnsi="Arial"/>
                <w:b/>
                <w:color w:themeColor="background1" w:val="FFFFFF"/>
                <w:sz w:val="21"/>
                <w:szCs w:val="21"/>
              </w:rPr>
              <w:t>Saber</w:t>
            </w:r>
          </w:p>
          <w:p>
            <w:pPr>
              <w:pStyle w:val="Normal"/>
              <w:spacing w:before="0" w:after="160"/>
              <w:jc w:val="center"/>
              <w:rPr>
                <w:sz w:val="21"/>
                <w:szCs w:val="21"/>
              </w:rPr>
            </w:pPr>
            <w:r>
              <w:rPr>
                <w:rFonts w:eastAsia="Times New Roman" w:cs="Arial" w:ascii="Arial" w:hAnsi="Arial"/>
                <w:b/>
                <w:color w:themeColor="background1" w:val="FFFFFF"/>
                <w:sz w:val="21"/>
                <w:szCs w:val="21"/>
              </w:rPr>
              <w:t>Dimensión conceptual</w:t>
            </w:r>
          </w:p>
        </w:tc>
        <w:tc>
          <w:tcPr>
            <w:tcW w:w="345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sz w:val="21"/>
                <w:szCs w:val="21"/>
              </w:rPr>
            </w:pPr>
            <w:r>
              <w:rPr>
                <w:rFonts w:eastAsia="Times New Roman" w:cs="Arial" w:ascii="Arial" w:hAnsi="Arial"/>
                <w:b/>
                <w:color w:themeColor="background1" w:val="FFFFFF"/>
                <w:sz w:val="21"/>
                <w:szCs w:val="21"/>
              </w:rPr>
              <w:t xml:space="preserve"> </w:t>
            </w:r>
            <w:r>
              <w:rPr>
                <w:rFonts w:eastAsia="Times New Roman" w:cs="Arial" w:ascii="Arial" w:hAnsi="Arial"/>
                <w:b/>
                <w:color w:themeColor="background1" w:val="FFFFFF"/>
                <w:sz w:val="21"/>
                <w:szCs w:val="21"/>
              </w:rPr>
              <w:t>Saber Hacer</w:t>
            </w:r>
          </w:p>
          <w:p>
            <w:pPr>
              <w:pStyle w:val="Normal"/>
              <w:spacing w:before="0" w:after="160"/>
              <w:jc w:val="center"/>
              <w:rPr>
                <w:sz w:val="21"/>
                <w:szCs w:val="21"/>
              </w:rPr>
            </w:pPr>
            <w:r>
              <w:rPr>
                <w:rFonts w:eastAsia="Times New Roman" w:cs="Arial" w:ascii="Arial" w:hAnsi="Arial"/>
                <w:b/>
                <w:color w:themeColor="background1" w:val="FFFFFF"/>
                <w:sz w:val="21"/>
                <w:szCs w:val="21"/>
              </w:rPr>
              <w:t>Dimensión actuacional</w:t>
            </w:r>
          </w:p>
        </w:tc>
        <w:tc>
          <w:tcPr>
            <w:tcW w:w="345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jc w:val="center"/>
              <w:rPr>
                <w:sz w:val="21"/>
                <w:szCs w:val="21"/>
              </w:rPr>
            </w:pPr>
            <w:r>
              <w:rPr>
                <w:rFonts w:eastAsia="Times New Roman" w:cs="Arial" w:ascii="Arial" w:hAnsi="Arial"/>
                <w:b/>
                <w:color w:themeColor="background1" w:val="FFFFFF"/>
                <w:sz w:val="21"/>
                <w:szCs w:val="21"/>
              </w:rPr>
              <w:t>Saber Ser-convivir</w:t>
            </w:r>
          </w:p>
          <w:p>
            <w:pPr>
              <w:pStyle w:val="Normal"/>
              <w:spacing w:before="0" w:after="160"/>
              <w:jc w:val="center"/>
              <w:rPr>
                <w:sz w:val="21"/>
                <w:szCs w:val="21"/>
              </w:rPr>
            </w:pPr>
            <w:r>
              <w:rPr>
                <w:rFonts w:eastAsia="Times New Roman" w:cs="Arial" w:ascii="Arial" w:hAnsi="Arial"/>
                <w:b/>
                <w:color w:themeColor="background1" w:val="FFFFFF"/>
                <w:sz w:val="21"/>
                <w:szCs w:val="21"/>
              </w:rPr>
              <w:t>Dimensión socioafectiva</w:t>
            </w:r>
          </w:p>
        </w:tc>
      </w:tr>
      <w:tr>
        <w:trPr>
          <w:trHeight w:val="821"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Conceptos, importancia y objetivos del control de inventarios.</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sz w:val="20"/>
                <w:szCs w:val="20"/>
              </w:rPr>
            </w:pPr>
            <w:r>
              <w:rPr>
                <w:rFonts w:eastAsia="Times New Roman" w:cs="Arial" w:ascii="Arial" w:hAnsi="Arial"/>
                <w:color w:themeColor="text1" w:val="000000"/>
                <w:sz w:val="20"/>
                <w:szCs w:val="20"/>
              </w:rPr>
              <w:t>Describir el proceso de control de inventarios.</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eastAsia="Times New Roman" w:cs="Arial"/>
                <w:color w:themeColor="text1" w:val="000000"/>
                <w:sz w:val="20"/>
                <w:szCs w:val="20"/>
              </w:rPr>
            </w:pPr>
            <w:r>
              <w:rPr>
                <w:rFonts w:eastAsia="Times New Roman" w:cs="Arial" w:ascii="Arial" w:hAnsi="Arial"/>
                <w:color w:themeColor="text1" w:val="000000"/>
                <w:sz w:val="20"/>
                <w:szCs w:val="20"/>
              </w:rPr>
              <w:t>Diseñar el proceso de control de inventarios.</w:t>
            </w:r>
          </w:p>
        </w:tc>
        <w:tc>
          <w:tcPr>
            <w:tcW w:w="3456" w:type="dxa"/>
            <w:vMerge w:val="restart"/>
            <w:tcBorders>
              <w:top w:val="single" w:sz="4" w:space="0" w:color="000000"/>
              <w:start w:val="single" w:sz="4" w:space="0" w:color="000000"/>
              <w:bottom w:val="single" w:sz="4" w:space="0" w:color="000000"/>
              <w:end w:val="single" w:sz="4" w:space="0" w:color="000000"/>
            </w:tcBorders>
            <w:shd w:color="000000" w:fill="auto" w:val="clear"/>
            <w:tcMar>
              <w:top w:w="55" w:type="dxa"/>
              <w:bottom w:w="55" w:type="dxa"/>
            </w:tcMar>
          </w:tcPr>
          <w:p>
            <w:pPr>
              <w:pStyle w:val="Normal"/>
              <w:spacing w:before="0" w:after="160"/>
              <w:rPr>
                <w:rFonts w:ascii="Arial" w:hAnsi="Arial" w:eastAsia="Times New Roman" w:cs="Arial"/>
                <w:color w:themeColor="text1" w:val="000000"/>
                <w:sz w:val="20"/>
                <w:szCs w:val="20"/>
              </w:rPr>
            </w:pPr>
            <w:r>
              <w:rPr>
                <w:rFonts w:eastAsia="Times New Roman" w:cs="Arial" w:ascii="Arial" w:hAnsi="Arial"/>
                <w:color w:themeColor="text1" w:val="000000"/>
                <w:sz w:val="20"/>
                <w:szCs w:val="20"/>
              </w:rPr>
              <w:t>Desarrollar el pensamiento analítico a través de la identificación de conceptos que le permitirán resolver problemas en su entorno y formación académica.</w:t>
            </w:r>
          </w:p>
          <w:p>
            <w:pPr>
              <w:pStyle w:val="Normal"/>
              <w:spacing w:before="0" w:after="160"/>
              <w:rPr>
                <w:rFonts w:ascii="Arial" w:hAnsi="Arial" w:eastAsia="Times New Roman" w:cs="Arial"/>
                <w:color w:themeColor="text1" w:val="000000"/>
                <w:sz w:val="20"/>
                <w:szCs w:val="20"/>
              </w:rPr>
            </w:pPr>
            <w:r>
              <w:rPr>
                <w:rFonts w:eastAsia="Times New Roman" w:cs="Arial" w:ascii="Arial" w:hAnsi="Arial"/>
                <w:color w:themeColor="text1" w:val="000000"/>
                <w:sz w:val="20"/>
                <w:szCs w:val="20"/>
              </w:rPr>
              <w:t>Asumir la responsabilidad y honestidad para realizar actividades individuales o en equipo de forma proactiva.</w:t>
            </w:r>
          </w:p>
          <w:p>
            <w:pPr>
              <w:pStyle w:val="Normal"/>
              <w:spacing w:before="0" w:after="160"/>
              <w:rPr>
                <w:rFonts w:ascii="Arial" w:hAnsi="Arial" w:eastAsia="Times New Roman" w:cs="Arial"/>
                <w:color w:themeColor="text1" w:val="000000"/>
                <w:sz w:val="20"/>
                <w:szCs w:val="20"/>
              </w:rPr>
            </w:pPr>
            <w:r>
              <w:rPr>
                <w:rFonts w:eastAsia="Times New Roman" w:cs="Arial" w:ascii="Arial" w:hAnsi="Arial"/>
                <w:color w:themeColor="text1" w:val="000000"/>
                <w:sz w:val="20"/>
                <w:szCs w:val="20"/>
              </w:rPr>
              <w:t>Aplicar con ética y tolerancia el desarrollo del trabajo colaborativo generando un aprendizaje autónomo en el desarrollo de las diferentes habilidades y competencias.</w:t>
            </w:r>
          </w:p>
        </w:tc>
      </w:tr>
      <w:tr>
        <w:trPr>
          <w:trHeight w:val="854"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Factores de costo en el control de inventarios.</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Identificar los factores de costo en el control de inventarios y abastecimiento de inputs.</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Demostrar los factores de costo en el control de inventarios y abastecimiento de inputs.</w:t>
            </w:r>
          </w:p>
        </w:tc>
        <w:tc>
          <w:tcPr>
            <w:tcW w:w="3456" w:type="dxa"/>
            <w:vMerge w:val="continue"/>
            <w:tcBorders>
              <w:top w:val="single" w:sz="4" w:space="0" w:color="000000"/>
              <w:start w:val="single" w:sz="4" w:space="0" w:color="000000"/>
              <w:end w:val="single" w:sz="4" w:space="0" w:color="000000"/>
            </w:tcBorders>
            <w:shd w:color="000000" w:fill="auto" w:val="clear"/>
            <w:tcMar>
              <w:top w:w="55" w:type="dxa"/>
              <w:bottom w:w="55" w:type="dxa"/>
            </w:tcMar>
          </w:tcPr>
          <w:p>
            <w:pPr>
              <w:pStyle w:val="Normal"/>
              <w:spacing w:before="0" w:after="160"/>
              <w:rPr>
                <w:rFonts w:ascii="Arial" w:hAnsi="Arial" w:cs="Arial"/>
                <w:sz w:val="20"/>
                <w:szCs w:val="20"/>
              </w:rPr>
            </w:pPr>
            <w:r>
              <w:rPr>
                <w:rFonts w:cs="Arial" w:ascii="Arial" w:hAnsi="Arial"/>
                <w:sz w:val="20"/>
                <w:szCs w:val="20"/>
              </w:rPr>
            </w:r>
          </w:p>
        </w:tc>
      </w:tr>
      <w:tr>
        <w:trPr>
          <w:trHeight w:val="349" w:hRule="atLeast"/>
        </w:trPr>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Planeación de las necesidades de materiales y recursos de manufactura MRPII</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Describir los requerimientos de materiales y recursos de manufactura mediante el proceso MRPII.</w:t>
            </w:r>
          </w:p>
        </w:tc>
        <w:tc>
          <w:tcPr>
            <w:tcW w:w="3455" w:type="dxa"/>
            <w:tcBorders>
              <w:top w:val="single" w:sz="4" w:space="0" w:color="000000"/>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Planear los requerimientos de materiales y recursos de manufactura mediante el proceso MRPII.</w:t>
            </w:r>
          </w:p>
        </w:tc>
        <w:tc>
          <w:tcPr>
            <w:tcW w:w="3456" w:type="dxa"/>
            <w:vMerge w:val="continue"/>
            <w:tcBorders>
              <w:top w:val="single" w:sz="4" w:space="0" w:color="000000"/>
              <w:start w:val="single" w:sz="4" w:space="0" w:color="000000"/>
              <w:end w:val="single" w:sz="4" w:space="0" w:color="000000"/>
            </w:tcBorders>
            <w:shd w:color="000000" w:fill="auto" w:val="clear"/>
            <w:tcMar>
              <w:top w:w="55" w:type="dxa"/>
              <w:bottom w:w="55" w:type="dxa"/>
            </w:tcMar>
          </w:tcPr>
          <w:p>
            <w:pPr>
              <w:pStyle w:val="Normal"/>
              <w:spacing w:before="0" w:after="160"/>
              <w:rPr>
                <w:rFonts w:ascii="Arial" w:hAnsi="Arial" w:cs="Arial"/>
                <w:sz w:val="20"/>
                <w:szCs w:val="20"/>
              </w:rPr>
            </w:pPr>
            <w:r>
              <w:rPr>
                <w:rFonts w:cs="Arial" w:ascii="Arial" w:hAnsi="Arial"/>
                <w:sz w:val="20"/>
                <w:szCs w:val="20"/>
              </w:rPr>
            </w:r>
          </w:p>
        </w:tc>
      </w:tr>
      <w:tr>
        <w:trPr>
          <w:trHeight w:val="349" w:hRule="atLeast"/>
        </w:trPr>
        <w:tc>
          <w:tcPr>
            <w:tcW w:w="3455" w:type="dxa"/>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Estructura de un plan maestro de producción MPS y modelos de inventarios: análisis ABC, EOQ, EPO, QR.</w:t>
            </w:r>
          </w:p>
        </w:tc>
        <w:tc>
          <w:tcPr>
            <w:tcW w:w="3455" w:type="dxa"/>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Desarrollar los diferentes métodos que se utilizan para establecer un plan maestro de producción.</w:t>
            </w:r>
          </w:p>
        </w:tc>
        <w:tc>
          <w:tcPr>
            <w:tcW w:w="3455" w:type="dxa"/>
            <w:tcBorders>
              <w:start w:val="single" w:sz="4" w:space="0" w:color="000000"/>
              <w:bottom w:val="single" w:sz="4" w:space="0" w:color="000000"/>
              <w:end w:val="single" w:sz="4" w:space="0" w:color="000000"/>
            </w:tcBorders>
            <w:shd w:color="000000" w:fill="auto" w:val="clear"/>
          </w:tcPr>
          <w:p>
            <w:pPr>
              <w:pStyle w:val="Normal"/>
              <w:spacing w:before="0" w:after="160"/>
              <w:rPr>
                <w:rFonts w:ascii="Arial" w:hAnsi="Arial" w:cs="Arial"/>
                <w:sz w:val="20"/>
                <w:szCs w:val="20"/>
              </w:rPr>
            </w:pPr>
            <w:r>
              <w:rPr>
                <w:rFonts w:cs="Arial" w:ascii="Arial" w:hAnsi="Arial"/>
                <w:sz w:val="20"/>
                <w:szCs w:val="20"/>
              </w:rPr>
              <w:t>Seleccionar los diferentes métodos que se utilizan para establecer un plan maestro de producción.</w:t>
            </w:r>
          </w:p>
        </w:tc>
        <w:tc>
          <w:tcPr>
            <w:tcW w:w="3456" w:type="dxa"/>
            <w:vMerge w:val="continue"/>
            <w:tcBorders>
              <w:top w:val="single" w:sz="4" w:space="0" w:color="000000"/>
              <w:start w:val="single" w:sz="4" w:space="0" w:color="000000"/>
              <w:bottom w:val="single" w:sz="4" w:space="0" w:color="000000"/>
              <w:end w:val="single" w:sz="4" w:space="0" w:color="000000"/>
            </w:tcBorders>
            <w:shd w:color="000000" w:fill="auto" w:val="clear"/>
            <w:tcMar>
              <w:top w:w="55" w:type="dxa"/>
              <w:bottom w:w="55" w:type="dxa"/>
            </w:tcMar>
          </w:tcPr>
          <w:p>
            <w:pPr>
              <w:pStyle w:val="Normal"/>
              <w:spacing w:before="0" w:after="160"/>
              <w:rPr>
                <w:rFonts w:ascii="Arial" w:hAnsi="Arial" w:cs="Arial"/>
                <w:sz w:val="20"/>
                <w:szCs w:val="20"/>
              </w:rPr>
            </w:pPr>
            <w:r>
              <w:rPr>
                <w:rFonts w:cs="Arial" w:ascii="Arial" w:hAnsi="Arial"/>
                <w:sz w:val="20"/>
                <w:szCs w:val="20"/>
              </w:rPr>
            </w:r>
          </w:p>
        </w:tc>
      </w:tr>
    </w:tbl>
    <w:p>
      <w:pPr>
        <w:pStyle w:val="Normal"/>
        <w:rPr>
          <w:rFonts w:ascii="Arial" w:hAnsi="Arial" w:cs="Arial"/>
        </w:rPr>
      </w:pPr>
      <w:r>
        <w:rPr>
          <w:rFonts w:cs="Arial" w:ascii="Arial" w:hAnsi="Arial"/>
        </w:rPr>
      </w:r>
    </w:p>
    <w:tbl>
      <w:tblPr>
        <w:tblW w:w="13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95"/>
        <w:gridCol w:w="3546"/>
        <w:gridCol w:w="2691"/>
        <w:gridCol w:w="1986"/>
        <w:gridCol w:w="2135"/>
      </w:tblGrid>
      <w:tr>
        <w:trPr>
          <w:trHeight w:val="350" w:hRule="atLeast"/>
        </w:trPr>
        <w:tc>
          <w:tcPr>
            <w:tcW w:w="13753" w:type="dxa"/>
            <w:gridSpan w:val="5"/>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cs="Arial" w:ascii="Arial" w:hAnsi="Arial"/>
                <w:b/>
                <w:color w:themeColor="background1" w:val="FFFFFF"/>
                <w:sz w:val="24"/>
              </w:rPr>
              <w:t>PROCESO DE EVALUACIÓN POR UNIDAD TEMÁTICA</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rPr>
                <w:rFonts w:ascii="Arial" w:hAnsi="Arial" w:eastAsia="Times New Roman" w:cs="Arial"/>
                <w:b/>
                <w:color w:themeColor="background1" w:val="FFFFFF"/>
              </w:rPr>
            </w:pPr>
            <w:r>
              <w:rPr>
                <w:rFonts w:eastAsia="Times New Roman" w:cs="Arial" w:ascii="Arial" w:hAnsi="Arial"/>
                <w:b/>
                <w:color w:themeColor="background1" w:val="FFFFFF"/>
              </w:rPr>
              <w:t>Periodo en semanas</w:t>
            </w:r>
          </w:p>
        </w:tc>
        <w:tc>
          <w:tcPr>
            <w:tcW w:w="1035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rPr>
              <w:t xml:space="preserve"> </w:t>
            </w:r>
            <w:r>
              <w:rPr>
                <w:rFonts w:eastAsia="Times New Roman" w:cs="Arial" w:ascii="Arial" w:hAnsi="Arial"/>
                <w:b/>
              </w:rPr>
              <w:t>10-14</w:t>
            </w:r>
          </w:p>
        </w:tc>
      </w:tr>
      <w:tr>
        <w:trPr>
          <w:trHeight w:val="350" w:hRule="atLeast"/>
        </w:trPr>
        <w:tc>
          <w:tcPr>
            <w:tcW w:w="339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Resultado de aprendizaje de la unidad</w:t>
            </w:r>
          </w:p>
        </w:tc>
        <w:tc>
          <w:tcPr>
            <w:tcW w:w="354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Evidencia</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aprendizaje</w:t>
            </w:r>
          </w:p>
        </w:tc>
        <w:tc>
          <w:tcPr>
            <w:tcW w:w="2691"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Tipo de evaluación</w:t>
            </w:r>
          </w:p>
        </w:tc>
        <w:tc>
          <w:tcPr>
            <w:tcW w:w="1986"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 xml:space="preserve"> </w:t>
            </w:r>
            <w:r>
              <w:rPr>
                <w:rFonts w:eastAsia="Times New Roman" w:cs="Arial" w:ascii="Arial" w:hAnsi="Arial"/>
                <w:b/>
                <w:color w:themeColor="background1" w:val="FFFFFF"/>
              </w:rPr>
              <w:t>Ponderación</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w:t>
            </w:r>
          </w:p>
        </w:tc>
        <w:tc>
          <w:tcPr>
            <w:tcW w:w="2135" w:type="dxa"/>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(31) Instrumento</w:t>
            </w:r>
          </w:p>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de evaluación</w:t>
            </w:r>
          </w:p>
        </w:tc>
      </w:tr>
      <w:tr>
        <w:trPr>
          <w:trHeight w:val="486" w:hRule="atLeast"/>
        </w:trPr>
        <w:tc>
          <w:tcPr>
            <w:tcW w:w="339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before="0" w:after="160"/>
              <w:rPr>
                <w:rFonts w:ascii="Arial" w:hAnsi="Arial" w:cs="Arial"/>
                <w:sz w:val="20"/>
                <w:szCs w:val="20"/>
              </w:rPr>
            </w:pPr>
            <w:r>
              <w:rPr>
                <w:rFonts w:cs="Arial" w:ascii="Arial" w:hAnsi="Arial"/>
                <w:sz w:val="20"/>
                <w:szCs w:val="20"/>
              </w:rPr>
              <w:t>Los estudiantes comprenden la importancia y objetivos del control de Inventarios para enriquecer sus conocimientos acerca de los factores de costo en el control de inventarios. Los estudiantes distinguen entre los diferentes métodos que se establecen en un plan maestro de producción y elaboran un plan de acuerdo a los datos establecidos para apoyar a la organización en su planeación.</w:t>
            </w:r>
          </w:p>
        </w:tc>
        <w:tc>
          <w:tcPr>
            <w:tcW w:w="354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rPr>
                <w:rFonts w:ascii="Arial" w:hAnsi="Arial" w:cs="Arial"/>
                <w:sz w:val="20"/>
                <w:szCs w:val="20"/>
              </w:rPr>
            </w:pPr>
            <w:r>
              <w:rPr>
                <w:rFonts w:cs="Arial" w:ascii="Arial" w:hAnsi="Arial"/>
                <w:sz w:val="20"/>
                <w:szCs w:val="20"/>
              </w:rPr>
              <w:t>Resolución de cuestionario sobre la importancia y objetivo del control de Inventarios.</w:t>
            </w:r>
          </w:p>
          <w:p>
            <w:pPr>
              <w:pStyle w:val="Normal"/>
              <w:rPr>
                <w:rFonts w:ascii="Arial" w:hAnsi="Arial" w:cs="Arial"/>
                <w:sz w:val="20"/>
                <w:szCs w:val="20"/>
              </w:rPr>
            </w:pPr>
            <w:r>
              <w:rPr>
                <w:rFonts w:cs="Arial" w:ascii="Arial" w:hAnsi="Arial"/>
                <w:sz w:val="20"/>
                <w:szCs w:val="20"/>
              </w:rPr>
              <w:t>Resolución de cuestionario referente a costos en el control de inventario.</w:t>
            </w:r>
          </w:p>
          <w:p>
            <w:pPr>
              <w:pStyle w:val="Normal"/>
              <w:rPr>
                <w:rFonts w:ascii="Arial" w:hAnsi="Arial" w:cs="Arial"/>
                <w:sz w:val="20"/>
                <w:szCs w:val="20"/>
              </w:rPr>
            </w:pPr>
            <w:r>
              <w:rPr>
                <w:rFonts w:cs="Arial" w:ascii="Arial" w:hAnsi="Arial"/>
                <w:sz w:val="20"/>
                <w:szCs w:val="20"/>
              </w:rPr>
              <w:t>Resolución de cuestionario sobre el procedimiento para el control de inventario.</w:t>
            </w:r>
          </w:p>
          <w:p>
            <w:pPr>
              <w:pStyle w:val="Normal"/>
              <w:spacing w:before="0" w:after="160"/>
              <w:rPr>
                <w:rFonts w:ascii="Arial" w:hAnsi="Arial" w:cs="Arial"/>
                <w:sz w:val="20"/>
                <w:szCs w:val="20"/>
              </w:rPr>
            </w:pPr>
            <w:r>
              <w:rPr>
                <w:rFonts w:cs="Arial" w:ascii="Arial" w:hAnsi="Arial"/>
                <w:sz w:val="20"/>
                <w:szCs w:val="20"/>
              </w:rPr>
              <w:t>Elaboración de un plan maestro de producción</w:t>
            </w:r>
          </w:p>
        </w:tc>
        <w:tc>
          <w:tcPr>
            <w:tcW w:w="2691"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rPr>
                <w:rFonts w:ascii="Arial" w:hAnsi="Arial" w:cs="Arial"/>
                <w:sz w:val="20"/>
                <w:szCs w:val="20"/>
              </w:rPr>
            </w:pPr>
            <w:r>
              <w:rPr>
                <w:rFonts w:cs="Arial" w:ascii="Arial" w:hAnsi="Arial"/>
                <w:sz w:val="20"/>
                <w:szCs w:val="20"/>
              </w:rPr>
              <w:t>- Autoevaluación</w:t>
            </w:r>
          </w:p>
          <w:p>
            <w:pPr>
              <w:pStyle w:val="Normal"/>
              <w:rPr>
                <w:rFonts w:ascii="Arial" w:hAnsi="Arial" w:cs="Arial"/>
                <w:sz w:val="20"/>
                <w:szCs w:val="20"/>
              </w:rPr>
            </w:pPr>
            <w:r>
              <w:rPr>
                <w:rFonts w:cs="Arial" w:ascii="Arial" w:hAnsi="Arial"/>
                <w:sz w:val="20"/>
                <w:szCs w:val="20"/>
              </w:rPr>
            </w:r>
          </w:p>
          <w:p>
            <w:pPr>
              <w:pStyle w:val="Normal"/>
              <w:spacing w:before="0" w:after="160"/>
              <w:rPr>
                <w:rFonts w:ascii="Arial" w:hAnsi="Arial" w:cs="Arial"/>
                <w:sz w:val="20"/>
                <w:szCs w:val="20"/>
              </w:rPr>
            </w:pPr>
            <w:r>
              <w:rPr>
                <w:rFonts w:cs="Arial" w:ascii="Arial" w:hAnsi="Arial"/>
                <w:sz w:val="20"/>
                <w:szCs w:val="20"/>
              </w:rPr>
              <w:t>- Heteroevaluación</w:t>
            </w:r>
          </w:p>
        </w:tc>
        <w:tc>
          <w:tcPr>
            <w:tcW w:w="198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rPr>
                <w:rFonts w:ascii="Arial" w:hAnsi="Arial" w:cs="Arial"/>
                <w:sz w:val="20"/>
                <w:szCs w:val="20"/>
              </w:rPr>
            </w:pPr>
            <w:r>
              <w:rPr>
                <w:rFonts w:cs="Arial" w:ascii="Arial" w:hAnsi="Arial"/>
                <w:sz w:val="20"/>
                <w:szCs w:val="20"/>
              </w:rPr>
              <w:t>- 20%</w:t>
            </w:r>
          </w:p>
          <w:p>
            <w:pPr>
              <w:pStyle w:val="Normal"/>
              <w:spacing w:before="0" w:after="160"/>
              <w:rPr>
                <w:rFonts w:ascii="Arial" w:hAnsi="Arial" w:cs="Arial"/>
                <w:sz w:val="20"/>
                <w:szCs w:val="20"/>
              </w:rPr>
            </w:pPr>
            <w:r>
              <w:rPr>
                <w:rFonts w:cs="Arial" w:ascii="Arial" w:hAnsi="Arial"/>
                <w:sz w:val="20"/>
                <w:szCs w:val="20"/>
              </w:rPr>
              <w:t>- 80%</w:t>
            </w:r>
          </w:p>
        </w:tc>
        <w:tc>
          <w:tcPr>
            <w:tcW w:w="213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rPr>
                <w:rFonts w:ascii="Arial" w:hAnsi="Arial" w:cs="Arial"/>
                <w:sz w:val="20"/>
                <w:szCs w:val="20"/>
              </w:rPr>
            </w:pPr>
            <w:r>
              <w:rPr>
                <w:rFonts w:cs="Arial" w:ascii="Arial" w:hAnsi="Arial"/>
                <w:sz w:val="20"/>
                <w:szCs w:val="20"/>
              </w:rPr>
              <w:t>Estudios de casos</w:t>
            </w:r>
          </w:p>
          <w:p>
            <w:pPr>
              <w:pStyle w:val="Normal"/>
              <w:rPr>
                <w:rFonts w:ascii="Arial" w:hAnsi="Arial" w:cs="Arial"/>
                <w:sz w:val="20"/>
                <w:szCs w:val="20"/>
              </w:rPr>
            </w:pPr>
            <w:r>
              <w:rPr>
                <w:rFonts w:cs="Arial" w:ascii="Arial" w:hAnsi="Arial"/>
                <w:sz w:val="20"/>
                <w:szCs w:val="20"/>
              </w:rPr>
              <w:t>Cuestionarios</w:t>
            </w:r>
          </w:p>
          <w:p>
            <w:pPr>
              <w:pStyle w:val="Normal"/>
              <w:spacing w:before="0" w:after="160"/>
              <w:rPr>
                <w:rFonts w:ascii="Arial" w:hAnsi="Arial" w:cs="Arial"/>
                <w:sz w:val="20"/>
                <w:szCs w:val="20"/>
              </w:rPr>
            </w:pPr>
            <w:r>
              <w:rPr>
                <w:rFonts w:cs="Arial" w:ascii="Arial" w:hAnsi="Arial"/>
                <w:sz w:val="20"/>
                <w:szCs w:val="20"/>
              </w:rPr>
              <w:t>Ejercicios prácticos</w:t>
            </w:r>
          </w:p>
        </w:tc>
      </w:tr>
    </w:tbl>
    <w:p>
      <w:pPr>
        <w:pStyle w:val="Normal"/>
        <w:rPr>
          <w:rFonts w:ascii="Arial" w:hAnsi="Arial" w:cs="Arial"/>
        </w:rPr>
      </w:pPr>
      <w:r>
        <w:rPr>
          <w:rFonts w:cs="Arial" w:ascii="Arial" w:hAnsi="Arial"/>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tabs>
          <w:tab w:val="clear" w:pos="708"/>
          <w:tab w:val="left" w:pos="2676" w:leader="none"/>
        </w:tabs>
        <w:rPr>
          <w:rFonts w:ascii="Arial" w:hAnsi="Arial" w:cs="Arial"/>
          <w:b/>
          <w:color w:themeColor="text1" w:val="000000"/>
        </w:rPr>
      </w:pPr>
      <w:r>
        <w:rPr>
          <w:rFonts w:cs="Arial" w:ascii="Arial" w:hAnsi="Arial"/>
          <w:b/>
          <w:color w:themeColor="text1" w:val="000000"/>
        </w:rPr>
      </w:r>
    </w:p>
    <w:p>
      <w:pPr>
        <w:pStyle w:val="Normal"/>
        <w:rPr>
          <w:rFonts w:ascii="Arial" w:hAnsi="Arial" w:cs="Arial"/>
        </w:rPr>
      </w:pPr>
      <w:r>
        <w:rPr>
          <w:b/>
          <w:color w:themeColor="text1" w:val="000000"/>
        </w:rPr>
        <w:t>SECUENCIA DIDÁCTICA</w:t>
      </w:r>
    </w:p>
    <w:p>
      <w:pPr>
        <w:pStyle w:val="Normal"/>
        <w:tabs>
          <w:tab w:val="clear" w:pos="708"/>
          <w:tab w:val="left" w:pos="2676" w:leader="none"/>
        </w:tabs>
        <w:rPr>
          <w:rFonts w:ascii="Arial" w:hAnsi="Arial" w:cs="Arial"/>
          <w:color w:themeColor="text1" w:val="000000"/>
          <w:sz w:val="2"/>
        </w:rPr>
      </w:pPr>
      <w:r>
        <w:rPr>
          <w:rFonts w:cs="Arial" w:ascii="Arial" w:hAnsi="Arial"/>
          <w:color w:themeColor="text1" w:val="000000"/>
          <w:sz w:val="2"/>
        </w:rPr>
      </w:r>
    </w:p>
    <w:tbl>
      <w:tblPr>
        <w:tblStyle w:val="TableGrid"/>
        <w:tblpPr w:vertAnchor="text" w:horzAnchor="text" w:leftFromText="141" w:rightFromText="141" w:tblpX="0" w:tblpY="1"/>
        <w:tblOverlap w:val="never"/>
        <w:tblW w:w="1382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9"/>
        <w:gridCol w:w="2858"/>
        <w:gridCol w:w="3068"/>
        <w:gridCol w:w="2550"/>
        <w:gridCol w:w="2655"/>
      </w:tblGrid>
      <w:tr>
        <w:trPr>
          <w:trHeight w:val="55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 xml:space="preserve"> </w:t>
            </w:r>
            <w:r>
              <w:rPr>
                <w:rFonts w:eastAsia="Calibri" w:cs="Arial" w:ascii="Arial" w:hAnsi="Arial"/>
                <w:b/>
                <w:color w:themeColor="background1" w:val="FFFFFF"/>
                <w:kern w:val="0"/>
                <w:sz w:val="22"/>
                <w:szCs w:val="22"/>
                <w:lang w:val="es-MX" w:eastAsia="en-US" w:bidi="ar-SA"/>
              </w:rPr>
              <w:t>APERTURA</w:t>
            </w:r>
          </w:p>
        </w:tc>
        <w:tc>
          <w:tcPr>
            <w:tcW w:w="25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65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625" w:hRule="atLeast"/>
        </w:trPr>
        <w:tc>
          <w:tcPr>
            <w:tcW w:w="8615"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enseñanza-aprendizaje</w:t>
            </w:r>
          </w:p>
        </w:tc>
        <w:tc>
          <w:tcPr>
            <w:tcW w:w="2550" w:type="dxa"/>
            <w:vMerge w:val="continue"/>
            <w:tcBorders/>
            <w:shd w:color="auto" w:fill="E7E6E6" w:themeFill="background2"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shd w:color="auto" w:fill="E7E6E6" w:themeFill="background2"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912" w:hRule="atLeast"/>
        </w:trPr>
        <w:tc>
          <w:tcPr>
            <w:tcW w:w="26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5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68"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50"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55" w:type="dxa"/>
            <w:vMerge w:val="continue"/>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1021" w:hRule="atLeast"/>
        </w:trPr>
        <w:tc>
          <w:tcPr>
            <w:tcW w:w="26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Expositivo.</w:t>
            </w:r>
          </w:p>
        </w:tc>
        <w:tc>
          <w:tcPr>
            <w:tcW w:w="285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expone y presenta conceptos básicos sobre el control del inventario, así como sus costos asociados y su importancia.</w:t>
            </w:r>
          </w:p>
        </w:tc>
        <w:tc>
          <w:tcPr>
            <w:tcW w:w="306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Reflexiona sobre la importancia del control de inventarios en la industria.</w:t>
            </w:r>
          </w:p>
        </w:tc>
        <w:tc>
          <w:tcPr>
            <w:tcW w:w="25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Ninguna.</w:t>
            </w:r>
          </w:p>
        </w:tc>
        <w:tc>
          <w:tcPr>
            <w:tcW w:w="26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tc>
      </w:tr>
      <w:tr>
        <w:trPr>
          <w:trHeight w:val="1021" w:hRule="atLeast"/>
        </w:trPr>
        <w:tc>
          <w:tcPr>
            <w:tcW w:w="26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Expositivo.</w:t>
            </w:r>
          </w:p>
        </w:tc>
        <w:tc>
          <w:tcPr>
            <w:tcW w:w="285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establece los diferentes pasos para la elaboración de un plan maestro.</w:t>
            </w:r>
          </w:p>
        </w:tc>
        <w:tc>
          <w:tcPr>
            <w:tcW w:w="3068" w:type="dxa"/>
            <w:tcBorders/>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Reflexiona sobre los diferentes métodos que se establecen en un plan maestro de producción.</w:t>
            </w:r>
          </w:p>
        </w:tc>
        <w:tc>
          <w:tcPr>
            <w:tcW w:w="25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Ninguna.</w:t>
            </w:r>
          </w:p>
        </w:tc>
        <w:tc>
          <w:tcPr>
            <w:tcW w:w="26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tc>
      </w:tr>
    </w:tbl>
    <w:p>
      <w:pPr>
        <w:pStyle w:val="Normal"/>
        <w:rPr>
          <w:rFonts w:ascii="Arial" w:hAnsi="Arial" w:cs="Arial"/>
          <w:sz w:val="2"/>
        </w:rPr>
      </w:pPr>
      <w:r>
        <w:rPr>
          <w:rFonts w:cs="Arial" w:ascii="Arial" w:hAnsi="Arial"/>
          <w:sz w:val="2"/>
        </w:rPr>
      </w:r>
    </w:p>
    <w:p>
      <w:pPr>
        <w:pStyle w:val="Normal"/>
        <w:rPr>
          <w:rFonts w:ascii="Arial" w:hAnsi="Arial" w:cs="Arial"/>
          <w:sz w:val="4"/>
        </w:rPr>
      </w:pPr>
      <w:r>
        <w:rPr>
          <w:rFonts w:cs="Arial" w:ascii="Arial" w:hAnsi="Arial"/>
          <w:sz w:val="4"/>
        </w:rPr>
      </w:r>
      <w:r>
        <w:br w:type="page"/>
      </w:r>
    </w:p>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69"/>
        <w:tblOverlap w:val="never"/>
        <w:tblW w:w="13088"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3151"/>
        <w:gridCol w:w="2089"/>
        <w:gridCol w:w="2950"/>
        <w:gridCol w:w="2450"/>
        <w:gridCol w:w="2448"/>
      </w:tblGrid>
      <w:tr>
        <w:trPr>
          <w:trHeight w:val="386"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DESARROLLO</w:t>
            </w:r>
          </w:p>
        </w:tc>
        <w:tc>
          <w:tcPr>
            <w:tcW w:w="2450"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Evidencia de aprendizaje</w:t>
            </w:r>
          </w:p>
        </w:tc>
        <w:tc>
          <w:tcPr>
            <w:tcW w:w="2448"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434" w:hRule="atLeast"/>
        </w:trPr>
        <w:tc>
          <w:tcPr>
            <w:tcW w:w="8190"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450"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c>
          <w:tcPr>
            <w:tcW w:w="2448"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r>
          </w:p>
        </w:tc>
      </w:tr>
      <w:tr>
        <w:trPr>
          <w:trHeight w:val="1255" w:hRule="atLeast"/>
        </w:trPr>
        <w:tc>
          <w:tcPr>
            <w:tcW w:w="3151"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089"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2950"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450"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448"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2287" w:hRule="atLeast"/>
        </w:trPr>
        <w:tc>
          <w:tcPr>
            <w:tcW w:w="3151" w:type="dxa"/>
            <w:tcBorders/>
            <w:vAlign w:val="center"/>
          </w:tcPr>
          <w:p>
            <w:pPr>
              <w:pStyle w:val="Normal"/>
              <w:tabs>
                <w:tab w:val="clear" w:pos="708"/>
                <w:tab w:val="left" w:pos="2676" w:leader="none"/>
              </w:tabs>
              <w:suppressAutoHyphens w:val="true"/>
              <w:spacing w:lineRule="auto" w:line="240" w:before="0" w:after="0"/>
              <w:rPr>
                <w:rFonts w:ascii="Arial" w:hAnsi="Arial" w:eastAsia="Times New Roman" w:cs="Arial"/>
                <w:bCs/>
                <w:color w:themeColor="text1" w:val="000000"/>
              </w:rPr>
            </w:pPr>
            <w:r>
              <w:rPr>
                <w:rFonts w:eastAsia="Times New Roman" w:cs="Arial" w:ascii="Arial" w:hAnsi="Arial"/>
                <w:bCs/>
                <w:color w:themeColor="text1" w:val="000000"/>
              </w:rPr>
              <w:t>Estudio de caso</w:t>
            </w:r>
          </w:p>
        </w:tc>
        <w:tc>
          <w:tcPr>
            <w:tcW w:w="20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El docente plantea una situación que debe ser analizada y abordada desde la perspectiva de la producción.</w:t>
            </w:r>
          </w:p>
        </w:tc>
        <w:tc>
          <w:tcPr>
            <w:tcW w:w="29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Reflexiona y propone soluciones a la situación planteada.</w:t>
            </w:r>
          </w:p>
        </w:tc>
        <w:tc>
          <w:tcPr>
            <w:tcW w:w="24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Ninguna.</w:t>
            </w:r>
          </w:p>
        </w:tc>
        <w:tc>
          <w:tcPr>
            <w:tcW w:w="244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tc>
      </w:tr>
      <w:tr>
        <w:trPr>
          <w:trHeight w:val="1255" w:hRule="atLeast"/>
        </w:trPr>
        <w:tc>
          <w:tcPr>
            <w:tcW w:w="3151" w:type="dxa"/>
            <w:tcBorders/>
            <w:vAlign w:val="center"/>
          </w:tcPr>
          <w:p>
            <w:pPr>
              <w:pStyle w:val="Normal"/>
              <w:tabs>
                <w:tab w:val="clear" w:pos="708"/>
                <w:tab w:val="left" w:pos="2676" w:leader="none"/>
              </w:tabs>
              <w:suppressAutoHyphens w:val="true"/>
              <w:spacing w:lineRule="auto" w:line="240" w:before="0" w:after="0"/>
              <w:rPr>
                <w:rFonts w:ascii="Arial" w:hAnsi="Arial" w:eastAsia="Times New Roman" w:cs="Arial"/>
                <w:bCs/>
                <w:color w:themeColor="text1" w:val="000000"/>
              </w:rPr>
            </w:pPr>
            <w:r>
              <w:rPr>
                <w:rFonts w:eastAsia="Times New Roman" w:cs="Arial" w:ascii="Arial" w:hAnsi="Arial"/>
                <w:bCs/>
                <w:color w:themeColor="text1" w:val="000000"/>
              </w:rPr>
              <w:t>Estudio de caso.</w:t>
            </w:r>
          </w:p>
        </w:tc>
        <w:tc>
          <w:tcPr>
            <w:tcW w:w="2089"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El docente muestra y explica una situación relacionada con la elaboración de un plan maestro.</w:t>
            </w:r>
          </w:p>
        </w:tc>
        <w:tc>
          <w:tcPr>
            <w:tcW w:w="29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Propone, mediante una lluvia de ideas, el mejor método para la elaboración del plan maestro, considerando sus conocimientos adquiridos en la unidad.</w:t>
            </w:r>
          </w:p>
        </w:tc>
        <w:tc>
          <w:tcPr>
            <w:tcW w:w="2450"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color w:themeColor="text1" w:val="000000"/>
              </w:rPr>
            </w:pPr>
            <w:r>
              <w:rPr>
                <w:rFonts w:eastAsia="Times New Roman" w:cs="Arial" w:ascii="Arial" w:hAnsi="Arial"/>
                <w:color w:themeColor="text1" w:val="000000"/>
              </w:rPr>
              <w:t>Ninguna.</w:t>
            </w:r>
          </w:p>
        </w:tc>
        <w:tc>
          <w:tcPr>
            <w:tcW w:w="2448"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tc>
      </w:tr>
    </w:tbl>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p>
      <w:pPr>
        <w:pStyle w:val="Normal"/>
        <w:rPr>
          <w:rFonts w:ascii="Arial" w:hAnsi="Arial" w:cs="Arial"/>
          <w:sz w:val="4"/>
        </w:rPr>
      </w:pPr>
      <w:r>
        <w:rPr>
          <w:rFonts w:cs="Arial" w:ascii="Arial" w:hAnsi="Arial"/>
          <w:sz w:val="4"/>
        </w:rPr>
      </w:r>
    </w:p>
    <w:tbl>
      <w:tblPr>
        <w:tblStyle w:val="TableGrid"/>
        <w:tblpPr w:vertAnchor="text" w:horzAnchor="margin" w:leftFromText="141" w:rightFromText="141" w:tblpX="0" w:tblpY="57"/>
        <w:tblOverlap w:val="never"/>
        <w:tblW w:w="1376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687"/>
        <w:gridCol w:w="2837"/>
        <w:gridCol w:w="3055"/>
        <w:gridCol w:w="2536"/>
        <w:gridCol w:w="2645"/>
      </w:tblGrid>
      <w:tr>
        <w:trPr>
          <w:trHeight w:val="24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cs="Arial"/>
                <w:b/>
                <w:color w:themeColor="background1" w:val="FFFFFF"/>
              </w:rPr>
            </w:pPr>
            <w:r>
              <w:rPr>
                <w:rFonts w:eastAsia="Calibri" w:cs="Arial" w:ascii="Arial" w:hAnsi="Arial"/>
                <w:b/>
                <w:color w:themeColor="background1" w:val="FFFFFF"/>
                <w:kern w:val="0"/>
                <w:sz w:val="22"/>
                <w:szCs w:val="22"/>
                <w:lang w:val="es-MX" w:eastAsia="en-US" w:bidi="ar-SA"/>
              </w:rPr>
              <w:t>CIERRE</w:t>
            </w:r>
          </w:p>
        </w:tc>
        <w:tc>
          <w:tcPr>
            <w:tcW w:w="2536"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Evidencia de aprendizaje</w:t>
            </w:r>
          </w:p>
        </w:tc>
        <w:tc>
          <w:tcPr>
            <w:tcW w:w="2645" w:type="dxa"/>
            <w:vMerge w:val="restart"/>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Medios y Materiales didácticos</w:t>
            </w:r>
          </w:p>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(Recursos)</w:t>
            </w:r>
          </w:p>
        </w:tc>
      </w:tr>
      <w:tr>
        <w:trPr>
          <w:trHeight w:val="271" w:hRule="atLeast"/>
        </w:trPr>
        <w:tc>
          <w:tcPr>
            <w:tcW w:w="8579" w:type="dxa"/>
            <w:gridSpan w:val="3"/>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Desarrollo de la estrategia enseñanza aprendizaje</w:t>
            </w:r>
          </w:p>
        </w:tc>
        <w:tc>
          <w:tcPr>
            <w:tcW w:w="2536" w:type="dxa"/>
            <w:vMerge w:val="continue"/>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85" w:hRule="atLeast"/>
        </w:trPr>
        <w:tc>
          <w:tcPr>
            <w:tcW w:w="268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Métodos y técnicas de enseñanza-aprendizaje</w:t>
            </w:r>
          </w:p>
        </w:tc>
        <w:tc>
          <w:tcPr>
            <w:tcW w:w="2837"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Actividades docentes</w:t>
            </w:r>
          </w:p>
        </w:tc>
        <w:tc>
          <w:tcPr>
            <w:tcW w:w="3055" w:type="dxa"/>
            <w:tcBorders/>
            <w:shd w:color="auto" w:fill="70AD47" w:themeFill="accent6" w:val="clear"/>
            <w:vAlign w:val="center"/>
          </w:tcPr>
          <w:p>
            <w:pPr>
              <w:pStyle w:val="Normal"/>
              <w:widowControl/>
              <w:tabs>
                <w:tab w:val="clear" w:pos="708"/>
                <w:tab w:val="left" w:pos="2676" w:leader="none"/>
              </w:tabs>
              <w:suppressAutoHyphens w:val="true"/>
              <w:spacing w:lineRule="auto" w:line="240" w:before="0" w:after="0"/>
              <w:jc w:val="center"/>
              <w:rPr>
                <w:rFonts w:ascii="Arial" w:hAnsi="Arial" w:eastAsia="Times New Roman" w:cs="Arial"/>
                <w:b/>
                <w:bCs/>
                <w:color w:themeColor="background1" w:val="FFFFFF"/>
              </w:rPr>
            </w:pPr>
            <w:r>
              <w:rPr>
                <w:rFonts w:eastAsia="Times New Roman" w:cs="Arial" w:ascii="Arial" w:hAnsi="Arial"/>
                <w:b/>
                <w:bCs/>
                <w:color w:themeColor="background1" w:val="FFFFFF"/>
                <w:kern w:val="0"/>
                <w:sz w:val="22"/>
                <w:szCs w:val="22"/>
                <w:lang w:val="es-MX" w:eastAsia="en-US" w:bidi="ar-SA"/>
              </w:rPr>
              <w:t xml:space="preserve"> </w:t>
            </w:r>
            <w:r>
              <w:rPr>
                <w:rFonts w:eastAsia="Times New Roman" w:cs="Arial" w:ascii="Arial" w:hAnsi="Arial"/>
                <w:b/>
                <w:bCs/>
                <w:color w:themeColor="background1" w:val="FFFFFF"/>
                <w:kern w:val="0"/>
                <w:sz w:val="22"/>
                <w:szCs w:val="22"/>
                <w:lang w:val="es-MX" w:eastAsia="en-US" w:bidi="ar-SA"/>
              </w:rPr>
              <w:t>Actividades de estudiantes</w:t>
            </w:r>
          </w:p>
        </w:tc>
        <w:tc>
          <w:tcPr>
            <w:tcW w:w="2536"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c>
          <w:tcPr>
            <w:tcW w:w="2645" w:type="dxa"/>
            <w:vMerge w:val="continue"/>
            <w:tcBorders/>
            <w:shd w:color="auto" w:fill="70AD47" w:themeFill="accent6" w:val="clea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r>
          </w:p>
        </w:tc>
      </w:tr>
      <w:tr>
        <w:trPr>
          <w:trHeight w:val="701" w:hRule="atLeast"/>
        </w:trPr>
        <w:tc>
          <w:tcPr>
            <w:tcW w:w="2687"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Cuestionario.</w:t>
            </w:r>
          </w:p>
        </w:tc>
        <w:tc>
          <w:tcPr>
            <w:tcW w:w="2837"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plantea un conjunto de preguntas elaboradas para reforzar el aprendizaje del estudiante.</w:t>
            </w:r>
          </w:p>
        </w:tc>
        <w:tc>
          <w:tcPr>
            <w:tcW w:w="305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Contesta con base en sus conocimientos y consultas especializadas a las preguntas planteadas.</w:t>
            </w:r>
          </w:p>
        </w:tc>
        <w:tc>
          <w:tcPr>
            <w:tcW w:w="2536"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Cuestionario sobre la importancia y el control de inventarios.</w:t>
            </w:r>
          </w:p>
        </w:tc>
        <w:tc>
          <w:tcPr>
            <w:tcW w:w="2645" w:type="dxa"/>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tc>
      </w:tr>
      <w:tr>
        <w:trPr>
          <w:trHeight w:val="701" w:hRule="atLeast"/>
        </w:trPr>
        <w:tc>
          <w:tcPr>
            <w:tcW w:w="2687"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Resolución de problemas.</w:t>
            </w:r>
          </w:p>
        </w:tc>
        <w:tc>
          <w:tcPr>
            <w:tcW w:w="2837"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El docente plantea el caso de una organización productiva que necesita la elaboración de un plan maestro de producción.</w:t>
            </w:r>
          </w:p>
        </w:tc>
        <w:tc>
          <w:tcPr>
            <w:tcW w:w="3055"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Con base en sus conocimientos e información recabada mediante consulta especializada, resuelve la situación planteada eligiendo el mejor método para la elaboración del plan maestro.</w:t>
            </w:r>
          </w:p>
        </w:tc>
        <w:tc>
          <w:tcPr>
            <w:tcW w:w="2536"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Práctica: Elaboración de un plan maestro de producción.</w:t>
            </w:r>
          </w:p>
        </w:tc>
        <w:tc>
          <w:tcPr>
            <w:tcW w:w="2645" w:type="dxa"/>
            <w:tcBorders>
              <w:top w:val="nil"/>
            </w:tcBorders>
            <w:vAlign w:val="center"/>
          </w:tcPr>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Computadora.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Material multimedia.</w:t>
            </w:r>
          </w:p>
          <w:p>
            <w:pPr>
              <w:pStyle w:val="Normal"/>
              <w:widowControl/>
              <w:tabs>
                <w:tab w:val="clear" w:pos="708"/>
                <w:tab w:val="left" w:pos="2676" w:leader="none"/>
              </w:tabs>
              <w:suppressAutoHyphens w:val="true"/>
              <w:spacing w:lineRule="auto" w:line="240" w:before="0" w:after="0"/>
              <w:jc w:val="start"/>
              <w:rPr>
                <w:rFonts w:ascii="Arial" w:hAnsi="Arial" w:eastAsia="Times New Roman" w:cs="Arial"/>
                <w:bCs/>
                <w:color w:themeColor="text1" w:val="000000"/>
              </w:rPr>
            </w:pPr>
            <w:r>
              <w:rPr>
                <w:rFonts w:eastAsia="Times New Roman" w:cs="Arial" w:ascii="Arial" w:hAnsi="Arial"/>
                <w:bCs/>
                <w:color w:themeColor="text1" w:val="000000"/>
              </w:rPr>
              <w:t>Pantalla.</w:t>
            </w:r>
          </w:p>
        </w:tc>
      </w:tr>
    </w:tbl>
    <w:p>
      <w:pPr>
        <w:pStyle w:val="Normal"/>
        <w:rPr>
          <w:rFonts w:ascii="Arial" w:hAnsi="Arial" w:cs="Arial"/>
          <w:sz w:val="2"/>
        </w:rPr>
      </w:pPr>
      <w:r>
        <w:rPr>
          <w:rFonts w:cs="Arial" w:ascii="Arial" w:hAnsi="Arial"/>
          <w:sz w:val="2"/>
        </w:rPr>
      </w:r>
    </w:p>
    <w:p>
      <w:pPr>
        <w:pStyle w:val="Normal"/>
        <w:tabs>
          <w:tab w:val="clear" w:pos="708"/>
          <w:tab w:val="left" w:pos="5556" w:leader="none"/>
        </w:tabs>
        <w:rPr>
          <w:rFonts w:ascii="Arial" w:hAnsi="Arial" w:cs="Arial"/>
        </w:rPr>
      </w:pPr>
      <w:r>
        <w:rPr>
          <w:rFonts w:cs="Arial" w:ascii="Arial" w:hAnsi="Arial"/>
        </w:rPr>
      </w:r>
    </w:p>
    <w:p>
      <w:pPr>
        <w:pStyle w:val="Normal"/>
        <w:tabs>
          <w:tab w:val="clear" w:pos="708"/>
          <w:tab w:val="left" w:pos="5556" w:leader="none"/>
        </w:tabs>
        <w:rPr>
          <w:rFonts w:ascii="Arial" w:hAnsi="Arial" w:cs="Arial"/>
        </w:rPr>
      </w:pPr>
      <w:r>
        <w:rPr>
          <w:rFonts w:cs="Arial" w:ascii="Arial" w:hAnsi="Arial"/>
        </w:rPr>
        <w:tab/>
      </w:r>
    </w:p>
    <w:tbl>
      <w:tblPr>
        <w:tblW w:w="14043"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3234"/>
        <w:gridCol w:w="732"/>
        <w:gridCol w:w="3347"/>
        <w:gridCol w:w="2437"/>
        <w:gridCol w:w="2831"/>
        <w:gridCol w:w="1462"/>
      </w:tblGrid>
      <w:tr>
        <w:trPr>
          <w:trHeight w:val="394" w:hRule="atLeast"/>
        </w:trPr>
        <w:tc>
          <w:tcPr>
            <w:tcW w:w="14043" w:type="dxa"/>
            <w:gridSpan w:val="6"/>
            <w:tcBorders>
              <w:top w:val="single" w:sz="4" w:space="0" w:color="000000"/>
              <w:start w:val="single" w:sz="4" w:space="0" w:color="000000"/>
              <w:bottom w:val="single" w:sz="4" w:space="0" w:color="000000"/>
              <w:end w:val="single" w:sz="4" w:space="0" w:color="000000"/>
            </w:tcBorders>
            <w:shd w:color="auto" w:fill="70AD47" w:themeFill="accent6" w:val="clear"/>
            <w:vAlign w:val="center"/>
          </w:tcPr>
          <w:p>
            <w:pPr>
              <w:pStyle w:val="Normal"/>
              <w:spacing w:lineRule="auto" w:line="240" w:before="0" w:after="0"/>
              <w:jc w:val="center"/>
              <w:rPr>
                <w:rFonts w:ascii="Arial" w:hAnsi="Arial" w:eastAsia="Times New Roman" w:cs="Arial"/>
                <w:b/>
                <w:color w:themeColor="background1" w:val="FFFFFF"/>
              </w:rPr>
            </w:pPr>
            <w:r>
              <w:rPr>
                <w:rFonts w:eastAsia="Times New Roman" w:cs="Arial" w:ascii="Arial" w:hAnsi="Arial"/>
                <w:b/>
                <w:color w:themeColor="background1" w:val="FFFFFF"/>
              </w:rPr>
              <w:t>Referencias bibliográficas y digitales:</w:t>
            </w:r>
          </w:p>
        </w:tc>
      </w:tr>
      <w:tr>
        <w:trPr>
          <w:trHeight w:val="392" w:hRule="atLeast"/>
        </w:trPr>
        <w:tc>
          <w:tcPr>
            <w:tcW w:w="3234" w:type="dxa"/>
            <w:tcBorders>
              <w:top w:val="single" w:sz="4" w:space="0" w:color="000000"/>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Autor</w:t>
            </w:r>
          </w:p>
        </w:tc>
        <w:tc>
          <w:tcPr>
            <w:tcW w:w="732"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Año</w:t>
            </w:r>
          </w:p>
        </w:tc>
        <w:tc>
          <w:tcPr>
            <w:tcW w:w="3347"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Título del documento</w:t>
            </w:r>
          </w:p>
        </w:tc>
        <w:tc>
          <w:tcPr>
            <w:tcW w:w="2437"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Lugar de publicación</w:t>
            </w:r>
          </w:p>
        </w:tc>
        <w:tc>
          <w:tcPr>
            <w:tcW w:w="2831" w:type="dxa"/>
            <w:tcBorders>
              <w:top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Editorial</w:t>
            </w:r>
          </w:p>
        </w:tc>
        <w:tc>
          <w:tcPr>
            <w:tcW w:w="1462"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b/>
                <w:bCs/>
                <w:color w:themeColor="text1" w:val="000000"/>
              </w:rPr>
            </w:pPr>
            <w:r>
              <w:rPr>
                <w:rFonts w:eastAsia="Times New Roman" w:cs="Arial" w:ascii="Arial" w:hAnsi="Arial"/>
                <w:b/>
                <w:bCs/>
                <w:color w:themeColor="text1" w:val="000000"/>
              </w:rPr>
              <w:t>ISBN</w:t>
            </w:r>
          </w:p>
        </w:tc>
      </w:tr>
      <w:tr>
        <w:trPr>
          <w:trHeight w:val="554" w:hRule="atLeast"/>
        </w:trPr>
        <w:tc>
          <w:tcPr>
            <w:tcW w:w="3234" w:type="dxa"/>
            <w:tcBorders>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Render, Barry y Heizer, Jay.</w:t>
            </w:r>
          </w:p>
        </w:tc>
        <w:tc>
          <w:tcPr>
            <w:tcW w:w="732"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2017</w:t>
            </w:r>
          </w:p>
        </w:tc>
        <w:tc>
          <w:tcPr>
            <w:tcW w:w="334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Administración de la producción.</w:t>
            </w:r>
          </w:p>
        </w:tc>
        <w:tc>
          <w:tcPr>
            <w:tcW w:w="243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Naucalpan de Juárez, Edo. de México</w:t>
            </w:r>
          </w:p>
        </w:tc>
        <w:tc>
          <w:tcPr>
            <w:tcW w:w="2831"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Pearson Educación</w:t>
            </w:r>
          </w:p>
        </w:tc>
        <w:tc>
          <w:tcPr>
            <w:tcW w:w="1462" w:type="dxa"/>
            <w:tcBorders>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978-970-260957-5</w:t>
            </w:r>
          </w:p>
        </w:tc>
      </w:tr>
      <w:tr>
        <w:trPr>
          <w:trHeight w:val="853" w:hRule="atLeast"/>
        </w:trPr>
        <w:tc>
          <w:tcPr>
            <w:tcW w:w="3234" w:type="dxa"/>
            <w:tcBorders>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Chase,Richard B., Jacobs F. Robert.</w:t>
            </w:r>
          </w:p>
        </w:tc>
        <w:tc>
          <w:tcPr>
            <w:tcW w:w="732"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334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Administración de operaciones. Producción y cadena de suministros.</w:t>
            </w:r>
          </w:p>
        </w:tc>
        <w:tc>
          <w:tcPr>
            <w:tcW w:w="243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 xml:space="preserve"> </w:t>
            </w:r>
            <w:r>
              <w:rPr>
                <w:rFonts w:eastAsia="Times New Roman" w:cs="Arial" w:ascii="Arial" w:hAnsi="Arial"/>
                <w:color w:themeColor="text1" w:val="000000"/>
              </w:rPr>
              <w:t xml:space="preserve">México, Cd. México </w:t>
            </w:r>
          </w:p>
        </w:tc>
        <w:tc>
          <w:tcPr>
            <w:tcW w:w="2831"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 xml:space="preserve"> </w:t>
            </w:r>
            <w:r>
              <w:rPr>
                <w:rFonts w:eastAsia="Times New Roman" w:cs="Arial" w:ascii="Arial" w:hAnsi="Arial"/>
                <w:color w:themeColor="text1" w:val="000000"/>
              </w:rPr>
              <w:t>McGRAW-HILL</w:t>
            </w:r>
          </w:p>
        </w:tc>
        <w:tc>
          <w:tcPr>
            <w:tcW w:w="1462" w:type="dxa"/>
            <w:tcBorders>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978-970-10-</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7027-7</w:t>
            </w:r>
          </w:p>
        </w:tc>
      </w:tr>
      <w:tr>
        <w:trPr>
          <w:trHeight w:val="619" w:hRule="atLeast"/>
        </w:trPr>
        <w:tc>
          <w:tcPr>
            <w:tcW w:w="3234" w:type="dxa"/>
            <w:tcBorders>
              <w:start w:val="single" w:sz="4" w:space="0" w:color="000000"/>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Flores Ballesteros,</w:t>
            </w:r>
          </w:p>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Emilio</w:t>
            </w:r>
          </w:p>
        </w:tc>
        <w:tc>
          <w:tcPr>
            <w:tcW w:w="732"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r>
          </w:p>
        </w:tc>
        <w:tc>
          <w:tcPr>
            <w:tcW w:w="334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Administración de operaciones.</w:t>
            </w:r>
          </w:p>
        </w:tc>
        <w:tc>
          <w:tcPr>
            <w:tcW w:w="2437"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Lima, Perú</w:t>
            </w:r>
          </w:p>
        </w:tc>
        <w:tc>
          <w:tcPr>
            <w:tcW w:w="2831" w:type="dxa"/>
            <w:tcBorders>
              <w:bottom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Macro EIRL</w:t>
            </w:r>
          </w:p>
        </w:tc>
        <w:tc>
          <w:tcPr>
            <w:tcW w:w="1462" w:type="dxa"/>
            <w:tcBorders>
              <w:bottom w:val="single" w:sz="4" w:space="0" w:color="000000"/>
              <w:end w:val="single" w:sz="4" w:space="0" w:color="000000"/>
            </w:tcBorders>
            <w:shd w:color="000000" w:fill="FFFFFF" w:val="clear"/>
            <w:vAlign w:val="center"/>
          </w:tcPr>
          <w:p>
            <w:pPr>
              <w:pStyle w:val="Normal"/>
              <w:spacing w:lineRule="auto" w:line="240" w:before="0" w:after="0"/>
              <w:jc w:val="center"/>
              <w:rPr>
                <w:rFonts w:ascii="Arial" w:hAnsi="Arial" w:eastAsia="Times New Roman" w:cs="Arial"/>
                <w:color w:themeColor="text1" w:val="000000"/>
              </w:rPr>
            </w:pPr>
            <w:r>
              <w:rPr>
                <w:rFonts w:eastAsia="Times New Roman" w:cs="Arial" w:ascii="Arial" w:hAnsi="Arial"/>
                <w:color w:themeColor="text1" w:val="000000"/>
              </w:rPr>
              <w:t>978-612-304504-3</w:t>
            </w:r>
          </w:p>
        </w:tc>
      </w:tr>
    </w:tbl>
    <w:p>
      <w:pPr>
        <w:pStyle w:val="Normal"/>
        <w:tabs>
          <w:tab w:val="clear" w:pos="708"/>
          <w:tab w:val="left" w:pos="5556" w:leader="none"/>
        </w:tabs>
        <w:spacing w:before="0" w:after="160"/>
        <w:rPr>
          <w:rFonts w:ascii="Arial" w:hAnsi="Arial" w:cs="Arial"/>
        </w:rPr>
      </w:pPr>
      <w:r>
        <w:rPr/>
      </w:r>
    </w:p>
    <w:sectPr>
      <w:type w:val="nextPage"/>
      <w:pgSz w:orient="landscape" w:w="15840" w:h="12240"/>
      <w:pgMar w:left="1417" w:right="1417" w:gutter="0" w:header="0" w:top="993"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6a49"/>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5628ae"/>
    <w:rPr/>
  </w:style>
  <w:style w:type="character" w:styleId="Hyperlink">
    <w:name w:val="Hyperlink"/>
    <w:basedOn w:val="DefaultParagraphFont"/>
    <w:uiPriority w:val="99"/>
    <w:unhideWhenUsed/>
    <w:rsid w:val="005628ae"/>
    <w:rPr>
      <w:color w:themeColor="hyperlink" w:val="0563C1"/>
      <w:u w:val="single"/>
    </w:rPr>
  </w:style>
  <w:style w:type="character" w:styleId="CommentReference">
    <w:name w:val="annotation reference"/>
    <w:basedOn w:val="DefaultParagraphFont"/>
    <w:uiPriority w:val="99"/>
    <w:semiHidden/>
    <w:unhideWhenUsed/>
    <w:qFormat/>
    <w:rsid w:val="007c3e0c"/>
    <w:rPr>
      <w:sz w:val="16"/>
      <w:szCs w:val="16"/>
    </w:rPr>
  </w:style>
  <w:style w:type="character" w:styleId="CommentTextChar" w:customStyle="1">
    <w:name w:val="Comment Text Char"/>
    <w:basedOn w:val="DefaultParagraphFont"/>
    <w:uiPriority w:val="99"/>
    <w:semiHidden/>
    <w:qFormat/>
    <w:rsid w:val="007c3e0c"/>
    <w:rPr>
      <w:sz w:val="20"/>
      <w:szCs w:val="20"/>
    </w:rPr>
  </w:style>
  <w:style w:type="character" w:styleId="CommentSubjectChar" w:customStyle="1">
    <w:name w:val="Comment Subject Char"/>
    <w:basedOn w:val="CommentTextChar"/>
    <w:link w:val="annotationsubject"/>
    <w:uiPriority w:val="99"/>
    <w:semiHidden/>
    <w:qFormat/>
    <w:rsid w:val="007c3e0c"/>
    <w:rPr>
      <w:b/>
      <w:bCs/>
      <w:sz w:val="20"/>
      <w:szCs w:val="20"/>
    </w:rPr>
  </w:style>
  <w:style w:type="character" w:styleId="BalloonTextChar" w:customStyle="1">
    <w:name w:val="Balloon Text Char"/>
    <w:basedOn w:val="DefaultParagraphFont"/>
    <w:link w:val="BalloonText"/>
    <w:uiPriority w:val="99"/>
    <w:semiHidden/>
    <w:qFormat/>
    <w:rsid w:val="007c3e0c"/>
    <w:rPr>
      <w:rFonts w:ascii="Segoe UI" w:hAnsi="Segoe UI" w:cs="Segoe UI"/>
      <w:sz w:val="18"/>
      <w:szCs w:val="18"/>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istParagraph">
    <w:name w:val="List Paragraph"/>
    <w:basedOn w:val="Normal"/>
    <w:uiPriority w:val="34"/>
    <w:qFormat/>
    <w:rsid w:val="00933be1"/>
    <w:pPr>
      <w:spacing w:before="0" w:after="160"/>
      <w:ind w:start="720"/>
      <w:contextualSpacing/>
    </w:pPr>
    <w:rPr/>
  </w:style>
  <w:style w:type="paragraph" w:styleId="CommentText">
    <w:name w:val="annotation text"/>
    <w:basedOn w:val="Normal"/>
    <w:link w:val="CommentTextChar"/>
    <w:uiPriority w:val="99"/>
    <w:semiHidden/>
    <w:unhideWhenUsed/>
    <w:rsid w:val="007c3e0c"/>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7c3e0c"/>
    <w:pPr/>
    <w:rPr>
      <w:b/>
      <w:bCs/>
    </w:rPr>
  </w:style>
  <w:style w:type="paragraph" w:styleId="BalloonText">
    <w:name w:val="Balloon Text"/>
    <w:basedOn w:val="Normal"/>
    <w:link w:val="BalloonTextChar"/>
    <w:uiPriority w:val="99"/>
    <w:semiHidden/>
    <w:unhideWhenUsed/>
    <w:qFormat/>
    <w:rsid w:val="007c3e0c"/>
    <w:pPr>
      <w:spacing w:lineRule="auto" w:line="240" w:before="0" w:after="0"/>
    </w:pPr>
    <w:rPr>
      <w:rFonts w:ascii="Segoe UI" w:hAnsi="Segoe UI" w:cs="Segoe UI"/>
      <w:sz w:val="18"/>
      <w:szCs w:val="18"/>
    </w:rPr>
  </w:style>
  <w:style w:type="paragraph" w:styleId="Default" w:customStyle="1">
    <w:name w:val="Default"/>
    <w:qFormat/>
    <w:rsid w:val="00d34f13"/>
    <w:pPr>
      <w:widowControl/>
      <w:suppressAutoHyphens w:val="true"/>
      <w:bidi w:val="0"/>
      <w:spacing w:lineRule="auto" w:line="240" w:before="0" w:after="0"/>
      <w:jc w:val="start"/>
    </w:pPr>
    <w:rPr>
      <w:rFonts w:ascii="Calibri" w:hAnsi="Calibri" w:eastAsia="Calibri" w:cs="Calibri"/>
      <w:color w:val="000000"/>
      <w:kern w:val="0"/>
      <w:sz w:val="24"/>
      <w:szCs w:val="24"/>
      <w:lang w:val="es-MX" w:eastAsia="en-US" w:bidi="ar-SA"/>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56a4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2025 PLANEACION INTRODUCCION A LA NORMATIVIDAD DEL COMERCIO INTERNACIONAL. (1)</Template>
  <TotalTime>158</TotalTime>
  <Application>LibreOffice/26.2.5.2$Linux_X86_64 LibreOffice_project/620$Build-2</Application>
  <AppVersion>15.0000</AppVersion>
  <Pages>20</Pages>
  <Words>2841</Words>
  <Characters>17502</Characters>
  <CharactersWithSpaces>20065</CharactersWithSpaces>
  <Paragraphs>518</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2026-09-03T06:05:00Z</dcterms:created>
  <dc:creator>hp</dc:creator>
  <dc:description/>
  <dc:language>es-MX</dc:language>
  <cp:lastModifiedBy/>
  <dcterms:modified xsi:type="dcterms:W3CDTF">2026-09-03T19:00:09Z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