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WASD to move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Space to jump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Sticky hand: Right click in the direction you want to go/object you want to pull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grappling, grapple on the large billboard like board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pulling object, test on the large white cube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Shadow Clone: A shadow of yourself follows you as an enemy in one of the levels.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by running into the red block in the scene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test until the end of the playthrough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sticky hand mechanic is buggy and needs to revisited, only use on one of the assets mentioned above or it may break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is floaty and will be edited as we figure out platforming and the team playtests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