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F9" w:rsidRPr="00D2676B" w:rsidRDefault="009461F9" w:rsidP="009461F9">
      <w:pPr>
        <w:rPr>
          <w:b/>
        </w:rPr>
      </w:pPr>
      <w:r w:rsidRPr="00D2676B">
        <w:t xml:space="preserve">BỘ GIÁO DỤC &amp; ĐÀO TẠO             </w:t>
      </w:r>
      <w:r w:rsidRPr="00D2676B">
        <w:rPr>
          <w:b/>
        </w:rPr>
        <w:t>CỘNG HÒA XÃ HỘI CHỦ NGHĨA VIỆT NAM</w:t>
      </w:r>
    </w:p>
    <w:p w:rsidR="009461F9" w:rsidRPr="00D2676B" w:rsidRDefault="009461F9" w:rsidP="009461F9">
      <w:pPr>
        <w:rPr>
          <w:b/>
        </w:rPr>
      </w:pPr>
      <w:r w:rsidRPr="00D2676B">
        <w:rPr>
          <w:b/>
        </w:rPr>
        <w:t>TRƯỜNG ĐẠI HỌC CẦN THƠ</w:t>
      </w:r>
      <w:r w:rsidRPr="00D2676B">
        <w:rPr>
          <w:b/>
        </w:rPr>
        <w:tab/>
        <w:t xml:space="preserve">                    Độc lập - Tự do - Hạnh phúc</w:t>
      </w:r>
    </w:p>
    <w:p w:rsidR="009461F9" w:rsidRPr="00D2676B" w:rsidRDefault="009461F9" w:rsidP="009461F9">
      <w:r w:rsidRPr="00D2676B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77DD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M0t&#10;Ltf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D2676B">
        <w:tab/>
      </w:r>
      <w:r w:rsidRPr="00D2676B">
        <w:tab/>
      </w:r>
      <w:r w:rsidRPr="00D2676B">
        <w:tab/>
      </w:r>
      <w:r w:rsidRPr="00D2676B">
        <w:tab/>
      </w:r>
    </w:p>
    <w:p w:rsidR="009461F9" w:rsidRPr="00D2676B" w:rsidRDefault="009461F9" w:rsidP="009461F9">
      <w:pPr>
        <w:rPr>
          <w:i/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 xml:space="preserve">    </w:t>
      </w:r>
      <w:r w:rsidRPr="00D2676B">
        <w:rPr>
          <w:i/>
          <w:szCs w:val="26"/>
        </w:rPr>
        <w:t>Cần Thơ, ngày ….. tháng …. năm 201</w:t>
      </w:r>
      <w:r w:rsidR="009C29E5">
        <w:rPr>
          <w:i/>
          <w:szCs w:val="26"/>
        </w:rPr>
        <w:t>7</w:t>
      </w:r>
    </w:p>
    <w:p w:rsidR="009461F9" w:rsidRPr="00D2676B" w:rsidRDefault="009461F9" w:rsidP="009461F9">
      <w:pPr>
        <w:rPr>
          <w:szCs w:val="26"/>
        </w:rPr>
      </w:pP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 xml:space="preserve">BẢNG KÊ KHỐI LƯỢNG CÔNG VIỆC ĐÃ THỰC HIỆN </w:t>
      </w: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>THEO HỢP ĐỒNG ĐÃ KÝ KẾT ĐỢT …</w:t>
      </w:r>
    </w:p>
    <w:p w:rsidR="009461F9" w:rsidRPr="00D2676B" w:rsidRDefault="009461F9" w:rsidP="009461F9">
      <w:pPr>
        <w:jc w:val="center"/>
        <w:rPr>
          <w:szCs w:val="26"/>
        </w:rPr>
      </w:pPr>
    </w:p>
    <w:p w:rsidR="009461F9" w:rsidRPr="00D2676B" w:rsidRDefault="009461F9" w:rsidP="009461F9">
      <w:pPr>
        <w:jc w:val="center"/>
        <w:rPr>
          <w:szCs w:val="26"/>
        </w:rPr>
      </w:pPr>
      <w:r w:rsidRPr="00D2676B">
        <w:rPr>
          <w:szCs w:val="26"/>
        </w:rPr>
        <w:t>Đề tài</w:t>
      </w:r>
      <w:r>
        <w:t>: phát triển và xây dựng ứng dụng chấm điểm rèn luyện trên web và trên thiết bị android của trường Đại học Cần Thơ, mã số TSV2017-11.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Căn cứ Hợp đồng khoa học và công nghệ số:</w:t>
      </w:r>
      <w:r w:rsidR="009D6434" w:rsidRPr="009D6434">
        <w:t xml:space="preserve"> </w:t>
      </w:r>
      <w:r w:rsidR="009D6434">
        <w:t>11 TSV/HĐ-QLKH 2017</w:t>
      </w:r>
      <w:r w:rsidRPr="00D2676B">
        <w:rPr>
          <w:szCs w:val="26"/>
        </w:rPr>
        <w:t xml:space="preserve"> ngày </w:t>
      </w:r>
      <w:r w:rsidR="00CC1158">
        <w:rPr>
          <w:szCs w:val="26"/>
        </w:rPr>
        <w:t xml:space="preserve">01 </w:t>
      </w:r>
      <w:r w:rsidRPr="00D2676B">
        <w:rPr>
          <w:szCs w:val="26"/>
        </w:rPr>
        <w:t>tháng</w:t>
      </w:r>
      <w:r w:rsidR="00CC1158">
        <w:rPr>
          <w:szCs w:val="26"/>
        </w:rPr>
        <w:t xml:space="preserve"> 06</w:t>
      </w:r>
      <w:r w:rsidRPr="00D2676B">
        <w:rPr>
          <w:szCs w:val="26"/>
        </w:rPr>
        <w:t xml:space="preserve"> năm</w:t>
      </w:r>
      <w:r w:rsidR="00C9638C">
        <w:rPr>
          <w:szCs w:val="26"/>
        </w:rPr>
        <w:t xml:space="preserve"> 2017 </w:t>
      </w:r>
      <w:r w:rsidRPr="00D2676B">
        <w:rPr>
          <w:szCs w:val="26"/>
        </w:rPr>
        <w:t>được ký giữa Trường Đại học Cần thơ và ông (bà</w:t>
      </w:r>
      <w:r w:rsidR="00285965">
        <w:rPr>
          <w:szCs w:val="26"/>
        </w:rPr>
        <w:t xml:space="preserve"> Lê Minh Luân</w:t>
      </w:r>
      <w:r w:rsidR="00715FFD">
        <w:rPr>
          <w:szCs w:val="26"/>
        </w:rPr>
        <w:t>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Hôm nay, tại Trường Đại học Cần thơ, chúng tôi gồm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1. Bên A: Trường Đại học Cần Thơ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Hiệu trưởng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Trường phòng quản lý khoa học.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Nguyễn Văn Duyệt, Kế Toán Trưởng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2. Bên B: Ông (bà)</w:t>
      </w:r>
      <w:r w:rsidR="00715FFD">
        <w:rPr>
          <w:b/>
          <w:szCs w:val="26"/>
        </w:rPr>
        <w:t xml:space="preserve"> Lê Minh Luân </w:t>
      </w:r>
      <w:r w:rsidRPr="00D2676B">
        <w:rPr>
          <w:b/>
          <w:szCs w:val="26"/>
        </w:rPr>
        <w:t>Chủ nhiệm đề tài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Cùng thống nhất lập bảng kê khối lượng công việc đã thực hiện đợt...... theo hợp đồng đã ký kết.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I. KHỐI LƯỢNG CÔNG VIỆC ĐÃ THỰC HIỆN, DỰ KIẾN KHỐI LƯỢNG CHO ĐỢT TẠM ỨNG TIẾP THEO</w:t>
      </w:r>
    </w:p>
    <w:p w:rsidR="009461F9" w:rsidRPr="00D2676B" w:rsidRDefault="009461F9" w:rsidP="009461F9">
      <w:pPr>
        <w:spacing w:before="120"/>
        <w:jc w:val="right"/>
        <w:rPr>
          <w:b/>
          <w:szCs w:val="26"/>
        </w:rPr>
      </w:pPr>
      <w:r w:rsidRPr="00D2676B">
        <w:rPr>
          <w:b/>
          <w:szCs w:val="26"/>
        </w:rPr>
        <w:t>ĐVT:</w:t>
      </w:r>
      <w:r w:rsidR="001B6AE4">
        <w:rPr>
          <w:b/>
          <w:szCs w:val="26"/>
        </w:rPr>
        <w:t xml:space="preserve"> </w:t>
      </w:r>
      <w:r w:rsidRPr="00D2676B">
        <w:rPr>
          <w:b/>
          <w:szCs w:val="26"/>
        </w:rPr>
        <w:t>đồng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1999"/>
        <w:gridCol w:w="1502"/>
        <w:gridCol w:w="1213"/>
        <w:gridCol w:w="1221"/>
        <w:gridCol w:w="1336"/>
        <w:gridCol w:w="1304"/>
      </w:tblGrid>
      <w:tr w:rsidR="009461F9" w:rsidRPr="00D2676B" w:rsidTr="00B5299D">
        <w:trPr>
          <w:trHeight w:val="299"/>
        </w:trPr>
        <w:tc>
          <w:tcPr>
            <w:tcW w:w="671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STT</w:t>
            </w:r>
          </w:p>
        </w:tc>
        <w:tc>
          <w:tcPr>
            <w:tcW w:w="2148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Nội dung, công việc thực hiện</w:t>
            </w:r>
          </w:p>
        </w:tc>
        <w:tc>
          <w:tcPr>
            <w:tcW w:w="1591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Sản phẩm</w:t>
            </w:r>
          </w:p>
        </w:tc>
        <w:tc>
          <w:tcPr>
            <w:tcW w:w="5352" w:type="dxa"/>
            <w:gridSpan w:val="4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Khối lượng quy đổi thành tiền</w:t>
            </w:r>
          </w:p>
        </w:tc>
      </w:tr>
      <w:tr w:rsidR="009461F9" w:rsidRPr="00D2676B" w:rsidTr="00B5299D">
        <w:trPr>
          <w:trHeight w:val="954"/>
        </w:trPr>
        <w:tc>
          <w:tcPr>
            <w:tcW w:w="671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2148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591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Tổng KL theo dự toán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đã thực hiện lũy kết đến kỳ trước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thực hiện kỳ này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sẽ thực hiện kỳ sau</w:t>
            </w:r>
          </w:p>
        </w:tc>
      </w:tr>
      <w:tr w:rsidR="009461F9" w:rsidRPr="00D2676B" w:rsidTr="00B5299D">
        <w:tc>
          <w:tcPr>
            <w:tcW w:w="671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1</w:t>
            </w:r>
          </w:p>
        </w:tc>
        <w:tc>
          <w:tcPr>
            <w:tcW w:w="2148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591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27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38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</w:tr>
      <w:tr w:rsidR="009461F9" w:rsidRPr="00D2676B" w:rsidTr="00B5299D">
        <w:tc>
          <w:tcPr>
            <w:tcW w:w="671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2</w:t>
            </w:r>
          </w:p>
        </w:tc>
        <w:tc>
          <w:tcPr>
            <w:tcW w:w="2148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591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27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38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</w:tr>
      <w:tr w:rsidR="009461F9" w:rsidRPr="00D2676B" w:rsidTr="00B5299D">
        <w:tc>
          <w:tcPr>
            <w:tcW w:w="671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3</w:t>
            </w:r>
          </w:p>
        </w:tc>
        <w:tc>
          <w:tcPr>
            <w:tcW w:w="2148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591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27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38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</w:tr>
      <w:tr w:rsidR="009461F9" w:rsidRPr="00D2676B" w:rsidTr="00B5299D">
        <w:tc>
          <w:tcPr>
            <w:tcW w:w="671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4</w:t>
            </w:r>
          </w:p>
        </w:tc>
        <w:tc>
          <w:tcPr>
            <w:tcW w:w="2148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591" w:type="dxa"/>
            <w:shd w:val="clear" w:color="auto" w:fill="auto"/>
          </w:tcPr>
          <w:p w:rsidR="009461F9" w:rsidRPr="00A416C7" w:rsidRDefault="009461F9" w:rsidP="00B5299D">
            <w:pPr>
              <w:rPr>
                <w:b/>
                <w:sz w:val="22"/>
              </w:rPr>
            </w:pPr>
          </w:p>
        </w:tc>
        <w:tc>
          <w:tcPr>
            <w:tcW w:w="127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  <w:tc>
          <w:tcPr>
            <w:tcW w:w="1383" w:type="dxa"/>
            <w:shd w:val="clear" w:color="auto" w:fill="auto"/>
          </w:tcPr>
          <w:p w:rsidR="009461F9" w:rsidRPr="00A416C7" w:rsidRDefault="009461F9" w:rsidP="00B5299D">
            <w:pPr>
              <w:jc w:val="right"/>
              <w:rPr>
                <w:b/>
                <w:sz w:val="22"/>
              </w:rPr>
            </w:pPr>
          </w:p>
        </w:tc>
      </w:tr>
      <w:tr w:rsidR="009461F9" w:rsidRPr="00D2676B" w:rsidTr="00B5299D">
        <w:tc>
          <w:tcPr>
            <w:tcW w:w="4410" w:type="dxa"/>
            <w:gridSpan w:val="3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Cộng</w:t>
            </w:r>
          </w:p>
        </w:tc>
        <w:tc>
          <w:tcPr>
            <w:tcW w:w="1273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383" w:type="dxa"/>
            <w:shd w:val="clear" w:color="auto" w:fill="auto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bookmarkStart w:id="0" w:name="_GoBack"/>
            <w:bookmarkEnd w:id="0"/>
          </w:p>
        </w:tc>
      </w:tr>
    </w:tbl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II. NỘI DUNG QUYẾT TOÁN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Bên B đề nghị quyết toán kinh phí thực hiện của đề tài như sau: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1. Tổng kinh phí theo hợp đồng:</w:t>
      </w:r>
      <w:r w:rsidRPr="00D2676B">
        <w:rPr>
          <w:szCs w:val="26"/>
        </w:rPr>
        <w:tab/>
      </w:r>
      <w:r w:rsidR="005F4F98">
        <w:rPr>
          <w:szCs w:val="26"/>
        </w:rPr>
        <w:tab/>
      </w:r>
      <w:r w:rsidR="005F4F98">
        <w:rPr>
          <w:szCs w:val="26"/>
        </w:rPr>
        <w:tab/>
      </w:r>
      <w:r w:rsidR="005F4F98">
        <w:rPr>
          <w:szCs w:val="26"/>
        </w:rPr>
        <w:tab/>
      </w:r>
      <w:r w:rsidR="005F4F98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2. Tổng kinh phí đã tạm ứng: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3. Tổng kinh phí đã quyết toán đến đợt trước: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lastRenderedPageBreak/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4. Tổng kinh phí còn lại chưa quyết toán đến đợt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5. Kinh phí đề nghị quyết toán được chấp thuận kỳ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055CBD">
        <w:rPr>
          <w:szCs w:val="26"/>
        </w:rPr>
        <w:t xml:space="preserve">            </w:t>
      </w:r>
      <w:r w:rsidRPr="00D2676B">
        <w:rPr>
          <w:szCs w:val="26"/>
        </w:rPr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chữ:…………………………………………………………)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Trong đó: - Kinh phí hoàn tạm ứng:                                          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 xml:space="preserve">      - Kinh phí tiếp tục đề nghị thanh toán:                     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6. Kinh phí tạm ứng còn chưa quyết toán (4-5):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7. Kinh phí đề nghị sẽ tạm ứng đợt … tiếp theo:                       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chữ:…………………………………………………………)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Biên bản này được lập thành 04 bản, Bên A giữ 03 bản, Bên B giữ 01 bản.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</w:p>
    <w:p w:rsidR="009461F9" w:rsidRPr="00D2676B" w:rsidRDefault="009461F9" w:rsidP="009461F9">
      <w:pPr>
        <w:spacing w:before="120"/>
        <w:jc w:val="both"/>
      </w:pPr>
      <w:r w:rsidRPr="00D2676B">
        <w:rPr>
          <w:b/>
        </w:rPr>
        <w:t>Tổ chức chủ trì nhiệm vụ         Kế toán trưởng           Phòng QLKH          Chủ nhiệm đề tài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F1BA7" w:rsidRDefault="009F1BA7"/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C1"/>
    <w:rsid w:val="00055CBD"/>
    <w:rsid w:val="00127F05"/>
    <w:rsid w:val="00150B4A"/>
    <w:rsid w:val="001B6AE4"/>
    <w:rsid w:val="00285965"/>
    <w:rsid w:val="003E3854"/>
    <w:rsid w:val="003F3484"/>
    <w:rsid w:val="004926C1"/>
    <w:rsid w:val="005F4F98"/>
    <w:rsid w:val="00715FFD"/>
    <w:rsid w:val="009461F9"/>
    <w:rsid w:val="009C29E5"/>
    <w:rsid w:val="009D6434"/>
    <w:rsid w:val="009F1BA7"/>
    <w:rsid w:val="00C73C0B"/>
    <w:rsid w:val="00C9638C"/>
    <w:rsid w:val="00CC1158"/>
    <w:rsid w:val="00C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14B7"/>
  <w15:chartTrackingRefBased/>
  <w15:docId w15:val="{2E7F9203-3E61-421A-8000-60C7CCA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13</cp:revision>
  <dcterms:created xsi:type="dcterms:W3CDTF">2017-12-19T17:26:00Z</dcterms:created>
  <dcterms:modified xsi:type="dcterms:W3CDTF">2017-12-19T17:50:00Z</dcterms:modified>
</cp:coreProperties>
</file>