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7E3" w:rsidRPr="007F3634" w:rsidRDefault="0046577F" w:rsidP="007F3634">
      <w:pPr>
        <w:jc w:val="center"/>
        <w:rPr>
          <w:rFonts w:ascii="Times New Roman" w:hAnsi="Times New Roman" w:cs="Times New Roman"/>
          <w:b/>
          <w:sz w:val="32"/>
          <w:szCs w:val="32"/>
        </w:rPr>
      </w:pPr>
      <w:r w:rsidRPr="007F3634">
        <w:rPr>
          <w:rFonts w:ascii="Times New Roman" w:hAnsi="Times New Roman" w:cs="Times New Roman"/>
          <w:b/>
          <w:sz w:val="32"/>
          <w:szCs w:val="32"/>
        </w:rPr>
        <w:t>THÔNG TƯ 27/2015/TTLT/BKHCN-BTC</w:t>
      </w:r>
      <w:r w:rsidR="00D453DD">
        <w:rPr>
          <w:rFonts w:ascii="Times New Roman" w:hAnsi="Times New Roman" w:cs="Times New Roman"/>
          <w:b/>
          <w:sz w:val="32"/>
          <w:szCs w:val="32"/>
        </w:rPr>
        <w:t xml:space="preserve"> ngày 30/12/2015</w:t>
      </w:r>
    </w:p>
    <w:p w:rsidR="0046577F" w:rsidRDefault="0046577F" w:rsidP="007F3634">
      <w:pPr>
        <w:jc w:val="center"/>
        <w:rPr>
          <w:rFonts w:ascii="Times New Roman" w:hAnsi="Times New Roman" w:cs="Times New Roman"/>
          <w:b/>
          <w:sz w:val="32"/>
          <w:szCs w:val="32"/>
        </w:rPr>
      </w:pPr>
      <w:r w:rsidRPr="007F3634">
        <w:rPr>
          <w:rFonts w:ascii="Times New Roman" w:hAnsi="Times New Roman" w:cs="Times New Roman"/>
          <w:b/>
          <w:sz w:val="32"/>
          <w:szCs w:val="32"/>
        </w:rPr>
        <w:t xml:space="preserve">Quy định khoán chi thực hiện nhiệm vụ khoa học và </w:t>
      </w:r>
      <w:r w:rsidR="00B9505E" w:rsidRPr="007F3634">
        <w:rPr>
          <w:rFonts w:ascii="Times New Roman" w:hAnsi="Times New Roman" w:cs="Times New Roman"/>
          <w:b/>
          <w:sz w:val="32"/>
          <w:szCs w:val="32"/>
        </w:rPr>
        <w:t>công nghệ sử dụng ngân sách nhà nước</w:t>
      </w:r>
    </w:p>
    <w:p w:rsidR="003031C3" w:rsidRPr="007F3634" w:rsidRDefault="008116E4" w:rsidP="00E55936">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w:t>
      </w:r>
    </w:p>
    <w:p w:rsidR="0018649E" w:rsidRPr="00F97C7A" w:rsidRDefault="00FE4164" w:rsidP="0018649E">
      <w:pPr>
        <w:rPr>
          <w:rFonts w:ascii="Times New Roman" w:hAnsi="Times New Roman" w:cs="Times New Roman"/>
          <w:b/>
          <w:sz w:val="24"/>
          <w:szCs w:val="24"/>
        </w:rPr>
      </w:pPr>
      <w:r w:rsidRPr="00F97C7A">
        <w:rPr>
          <w:rFonts w:ascii="Times New Roman" w:hAnsi="Times New Roman" w:cs="Times New Roman"/>
          <w:b/>
          <w:sz w:val="24"/>
          <w:szCs w:val="24"/>
        </w:rPr>
        <w:t>Điề</w:t>
      </w:r>
      <w:r w:rsidR="0018649E" w:rsidRPr="00F97C7A">
        <w:rPr>
          <w:rFonts w:ascii="Times New Roman" w:hAnsi="Times New Roman" w:cs="Times New Roman"/>
          <w:b/>
          <w:sz w:val="24"/>
          <w:szCs w:val="24"/>
        </w:rPr>
        <w:t xml:space="preserve">u 13 - </w:t>
      </w:r>
      <w:r w:rsidRPr="00F97C7A">
        <w:rPr>
          <w:rFonts w:ascii="Times New Roman" w:hAnsi="Times New Roman" w:cs="Times New Roman"/>
          <w:b/>
          <w:sz w:val="24"/>
          <w:szCs w:val="24"/>
        </w:rPr>
        <w:t>Thanh toán và tạm ứng kinh phí thực hiện nhiệm vụ Kinh phí thực hiện nhiệm vụ</w:t>
      </w:r>
      <w:r w:rsidR="0018649E" w:rsidRPr="00F97C7A">
        <w:rPr>
          <w:rFonts w:ascii="Times New Roman" w:hAnsi="Times New Roman" w:cs="Times New Roman"/>
          <w:b/>
          <w:sz w:val="24"/>
          <w:szCs w:val="24"/>
        </w:rPr>
        <w:t>:</w:t>
      </w:r>
    </w:p>
    <w:p w:rsidR="00C0222C" w:rsidRPr="00F97C7A" w:rsidRDefault="00FE4164" w:rsidP="0018649E">
      <w:pPr>
        <w:ind w:firstLine="720"/>
        <w:rPr>
          <w:rFonts w:ascii="Times New Roman" w:hAnsi="Times New Roman" w:cs="Times New Roman"/>
          <w:sz w:val="24"/>
          <w:szCs w:val="24"/>
        </w:rPr>
      </w:pPr>
      <w:r w:rsidRPr="00F97C7A">
        <w:rPr>
          <w:rFonts w:ascii="Times New Roman" w:hAnsi="Times New Roman" w:cs="Times New Roman"/>
          <w:sz w:val="24"/>
          <w:szCs w:val="24"/>
        </w:rPr>
        <w:t>1. Tạm ứng lần đầu</w:t>
      </w:r>
      <w:r w:rsidR="006F0485" w:rsidRPr="00F97C7A">
        <w:rPr>
          <w:rFonts w:ascii="Times New Roman" w:hAnsi="Times New Roman" w:cs="Times New Roman"/>
          <w:sz w:val="24"/>
          <w:szCs w:val="24"/>
        </w:rPr>
        <w:t>:</w:t>
      </w:r>
      <w:r w:rsidRPr="00F97C7A">
        <w:rPr>
          <w:rFonts w:ascii="Times New Roman" w:hAnsi="Times New Roman" w:cs="Times New Roman"/>
          <w:sz w:val="24"/>
          <w:szCs w:val="24"/>
        </w:rPr>
        <w:t xml:space="preserve"> </w:t>
      </w:r>
    </w:p>
    <w:p w:rsidR="00C0222C" w:rsidRPr="00F97C7A" w:rsidRDefault="00FE4164" w:rsidP="0018649E">
      <w:pPr>
        <w:ind w:firstLine="720"/>
        <w:rPr>
          <w:rFonts w:ascii="Times New Roman" w:hAnsi="Times New Roman" w:cs="Times New Roman"/>
          <w:sz w:val="24"/>
          <w:szCs w:val="24"/>
        </w:rPr>
      </w:pPr>
      <w:r w:rsidRPr="00F97C7A">
        <w:rPr>
          <w:rFonts w:ascii="Times New Roman" w:hAnsi="Times New Roman" w:cs="Times New Roman"/>
          <w:sz w:val="24"/>
          <w:szCs w:val="24"/>
        </w:rPr>
        <w:t xml:space="preserve">a) Căn cứ vào hợp đồng đã ký kết (có thuyết minh nhiệm vụ kèm theo) và dự toán chi ngân sách nhà nước được giao, đơn vị quản lý kinh phí gửi hồ sơ tạm ứng lần đầu đến Kho bạc Nhà nước nơi giao dịch để thực hiện tạm ứng dự toán. </w:t>
      </w:r>
    </w:p>
    <w:p w:rsidR="00357BB1" w:rsidRPr="00F97C7A" w:rsidRDefault="00FE4164" w:rsidP="0018649E">
      <w:pPr>
        <w:ind w:firstLine="720"/>
        <w:rPr>
          <w:rFonts w:ascii="Times New Roman" w:hAnsi="Times New Roman" w:cs="Times New Roman"/>
          <w:sz w:val="24"/>
          <w:szCs w:val="24"/>
        </w:rPr>
      </w:pPr>
      <w:r w:rsidRPr="00F97C7A">
        <w:rPr>
          <w:rFonts w:ascii="Times New Roman" w:hAnsi="Times New Roman" w:cs="Times New Roman"/>
          <w:sz w:val="24"/>
          <w:szCs w:val="24"/>
        </w:rPr>
        <w:t>b) Mức tạm ứng kinh phí lần đầu theo quy định tại họp đồng đã ký kết không vượt quá 50% tổng dự toán kinh phí thực hiện nhiệm vụ được duyệ</w:t>
      </w:r>
      <w:bookmarkStart w:id="0" w:name="_GoBack"/>
      <w:bookmarkEnd w:id="0"/>
      <w:r w:rsidRPr="00F97C7A">
        <w:rPr>
          <w:rFonts w:ascii="Times New Roman" w:hAnsi="Times New Roman" w:cs="Times New Roman"/>
          <w:sz w:val="24"/>
          <w:szCs w:val="24"/>
        </w:rPr>
        <w:t>t từ ngân sách nhà nước và trong phạm vi dự toán ngân sách nhà nước năm được cấp có thẩm quyền giao.</w:t>
      </w:r>
    </w:p>
    <w:p w:rsidR="00357BB1" w:rsidRPr="009F26C5" w:rsidRDefault="00FE4164" w:rsidP="0018649E">
      <w:pPr>
        <w:ind w:firstLine="720"/>
        <w:rPr>
          <w:rFonts w:ascii="Times New Roman" w:hAnsi="Times New Roman" w:cs="Times New Roman"/>
          <w:b/>
          <w:sz w:val="28"/>
          <w:szCs w:val="28"/>
        </w:rPr>
      </w:pPr>
      <w:r w:rsidRPr="009F26C5">
        <w:rPr>
          <w:rFonts w:ascii="Times New Roman" w:hAnsi="Times New Roman" w:cs="Times New Roman"/>
          <w:b/>
          <w:sz w:val="28"/>
          <w:szCs w:val="28"/>
        </w:rPr>
        <w:t>c) Hồ sơ tạm ứng lần đầu gửi Kho bạc Nhà nước bao gồm:</w:t>
      </w:r>
    </w:p>
    <w:p w:rsidR="00357BB1" w:rsidRPr="009F26C5" w:rsidRDefault="00FE4164" w:rsidP="0018649E">
      <w:pPr>
        <w:ind w:firstLine="720"/>
        <w:rPr>
          <w:rFonts w:ascii="Times New Roman" w:hAnsi="Times New Roman" w:cs="Times New Roman"/>
          <w:b/>
          <w:sz w:val="28"/>
          <w:szCs w:val="28"/>
        </w:rPr>
      </w:pPr>
      <w:r w:rsidRPr="009F26C5">
        <w:rPr>
          <w:rFonts w:ascii="Times New Roman" w:hAnsi="Times New Roman" w:cs="Times New Roman"/>
          <w:b/>
          <w:sz w:val="28"/>
          <w:szCs w:val="28"/>
        </w:rPr>
        <w:t xml:space="preserve">- Quyết định phê duyệt nhiệm vụ của cấp có thẩm quyền (bản chính); </w:t>
      </w:r>
    </w:p>
    <w:p w:rsidR="004661F2" w:rsidRPr="009F26C5" w:rsidRDefault="00FE4164" w:rsidP="0018649E">
      <w:pPr>
        <w:ind w:firstLine="720"/>
        <w:rPr>
          <w:rFonts w:ascii="Times New Roman" w:hAnsi="Times New Roman" w:cs="Times New Roman"/>
          <w:b/>
          <w:sz w:val="28"/>
          <w:szCs w:val="28"/>
        </w:rPr>
      </w:pPr>
      <w:r w:rsidRPr="009F26C5">
        <w:rPr>
          <w:rFonts w:ascii="Times New Roman" w:hAnsi="Times New Roman" w:cs="Times New Roman"/>
          <w:b/>
          <w:sz w:val="28"/>
          <w:szCs w:val="28"/>
        </w:rPr>
        <w:t>- Hợp đồng nghiên cứu khoa học và phát triển công nghệ (bản chính);</w:t>
      </w:r>
    </w:p>
    <w:p w:rsidR="004661F2" w:rsidRPr="009F26C5" w:rsidRDefault="00FE4164" w:rsidP="0018649E">
      <w:pPr>
        <w:ind w:firstLine="720"/>
        <w:rPr>
          <w:rFonts w:ascii="Times New Roman" w:hAnsi="Times New Roman" w:cs="Times New Roman"/>
          <w:b/>
          <w:sz w:val="28"/>
          <w:szCs w:val="28"/>
        </w:rPr>
      </w:pPr>
      <w:r w:rsidRPr="009F26C5">
        <w:rPr>
          <w:rFonts w:ascii="Times New Roman" w:hAnsi="Times New Roman" w:cs="Times New Roman"/>
          <w:b/>
          <w:sz w:val="28"/>
          <w:szCs w:val="28"/>
        </w:rPr>
        <w:t>- Dự toán năm được cấp có thẩm quyền giao (bản sao);</w:t>
      </w:r>
    </w:p>
    <w:p w:rsidR="004661F2" w:rsidRPr="009F26C5" w:rsidRDefault="00FE4164" w:rsidP="0018649E">
      <w:pPr>
        <w:ind w:firstLine="720"/>
        <w:rPr>
          <w:rFonts w:ascii="Times New Roman" w:hAnsi="Times New Roman" w:cs="Times New Roman"/>
          <w:b/>
          <w:sz w:val="28"/>
          <w:szCs w:val="28"/>
        </w:rPr>
      </w:pPr>
      <w:r w:rsidRPr="009F26C5">
        <w:rPr>
          <w:rFonts w:ascii="Times New Roman" w:hAnsi="Times New Roman" w:cs="Times New Roman"/>
          <w:b/>
          <w:sz w:val="28"/>
          <w:szCs w:val="28"/>
        </w:rPr>
        <w:t xml:space="preserve">- Giấy rút dự toán ngân sách nhà nước (tạm ứng). </w:t>
      </w:r>
    </w:p>
    <w:p w:rsidR="0058191E" w:rsidRPr="00F97C7A" w:rsidRDefault="0058191E" w:rsidP="00EC5D4C">
      <w:pPr>
        <w:rPr>
          <w:rFonts w:ascii="Times New Roman" w:hAnsi="Times New Roman" w:cs="Times New Roman"/>
          <w:sz w:val="24"/>
          <w:szCs w:val="24"/>
        </w:rPr>
      </w:pPr>
    </w:p>
    <w:sectPr w:rsidR="0058191E" w:rsidRPr="00F97C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3CF" w:rsidRDefault="005353CF" w:rsidP="008450A4">
      <w:pPr>
        <w:spacing w:after="0" w:line="240" w:lineRule="auto"/>
      </w:pPr>
      <w:r>
        <w:separator/>
      </w:r>
    </w:p>
  </w:endnote>
  <w:endnote w:type="continuationSeparator" w:id="0">
    <w:p w:rsidR="005353CF" w:rsidRDefault="005353CF" w:rsidP="0084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3CF" w:rsidRDefault="005353CF" w:rsidP="008450A4">
      <w:pPr>
        <w:spacing w:after="0" w:line="240" w:lineRule="auto"/>
      </w:pPr>
      <w:r>
        <w:separator/>
      </w:r>
    </w:p>
  </w:footnote>
  <w:footnote w:type="continuationSeparator" w:id="0">
    <w:p w:rsidR="005353CF" w:rsidRDefault="005353CF" w:rsidP="00845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0EC6"/>
    <w:multiLevelType w:val="hybridMultilevel"/>
    <w:tmpl w:val="84AC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75B7F"/>
    <w:multiLevelType w:val="hybridMultilevel"/>
    <w:tmpl w:val="42CC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729CD"/>
    <w:multiLevelType w:val="hybridMultilevel"/>
    <w:tmpl w:val="31526BB6"/>
    <w:lvl w:ilvl="0" w:tplc="6AA0FDE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5550E5"/>
    <w:multiLevelType w:val="hybridMultilevel"/>
    <w:tmpl w:val="2458CE3C"/>
    <w:lvl w:ilvl="0" w:tplc="D54C84A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617BF0"/>
    <w:multiLevelType w:val="hybridMultilevel"/>
    <w:tmpl w:val="3BA21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46EA5"/>
    <w:multiLevelType w:val="hybridMultilevel"/>
    <w:tmpl w:val="A0CC2B02"/>
    <w:lvl w:ilvl="0" w:tplc="54A48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F35F74"/>
    <w:multiLevelType w:val="hybridMultilevel"/>
    <w:tmpl w:val="E3AE0524"/>
    <w:lvl w:ilvl="0" w:tplc="5922FB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81D93"/>
    <w:multiLevelType w:val="hybridMultilevel"/>
    <w:tmpl w:val="9114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64B2B"/>
    <w:multiLevelType w:val="hybridMultilevel"/>
    <w:tmpl w:val="AA24DAD2"/>
    <w:lvl w:ilvl="0" w:tplc="E12AC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4E5D71"/>
    <w:multiLevelType w:val="hybridMultilevel"/>
    <w:tmpl w:val="C00C1AB6"/>
    <w:lvl w:ilvl="0" w:tplc="39CA739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7D087029"/>
    <w:multiLevelType w:val="hybridMultilevel"/>
    <w:tmpl w:val="23E8BC28"/>
    <w:lvl w:ilvl="0" w:tplc="DB2A819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6"/>
  </w:num>
  <w:num w:numId="6">
    <w:abstractNumId w:val="3"/>
  </w:num>
  <w:num w:numId="7">
    <w:abstractNumId w:val="10"/>
  </w:num>
  <w:num w:numId="8">
    <w:abstractNumId w:val="2"/>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7F"/>
    <w:rsid w:val="000339A7"/>
    <w:rsid w:val="00036A5B"/>
    <w:rsid w:val="00042FAA"/>
    <w:rsid w:val="00046989"/>
    <w:rsid w:val="00060799"/>
    <w:rsid w:val="000645B7"/>
    <w:rsid w:val="00081C5A"/>
    <w:rsid w:val="000A2DDB"/>
    <w:rsid w:val="000F06BB"/>
    <w:rsid w:val="00105E57"/>
    <w:rsid w:val="001314D1"/>
    <w:rsid w:val="00161827"/>
    <w:rsid w:val="00167843"/>
    <w:rsid w:val="0017052F"/>
    <w:rsid w:val="0018649E"/>
    <w:rsid w:val="001A14C4"/>
    <w:rsid w:val="001B29BE"/>
    <w:rsid w:val="001C2BD1"/>
    <w:rsid w:val="001E1763"/>
    <w:rsid w:val="001F30A5"/>
    <w:rsid w:val="00202A77"/>
    <w:rsid w:val="00215166"/>
    <w:rsid w:val="002428B5"/>
    <w:rsid w:val="00267114"/>
    <w:rsid w:val="00281F53"/>
    <w:rsid w:val="002A30AB"/>
    <w:rsid w:val="002C648A"/>
    <w:rsid w:val="002E203E"/>
    <w:rsid w:val="002E3348"/>
    <w:rsid w:val="002E5B11"/>
    <w:rsid w:val="002E77F5"/>
    <w:rsid w:val="003031C3"/>
    <w:rsid w:val="00322752"/>
    <w:rsid w:val="0033552C"/>
    <w:rsid w:val="00336A92"/>
    <w:rsid w:val="00337F15"/>
    <w:rsid w:val="0034349F"/>
    <w:rsid w:val="003538CC"/>
    <w:rsid w:val="003540B9"/>
    <w:rsid w:val="00357BB1"/>
    <w:rsid w:val="00364D1B"/>
    <w:rsid w:val="0037352B"/>
    <w:rsid w:val="00384B6C"/>
    <w:rsid w:val="003A75C5"/>
    <w:rsid w:val="003C3E3E"/>
    <w:rsid w:val="003D1FF2"/>
    <w:rsid w:val="003D5D2B"/>
    <w:rsid w:val="003D6A44"/>
    <w:rsid w:val="003F32F7"/>
    <w:rsid w:val="003F779D"/>
    <w:rsid w:val="0040646D"/>
    <w:rsid w:val="004517E3"/>
    <w:rsid w:val="00460692"/>
    <w:rsid w:val="00463B7A"/>
    <w:rsid w:val="0046577F"/>
    <w:rsid w:val="004661F2"/>
    <w:rsid w:val="004A2C40"/>
    <w:rsid w:val="004B2DC5"/>
    <w:rsid w:val="004C692F"/>
    <w:rsid w:val="004D5669"/>
    <w:rsid w:val="004D69FF"/>
    <w:rsid w:val="004E2D16"/>
    <w:rsid w:val="004E5268"/>
    <w:rsid w:val="004E5514"/>
    <w:rsid w:val="00500ED0"/>
    <w:rsid w:val="00516E54"/>
    <w:rsid w:val="00532A22"/>
    <w:rsid w:val="005353CF"/>
    <w:rsid w:val="00537C97"/>
    <w:rsid w:val="005543BA"/>
    <w:rsid w:val="0058191E"/>
    <w:rsid w:val="00595A70"/>
    <w:rsid w:val="005A5487"/>
    <w:rsid w:val="005C215A"/>
    <w:rsid w:val="005C35C1"/>
    <w:rsid w:val="005D18EF"/>
    <w:rsid w:val="005D2701"/>
    <w:rsid w:val="005D6E08"/>
    <w:rsid w:val="005D7595"/>
    <w:rsid w:val="005E1918"/>
    <w:rsid w:val="005E4A83"/>
    <w:rsid w:val="00607DFA"/>
    <w:rsid w:val="00610E31"/>
    <w:rsid w:val="00645A97"/>
    <w:rsid w:val="00654AAC"/>
    <w:rsid w:val="006E50AB"/>
    <w:rsid w:val="006E7FD3"/>
    <w:rsid w:val="006F0485"/>
    <w:rsid w:val="007028F5"/>
    <w:rsid w:val="007132A0"/>
    <w:rsid w:val="00732BAB"/>
    <w:rsid w:val="0073336C"/>
    <w:rsid w:val="00740FA6"/>
    <w:rsid w:val="00743CB3"/>
    <w:rsid w:val="00762858"/>
    <w:rsid w:val="00772237"/>
    <w:rsid w:val="00774F11"/>
    <w:rsid w:val="0079443C"/>
    <w:rsid w:val="007A2A38"/>
    <w:rsid w:val="007C50B1"/>
    <w:rsid w:val="007E3158"/>
    <w:rsid w:val="007E6526"/>
    <w:rsid w:val="007F3634"/>
    <w:rsid w:val="00805A1E"/>
    <w:rsid w:val="008116E4"/>
    <w:rsid w:val="008450A4"/>
    <w:rsid w:val="00845763"/>
    <w:rsid w:val="008701A6"/>
    <w:rsid w:val="008A1A46"/>
    <w:rsid w:val="008B2D6C"/>
    <w:rsid w:val="008F2766"/>
    <w:rsid w:val="008F42CD"/>
    <w:rsid w:val="00924C07"/>
    <w:rsid w:val="00942763"/>
    <w:rsid w:val="009478AE"/>
    <w:rsid w:val="0095052D"/>
    <w:rsid w:val="00993215"/>
    <w:rsid w:val="00996AEF"/>
    <w:rsid w:val="009A297E"/>
    <w:rsid w:val="009B53EA"/>
    <w:rsid w:val="009E1DCC"/>
    <w:rsid w:val="009F26C5"/>
    <w:rsid w:val="00A20924"/>
    <w:rsid w:val="00A27932"/>
    <w:rsid w:val="00A34774"/>
    <w:rsid w:val="00A577AD"/>
    <w:rsid w:val="00A7012D"/>
    <w:rsid w:val="00A811FA"/>
    <w:rsid w:val="00A82F73"/>
    <w:rsid w:val="00A83D81"/>
    <w:rsid w:val="00A92107"/>
    <w:rsid w:val="00A923AE"/>
    <w:rsid w:val="00AD7750"/>
    <w:rsid w:val="00AE41D5"/>
    <w:rsid w:val="00B331E2"/>
    <w:rsid w:val="00B373BD"/>
    <w:rsid w:val="00B422CD"/>
    <w:rsid w:val="00B630F3"/>
    <w:rsid w:val="00B664D2"/>
    <w:rsid w:val="00B763A8"/>
    <w:rsid w:val="00B827B8"/>
    <w:rsid w:val="00B82F01"/>
    <w:rsid w:val="00B8674F"/>
    <w:rsid w:val="00B9505E"/>
    <w:rsid w:val="00BC2BAA"/>
    <w:rsid w:val="00BE10FB"/>
    <w:rsid w:val="00BE3928"/>
    <w:rsid w:val="00C0222C"/>
    <w:rsid w:val="00C05A39"/>
    <w:rsid w:val="00C12B57"/>
    <w:rsid w:val="00C25568"/>
    <w:rsid w:val="00C27237"/>
    <w:rsid w:val="00C32586"/>
    <w:rsid w:val="00C34280"/>
    <w:rsid w:val="00C43133"/>
    <w:rsid w:val="00C47431"/>
    <w:rsid w:val="00C60BCD"/>
    <w:rsid w:val="00C779ED"/>
    <w:rsid w:val="00C81474"/>
    <w:rsid w:val="00C84A90"/>
    <w:rsid w:val="00C877E1"/>
    <w:rsid w:val="00CA1442"/>
    <w:rsid w:val="00CB29DC"/>
    <w:rsid w:val="00CB414F"/>
    <w:rsid w:val="00CB4ED1"/>
    <w:rsid w:val="00CB6054"/>
    <w:rsid w:val="00CC1408"/>
    <w:rsid w:val="00CC5FA5"/>
    <w:rsid w:val="00CD6E28"/>
    <w:rsid w:val="00CF6EB7"/>
    <w:rsid w:val="00CF7389"/>
    <w:rsid w:val="00CF795A"/>
    <w:rsid w:val="00D050DE"/>
    <w:rsid w:val="00D14EF6"/>
    <w:rsid w:val="00D207CC"/>
    <w:rsid w:val="00D2557C"/>
    <w:rsid w:val="00D31386"/>
    <w:rsid w:val="00D3715B"/>
    <w:rsid w:val="00D44435"/>
    <w:rsid w:val="00D453DD"/>
    <w:rsid w:val="00D4626F"/>
    <w:rsid w:val="00D70DAB"/>
    <w:rsid w:val="00D76469"/>
    <w:rsid w:val="00D777A5"/>
    <w:rsid w:val="00D81BE2"/>
    <w:rsid w:val="00DA1EB8"/>
    <w:rsid w:val="00DA7756"/>
    <w:rsid w:val="00DB3798"/>
    <w:rsid w:val="00DD2DE0"/>
    <w:rsid w:val="00DE5D6D"/>
    <w:rsid w:val="00DF095E"/>
    <w:rsid w:val="00E07E91"/>
    <w:rsid w:val="00E27CE5"/>
    <w:rsid w:val="00E51ECD"/>
    <w:rsid w:val="00E55114"/>
    <w:rsid w:val="00E55936"/>
    <w:rsid w:val="00E74E3A"/>
    <w:rsid w:val="00E76381"/>
    <w:rsid w:val="00E80D39"/>
    <w:rsid w:val="00E82183"/>
    <w:rsid w:val="00E83AA6"/>
    <w:rsid w:val="00E840C2"/>
    <w:rsid w:val="00E87F40"/>
    <w:rsid w:val="00E951B4"/>
    <w:rsid w:val="00EB1A8A"/>
    <w:rsid w:val="00EC5D4C"/>
    <w:rsid w:val="00EE3AB8"/>
    <w:rsid w:val="00EE74E4"/>
    <w:rsid w:val="00F06C65"/>
    <w:rsid w:val="00F20B44"/>
    <w:rsid w:val="00F2305D"/>
    <w:rsid w:val="00F30087"/>
    <w:rsid w:val="00F3277F"/>
    <w:rsid w:val="00F62287"/>
    <w:rsid w:val="00F65001"/>
    <w:rsid w:val="00F65475"/>
    <w:rsid w:val="00F80699"/>
    <w:rsid w:val="00F97C7A"/>
    <w:rsid w:val="00FD0F23"/>
    <w:rsid w:val="00FD7FF5"/>
    <w:rsid w:val="00FE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A427A-FD99-4356-8826-AEB375A1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68"/>
    <w:pPr>
      <w:ind w:left="720"/>
      <w:contextualSpacing/>
    </w:pPr>
  </w:style>
  <w:style w:type="paragraph" w:styleId="BalloonText">
    <w:name w:val="Balloon Text"/>
    <w:basedOn w:val="Normal"/>
    <w:link w:val="BalloonTextChar"/>
    <w:uiPriority w:val="99"/>
    <w:semiHidden/>
    <w:unhideWhenUsed/>
    <w:rsid w:val="00702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F5"/>
    <w:rPr>
      <w:rFonts w:ascii="Segoe UI" w:hAnsi="Segoe UI" w:cs="Segoe UI"/>
      <w:sz w:val="18"/>
      <w:szCs w:val="18"/>
    </w:rPr>
  </w:style>
  <w:style w:type="character" w:styleId="CommentReference">
    <w:name w:val="annotation reference"/>
    <w:basedOn w:val="DefaultParagraphFont"/>
    <w:uiPriority w:val="99"/>
    <w:semiHidden/>
    <w:unhideWhenUsed/>
    <w:rsid w:val="008450A4"/>
    <w:rPr>
      <w:sz w:val="16"/>
      <w:szCs w:val="16"/>
    </w:rPr>
  </w:style>
  <w:style w:type="paragraph" w:styleId="CommentText">
    <w:name w:val="annotation text"/>
    <w:basedOn w:val="Normal"/>
    <w:link w:val="CommentTextChar"/>
    <w:uiPriority w:val="99"/>
    <w:semiHidden/>
    <w:unhideWhenUsed/>
    <w:rsid w:val="008450A4"/>
    <w:pPr>
      <w:spacing w:line="240" w:lineRule="auto"/>
    </w:pPr>
    <w:rPr>
      <w:sz w:val="20"/>
      <w:szCs w:val="20"/>
    </w:rPr>
  </w:style>
  <w:style w:type="character" w:customStyle="1" w:styleId="CommentTextChar">
    <w:name w:val="Comment Text Char"/>
    <w:basedOn w:val="DefaultParagraphFont"/>
    <w:link w:val="CommentText"/>
    <w:uiPriority w:val="99"/>
    <w:semiHidden/>
    <w:rsid w:val="008450A4"/>
    <w:rPr>
      <w:sz w:val="20"/>
      <w:szCs w:val="20"/>
    </w:rPr>
  </w:style>
  <w:style w:type="paragraph" w:styleId="CommentSubject">
    <w:name w:val="annotation subject"/>
    <w:basedOn w:val="CommentText"/>
    <w:next w:val="CommentText"/>
    <w:link w:val="CommentSubjectChar"/>
    <w:uiPriority w:val="99"/>
    <w:semiHidden/>
    <w:unhideWhenUsed/>
    <w:rsid w:val="008450A4"/>
    <w:rPr>
      <w:b/>
      <w:bCs/>
    </w:rPr>
  </w:style>
  <w:style w:type="character" w:customStyle="1" w:styleId="CommentSubjectChar">
    <w:name w:val="Comment Subject Char"/>
    <w:basedOn w:val="CommentTextChar"/>
    <w:link w:val="CommentSubject"/>
    <w:uiPriority w:val="99"/>
    <w:semiHidden/>
    <w:rsid w:val="008450A4"/>
    <w:rPr>
      <w:b/>
      <w:bCs/>
      <w:sz w:val="20"/>
      <w:szCs w:val="20"/>
    </w:rPr>
  </w:style>
  <w:style w:type="paragraph" w:styleId="EndnoteText">
    <w:name w:val="endnote text"/>
    <w:basedOn w:val="Normal"/>
    <w:link w:val="EndnoteTextChar"/>
    <w:uiPriority w:val="99"/>
    <w:semiHidden/>
    <w:unhideWhenUsed/>
    <w:rsid w:val="008450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50A4"/>
    <w:rPr>
      <w:sz w:val="20"/>
      <w:szCs w:val="20"/>
    </w:rPr>
  </w:style>
  <w:style w:type="character" w:styleId="EndnoteReference">
    <w:name w:val="endnote reference"/>
    <w:basedOn w:val="DefaultParagraphFont"/>
    <w:uiPriority w:val="99"/>
    <w:semiHidden/>
    <w:unhideWhenUsed/>
    <w:rsid w:val="00845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09F2-D44B-4BC8-B75D-EE728B08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47</cp:revision>
  <dcterms:created xsi:type="dcterms:W3CDTF">2016-05-18T07:33:00Z</dcterms:created>
  <dcterms:modified xsi:type="dcterms:W3CDTF">2017-04-13T03:25:00Z</dcterms:modified>
</cp:coreProperties>
</file>