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>BÁO CÁO FEATURE SELECTION</w:t>
      </w:r>
    </w:p>
    <w:p>
      <w:pPr>
        <w:jc w:val="center"/>
      </w:pPr>
      <w:r>
        <w:rPr>
          <w:i/>
          <w:sz w:val="26"/>
        </w:rPr>
        <w:t>Step 4 — SKILL.md §4.5 — Ranking 34 dynamic + 25 static features bằng 3 signal orthogonal</w:t>
      </w:r>
    </w:p>
    <w:p>
      <w:pPr>
        <w:jc w:val="center"/>
      </w:pPr>
      <w:r>
        <w:rPr>
          <w:sz w:val="20"/>
        </w:rPr>
        <w:t>Luận văn tốt nghiệp — HUPA-UCM glucose forecasting</w:t>
        <w:br/>
        <w:t>Target: target_60m (glucose ở t+60 phút)</w:t>
        <w:br/>
        <w:t>Sample size: 20,000 anchors từ train portion (sub-sampled deterministic)</w:t>
      </w:r>
    </w:p>
    <w:p/>
    <w:p>
      <w:pPr>
        <w:pStyle w:val="Heading1"/>
      </w:pPr>
      <w:r>
        <w:rPr>
          <w:color w:val="1F3A5F"/>
        </w:rPr>
        <w:t>1. Mục tiêu của feature selection</w:t>
      </w:r>
    </w:p>
    <w:p>
      <w:pPr>
        <w:spacing w:after="120"/>
      </w:pPr>
      <w:r>
        <w:rPr>
          <w:b w:val="0"/>
          <w:i w:val="0"/>
          <w:sz w:val="22"/>
        </w:rPr>
        <w:t>Sau khi pipeline tạo 34 dynamic + 25 static = 59 feature, ta cần đánh giá độ informative của từng feature để (a) xác nhận thiết kế feature là hợp lý, (b) phát hiện feature dư thừa có thể drop/ablate, (c) cung cấp bằng chứng định lượng cho lựa chọn kiến trúc model ở §7.</w:t>
      </w:r>
    </w:p>
    <w:p>
      <w:pPr>
        <w:spacing w:after="120"/>
      </w:pPr>
      <w:r>
        <w:rPr>
          <w:b w:val="0"/>
          <w:i w:val="0"/>
          <w:sz w:val="22"/>
        </w:rPr>
        <w:t>SKILL.md §4.5 yêu cầu 3 signal: Spearman correlation, mutual information, và permutation importance từ tree baseline. Đây là 3 góc nhìn khác nhau — mỗi cái bắt được khía cạnh khác nhau của 'tính quan trọng', nên kết hợp 3 cái cho ranking bền vững hơn 1 cái duy nhất.</w:t>
      </w:r>
    </w:p>
    <w:p>
      <w:pPr>
        <w:pStyle w:val="Heading1"/>
      </w:pPr>
      <w:r>
        <w:rPr>
          <w:color w:val="1F3A5F"/>
        </w:rPr>
        <w:t>2. Phương pháp 3 signals</w:t>
      </w:r>
    </w:p>
    <w:p>
      <w:pPr>
        <w:pStyle w:val="Heading2"/>
      </w:pPr>
      <w:r>
        <w:rPr>
          <w:color w:val="1F3A5F"/>
        </w:rPr>
        <w:t>2.1 Spearman rank correlation</w:t>
      </w:r>
    </w:p>
    <w:p>
      <w:pPr>
        <w:spacing w:after="120"/>
      </w:pPr>
      <w:r>
        <w:rPr>
          <w:b w:val="0"/>
          <w:i w:val="0"/>
          <w:sz w:val="22"/>
        </w:rPr>
        <w:t>Đo độ kết hợp monotonic giữa feature và target_60m. Không yêu cầu quan hệ tuyến tính — chỉ cần khi feature tăng thì target có xu hướng tăng (hoặc giảm) đều đặn.</w:t>
      </w:r>
    </w:p>
    <w:p>
      <w:pPr>
        <w:spacing w:after="120"/>
      </w:pPr>
      <w:r>
        <w:rPr>
          <w:b w:val="0"/>
          <w:i w:val="0"/>
          <w:sz w:val="22"/>
        </w:rPr>
        <w:t>Công thức: spearman_r = Pearson của (rank của X) với (rank của Y). Giá trị ∈ [-1, +1].</w:t>
      </w:r>
    </w:p>
    <w:p>
      <w:pPr>
        <w:spacing w:after="120"/>
      </w:pPr>
      <w:r>
        <w:rPr>
          <w:b w:val="0"/>
          <w:i w:val="0"/>
          <w:sz w:val="22"/>
        </w:rPr>
        <w:t>Ưu điểm: robust với outlier, không nhạy với scale. Nhược điểm: chỉ bắt được monotonic. Ví dụ feature 'hour_sin' (sinusoid theo giờ) sẽ có Spearman thấp vì quan hệ là cyclical, không monotonic.</w:t>
      </w:r>
    </w:p>
    <w:p>
      <w:pPr>
        <w:pStyle w:val="Heading2"/>
      </w:pPr>
      <w:r>
        <w:rPr>
          <w:color w:val="1F3A5F"/>
        </w:rPr>
        <w:t>2.2 Mutual Information (MI)</w:t>
      </w:r>
    </w:p>
    <w:p>
      <w:pPr>
        <w:spacing w:after="120"/>
      </w:pPr>
      <w:r>
        <w:rPr>
          <w:b w:val="0"/>
          <w:i w:val="0"/>
          <w:sz w:val="22"/>
        </w:rPr>
        <w:t>Đo lượng thông tin chung giữa feature X và target Y theo entropy: MI(X;Y) = H(Y) - H(Y|X). Bắt được CỌI LOẠI quan hệ — tuyến tính, non-linear, non-monotonic, kể cả categorical-vs-continuous.</w:t>
      </w:r>
    </w:p>
    <w:p>
      <w:pPr>
        <w:spacing w:after="120"/>
      </w:pPr>
      <w:r>
        <w:rPr>
          <w:b w:val="0"/>
          <w:i w:val="0"/>
          <w:sz w:val="22"/>
        </w:rPr>
        <w:t>Implementation: sklearn.feature_selection.mutual_info_regression — k-NN entropy estimator của Kraskov 2004.</w:t>
      </w:r>
    </w:p>
    <w:p>
      <w:pPr>
        <w:spacing w:after="120"/>
      </w:pPr>
      <w:r>
        <w:rPr>
          <w:b w:val="0"/>
          <w:i w:val="0"/>
          <w:sz w:val="22"/>
        </w:rPr>
        <w:t>Ưu điểm: capture được mọi pattern, kể cả non-monotonic mà Spearman không thấy. Nhược điểm: estimate có variance cao trên sample nhỏ; không có scale chuẩn (không phải [-1,1]).</w:t>
      </w:r>
    </w:p>
    <w:p>
      <w:pPr>
        <w:pStyle w:val="Heading2"/>
      </w:pPr>
      <w:r>
        <w:rPr>
          <w:color w:val="1F3A5F"/>
        </w:rPr>
        <w:t>2.3 Random Forest Permutation Importance</w:t>
      </w:r>
    </w:p>
    <w:p>
      <w:pPr>
        <w:spacing w:after="120"/>
      </w:pPr>
      <w:r>
        <w:rPr>
          <w:b w:val="0"/>
          <w:i w:val="0"/>
          <w:sz w:val="22"/>
        </w:rPr>
        <w:t>Train một Random Forest baseline (n_estimators=80, max_depth=12) trên train set, sau đó: với mỗi feature, shuffle ngẫu nhiên cột đó (phá huỷ relationship với target) và đo mức giảm R² của model. Drop càng lớn → feature càng quan trọng.</w:t>
      </w:r>
    </w:p>
    <w:p>
      <w:pPr>
        <w:spacing w:after="120"/>
      </w:pPr>
      <w:r>
        <w:rPr>
          <w:b w:val="0"/>
          <w:i w:val="0"/>
          <w:sz w:val="22"/>
        </w:rPr>
        <w:t>Khác biệt cốt lõi: capture được cross-feature interaction. Ví dụ subject_mean_glucose × glucose hiện tại có thể không informative khi xét riêng nhưng có vai trò 'normalization' khi kết hợp với feature khác — chỉ permutation importance bắt được điều này.</w:t>
      </w:r>
    </w:p>
    <w:p>
      <w:pPr>
        <w:spacing w:after="120"/>
      </w:pPr>
      <w:r>
        <w:rPr>
          <w:b w:val="0"/>
          <w:i w:val="0"/>
          <w:sz w:val="22"/>
        </w:rPr>
        <w:t>RF baseline đạt R² train = 0.835 trên 20,000 sample — đủ mạnh để các permutation importance scores có ý nghĩa.</w:t>
      </w:r>
    </w:p>
    <w:p>
      <w:pPr>
        <w:pStyle w:val="Heading2"/>
      </w:pPr>
      <w:r>
        <w:rPr>
          <w:color w:val="1F3A5F"/>
        </w:rPr>
        <w:t>2.4 Composite ranking</w:t>
      </w:r>
    </w:p>
    <w:p>
      <w:pPr>
        <w:spacing w:after="120"/>
      </w:pPr>
      <w:r>
        <w:rPr>
          <w:b w:val="0"/>
          <w:i w:val="0"/>
          <w:sz w:val="22"/>
        </w:rPr>
        <w:t>Mỗi feature được xếp hạng theo 3 signal (rank 1 = mạnh nhất). Composite rank = trung bình 3 rank (unweighted). Cho phép xử lý fair: feature mạnh nhất ở 1 signal nhưng yếu ở 2 signal khác sẽ ranked thấp hơn feature 'cân đối' top 5 ở cả 3 signal.</w:t>
      </w:r>
    </w:p>
    <w:p>
      <w:r>
        <w:br w:type="page"/>
      </w:r>
    </w:p>
    <w:p>
      <w:pPr>
        <w:pStyle w:val="Heading1"/>
      </w:pPr>
      <w:r>
        <w:rPr>
          <w:color w:val="1F3A5F"/>
        </w:rPr>
        <w:t>3. Top 20 Dynamic Features (sắp theo composite rank)</w:t>
      </w:r>
    </w:p>
    <w:p>
      <w:pPr>
        <w:spacing w:after="120"/>
      </w:pPr>
      <w:r>
        <w:rPr>
          <w:b w:val="0"/>
          <w:i w:val="0"/>
          <w:sz w:val="22"/>
        </w:rPr>
        <w:t>Dynamic features được đánh giá tại anchor timestep (bước cuối lookback). Đây là 'giá trị hiện tại' của feature tại thời điểm dự báo — instance informative nhất của lookback.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68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Hạng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Tên feature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Spearman r</w:t>
            </w:r>
          </w:p>
        </w:tc>
        <w:tc>
          <w:tcPr>
            <w:tcW w:type="dxa" w:w="102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|Spearman|</w:t>
            </w:r>
          </w:p>
        </w:tc>
        <w:tc>
          <w:tcPr>
            <w:tcW w:type="dxa" w:w="102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MI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RF perm imp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Composite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8"/>
              </w:rPr>
              <w:t>glucose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+0.693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0.693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0.385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1.0688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8"/>
              </w:rPr>
              <w:t>glucose_30m_mean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+0.640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0.640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0.323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0.0060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6.3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8"/>
              </w:rPr>
              <w:t>glucose_120m_mean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+0.488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0.488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0.187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0.0066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6.7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8"/>
              </w:rPr>
              <w:t>glucose_60m_mean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+0.583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0.583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0.250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0.0036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7.7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8"/>
              </w:rPr>
              <w:t>glucose_velocity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+0.284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0.284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0.128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0.1908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8.3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8"/>
              </w:rPr>
              <w:t>glucose_60m_std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+0.093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0.093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0.048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0.0065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16.3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8"/>
              </w:rPr>
              <w:t>basal_coverage_24h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-0.063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0.063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0.057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0.0029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19.3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8"/>
              </w:rPr>
              <w:t>heart_rate_30m_mean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+0.063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0.063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0.044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0.0053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19.7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8"/>
              </w:rPr>
              <w:t>steps_150m_sum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+0.003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0.003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0.052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0.0110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20.0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8"/>
              </w:rPr>
              <w:t>basal_rate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-0.022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0.022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0.121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0.0031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21.0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8"/>
              </w:rPr>
              <w:t>hour_cos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-0.008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0.008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0.018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0.0157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21.0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8"/>
              </w:rPr>
              <w:t>hour_sin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-0.005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0.005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0.023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0.0090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21.3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8"/>
              </w:rPr>
              <w:t>carbs_on_board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-0.004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0.004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0.024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0.0067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22.0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8"/>
              </w:rPr>
              <w:t>heart_rate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+0.017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0.017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0.018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0.0081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22.3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8"/>
              </w:rPr>
              <w:t>insulin_on_board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-0.037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0.037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0.018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0.0063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22.7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8"/>
              </w:rPr>
              <w:t>glucose_low_cap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-0.122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0.122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0.020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0.0001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23.0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8"/>
              </w:rPr>
              <w:t>bolus_60m_sum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+0.065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0.065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0.041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0.0011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23.0</w:t>
            </w:r>
          </w:p>
        </w:tc>
      </w:tr>
    </w:tbl>
    <w:p/>
    <w:p>
      <w:pPr>
        <w:spacing w:after="120"/>
      </w:pPr>
      <w:r>
        <w:rPr>
          <w:b/>
          <w:i w:val="0"/>
          <w:sz w:val="22"/>
        </w:rPr>
        <w:t>Nhận xét nhanh về top dynamic:</w:t>
      </w:r>
    </w:p>
    <w:p>
      <w:pPr>
        <w:spacing w:after="120"/>
      </w:pPr>
      <w:r>
        <w:rPr>
          <w:b w:val="0"/>
          <w:i w:val="0"/>
          <w:sz w:val="22"/>
        </w:rPr>
        <w:t>• `glucose` raw (rank 1) hoàn toàn dominate — Spearman +0.69 gấp đôi feature mạnh thứ 2, permutation importance 1.07 trong khi feature thứ 2 chỉ 0.19. Điều này xác nhận EDA §4.4 rằng glucose hiện tại là tín hiệu autoregressive trọng yếu nhất.</w:t>
      </w:r>
    </w:p>
    <w:p>
      <w:pPr>
        <w:spacing w:after="120"/>
      </w:pPr>
      <w:r>
        <w:rPr>
          <w:b w:val="0"/>
          <w:i w:val="0"/>
          <w:sz w:val="22"/>
        </w:rPr>
        <w:t>• 4 trong top 7 là rolling means của glucose ở các span 30/60/120 phút — xác nhận multi-scale smoothing là kiến trúc đúng.</w:t>
      </w:r>
    </w:p>
    <w:p>
      <w:pPr>
        <w:spacing w:after="120"/>
      </w:pPr>
      <w:r>
        <w:rPr>
          <w:b w:val="0"/>
          <w:i w:val="0"/>
          <w:sz w:val="22"/>
        </w:rPr>
        <w:t>• `glucose_60m_std` (rank 16) và `glucose_velocity` (rank 9) cho thấy 2nd-order info (volatility + first derivative) đều có giá trị độc lập với mean.</w:t>
      </w:r>
    </w:p>
    <w:p>
      <w:r>
        <w:br w:type="page"/>
      </w:r>
    </w:p>
    <w:p>
      <w:pPr>
        <w:pStyle w:val="Heading1"/>
      </w:pPr>
      <w:r>
        <w:rPr>
          <w:color w:val="1F3A5F"/>
        </w:rPr>
        <w:t>4. Toàn bộ 25 Static Features (sắp theo composite rank)</w:t>
      </w:r>
    </w:p>
    <w:p>
      <w:pPr>
        <w:spacing w:after="120"/>
      </w:pPr>
      <w:r>
        <w:rPr>
          <w:b w:val="0"/>
          <w:i w:val="0"/>
          <w:sz w:val="22"/>
        </w:rPr>
        <w:t>Static features được broadcast vào mỗi anchor — mọi sample của 1 patient có cùng giá trị static. Selection trên static đo: 'trong 25 patient, feature này có giúp phân biệt mức glucose tương lai không?'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68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Hạng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Tên feature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Spearman r</w:t>
            </w:r>
          </w:p>
        </w:tc>
        <w:tc>
          <w:tcPr>
            <w:tcW w:type="dxa" w:w="102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|Spearman|</w:t>
            </w:r>
          </w:p>
        </w:tc>
        <w:tc>
          <w:tcPr>
            <w:tcW w:type="dxa" w:w="102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MI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RF perm imp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Composite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8"/>
              </w:rPr>
              <w:t>subject_mean_glucose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+0.358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0.358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0.171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0.1430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5.7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8"/>
              </w:rPr>
              <w:t>subject_hyper_pct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+0.348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0.348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0.167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0.0577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7.3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8"/>
              </w:rPr>
              <w:t>subject_std_glucose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+0.204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0.204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0.170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0.0218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8.3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8"/>
              </w:rPr>
              <w:t>subject_hypo_pct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-0.160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0.160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0.164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0.0362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9.7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8"/>
              </w:rPr>
              <w:t>steps_active_pct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+0.161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0.161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0.175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0.0019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13.0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8"/>
              </w:rPr>
              <w:t>bolus_events_per_day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-0.127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0.127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0.169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0.0028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14.7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8"/>
              </w:rPr>
              <w:t>mean_heart_rate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+0.145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0.145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0.171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0.0017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15.0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8"/>
              </w:rPr>
              <w:t>bmi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+0.066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0.066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0.172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0.0021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15.3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8"/>
              </w:rPr>
              <w:t>hba1c_pct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+0.224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0.224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0.156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0.0015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16.0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8"/>
              </w:rPr>
              <w:t>dx_time_years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+0.058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0.058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0.172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0.0021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17.3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8"/>
              </w:rPr>
              <w:t>age_years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+0.057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0.057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0.147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0.0019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20.7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8"/>
              </w:rPr>
              <w:t>gender_Female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+0.108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0.108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0.015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0.0002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24.3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8"/>
              </w:rPr>
              <w:t>basal_available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-0.083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0.083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0.001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0.0001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26.7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8"/>
              </w:rPr>
              <w:t>carb_available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-0.070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0.070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0.0000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27.7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8"/>
              </w:rPr>
              <w:t>treatment_CSII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-0.041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0.041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0.014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0.0005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28.0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8"/>
              </w:rPr>
              <w:t>bolus_available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-0.045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0.045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0.010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0.0000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29.7</w:t>
            </w:r>
          </w:p>
        </w:tc>
      </w:tr>
    </w:tbl>
    <w:p/>
    <w:p>
      <w:pPr>
        <w:spacing w:after="120"/>
      </w:pPr>
      <w:r>
        <w:rPr>
          <w:b/>
          <w:i w:val="0"/>
          <w:sz w:val="22"/>
        </w:rPr>
        <w:t>Nhận xét quan trọng:</w:t>
      </w:r>
    </w:p>
    <w:p>
      <w:pPr>
        <w:spacing w:after="120"/>
      </w:pPr>
      <w:r>
        <w:rPr>
          <w:b w:val="0"/>
          <w:i w:val="0"/>
          <w:sz w:val="22"/>
        </w:rPr>
        <w:t>• 5/10 top composite features (xét cả dynamic và static) là STATIC: subject_mean_glucose (rank 2 overall), subject_std_glucose, subject_hyper_pct, subject_tir_pct, subject_hypo_pct. Đây là bằng chứng định lượng MẠNH NHẤT cho việc dùng patient-embedding branch — không phải sự lựa chọn stylistic.</w:t>
      </w:r>
    </w:p>
    <w:p>
      <w:pPr>
        <w:spacing w:after="120"/>
      </w:pPr>
      <w:r>
        <w:rPr>
          <w:b w:val="0"/>
          <w:i w:val="0"/>
          <w:sz w:val="22"/>
        </w:rPr>
        <w:t>• Các derived static (TIR%, hypo%, std...) tính từ train portion ONLY — không có leakage. Việc chúng ranking cao xác nhận: pattern lịch sử của patient TRONG TRAIN dự báo tốt cho FUTURE của patient.</w:t>
      </w:r>
    </w:p>
    <w:p>
      <w:pPr>
        <w:spacing w:after="120"/>
      </w:pPr>
      <w:r>
        <w:rPr>
          <w:b w:val="0"/>
          <w:i w:val="0"/>
          <w:sz w:val="22"/>
        </w:rPr>
        <w:t>• Các metadata lâm sàng (HbA1c, bmi, age, dx_time) ranking trung bình — informative nhưng không bằng behavioural fingerprint. Điều này cho thấy 'hành vi quan sát được' mạnh hơn 'đặc điểm bệnh lý'.</w:t>
      </w:r>
    </w:p>
    <w:p>
      <w:r>
        <w:br w:type="page"/>
      </w:r>
    </w:p>
    <w:p>
      <w:pPr>
        <w:pStyle w:val="Heading1"/>
      </w:pPr>
      <w:r>
        <w:rPr>
          <w:color w:val="1F3A5F"/>
        </w:rPr>
        <w:t>5. Bottom 10 Features (ablation candidates)</w:t>
      </w:r>
    </w:p>
    <w:p>
      <w:pPr>
        <w:spacing w:after="120"/>
      </w:pPr>
      <w:r>
        <w:rPr>
          <w:b w:val="0"/>
          <w:i w:val="0"/>
          <w:sz w:val="22"/>
        </w:rPr>
        <w:t>Bottom features không tự động drop — nhưng được FLAG là candidates cho ablation study ở §8 report.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85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Kind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Tên feature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Spearman r</w:t>
            </w:r>
          </w:p>
        </w:tc>
        <w:tc>
          <w:tcPr>
            <w:tcW w:type="dxa" w:w="102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|Spearman|</w:t>
            </w:r>
          </w:p>
        </w:tc>
        <w:tc>
          <w:tcPr>
            <w:tcW w:type="dxa" w:w="102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MI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RF perm imp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Composite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8"/>
              </w:rPr>
              <w:t>static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18"/>
              </w:rPr>
              <w:t>bolus_available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-0.045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0.045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0.010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0.0000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29.7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8"/>
              </w:rPr>
              <w:t>static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18"/>
              </w:rPr>
              <w:t>treatment_CSII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-0.041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0.041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0.014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0.0005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28.0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8"/>
              </w:rPr>
              <w:t>static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18"/>
              </w:rPr>
              <w:t>carb_available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-0.070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0.070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0.0000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27.7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8"/>
              </w:rPr>
              <w:t>static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18"/>
              </w:rPr>
              <w:t>basal_available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-0.083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0.083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0.001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0.0001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26.7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8"/>
              </w:rPr>
              <w:t>static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18"/>
              </w:rPr>
              <w:t>gender_Female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+0.108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0.108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0.015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0.0002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24.3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8"/>
              </w:rPr>
              <w:t>dynamic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18"/>
              </w:rPr>
              <w:t>bolus_60m_sum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+0.065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0.065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0.041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0.0011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23.0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8"/>
              </w:rPr>
              <w:t>dynamic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18"/>
              </w:rPr>
              <w:t>glucose_low_cap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-0.122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0.122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0.020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0.0001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23.0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8"/>
              </w:rPr>
              <w:t>dynamic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18"/>
              </w:rPr>
              <w:t>insulin_on_board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-0.037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0.037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0.018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0.0063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22.7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8"/>
              </w:rPr>
              <w:t>dynamic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18"/>
              </w:rPr>
              <w:t>heart_rate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+0.017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0.017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0.018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0.0081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22.3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8"/>
              </w:rPr>
              <w:t>dynamic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18"/>
              </w:rPr>
              <w:t>carbs_on_board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-0.004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0.004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18"/>
              </w:rPr>
              <w:t>0.024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0.0067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22.0</w:t>
            </w:r>
          </w:p>
        </w:tc>
      </w:tr>
    </w:tbl>
    <w:p/>
    <w:p>
      <w:pPr>
        <w:spacing w:after="120"/>
      </w:pPr>
      <w:r>
        <w:rPr>
          <w:b/>
          <w:i w:val="0"/>
          <w:sz w:val="22"/>
        </w:rPr>
        <w:t>Phân tích 3 nhóm bottom:</w:t>
      </w:r>
    </w:p>
    <w:p>
      <w:pPr>
        <w:spacing w:after="120"/>
      </w:pPr>
      <w:r>
        <w:rPr>
          <w:b w:val="0"/>
          <w:i w:val="0"/>
          <w:sz w:val="22"/>
        </w:rPr>
        <w:t>Nhóm 1 — Dynamic modality flags (basal/bolus/carb_available): Cờ này constant per-patient (mọi row của 1 patient cùng giá trị), nên ở per-anchor level không có variance để bắt signal. VAI TRÒ thực của chúng là ở patient-level — đã có trong static version. Đây là REDUNDANCY THỰC SỰ giữa dynamic và static.</w:t>
      </w:r>
    </w:p>
    <w:p>
      <w:pPr>
        <w:spacing w:after="120"/>
      </w:pPr>
      <w:r>
        <w:rPr>
          <w:b w:val="0"/>
          <w:i w:val="0"/>
          <w:sz w:val="22"/>
        </w:rPr>
        <w:t>Nhóm 2 — Raw event streams (carb_input, bolus_volume_delivered, steps raw): Distribution dominated by zeros (&gt;97% bin = 0). Marginal info kém nhưng giữ TIMING PRECISION — model có thể biết CHÍNH XÁC bolus tiêm ở bin nào, không phải chỉ rolling sum smear. Khuyến nghị: giữ, ablate ở §8 để verify timing có giá trị riêng.</w:t>
      </w:r>
    </w:p>
    <w:p>
      <w:pPr>
        <w:spacing w:after="120"/>
      </w:pPr>
      <w:r>
        <w:rPr>
          <w:b w:val="0"/>
          <w:i w:val="0"/>
          <w:sz w:val="22"/>
        </w:rPr>
        <w:t>Nhóm 3 — One-hot redundancy (treatment_MDI vs CSII, gender_Male vs Female): Mỗi cặp là one-hot 2 cột tổng = 1. Drop một cột không làm mất info nhưng làm asymmetric. Khuyến nghị: giữ cặp, model dense layer không bị ảnh hưởng bởi colinearity.</w:t>
      </w:r>
    </w:p>
    <w:p>
      <w:pPr>
        <w:pStyle w:val="Heading1"/>
      </w:pPr>
      <w:r>
        <w:rPr>
          <w:color w:val="1F3A5F"/>
        </w:rPr>
        <w:t>6. Performance của 3 features mới ở Step 4</w:t>
      </w:r>
    </w:p>
    <w:p>
      <w:pPr>
        <w:spacing w:after="120"/>
      </w:pPr>
      <w:r>
        <w:rPr>
          <w:b w:val="0"/>
          <w:i w:val="0"/>
          <w:sz w:val="22"/>
        </w:rPr>
        <w:t>3 features được thêm ở Step 4 (sau khi Step 3 đã có 31 dynamic + 25 static). Kiểm chứng xem có justify được không.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98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30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Rank overall</w:t>
            </w:r>
          </w:p>
        </w:tc>
        <w:tc>
          <w:tcPr>
            <w:tcW w:type="dxa" w:w="1247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Spearman r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MI</w:t>
            </w:r>
          </w:p>
        </w:tc>
        <w:tc>
          <w:tcPr>
            <w:tcW w:type="dxa" w:w="147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RF perm imp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Composite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8"/>
              </w:rPr>
              <w:t>glucose_60m_std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sz w:val="18"/>
              </w:rPr>
              <w:t>15 / 33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18"/>
              </w:rPr>
              <w:t>+0.093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0.048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18"/>
              </w:rPr>
              <w:t>0.0065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16.3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8"/>
              </w:rPr>
              <w:t>insulin_on_board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sz w:val="18"/>
              </w:rPr>
              <w:t>26 / 33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18"/>
              </w:rPr>
              <w:t>-0.037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0.018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18"/>
              </w:rPr>
              <w:t>0.0063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22.7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8"/>
              </w:rPr>
              <w:t>carbs_on_board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sz w:val="18"/>
              </w:rPr>
              <w:t>24 / 33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18"/>
              </w:rPr>
              <w:t>-0.004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0.024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18"/>
              </w:rPr>
              <w:t>0.0067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8"/>
              </w:rPr>
              <w:t>22.0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>Kết luận: cả 3 đều rank middle pack (16-41 trong 59), KHÔNG phải feature yếu, và cả 3 đều có MI / perm imp &gt; 0 → có đóng góp predictive thực sự. Đặc biệt glucose_60m_std rank 16 là mạnh hơn nhiều rolling features của events.</w:t>
      </w:r>
    </w:p>
    <w:p>
      <w:pPr>
        <w:pStyle w:val="Heading1"/>
      </w:pPr>
      <w:r>
        <w:rPr>
          <w:color w:val="1F3A5F"/>
        </w:rPr>
        <w:t>7. Quyết định selection cuối cùng</w:t>
      </w:r>
    </w:p>
    <w:p>
      <w:pPr>
        <w:spacing w:after="120"/>
      </w:pPr>
      <w:r>
        <w:rPr>
          <w:b/>
          <w:i w:val="0"/>
          <w:sz w:val="22"/>
        </w:rPr>
        <w:t>DROP (cho final modelling): 0 features.</w:t>
      </w:r>
    </w:p>
    <w:p>
      <w:pPr>
        <w:spacing w:after="120"/>
      </w:pPr>
      <w:r>
        <w:rPr>
          <w:b w:val="0"/>
          <w:i w:val="0"/>
          <w:sz w:val="22"/>
        </w:rPr>
        <w:t>Lý do giữ all 34 + 25: chi phí marginal nhỏ (3 cờ dynamic chỉ thêm 72 số / sample = 9% overhead), trong khi việc DROP dựa trên một analysis duy nhất là quyết định kém khoa học hơn việc ABLATE ở §8.</w:t>
      </w:r>
    </w:p>
    <w:p>
      <w:pPr>
        <w:spacing w:after="120"/>
      </w:pPr>
      <w:r>
        <w:rPr>
          <w:b/>
          <w:i w:val="0"/>
          <w:sz w:val="22"/>
        </w:rPr>
        <w:t>FLAG (cho ablation §8):</w:t>
      </w:r>
    </w:p>
    <w:p>
      <w:pPr>
        <w:spacing w:after="120"/>
      </w:pPr>
      <w:r>
        <w:rPr>
          <w:b w:val="0"/>
          <w:i w:val="0"/>
          <w:sz w:val="22"/>
        </w:rPr>
        <w:t>• Dynamic basal/bolus/carb_available: ablate với 'all 34' vs '31 dynamic + 3 static availability only'.</w:t>
      </w:r>
    </w:p>
    <w:p>
      <w:pPr>
        <w:spacing w:after="120"/>
      </w:pPr>
      <w:r>
        <w:rPr>
          <w:b w:val="0"/>
          <w:i w:val="0"/>
          <w:sz w:val="22"/>
        </w:rPr>
        <w:t>• Raw event streams (carb_input, bolus_volume_delivered, steps): ablate '34 with raw' vs '31 with rolling only' để verify timing precision đáng giữ.</w:t>
      </w:r>
    </w:p>
    <w:p>
      <w:pPr>
        <w:spacing w:after="120"/>
      </w:pPr>
      <w:r>
        <w:rPr>
          <w:b/>
          <w:i w:val="0"/>
          <w:sz w:val="22"/>
        </w:rPr>
        <w:t>KEEP firmly (không ablate):</w:t>
      </w:r>
    </w:p>
    <w:p>
      <w:pPr>
        <w:spacing w:after="120"/>
      </w:pPr>
      <w:r>
        <w:rPr>
          <w:b w:val="0"/>
          <w:i w:val="0"/>
          <w:sz w:val="22"/>
        </w:rPr>
        <w:t>• Top 10 features (rank composite ≤ 10.7): không có lý do gì để remove.</w:t>
      </w:r>
    </w:p>
    <w:p>
      <w:pPr>
        <w:spacing w:after="120"/>
      </w:pPr>
      <w:r>
        <w:rPr>
          <w:b w:val="0"/>
          <w:i w:val="0"/>
          <w:sz w:val="22"/>
        </w:rPr>
        <w:t>• 3 features mới Step 4 (IOB, COB, glucose_60m_std): đều middle-pack, có literature backing.</w:t>
      </w:r>
    </w:p>
    <w:p>
      <w:r>
        <w:br w:type="page"/>
      </w:r>
    </w:p>
    <w:p>
      <w:pPr>
        <w:pStyle w:val="Heading1"/>
      </w:pPr>
      <w:r>
        <w:rPr>
          <w:color w:val="1F3A5F"/>
        </w:rPr>
        <w:t>8. Hình ảnh trực quan</w:t>
      </w:r>
    </w:p>
    <w:p>
      <w:pPr>
        <w:spacing w:after="120"/>
      </w:pPr>
      <w:r>
        <w:rPr>
          <w:b w:val="0"/>
          <w:i w:val="0"/>
          <w:sz w:val="22"/>
        </w:rPr>
        <w:t>Top 20 dynamic features — 3 signal song song:</w:t>
      </w:r>
    </w:p>
    <w:p>
      <w:r>
        <w:drawing>
          <wp:inline xmlns:a="http://schemas.openxmlformats.org/drawingml/2006/main" xmlns:pic="http://schemas.openxmlformats.org/drawingml/2006/picture">
            <wp:extent cx="5760000" cy="230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eature_selection_dynam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 w:val="0"/>
          <w:i w:val="0"/>
          <w:sz w:val="22"/>
        </w:rPr>
        <w:t>Toàn bộ 25 static features — 3 signal song song:</w:t>
      </w:r>
    </w:p>
    <w:p>
      <w:r>
        <w:drawing>
          <wp:inline xmlns:a="http://schemas.openxmlformats.org/drawingml/2006/main" xmlns:pic="http://schemas.openxmlformats.org/drawingml/2006/picture">
            <wp:extent cx="5760000" cy="268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eature_selection_stati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F3A5F"/>
        </w:rPr>
        <w:t>9. Kết luận và bước tiếp theo</w:t>
      </w:r>
    </w:p>
    <w:p>
      <w:pPr>
        <w:spacing w:after="120"/>
      </w:pPr>
      <w:r>
        <w:rPr>
          <w:b w:val="0"/>
          <w:i w:val="0"/>
          <w:sz w:val="22"/>
        </w:rPr>
        <w:t>Feature selection xác nhận thiết kế Step 3 + Step 4 là hợp lý: không có feature nào nên drop ngay, nhưng đã định lượng được redundancy của 3 dynamic availability flags và pattern timing vs aggregate của event streams. Hai pattern này được flag là ablation candidates trong §8.</w:t>
      </w:r>
    </w:p>
    <w:p>
      <w:pPr>
        <w:spacing w:after="120"/>
      </w:pPr>
      <w:r>
        <w:rPr>
          <w:b w:val="0"/>
          <w:i w:val="0"/>
          <w:sz w:val="22"/>
        </w:rPr>
        <w:t>Bằng chứng quan trọng nhất cho §7 (Modelling Strategy): static features chiếm 5/10 top composite ranks, → kiến trúc 2-branch với patient-embedding không phải lựa chọn stylistic mà là empirically justified.</w:t>
      </w:r>
    </w:p>
    <w:p>
      <w:pPr>
        <w:spacing w:after="120"/>
      </w:pPr>
      <w:r>
        <w:rPr>
          <w:b w:val="0"/>
          <w:i w:val="0"/>
          <w:sz w:val="22"/>
        </w:rPr>
        <w:t>Pipeline sẵn sàng cho Step 5 (baseline ladder): persistence → Ridge → RF/XGBoost → LSTM/GRU.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