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МИНИСТЕРСТВО НАУКИ И ВЫСШЕГО ОБРАЗОВАНИЯ РФ</w:t>
        <w:br/>
        <w:t xml:space="preserve">Федеральное государственное бюджетное образовательное учреждение высшего образования</w:t>
        <w:br/>
        <w:t xml:space="preserve">«Московский Авиационный Институт»</w:t>
        <w:br/>
        <w:t xml:space="preserve">(Национальный Исследовательский Университет)</w:t>
      </w:r>
    </w:p>
    <w:p>
      <w:pPr>
        <w:jc w:val="center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Институт: №8 «Информационные технологии и прикладная математика»</w:t>
        <w:br/>
        <w:t xml:space="preserve">Кафедра: 806 «Вычислительная математика и программирование»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spacing w:val="0"/>
          <w:color w:val="0E0E0E"/>
        </w:rPr>
        <w:t xml:space="preserve">Лабораторная работа № 1</w:t>
      </w:r>
    </w:p>
    <w:p>
      <w:pPr>
        <w:jc w:val="center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 курсу «Глубокое обучение</w:t>
        <w:br/>
        <w:t xml:space="preserve">и искусственный интеллект»</w:t>
      </w:r>
    </w:p>
    <w:p>
      <w:pPr>
        <w:spacing w:after="133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Группа: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__________</w:t>
      </w:r>
    </w:p>
    <w:p>
      <w:pPr>
        <w:spacing w:after="133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Студенты: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Петухов Глеб Андреевич,</w:t>
        <w:br/>
        <w:t xml:space="preserve">Мальцев Александр Николаевич,</w:t>
        <w:br/>
        <w:t xml:space="preserve">Садыхян Михаил Робертович</w:t>
      </w:r>
    </w:p>
    <w:p>
      <w:pPr>
        <w:spacing w:after="133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Преподаватель: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Сошников Д.В.</w:t>
      </w:r>
    </w:p>
    <w:p>
      <w:pPr>
        <w:spacing w:after="133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Оценка: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__________</w:t>
      </w:r>
    </w:p>
    <w:p>
      <w:pPr>
        <w:jc w:val="center"/>
        <w:spacing w:after="64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Дата: 11.05.2026</w:t>
      </w:r>
    </w:p>
    <w:p>
      <w:pPr/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1. О проекте Kidbook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Kidbook — это командный образовательный проект, в рамках которого студенты создают структурированную энциклопедию знаний для детей и подростков. Каждая команда отвечает за отдельную тему, пишет цикл взаимосвязанных статей на русском языке и размещает материалы в едином репозитории в формате Markdown.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Наша команда (команда 20) отвечала за раздел 1.1 «Структура мира», подраздел «Как устроена Вселенная», тему «Как работает Вселенная». Раздел посвящён основным объектам, процессам и загадкам космоса: от Большого взрыва, пространства-времени и расширения Вселенной до галактик, звёзд, планет, чёрных дыр, тёмной материи и тёмной энергии.</w:t>
      </w:r>
    </w:p>
    <w:p>
      <w:pPr/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2. Состав команды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Участник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Написанные статьи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Петухов Глеб Андреевич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Вселенная, Большой взрыв, Пространство-время, Галактика, Млечный Путь, Звезда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Мальцев Александр Николаевич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Солнечная система, Планета, Экзопланета, Туманность, Чёрная дыра, Нейтронная звезда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Садыхян Михаил Робертович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Гравитация, Тёмная материя, Тёмная энергия, Расширение Вселенной, Реликтовое излучение, Скопление галактик</w:t>
      </w:r>
    </w:p>
    <w:p>
      <w:pPr/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3. Результаты работы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Командой написаны и оформлены 18 статей, раскрывающих тему устройства Вселенной от общей картины космоса до отдельных астрономических объектов и современных космологических вопросов. Все статьи подготовлены в формате Markdown, снабжены иллюстрациями, внутренним содержанием, разделом «См. также» и перекрёстными ссылками.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Дополнительно подготовлены индексная страница раздела, карта понятий в формате Mermaid, структурированные метаданные в файле concepts.json, 18 изображений для материалов и скрипт автоматической простановки ссылок между статьями.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Перечень статей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№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Название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Краткое содержание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Вселенная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Вселенная как совокупность пространства, времени, материи, энергии, галактик, звёзд, планет и других космических явлений.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Большой взрыв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Научная модель ранней горячей и плотной Вселенной, объясняющая расширение космоса и реликтовое излучение.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Пространство-время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Единое описание пространства и времени, важное для понимания гравитации, чёрных дыр и расширения Вселенной.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Галактика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Большая гравитационно связанная система из звёзд, газа, пыли, тёмной материи и межзвёздной среды.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Млечный Путь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Наша галактика, где находятся Солнечная система, Земля и видимые на небе звёзды.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Звезда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Горячий самосветящийся шар газа и плазмы, в недрах которого идут термоядерные реакции.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Солнечная система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Солнце, планеты, спутники, астероиды, кометы и другие тела, связанные гравитацией с нашей звездой.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Планета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Небесное тело, обращающееся вокруг звезды или звёздного остатка и не светящее собственным светом как звезда.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09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Экзопланета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Планета за пределами Солнечной системы, которая обращается вокруг другой звезды или звёздного остатка.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Туманность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Большое облако газа и пыли в космосе, где могут рождаться звёзды или оставаться следы погибших звёзд.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Чёрная дыра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Область пространства-времени с настолько сильной гравитацией, что после горизонта событий наружу не выходит даже свет.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Нейтронная звезда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Сверхплотный остаток массивной звезды, состоящий в основном из нейтронов и обладающий сильной гравитацией.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Гравитация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Фундаментальное притяжение, удерживающее планеты на орбитах, собирающее звёзды и формирующее крупные структуры Вселенной.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Тёмная материя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Невидимая форма материи, которую обнаруживают по гравитационному влиянию на галактики и скопления галактик.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Тёмная энергия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Загадочная форма энергии, с которой связывают ускоренное расширение Вселенной.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Расширение Вселенной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Увеличение расстояний между далёкими областями космоса и связь этого процесса с красным смещением.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Реликтовое излучение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Слабый микроволновой свет ранней Вселенной, один из главных наблюдательных следов Большого взрыва.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18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Скопление галактик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Крупная гравитационно связанная система из сотен и тысяч галактик, горячего газа и тёмной материи.</w:t>
      </w:r>
    </w:p>
    <w:p>
      <w:pPr/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4. Технические решения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4.1 Структура данных: concepts.json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Для каждой статьи команда сформировала структурированную запись в файле concepts.json. В метаданных указаны раздел, подраздел, тема, номер команды, состав участников, использованные ресурсы, а также список понятий. Каждое понятие содержит уникальный идентификатор, название, путь к Markdown-файлу, описание, набор ключевых слов и словоформ, идентификатор Wikidata, ссылку на Wikidata и автора статьи.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Такая структура позволяет автоматически обрабатывать раздел: строить оглавление, проверять наличие статей, связывать материалы между собой и поддерживать единый стандарт оформления.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4.2 Формат статей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Все статьи размещены в директории WEB/1.1_structure_of_the_world/how_universe_works/articles. Материалы имеют единый формат: заголовок, иллюстрация, краткое содержание, объяснение простыми словами, тематические подразделы, блок «См. также» и отметка авторства команды. Общий объём статей составляет 1760 строк Markdown.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4.3 Карта понятий: ontology.mmd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Для раздела подготовлена Mermaid-онтология, которая показывает связи между понятиями. В карте выделены разные типы сущностей: Вселенная и пространство-время, процессы ранней Вселенной, крупные структуры, отдельные космические объекты и скрытые компоненты вроде тёмной материи и тёмной энергии. Такая карта помогает видеть не набор разрозненных статей, а связанную модель темы.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4.4 Скрипт автоматической простановки ссылок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Команда разработала скрипт crosslink_concepts.py, который автоматически находит упоминания понятий из concepts.json в Markdown-статьях и превращает их в относительные ссылки на соответствующие материалы. По умолчанию скрипт работает в режиме проверки и не изменяет файлы; для записи изменений используется флаг --write.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Скрипт реализует следующую логику: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читает список понятий, названий и словоформ из concepts.json;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сортирует термины по длине, чтобы многословные понятия обрабатывались раньше коротких;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не добавляет ссылку на саму статью и не дублирует уже существующие ссылки;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защищает существующую Markdown-разметку: ссылки, изображения, inline-код, блоки кода и URL;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создаёт относительные пути между статьями, чтобы раздел оставался переносимым внутри репозитория;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поддерживает dry-run режим, позволяющий безопасно проверить будущие изменения.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Проверочный запуск скрипта показал, что дополнительных ссылок для текущего состояния раздела добавлять не требуется: статьи уже связаны между собой.</w:t>
      </w:r>
    </w:p>
    <w:p>
      <w:pPr/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5. Трудности и их решение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Единый уровень сложности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Тема устройства Вселенной включает сложные понятия современной физики и космологии. Чтобы материалы подходили для детской и подростковой энциклопедии, команда использовала единый принцип подачи: сначала объяснение простыми словами, затем более подробные разделы и только после этого связи с другими понятиями.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Координация команды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Раздел был заранее разбит на три смысловых блока по шесть статей. Это позволило каждому участнику работать над отдельной частью темы, а затем объединить материалы в общую структуру через индексную страницу, метаданные и карту понятий.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Перекрёстные ссылки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Технической сложностью стала автоматическая простановка ссылок без повреждения Markdown-разметки. Задача была решена через отдельный скрипт, который пропускает уже существующие ссылки, изображения, кодовые блоки и URL, а также добавляет ссылки только на другие статьи раздела.</w:t>
      </w:r>
    </w:p>
    <w:p>
      <w:pPr/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6. Выводы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Команда успешно справилась с поставленной задачей: подготовлены 18 статей о том, как устроена Вселенная, оформлена индексная страница раздела, создана карта понятий, добавлены иллюстрации и структурированные метаданные. Раздел можно читать как последовательный маршрут от общей картины космоса к отдельным объектам и современным загадкам космологии.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Разработанный скрипт автоматической линковки упрощает сопровождение раздела и может быть переиспользован при расширении темы. Главным результатом работы стала связная, единообразно оформленная часть энциклопедии Kidbook, пригодная для дальнейшего развития и интеграции с другими разделами проекта.</w:t>
      </w:r>
    </w:p>
    <w:p>
      <w:pPr>
        <w:jc w:val="center"/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262626"/>
        </w:rPr>
        <w:t xml:space="preserve">Проект Kidbook · Команда 20 · Май 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