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tbl>
      <w:tblPr>
        <w:tblStyle w:val="a"/>
        <w:tblW w:w="5764" w:type="dxa"/>
        <w:tblInd w:w="2233"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523E55">
        <w:tc>
          <w:tcPr>
            <w:tcW w:w="5764" w:type="dxa"/>
            <w:tcBorders>
              <w:top w:val="single" w:sz="4" w:space="0" w:color="292929"/>
              <w:left w:val="nil"/>
              <w:bottom w:val="nil"/>
              <w:right w:val="nil"/>
            </w:tcBorders>
            <w:shd w:val="clear" w:color="auto" w:fill="FFFFFF"/>
          </w:tcPr>
          <w:p w:rsidR="00523E55" w:rsidRDefault="00523E55">
            <w:pPr>
              <w:ind w:left="-540"/>
              <w:jc w:val="both"/>
            </w:pPr>
          </w:p>
        </w:tc>
      </w:tr>
    </w:tbl>
    <w:p w:rsidR="00523E55" w:rsidRDefault="000C39FD">
      <w:pPr>
        <w:ind w:left="2340" w:firstLine="491"/>
        <w:jc w:val="both"/>
      </w:pPr>
      <w:r>
        <w:rPr>
          <w:b/>
          <w:color w:val="5F5F5F"/>
          <w:sz w:val="30"/>
          <w:szCs w:val="30"/>
        </w:rPr>
        <w:t>Documento de Diseño de Interfaces</w:t>
      </w:r>
    </w:p>
    <w:p w:rsidR="00523E55" w:rsidRDefault="00523E55">
      <w:pPr>
        <w:ind w:left="2880"/>
        <w:jc w:val="both"/>
      </w:pPr>
    </w:p>
    <w:p w:rsidR="00523E55" w:rsidRDefault="000C39FD">
      <w:pPr>
        <w:ind w:left="2880"/>
        <w:jc w:val="both"/>
      </w:pPr>
      <w:r>
        <w:rPr>
          <w:b/>
          <w:color w:val="5F5F5F"/>
          <w:sz w:val="22"/>
          <w:szCs w:val="22"/>
        </w:rPr>
        <w:t xml:space="preserve">Proyecto: </w:t>
      </w:r>
      <w:proofErr w:type="spellStart"/>
      <w:r>
        <w:rPr>
          <w:b/>
          <w:color w:val="5F5F5F"/>
          <w:sz w:val="22"/>
          <w:szCs w:val="22"/>
        </w:rPr>
        <w:t>Bestnid</w:t>
      </w:r>
      <w:proofErr w:type="spellEnd"/>
    </w:p>
    <w:p w:rsidR="00523E55" w:rsidRDefault="00523E55">
      <w:pPr>
        <w:ind w:left="2880"/>
        <w:jc w:val="both"/>
      </w:pPr>
    </w:p>
    <w:p w:rsidR="00523E55" w:rsidRDefault="00523E55">
      <w:pPr>
        <w:ind w:left="2700"/>
        <w:jc w:val="both"/>
      </w:pPr>
    </w:p>
    <w:p w:rsidR="00523E55" w:rsidRDefault="00523E55">
      <w:pPr>
        <w:ind w:left="2700"/>
        <w:jc w:val="both"/>
      </w:pPr>
    </w:p>
    <w:p w:rsidR="00523E55" w:rsidRDefault="00523E55">
      <w:pPr>
        <w:ind w:left="2700"/>
        <w:jc w:val="both"/>
      </w:pPr>
    </w:p>
    <w:p w:rsidR="00523E55" w:rsidRDefault="00523E55">
      <w:pPr>
        <w:ind w:left="2700"/>
        <w:jc w:val="both"/>
      </w:pPr>
    </w:p>
    <w:p w:rsidR="00523E55" w:rsidRDefault="00523E55">
      <w:pPr>
        <w:ind w:left="2700"/>
        <w:jc w:val="both"/>
      </w:pPr>
    </w:p>
    <w:p w:rsidR="00523E55" w:rsidRDefault="00523E55">
      <w:pPr>
        <w:ind w:left="2700"/>
        <w:jc w:val="both"/>
      </w:pPr>
    </w:p>
    <w:p w:rsidR="00523E55" w:rsidRDefault="00523E55">
      <w:pPr>
        <w:jc w:val="both"/>
      </w:pPr>
    </w:p>
    <w:p w:rsidR="00523E55" w:rsidRDefault="00523E55">
      <w:pPr>
        <w:ind w:left="2700"/>
        <w:jc w:val="both"/>
      </w:pPr>
    </w:p>
    <w:p w:rsidR="00523E55" w:rsidRDefault="00523E55">
      <w:pPr>
        <w:jc w:val="both"/>
      </w:pPr>
    </w:p>
    <w:tbl>
      <w:tblPr>
        <w:tblStyle w:val="a0"/>
        <w:tblW w:w="5944" w:type="dxa"/>
        <w:tblInd w:w="2522"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4"/>
        <w:gridCol w:w="824"/>
        <w:gridCol w:w="2996"/>
      </w:tblGrid>
      <w:tr w:rsidR="00523E55">
        <w:tc>
          <w:tcPr>
            <w:tcW w:w="2124" w:type="dxa"/>
            <w:tcBorders>
              <w:top w:val="single" w:sz="4" w:space="0" w:color="292929"/>
              <w:left w:val="nil"/>
              <w:bottom w:val="nil"/>
              <w:right w:val="nil"/>
            </w:tcBorders>
            <w:shd w:val="clear" w:color="auto" w:fill="FFFFFF"/>
            <w:vAlign w:val="center"/>
          </w:tcPr>
          <w:p w:rsidR="00523E55" w:rsidRDefault="000C39FD">
            <w:pPr>
              <w:jc w:val="both"/>
            </w:pPr>
            <w:r>
              <w:br/>
            </w:r>
            <w:r>
              <w:rPr>
                <w:noProof/>
              </w:rPr>
              <w:drawing>
                <wp:inline distT="0" distB="0" distL="114300" distR="114300">
                  <wp:extent cx="1028700" cy="1028700"/>
                  <wp:effectExtent l="0" t="0" r="0" b="0"/>
                  <wp:docPr id="1" name="image05.png" descr="limon.png"/>
                  <wp:cNvGraphicFramePr/>
                  <a:graphic xmlns:a="http://schemas.openxmlformats.org/drawingml/2006/main">
                    <a:graphicData uri="http://schemas.openxmlformats.org/drawingml/2006/picture">
                      <pic:pic xmlns:pic="http://schemas.openxmlformats.org/drawingml/2006/picture">
                        <pic:nvPicPr>
                          <pic:cNvPr id="0" name="image05.png" descr="limon.png"/>
                          <pic:cNvPicPr preferRelativeResize="0"/>
                        </pic:nvPicPr>
                        <pic:blipFill>
                          <a:blip r:embed="rId7"/>
                          <a:srcRect/>
                          <a:stretch>
                            <a:fillRect/>
                          </a:stretch>
                        </pic:blipFill>
                        <pic:spPr>
                          <a:xfrm>
                            <a:off x="0" y="0"/>
                            <a:ext cx="1028700" cy="1028700"/>
                          </a:xfrm>
                          <a:prstGeom prst="rect">
                            <a:avLst/>
                          </a:prstGeom>
                          <a:ln/>
                        </pic:spPr>
                      </pic:pic>
                    </a:graphicData>
                  </a:graphic>
                </wp:inline>
              </w:drawing>
            </w:r>
          </w:p>
        </w:tc>
        <w:tc>
          <w:tcPr>
            <w:tcW w:w="824" w:type="dxa"/>
            <w:tcBorders>
              <w:top w:val="single" w:sz="4" w:space="0" w:color="292929"/>
              <w:left w:val="nil"/>
              <w:bottom w:val="nil"/>
              <w:right w:val="nil"/>
            </w:tcBorders>
            <w:shd w:val="clear" w:color="auto" w:fill="FFFFFF"/>
            <w:vAlign w:val="center"/>
          </w:tcPr>
          <w:p w:rsidR="00523E55" w:rsidRDefault="00523E55">
            <w:pPr>
              <w:jc w:val="both"/>
            </w:pPr>
          </w:p>
        </w:tc>
        <w:tc>
          <w:tcPr>
            <w:tcW w:w="2996" w:type="dxa"/>
            <w:tcBorders>
              <w:top w:val="single" w:sz="4" w:space="0" w:color="292929"/>
              <w:left w:val="nil"/>
              <w:bottom w:val="nil"/>
              <w:right w:val="nil"/>
            </w:tcBorders>
            <w:shd w:val="clear" w:color="auto" w:fill="FFFFFF"/>
          </w:tcPr>
          <w:p w:rsidR="00523E55" w:rsidRDefault="00523E55">
            <w:pPr>
              <w:jc w:val="both"/>
            </w:pPr>
          </w:p>
          <w:p w:rsidR="00523E55" w:rsidRDefault="00523E55">
            <w:pPr>
              <w:jc w:val="both"/>
            </w:pPr>
          </w:p>
        </w:tc>
      </w:tr>
    </w:tbl>
    <w:p w:rsidR="00523E55" w:rsidRDefault="00523E55">
      <w:pPr>
        <w:spacing w:line="276" w:lineRule="auto"/>
      </w:pPr>
    </w:p>
    <w:p w:rsidR="00523E55" w:rsidRDefault="00523E55">
      <w:pPr>
        <w:spacing w:line="276" w:lineRule="auto"/>
      </w:pPr>
    </w:p>
    <w:p w:rsidR="00523E55" w:rsidRDefault="000C39FD">
      <w:pPr>
        <w:spacing w:line="276" w:lineRule="auto"/>
      </w:pPr>
      <w:r>
        <w:rPr>
          <w:b/>
          <w:sz w:val="32"/>
          <w:szCs w:val="32"/>
        </w:rPr>
        <w:t>Ficha del documento</w:t>
      </w:r>
    </w:p>
    <w:p w:rsidR="00523E55" w:rsidRDefault="00523E55">
      <w:pPr>
        <w:jc w:val="both"/>
      </w:pPr>
    </w:p>
    <w:p w:rsidR="00523E55" w:rsidRDefault="00523E55">
      <w:pPr>
        <w:jc w:val="both"/>
      </w:pPr>
    </w:p>
    <w:tbl>
      <w:tblPr>
        <w:tblStyle w:val="a1"/>
        <w:tblW w:w="8720" w:type="dxa"/>
        <w:tblInd w:w="-21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045"/>
        <w:gridCol w:w="1066"/>
        <w:gridCol w:w="2273"/>
        <w:gridCol w:w="1876"/>
        <w:gridCol w:w="2460"/>
      </w:tblGrid>
      <w:tr w:rsidR="00523E55">
        <w:tc>
          <w:tcPr>
            <w:tcW w:w="1045" w:type="dxa"/>
            <w:tcBorders>
              <w:top w:val="single" w:sz="4" w:space="0" w:color="808080"/>
              <w:left w:val="single" w:sz="4" w:space="0" w:color="808080"/>
              <w:bottom w:val="single" w:sz="4" w:space="0" w:color="808080"/>
              <w:right w:val="single" w:sz="4" w:space="0" w:color="808080"/>
            </w:tcBorders>
            <w:shd w:val="clear" w:color="auto" w:fill="E6E6E6"/>
            <w:tcMar>
              <w:left w:w="108" w:type="dxa"/>
            </w:tcMar>
          </w:tcPr>
          <w:p w:rsidR="00523E55" w:rsidRDefault="000C39FD">
            <w:pPr>
              <w:jc w:val="center"/>
            </w:pPr>
            <w:r>
              <w:rPr>
                <w:b/>
              </w:rPr>
              <w:t>Fecha</w:t>
            </w:r>
          </w:p>
        </w:tc>
        <w:tc>
          <w:tcPr>
            <w:tcW w:w="1066" w:type="dxa"/>
            <w:tcBorders>
              <w:top w:val="single" w:sz="4" w:space="0" w:color="808080"/>
              <w:left w:val="single" w:sz="4" w:space="0" w:color="808080"/>
              <w:bottom w:val="single" w:sz="4" w:space="0" w:color="808080"/>
              <w:right w:val="single" w:sz="4" w:space="0" w:color="808080"/>
            </w:tcBorders>
            <w:shd w:val="clear" w:color="auto" w:fill="E6E6E6"/>
            <w:tcMar>
              <w:left w:w="108" w:type="dxa"/>
            </w:tcMar>
          </w:tcPr>
          <w:p w:rsidR="00523E55" w:rsidRDefault="000C39FD">
            <w:pPr>
              <w:jc w:val="center"/>
            </w:pPr>
            <w:r>
              <w:rPr>
                <w:b/>
              </w:rPr>
              <w:t>Revisión</w:t>
            </w:r>
          </w:p>
        </w:tc>
        <w:tc>
          <w:tcPr>
            <w:tcW w:w="2273" w:type="dxa"/>
            <w:tcBorders>
              <w:top w:val="single" w:sz="4" w:space="0" w:color="808080"/>
              <w:left w:val="single" w:sz="4" w:space="0" w:color="808080"/>
              <w:bottom w:val="single" w:sz="4" w:space="0" w:color="808080"/>
              <w:right w:val="single" w:sz="4" w:space="0" w:color="808080"/>
            </w:tcBorders>
            <w:shd w:val="clear" w:color="auto" w:fill="E6E6E6"/>
            <w:tcMar>
              <w:left w:w="108" w:type="dxa"/>
            </w:tcMar>
          </w:tcPr>
          <w:p w:rsidR="00523E55" w:rsidRDefault="000C39FD">
            <w:pPr>
              <w:jc w:val="center"/>
            </w:pPr>
            <w:r>
              <w:rPr>
                <w:b/>
              </w:rPr>
              <w:t>Autor</w:t>
            </w:r>
          </w:p>
        </w:tc>
        <w:tc>
          <w:tcPr>
            <w:tcW w:w="1876" w:type="dxa"/>
            <w:tcBorders>
              <w:top w:val="single" w:sz="4" w:space="0" w:color="808080"/>
              <w:left w:val="single" w:sz="4" w:space="0" w:color="808080"/>
              <w:bottom w:val="single" w:sz="4" w:space="0" w:color="808080"/>
              <w:right w:val="single" w:sz="4" w:space="0" w:color="808080"/>
            </w:tcBorders>
            <w:shd w:val="clear" w:color="auto" w:fill="E6E6E6"/>
            <w:tcMar>
              <w:left w:w="108" w:type="dxa"/>
            </w:tcMar>
          </w:tcPr>
          <w:p w:rsidR="00523E55" w:rsidRDefault="000C39FD">
            <w:pPr>
              <w:jc w:val="center"/>
            </w:pPr>
            <w:r>
              <w:rPr>
                <w:b/>
              </w:rPr>
              <w:t>Cambio</w:t>
            </w:r>
          </w:p>
        </w:tc>
        <w:tc>
          <w:tcPr>
            <w:tcW w:w="2460" w:type="dxa"/>
            <w:tcBorders>
              <w:top w:val="single" w:sz="4" w:space="0" w:color="808080"/>
              <w:left w:val="single" w:sz="4" w:space="0" w:color="808080"/>
              <w:bottom w:val="single" w:sz="4" w:space="0" w:color="808080"/>
              <w:right w:val="single" w:sz="4" w:space="0" w:color="808080"/>
            </w:tcBorders>
            <w:shd w:val="clear" w:color="auto" w:fill="E6E6E6"/>
            <w:tcMar>
              <w:left w:w="108" w:type="dxa"/>
            </w:tcMar>
          </w:tcPr>
          <w:p w:rsidR="00523E55" w:rsidRDefault="000C39FD">
            <w:pPr>
              <w:jc w:val="center"/>
            </w:pPr>
            <w:r>
              <w:rPr>
                <w:b/>
              </w:rPr>
              <w:t>Verificado.</w:t>
            </w:r>
          </w:p>
        </w:tc>
      </w:tr>
      <w:tr w:rsidR="00523E55">
        <w:trPr>
          <w:trHeight w:val="1120"/>
        </w:trPr>
        <w:tc>
          <w:tcPr>
            <w:tcW w:w="1045" w:type="dxa"/>
            <w:tcBorders>
              <w:top w:val="single" w:sz="4" w:space="0" w:color="808080"/>
              <w:left w:val="single" w:sz="4" w:space="0" w:color="808080"/>
              <w:bottom w:val="single" w:sz="4" w:space="0" w:color="808080"/>
              <w:right w:val="single" w:sz="4" w:space="0" w:color="808080"/>
            </w:tcBorders>
            <w:shd w:val="clear" w:color="auto" w:fill="FFFFFF"/>
            <w:tcMar>
              <w:left w:w="108" w:type="dxa"/>
            </w:tcMar>
            <w:vAlign w:val="center"/>
          </w:tcPr>
          <w:p w:rsidR="00523E55" w:rsidRDefault="00523E55">
            <w:pPr>
              <w:jc w:val="both"/>
            </w:pPr>
          </w:p>
        </w:tc>
        <w:tc>
          <w:tcPr>
            <w:tcW w:w="1066" w:type="dxa"/>
            <w:tcBorders>
              <w:top w:val="single" w:sz="4" w:space="0" w:color="808080"/>
              <w:left w:val="single" w:sz="4" w:space="0" w:color="808080"/>
              <w:bottom w:val="single" w:sz="4" w:space="0" w:color="808080"/>
              <w:right w:val="single" w:sz="4" w:space="0" w:color="808080"/>
            </w:tcBorders>
            <w:shd w:val="clear" w:color="auto" w:fill="FFFFFF"/>
            <w:tcMar>
              <w:left w:w="108" w:type="dxa"/>
            </w:tcMar>
            <w:vAlign w:val="center"/>
          </w:tcPr>
          <w:p w:rsidR="00523E55" w:rsidRDefault="00523E55">
            <w:pPr>
              <w:jc w:val="both"/>
            </w:pPr>
          </w:p>
        </w:tc>
        <w:tc>
          <w:tcPr>
            <w:tcW w:w="2273" w:type="dxa"/>
            <w:tcBorders>
              <w:top w:val="single" w:sz="4" w:space="0" w:color="808080"/>
              <w:left w:val="single" w:sz="4" w:space="0" w:color="808080"/>
              <w:bottom w:val="single" w:sz="4" w:space="0" w:color="808080"/>
              <w:right w:val="single" w:sz="4" w:space="0" w:color="808080"/>
            </w:tcBorders>
            <w:shd w:val="clear" w:color="auto" w:fill="FFFFFF"/>
            <w:tcMar>
              <w:left w:w="108" w:type="dxa"/>
            </w:tcMar>
            <w:vAlign w:val="center"/>
          </w:tcPr>
          <w:p w:rsidR="00523E55" w:rsidRDefault="00523E55">
            <w:pPr>
              <w:jc w:val="both"/>
            </w:pPr>
          </w:p>
        </w:tc>
        <w:tc>
          <w:tcPr>
            <w:tcW w:w="1876" w:type="dxa"/>
            <w:tcBorders>
              <w:top w:val="single" w:sz="4" w:space="0" w:color="808080"/>
              <w:left w:val="single" w:sz="4" w:space="0" w:color="808080"/>
              <w:bottom w:val="single" w:sz="4" w:space="0" w:color="808080"/>
              <w:right w:val="single" w:sz="4" w:space="0" w:color="808080"/>
            </w:tcBorders>
            <w:shd w:val="clear" w:color="auto" w:fill="FFFFFF"/>
            <w:tcMar>
              <w:left w:w="108" w:type="dxa"/>
            </w:tcMar>
            <w:vAlign w:val="center"/>
          </w:tcPr>
          <w:p w:rsidR="00523E55" w:rsidRDefault="00523E55">
            <w:pPr>
              <w:jc w:val="center"/>
            </w:pPr>
          </w:p>
        </w:tc>
        <w:tc>
          <w:tcPr>
            <w:tcW w:w="2460" w:type="dxa"/>
            <w:tcBorders>
              <w:top w:val="single" w:sz="4" w:space="0" w:color="808080"/>
              <w:left w:val="single" w:sz="4" w:space="0" w:color="808080"/>
              <w:bottom w:val="single" w:sz="4" w:space="0" w:color="808080"/>
              <w:right w:val="single" w:sz="4" w:space="0" w:color="808080"/>
            </w:tcBorders>
            <w:shd w:val="clear" w:color="auto" w:fill="FFFFFF"/>
            <w:tcMar>
              <w:left w:w="108" w:type="dxa"/>
            </w:tcMar>
            <w:vAlign w:val="center"/>
          </w:tcPr>
          <w:p w:rsidR="00523E55" w:rsidRDefault="00523E55">
            <w:pPr>
              <w:jc w:val="both"/>
            </w:pPr>
          </w:p>
        </w:tc>
      </w:tr>
    </w:tbl>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0C39FD">
      <w:pPr>
        <w:jc w:val="both"/>
      </w:pPr>
      <w:r>
        <w:t xml:space="preserve">Documento validado por las partes en fecha: </w:t>
      </w:r>
    </w:p>
    <w:p w:rsidR="00523E55" w:rsidRDefault="00523E55">
      <w:pPr>
        <w:jc w:val="both"/>
      </w:pPr>
    </w:p>
    <w:tbl>
      <w:tblPr>
        <w:tblStyle w:val="a2"/>
        <w:tblW w:w="8643"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4322"/>
        <w:gridCol w:w="4321"/>
      </w:tblGrid>
      <w:tr w:rsidR="00523E55">
        <w:trPr>
          <w:jc w:val="center"/>
        </w:trPr>
        <w:tc>
          <w:tcPr>
            <w:tcW w:w="432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23E55" w:rsidRDefault="000C39FD">
            <w:pPr>
              <w:jc w:val="both"/>
            </w:pPr>
            <w:r>
              <w:t>Por el cliente</w:t>
            </w:r>
          </w:p>
        </w:tc>
        <w:tc>
          <w:tcPr>
            <w:tcW w:w="43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23E55" w:rsidRDefault="000C39FD">
            <w:pPr>
              <w:jc w:val="both"/>
            </w:pPr>
            <w:r>
              <w:t>Por la empresa suministradora</w:t>
            </w:r>
          </w:p>
        </w:tc>
      </w:tr>
      <w:tr w:rsidR="00523E55">
        <w:trPr>
          <w:jc w:val="center"/>
        </w:trPr>
        <w:tc>
          <w:tcPr>
            <w:tcW w:w="432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23E55" w:rsidRDefault="00523E55">
            <w:pPr>
              <w:jc w:val="both"/>
            </w:pPr>
          </w:p>
        </w:tc>
        <w:tc>
          <w:tcPr>
            <w:tcW w:w="43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tc>
      </w:tr>
      <w:tr w:rsidR="00523E55">
        <w:trPr>
          <w:jc w:val="center"/>
        </w:trPr>
        <w:tc>
          <w:tcPr>
            <w:tcW w:w="4322"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23E55" w:rsidRDefault="000C39FD">
            <w:pPr>
              <w:jc w:val="both"/>
            </w:pPr>
            <w:r>
              <w:t xml:space="preserve">Aclaración </w:t>
            </w:r>
          </w:p>
        </w:tc>
        <w:tc>
          <w:tcPr>
            <w:tcW w:w="4321"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523E55" w:rsidRDefault="000C39FD">
            <w:pPr>
              <w:jc w:val="both"/>
            </w:pPr>
            <w:r>
              <w:t xml:space="preserve">Aclaración </w:t>
            </w:r>
          </w:p>
        </w:tc>
      </w:tr>
    </w:tbl>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Pr>
        <w:jc w:val="both"/>
      </w:pPr>
    </w:p>
    <w:p w:rsidR="00523E55" w:rsidRDefault="00523E55"/>
    <w:p w:rsidR="00523E55" w:rsidRDefault="000C39FD">
      <w:r>
        <w:br w:type="page"/>
      </w:r>
    </w:p>
    <w:p w:rsidR="00523E55" w:rsidRDefault="00523E55">
      <w:pPr>
        <w:spacing w:line="276" w:lineRule="auto"/>
      </w:pPr>
    </w:p>
    <w:p w:rsidR="00523E55" w:rsidRDefault="000C39FD">
      <w:pPr>
        <w:spacing w:line="276" w:lineRule="auto"/>
      </w:pPr>
      <w:r>
        <w:rPr>
          <w:b/>
          <w:sz w:val="32"/>
          <w:szCs w:val="32"/>
        </w:rPr>
        <w:t>Contenido</w:t>
      </w:r>
    </w:p>
    <w:p w:rsidR="00523E55" w:rsidRPr="00AC3E36" w:rsidRDefault="00523E55">
      <w:pPr>
        <w:spacing w:before="240" w:after="60"/>
        <w:jc w:val="both"/>
        <w:rPr>
          <w:color w:val="auto"/>
        </w:rPr>
      </w:pPr>
      <w:bookmarkStart w:id="0" w:name="h.gjdgxs" w:colFirst="0" w:colLast="0"/>
      <w:bookmarkEnd w:id="0"/>
    </w:p>
    <w:p w:rsidR="00523E55" w:rsidRPr="00AC3E36" w:rsidRDefault="000C39FD">
      <w:pPr>
        <w:tabs>
          <w:tab w:val="right" w:pos="8494"/>
        </w:tabs>
        <w:spacing w:before="360"/>
        <w:rPr>
          <w:color w:val="auto"/>
        </w:rPr>
      </w:pPr>
      <w:r w:rsidRPr="00AC3E36">
        <w:rPr>
          <w:b/>
          <w:smallCaps/>
          <w:color w:val="auto"/>
          <w:u w:val="single"/>
        </w:rPr>
        <w:t>CONTENIDO</w:t>
      </w:r>
      <w:hyperlink w:anchor="h.1fob9te">
        <w:r w:rsidRPr="00AC3E36">
          <w:rPr>
            <w:b/>
            <w:smallCaps/>
            <w:color w:val="auto"/>
            <w:u w:val="single"/>
          </w:rPr>
          <w:tab/>
        </w:r>
      </w:hyperlink>
      <w:hyperlink w:anchor="h.1fob9te"/>
    </w:p>
    <w:p w:rsidR="00523E55" w:rsidRPr="00AC3E36" w:rsidRDefault="000C39FD">
      <w:pPr>
        <w:tabs>
          <w:tab w:val="left" w:pos="480"/>
          <w:tab w:val="right" w:pos="8494"/>
        </w:tabs>
        <w:spacing w:before="360"/>
        <w:rPr>
          <w:i/>
          <w:color w:val="auto"/>
        </w:rPr>
      </w:pPr>
      <w:hyperlink w:anchor="h.1fob9te">
        <w:r w:rsidRPr="00AC3E36">
          <w:rPr>
            <w:b/>
            <w:i/>
            <w:smallCaps/>
            <w:color w:val="auto"/>
            <w:u w:val="single"/>
          </w:rPr>
          <w:t>1</w:t>
        </w:r>
      </w:hyperlink>
      <w:hyperlink w:anchor="h.1fob9te">
        <w:r w:rsidRPr="00AC3E36">
          <w:rPr>
            <w:rFonts w:ascii="Calibri" w:eastAsia="Calibri" w:hAnsi="Calibri" w:cs="Calibri"/>
            <w:i/>
            <w:color w:val="auto"/>
            <w:sz w:val="22"/>
            <w:szCs w:val="22"/>
            <w:u w:val="single"/>
          </w:rPr>
          <w:tab/>
        </w:r>
      </w:hyperlink>
      <w:hyperlink w:anchor="h.1fob9te">
        <w:r w:rsidRPr="00AC3E36">
          <w:rPr>
            <w:b/>
            <w:i/>
            <w:smallCaps/>
            <w:color w:val="auto"/>
            <w:u w:val="single"/>
          </w:rPr>
          <w:t>DISEÑO DE INTERFACES</w:t>
        </w:r>
      </w:hyperlink>
      <w:hyperlink w:anchor="h.3znysh7">
        <w:r w:rsidRPr="00AC3E36">
          <w:rPr>
            <w:b/>
            <w:i/>
            <w:smallCaps/>
            <w:color w:val="auto"/>
            <w:u w:val="single"/>
          </w:rPr>
          <w:tab/>
        </w:r>
      </w:hyperlink>
      <w:hyperlink w:anchor="h.3znysh7"/>
    </w:p>
    <w:p w:rsidR="00523E55" w:rsidRPr="00AC3E36" w:rsidRDefault="000C39FD">
      <w:pPr>
        <w:tabs>
          <w:tab w:val="left" w:pos="720"/>
          <w:tab w:val="right" w:pos="8494"/>
        </w:tabs>
        <w:spacing w:before="240"/>
        <w:rPr>
          <w:i/>
          <w:color w:val="auto"/>
        </w:rPr>
      </w:pPr>
      <w:hyperlink w:anchor="h.3znysh7">
        <w:r w:rsidRPr="00AC3E36">
          <w:rPr>
            <w:b/>
            <w:i/>
            <w:color w:val="auto"/>
            <w:u w:val="single"/>
          </w:rPr>
          <w:t>1.1</w:t>
        </w:r>
      </w:hyperlink>
      <w:hyperlink w:anchor="h.3znysh7">
        <w:r w:rsidRPr="00AC3E36">
          <w:rPr>
            <w:rFonts w:ascii="Calibri" w:eastAsia="Calibri" w:hAnsi="Calibri" w:cs="Calibri"/>
            <w:i/>
            <w:color w:val="auto"/>
            <w:sz w:val="22"/>
            <w:szCs w:val="22"/>
            <w:u w:val="single"/>
          </w:rPr>
          <w:tab/>
        </w:r>
      </w:hyperlink>
      <w:hyperlink w:anchor="h.3znysh7">
        <w:r w:rsidRPr="00AC3E36">
          <w:rPr>
            <w:b/>
            <w:i/>
            <w:color w:val="auto"/>
            <w:u w:val="single"/>
          </w:rPr>
          <w:t>Tipo de interfaz a utilizar</w:t>
        </w:r>
        <w:r w:rsidRPr="00AC3E36">
          <w:rPr>
            <w:b/>
            <w:i/>
            <w:color w:val="auto"/>
            <w:u w:val="single"/>
          </w:rPr>
          <w:tab/>
        </w:r>
      </w:hyperlink>
      <w:hyperlink w:anchor="h.2et92p0"/>
    </w:p>
    <w:p w:rsidR="00523E55" w:rsidRPr="00AC3E36" w:rsidRDefault="000C39FD">
      <w:pPr>
        <w:tabs>
          <w:tab w:val="left" w:pos="720"/>
          <w:tab w:val="right" w:pos="8494"/>
        </w:tabs>
        <w:spacing w:before="240"/>
        <w:rPr>
          <w:i/>
          <w:color w:val="auto"/>
        </w:rPr>
      </w:pPr>
      <w:hyperlink w:anchor="h.2et92p0">
        <w:r w:rsidRPr="00AC3E36">
          <w:rPr>
            <w:b/>
            <w:i/>
            <w:color w:val="auto"/>
            <w:u w:val="single"/>
          </w:rPr>
          <w:t>1.2</w:t>
        </w:r>
      </w:hyperlink>
      <w:hyperlink w:anchor="h.2et92p0">
        <w:r w:rsidRPr="00AC3E36">
          <w:rPr>
            <w:rFonts w:ascii="Calibri" w:eastAsia="Calibri" w:hAnsi="Calibri" w:cs="Calibri"/>
            <w:i/>
            <w:color w:val="auto"/>
            <w:sz w:val="22"/>
            <w:szCs w:val="22"/>
            <w:u w:val="single"/>
          </w:rPr>
          <w:tab/>
        </w:r>
      </w:hyperlink>
      <w:hyperlink w:anchor="h.2et92p0">
        <w:r w:rsidRPr="00AC3E36">
          <w:rPr>
            <w:b/>
            <w:i/>
            <w:color w:val="auto"/>
            <w:u w:val="single"/>
          </w:rPr>
          <w:t>Tratamiento de errores.</w:t>
        </w:r>
      </w:hyperlink>
      <w:r w:rsidRPr="00AC3E36">
        <w:rPr>
          <w:b/>
          <w:i/>
          <w:color w:val="auto"/>
          <w:u w:val="single"/>
        </w:rPr>
        <w:tab/>
      </w:r>
    </w:p>
    <w:p w:rsidR="00523E55" w:rsidRPr="00AC3E36" w:rsidRDefault="000C39FD">
      <w:pPr>
        <w:tabs>
          <w:tab w:val="left" w:pos="720"/>
          <w:tab w:val="right" w:pos="8494"/>
        </w:tabs>
        <w:spacing w:before="240"/>
        <w:rPr>
          <w:i/>
          <w:color w:val="auto"/>
        </w:rPr>
      </w:pPr>
      <w:r w:rsidRPr="00AC3E36">
        <w:rPr>
          <w:b/>
          <w:i/>
          <w:color w:val="auto"/>
          <w:u w:val="single"/>
        </w:rPr>
        <w:t>1.3</w:t>
      </w:r>
      <w:r w:rsidRPr="00AC3E36">
        <w:rPr>
          <w:rFonts w:ascii="Calibri" w:eastAsia="Calibri" w:hAnsi="Calibri" w:cs="Calibri"/>
          <w:i/>
          <w:color w:val="auto"/>
          <w:sz w:val="22"/>
          <w:szCs w:val="22"/>
          <w:u w:val="single"/>
        </w:rPr>
        <w:tab/>
      </w:r>
      <w:r w:rsidRPr="00AC3E36">
        <w:rPr>
          <w:b/>
          <w:i/>
          <w:color w:val="auto"/>
          <w:u w:val="single"/>
        </w:rPr>
        <w:t>Manejo de prevención de errores.</w:t>
      </w:r>
      <w:r w:rsidRPr="00AC3E36">
        <w:rPr>
          <w:b/>
          <w:i/>
          <w:color w:val="auto"/>
          <w:u w:val="single"/>
        </w:rPr>
        <w:tab/>
      </w:r>
      <w:hyperlink w:anchor="h.3whwml4"/>
    </w:p>
    <w:p w:rsidR="00523E55" w:rsidRPr="00AC3E36" w:rsidRDefault="000C39FD">
      <w:pPr>
        <w:tabs>
          <w:tab w:val="left" w:pos="720"/>
          <w:tab w:val="right" w:pos="8494"/>
        </w:tabs>
        <w:spacing w:before="240"/>
        <w:rPr>
          <w:i/>
          <w:color w:val="auto"/>
        </w:rPr>
      </w:pPr>
      <w:hyperlink w:anchor="h.3whwml4">
        <w:r w:rsidRPr="00AC3E36">
          <w:rPr>
            <w:b/>
            <w:i/>
            <w:color w:val="auto"/>
            <w:u w:val="single"/>
          </w:rPr>
          <w:t>1.4</w:t>
        </w:r>
      </w:hyperlink>
      <w:hyperlink w:anchor="h.3whwml4">
        <w:r w:rsidRPr="00AC3E36">
          <w:rPr>
            <w:rFonts w:ascii="Calibri" w:eastAsia="Calibri" w:hAnsi="Calibri" w:cs="Calibri"/>
            <w:i/>
            <w:color w:val="auto"/>
            <w:sz w:val="22"/>
            <w:szCs w:val="22"/>
            <w:u w:val="single"/>
          </w:rPr>
          <w:tab/>
        </w:r>
      </w:hyperlink>
      <w:hyperlink w:anchor="h.3whwml4">
        <w:r w:rsidRPr="00AC3E36">
          <w:rPr>
            <w:b/>
            <w:i/>
            <w:color w:val="auto"/>
            <w:u w:val="single"/>
          </w:rPr>
          <w:t>Generación de ayudas</w:t>
        </w:r>
        <w:r w:rsidRPr="00AC3E36">
          <w:rPr>
            <w:b/>
            <w:i/>
            <w:color w:val="auto"/>
            <w:u w:val="single"/>
          </w:rPr>
          <w:tab/>
        </w:r>
      </w:hyperlink>
      <w:hyperlink w:anchor="h.1hmsyys"/>
    </w:p>
    <w:p w:rsidR="00523E55" w:rsidRPr="00AC3E36" w:rsidRDefault="000C39FD">
      <w:pPr>
        <w:tabs>
          <w:tab w:val="left" w:pos="720"/>
          <w:tab w:val="right" w:pos="8494"/>
        </w:tabs>
        <w:spacing w:before="240"/>
        <w:rPr>
          <w:i/>
          <w:color w:val="auto"/>
        </w:rPr>
      </w:pPr>
      <w:hyperlink w:anchor="h.1hmsyys">
        <w:r w:rsidRPr="00AC3E36">
          <w:rPr>
            <w:b/>
            <w:i/>
            <w:color w:val="auto"/>
            <w:u w:val="single"/>
          </w:rPr>
          <w:t>1.5</w:t>
        </w:r>
      </w:hyperlink>
      <w:hyperlink w:anchor="h.1hmsyys">
        <w:r w:rsidRPr="00AC3E36">
          <w:rPr>
            <w:rFonts w:ascii="Calibri" w:eastAsia="Calibri" w:hAnsi="Calibri" w:cs="Calibri"/>
            <w:i/>
            <w:color w:val="auto"/>
            <w:sz w:val="22"/>
            <w:szCs w:val="22"/>
            <w:u w:val="single"/>
          </w:rPr>
          <w:tab/>
        </w:r>
      </w:hyperlink>
      <w:hyperlink w:anchor="h.1hmsyys">
        <w:r w:rsidRPr="00AC3E36">
          <w:rPr>
            <w:b/>
            <w:i/>
            <w:color w:val="auto"/>
            <w:u w:val="single"/>
          </w:rPr>
          <w:t>Definición de atajos.</w:t>
        </w:r>
      </w:hyperlink>
      <w:hyperlink w:anchor="h.vx1227">
        <w:r w:rsidRPr="00AC3E36">
          <w:rPr>
            <w:b/>
            <w:i/>
            <w:color w:val="auto"/>
            <w:u w:val="single"/>
          </w:rPr>
          <w:tab/>
        </w:r>
      </w:hyperlink>
      <w:hyperlink w:anchor="h.vx1227"/>
    </w:p>
    <w:p w:rsidR="00523E55" w:rsidRPr="00AC3E36" w:rsidRDefault="000C39FD">
      <w:pPr>
        <w:tabs>
          <w:tab w:val="left" w:pos="720"/>
          <w:tab w:val="right" w:pos="8494"/>
        </w:tabs>
        <w:spacing w:before="240"/>
        <w:rPr>
          <w:i/>
          <w:color w:val="auto"/>
        </w:rPr>
      </w:pPr>
      <w:hyperlink w:anchor="h.vx1227">
        <w:r w:rsidRPr="00AC3E36">
          <w:rPr>
            <w:b/>
            <w:i/>
            <w:color w:val="auto"/>
            <w:u w:val="single"/>
          </w:rPr>
          <w:t>1.6</w:t>
        </w:r>
      </w:hyperlink>
      <w:hyperlink w:anchor="h.vx1227">
        <w:r w:rsidRPr="00AC3E36">
          <w:rPr>
            <w:rFonts w:ascii="Calibri" w:eastAsia="Calibri" w:hAnsi="Calibri" w:cs="Calibri"/>
            <w:i/>
            <w:color w:val="auto"/>
            <w:sz w:val="22"/>
            <w:szCs w:val="22"/>
            <w:u w:val="single"/>
          </w:rPr>
          <w:tab/>
        </w:r>
      </w:hyperlink>
      <w:hyperlink w:anchor="h.vx1227">
        <w:r w:rsidRPr="00AC3E36">
          <w:rPr>
            <w:b/>
            <w:i/>
            <w:color w:val="auto"/>
            <w:u w:val="single"/>
          </w:rPr>
          <w:t>Manejo de salidas</w:t>
        </w:r>
      </w:hyperlink>
      <w:hyperlink w:anchor="h.vx1227">
        <w:r w:rsidRPr="00AC3E36">
          <w:rPr>
            <w:b/>
            <w:i/>
            <w:color w:val="auto"/>
            <w:u w:val="single"/>
          </w:rPr>
          <w:tab/>
        </w:r>
      </w:hyperlink>
    </w:p>
    <w:p w:rsidR="00523E55" w:rsidRDefault="00523E55">
      <w:pPr>
        <w:jc w:val="both"/>
      </w:pPr>
      <w:bookmarkStart w:id="1" w:name="h.30j0zll" w:colFirst="0" w:colLast="0"/>
      <w:bookmarkEnd w:id="1"/>
    </w:p>
    <w:p w:rsidR="00523E55" w:rsidRDefault="00523E55"/>
    <w:p w:rsidR="00523E55" w:rsidRDefault="000C39FD">
      <w:r>
        <w:br w:type="page"/>
      </w:r>
    </w:p>
    <w:p w:rsidR="00523E55" w:rsidRDefault="00523E55">
      <w:pPr>
        <w:ind w:left="708"/>
        <w:jc w:val="both"/>
      </w:pPr>
      <w:bookmarkStart w:id="2" w:name="h.1fob9te" w:colFirst="0" w:colLast="0"/>
      <w:bookmarkEnd w:id="2"/>
    </w:p>
    <w:p w:rsidR="00523E55" w:rsidRDefault="000C39FD">
      <w:pPr>
        <w:numPr>
          <w:ilvl w:val="0"/>
          <w:numId w:val="1"/>
        </w:numPr>
        <w:spacing w:before="240" w:after="60"/>
        <w:ind w:hanging="360"/>
      </w:pPr>
      <w:r>
        <w:rPr>
          <w:b/>
          <w:sz w:val="32"/>
          <w:szCs w:val="32"/>
        </w:rPr>
        <w:t>Diseño de Interfaces</w:t>
      </w:r>
    </w:p>
    <w:p w:rsidR="00523E55" w:rsidRDefault="000C39FD">
      <w:pPr>
        <w:numPr>
          <w:ilvl w:val="1"/>
          <w:numId w:val="1"/>
        </w:numPr>
        <w:spacing w:before="240" w:after="60"/>
        <w:ind w:firstLine="540"/>
        <w:rPr>
          <w:b/>
        </w:rPr>
      </w:pPr>
      <w:bookmarkStart w:id="3" w:name="h.3znysh7" w:colFirst="0" w:colLast="0"/>
      <w:bookmarkEnd w:id="3"/>
      <w:r>
        <w:rPr>
          <w:b/>
          <w:sz w:val="28"/>
          <w:szCs w:val="28"/>
        </w:rPr>
        <w:t xml:space="preserve"> Tipo de interfaz a utilizar</w:t>
      </w:r>
    </w:p>
    <w:p w:rsidR="00523E55" w:rsidRDefault="000C39FD">
      <w:pPr>
        <w:ind w:left="705"/>
      </w:pPr>
      <w:bookmarkStart w:id="4" w:name="h.2et92p0" w:colFirst="0" w:colLast="0"/>
      <w:bookmarkEnd w:id="4"/>
      <w:r>
        <w:t>El estilo de interfaz que se utilizará en la aplicación, es la interfaz gráfica, la cual se caracteriza por la utilización de todo tipo de recursos visuales para la representación e interacción con el usuario. Con ventajas a la hora del aprendizaje y utili</w:t>
      </w:r>
      <w:r>
        <w:t xml:space="preserve">zación, la interacción múltiple con el sistema mediante la </w:t>
      </w:r>
      <w:proofErr w:type="spellStart"/>
      <w:r>
        <w:t>utlización</w:t>
      </w:r>
      <w:proofErr w:type="spellEnd"/>
      <w:r>
        <w:t xml:space="preserve"> de ventanas (o páginas) y accesos inmediatos a cualquier punto de la pantalla.</w:t>
      </w:r>
    </w:p>
    <w:p w:rsidR="00523E55" w:rsidRDefault="000C39FD">
      <w:pPr>
        <w:numPr>
          <w:ilvl w:val="1"/>
          <w:numId w:val="1"/>
        </w:numPr>
        <w:spacing w:before="240" w:after="60"/>
        <w:ind w:firstLine="540"/>
        <w:rPr>
          <w:b/>
        </w:rPr>
      </w:pPr>
      <w:r>
        <w:rPr>
          <w:b/>
          <w:sz w:val="28"/>
          <w:szCs w:val="28"/>
        </w:rPr>
        <w:t xml:space="preserve">Tratamiento de errores. </w:t>
      </w:r>
    </w:p>
    <w:p w:rsidR="00523E55" w:rsidRDefault="000C39FD">
      <w:pPr>
        <w:spacing w:after="200" w:line="276" w:lineRule="auto"/>
        <w:ind w:left="720"/>
        <w:jc w:val="both"/>
      </w:pPr>
      <w:bookmarkStart w:id="5" w:name="h.3dy6vkm" w:colFirst="0" w:colLast="0"/>
      <w:bookmarkEnd w:id="5"/>
      <w:r>
        <w:t xml:space="preserve">Errores de servidor o base de datos: este tipo de errores no pueden ser manejados </w:t>
      </w:r>
      <w:r>
        <w:t>por la aplicación ya que la misma depende del correcto funcionamiento de ellos.</w:t>
      </w:r>
    </w:p>
    <w:p w:rsidR="00523E55" w:rsidRDefault="000C39FD">
      <w:pPr>
        <w:spacing w:after="200" w:line="276" w:lineRule="auto"/>
        <w:ind w:left="720"/>
        <w:jc w:val="both"/>
      </w:pPr>
      <w:bookmarkStart w:id="6" w:name="h.1t3h5sf" w:colFirst="0" w:colLast="0"/>
      <w:bookmarkEnd w:id="6"/>
      <w:r>
        <w:t>Errores de validación: los errores de validación, que refieran a errores sintácticos, a la hora de llenar campos por ejemplo, serán tratados uniformemente, con avisos dentro de</w:t>
      </w:r>
      <w:r>
        <w:t>l mismo formulario en color rojo, para denotar que se trata de un error. Por ejemplo, que el usuario no haya completado algún campo obligatorio.</w:t>
      </w:r>
    </w:p>
    <w:p w:rsidR="00523E55" w:rsidRDefault="000C39FD">
      <w:pPr>
        <w:spacing w:after="200" w:line="276" w:lineRule="auto"/>
        <w:ind w:left="720"/>
        <w:jc w:val="both"/>
      </w:pPr>
      <w:bookmarkStart w:id="7" w:name="h.4d34og8" w:colFirst="0" w:colLast="0"/>
      <w:bookmarkEnd w:id="7"/>
      <w:r>
        <w:t xml:space="preserve">Los casos de error de validación se pueden dar en las siguientes funcionalidades, y en caso de tener </w:t>
      </w:r>
      <w:proofErr w:type="spellStart"/>
      <w:r>
        <w:t>algun</w:t>
      </w:r>
      <w:proofErr w:type="spellEnd"/>
      <w:r>
        <w:t xml:space="preserve"> trat</w:t>
      </w:r>
      <w:r>
        <w:t>amiento extra, será descrito:</w:t>
      </w:r>
    </w:p>
    <w:p w:rsidR="00523E55" w:rsidRDefault="000C39FD">
      <w:pPr>
        <w:spacing w:after="200" w:line="276" w:lineRule="auto"/>
        <w:ind w:left="720"/>
        <w:jc w:val="both"/>
      </w:pPr>
      <w:bookmarkStart w:id="8" w:name="h.2s8eyo1" w:colFirst="0" w:colLast="0"/>
      <w:bookmarkEnd w:id="8"/>
      <w:r>
        <w:tab/>
        <w:t>Registro</w:t>
      </w:r>
    </w:p>
    <w:p w:rsidR="00523E55" w:rsidRDefault="000C39FD">
      <w:pPr>
        <w:spacing w:after="200" w:line="276" w:lineRule="auto"/>
        <w:ind w:left="720"/>
        <w:jc w:val="both"/>
      </w:pPr>
      <w:bookmarkStart w:id="9" w:name="h.17dp8vu" w:colFirst="0" w:colLast="0"/>
      <w:bookmarkEnd w:id="9"/>
      <w:r>
        <w:tab/>
      </w:r>
      <w:proofErr w:type="spellStart"/>
      <w:r>
        <w:t>Logueo</w:t>
      </w:r>
      <w:proofErr w:type="spellEnd"/>
    </w:p>
    <w:p w:rsidR="00523E55" w:rsidRDefault="000C39FD">
      <w:pPr>
        <w:spacing w:after="200" w:line="276" w:lineRule="auto"/>
        <w:ind w:left="720"/>
        <w:jc w:val="both"/>
      </w:pPr>
      <w:bookmarkStart w:id="10" w:name="h.3rdcrjn" w:colFirst="0" w:colLast="0"/>
      <w:bookmarkEnd w:id="10"/>
      <w:r>
        <w:tab/>
      </w:r>
      <w:proofErr w:type="spellStart"/>
      <w:r>
        <w:t>Publicacion</w:t>
      </w:r>
      <w:proofErr w:type="spellEnd"/>
    </w:p>
    <w:p w:rsidR="00523E55" w:rsidRDefault="000C39FD">
      <w:pPr>
        <w:spacing w:after="200" w:line="276" w:lineRule="auto"/>
        <w:ind w:left="720"/>
        <w:jc w:val="both"/>
      </w:pPr>
      <w:bookmarkStart w:id="11" w:name="h.26in1rg" w:colFirst="0" w:colLast="0"/>
      <w:bookmarkEnd w:id="11"/>
      <w:r>
        <w:tab/>
        <w:t>Oferta</w:t>
      </w:r>
    </w:p>
    <w:p w:rsidR="00523E55" w:rsidRDefault="000C39FD">
      <w:pPr>
        <w:spacing w:after="200" w:line="276" w:lineRule="auto"/>
        <w:ind w:left="720"/>
        <w:jc w:val="both"/>
      </w:pPr>
      <w:bookmarkStart w:id="12" w:name="h.lnxbz9" w:colFirst="0" w:colLast="0"/>
      <w:bookmarkEnd w:id="12"/>
      <w:r>
        <w:t>Errores de acceso o sesión: este tipo de errores se notificarán con un tipo estandarizado de ventana de aviso, en la cual se le informará al usuario el tipo de error, y se le dará una posibilidad de acción dependiendo del tipo de error. Como por ejemplo, c</w:t>
      </w:r>
      <w:r>
        <w:t xml:space="preserve">uando un usuario no registrado intenta acceder a  una funcionalidad de usuario registrado, como Publicar Subasta, una ventana debería notificarle que no puede realizar esa acción a menos que se </w:t>
      </w:r>
      <w:proofErr w:type="spellStart"/>
      <w:r>
        <w:t>loguee</w:t>
      </w:r>
      <w:proofErr w:type="spellEnd"/>
      <w:r>
        <w:t xml:space="preserve"> (en caso de ya estar registrado) o se registre.</w:t>
      </w:r>
    </w:p>
    <w:p w:rsidR="00523E55" w:rsidRDefault="00523E55">
      <w:pPr>
        <w:spacing w:after="200" w:line="276" w:lineRule="auto"/>
        <w:ind w:left="720"/>
        <w:jc w:val="both"/>
      </w:pPr>
      <w:bookmarkStart w:id="13" w:name="h.35nkun2" w:colFirst="0" w:colLast="0"/>
      <w:bookmarkEnd w:id="13"/>
    </w:p>
    <w:p w:rsidR="00523E55" w:rsidRDefault="00523E55">
      <w:pPr>
        <w:spacing w:after="200" w:line="276" w:lineRule="auto"/>
        <w:ind w:left="720"/>
        <w:jc w:val="both"/>
      </w:pPr>
      <w:bookmarkStart w:id="14" w:name="h.1ksv4uv" w:colFirst="0" w:colLast="0"/>
      <w:bookmarkEnd w:id="14"/>
    </w:p>
    <w:p w:rsidR="00523E55" w:rsidRDefault="00523E55">
      <w:pPr>
        <w:spacing w:after="200" w:line="276" w:lineRule="auto"/>
        <w:ind w:left="720"/>
        <w:jc w:val="both"/>
      </w:pPr>
      <w:bookmarkStart w:id="15" w:name="h.44sinio" w:colFirst="0" w:colLast="0"/>
      <w:bookmarkEnd w:id="15"/>
    </w:p>
    <w:p w:rsidR="00523E55" w:rsidRDefault="00523E55">
      <w:pPr>
        <w:spacing w:after="200" w:line="276" w:lineRule="auto"/>
        <w:ind w:left="720"/>
        <w:jc w:val="both"/>
      </w:pPr>
      <w:bookmarkStart w:id="16" w:name="h.9k0qjye1alik" w:colFirst="0" w:colLast="0"/>
      <w:bookmarkEnd w:id="16"/>
    </w:p>
    <w:p w:rsidR="00523E55" w:rsidRDefault="00523E55">
      <w:pPr>
        <w:spacing w:after="200" w:line="276" w:lineRule="auto"/>
        <w:ind w:left="720"/>
        <w:jc w:val="both"/>
      </w:pPr>
      <w:bookmarkStart w:id="17" w:name="h.d6t0hirkhuwo" w:colFirst="0" w:colLast="0"/>
      <w:bookmarkEnd w:id="17"/>
    </w:p>
    <w:p w:rsidR="00523E55" w:rsidRDefault="00523E55">
      <w:pPr>
        <w:spacing w:after="200" w:line="276" w:lineRule="auto"/>
        <w:ind w:left="720"/>
        <w:jc w:val="both"/>
      </w:pPr>
      <w:bookmarkStart w:id="18" w:name="h.2jxsxqh" w:colFirst="0" w:colLast="0"/>
      <w:bookmarkEnd w:id="18"/>
    </w:p>
    <w:p w:rsidR="00523E55" w:rsidRDefault="000C39FD">
      <w:pPr>
        <w:numPr>
          <w:ilvl w:val="1"/>
          <w:numId w:val="1"/>
        </w:numPr>
        <w:spacing w:before="240" w:after="60"/>
        <w:ind w:firstLine="540"/>
        <w:rPr>
          <w:b/>
        </w:rPr>
      </w:pPr>
      <w:r>
        <w:rPr>
          <w:b/>
          <w:sz w:val="28"/>
          <w:szCs w:val="28"/>
        </w:rPr>
        <w:t>M</w:t>
      </w:r>
      <w:r>
        <w:rPr>
          <w:b/>
          <w:sz w:val="28"/>
          <w:szCs w:val="28"/>
        </w:rPr>
        <w:t xml:space="preserve">anejo de prevención de errores. </w:t>
      </w:r>
    </w:p>
    <w:p w:rsidR="00523E55" w:rsidRDefault="00523E55">
      <w:pPr>
        <w:spacing w:after="200" w:line="276" w:lineRule="auto"/>
        <w:ind w:left="720"/>
        <w:jc w:val="both"/>
      </w:pPr>
      <w:bookmarkStart w:id="19" w:name="h.z337ya" w:colFirst="0" w:colLast="0"/>
      <w:bookmarkEnd w:id="19"/>
    </w:p>
    <w:p w:rsidR="00523E55" w:rsidRDefault="000C39FD">
      <w:pPr>
        <w:spacing w:after="200" w:line="276" w:lineRule="auto"/>
        <w:ind w:left="720"/>
        <w:jc w:val="both"/>
      </w:pPr>
      <w:bookmarkStart w:id="20" w:name="h.3j2qqm3" w:colFirst="0" w:colLast="0"/>
      <w:bookmarkEnd w:id="20"/>
      <w:r>
        <w:t xml:space="preserve">Para evitar que el usuario llegue a una instancia de error, utilizaremos una serie de estrategias, basadas en las propuestas en los Principios de </w:t>
      </w:r>
      <w:proofErr w:type="spellStart"/>
      <w:r>
        <w:t>Nielsen</w:t>
      </w:r>
      <w:proofErr w:type="spellEnd"/>
      <w:r>
        <w:t>:</w:t>
      </w:r>
    </w:p>
    <w:p w:rsidR="00523E55" w:rsidRDefault="000C39FD">
      <w:pPr>
        <w:numPr>
          <w:ilvl w:val="0"/>
          <w:numId w:val="2"/>
        </w:numPr>
        <w:spacing w:after="200" w:line="276" w:lineRule="auto"/>
        <w:ind w:firstLine="1080"/>
        <w:contextualSpacing/>
        <w:jc w:val="both"/>
      </w:pPr>
      <w:bookmarkStart w:id="21" w:name="h.1y810tw" w:colFirst="0" w:colLast="0"/>
      <w:bookmarkEnd w:id="21"/>
      <w:r>
        <w:t xml:space="preserve">Brindar rangos de entradas posibles para que el usuario seleccione </w:t>
      </w:r>
      <w:r>
        <w:t xml:space="preserve">y no </w:t>
      </w:r>
      <w:proofErr w:type="spellStart"/>
      <w:r>
        <w:t>tipee</w:t>
      </w:r>
      <w:proofErr w:type="spellEnd"/>
      <w:r>
        <w:t>.</w:t>
      </w:r>
    </w:p>
    <w:p w:rsidR="00021689" w:rsidRDefault="00021689" w:rsidP="00021689">
      <w:pPr>
        <w:spacing w:after="200" w:line="276" w:lineRule="auto"/>
        <w:ind w:left="1440"/>
        <w:contextualSpacing/>
        <w:jc w:val="both"/>
      </w:pPr>
      <w:r>
        <w:t>Aquí podemos ve</w:t>
      </w:r>
      <w:r w:rsidR="00FA5570">
        <w:t>r un ejemplo  extraído directamente</w:t>
      </w:r>
      <w:r>
        <w:t xml:space="preserve"> del sistema en desarrollo:</w:t>
      </w:r>
    </w:p>
    <w:p w:rsidR="00021689" w:rsidRDefault="00021689" w:rsidP="00021689">
      <w:pPr>
        <w:spacing w:after="200" w:line="276" w:lineRule="auto"/>
        <w:ind w:left="1440"/>
        <w:contextualSpacing/>
        <w:jc w:val="both"/>
      </w:pPr>
    </w:p>
    <w:p w:rsidR="00021689" w:rsidRDefault="00021689" w:rsidP="00021689">
      <w:pPr>
        <w:spacing w:after="200" w:line="276" w:lineRule="auto"/>
        <w:ind w:left="1440"/>
        <w:contextualSpacing/>
        <w:jc w:val="both"/>
      </w:pPr>
    </w:p>
    <w:p w:rsidR="00021689" w:rsidRDefault="00021689" w:rsidP="00021689">
      <w:pPr>
        <w:spacing w:after="200" w:line="276" w:lineRule="auto"/>
        <w:ind w:left="1440"/>
        <w:contextualSpacing/>
        <w:jc w:val="both"/>
      </w:pPr>
    </w:p>
    <w:p w:rsidR="00021689" w:rsidRDefault="00021689" w:rsidP="00021689">
      <w:pPr>
        <w:spacing w:after="200" w:line="276" w:lineRule="auto"/>
        <w:ind w:left="1440"/>
        <w:contextualSpacing/>
        <w:jc w:val="both"/>
      </w:pPr>
    </w:p>
    <w:p w:rsidR="00021689" w:rsidRDefault="00021689" w:rsidP="00021689">
      <w:pPr>
        <w:spacing w:after="200" w:line="276" w:lineRule="auto"/>
        <w:ind w:left="1440"/>
        <w:contextualSpacing/>
        <w:jc w:val="both"/>
      </w:pPr>
    </w:p>
    <w:p w:rsidR="00021689" w:rsidRDefault="00021689" w:rsidP="00021689">
      <w:pPr>
        <w:spacing w:after="200" w:line="276" w:lineRule="auto"/>
        <w:ind w:left="1440"/>
        <w:contextualSpacing/>
        <w:jc w:val="both"/>
      </w:pPr>
    </w:p>
    <w:p w:rsidR="00021689" w:rsidRDefault="00021689" w:rsidP="00021689">
      <w:pPr>
        <w:spacing w:after="200" w:line="276" w:lineRule="auto"/>
        <w:ind w:left="1440"/>
        <w:contextualSpacing/>
        <w:jc w:val="both"/>
      </w:pPr>
    </w:p>
    <w:p w:rsidR="00021689" w:rsidRDefault="00021689" w:rsidP="00021689">
      <w:pPr>
        <w:spacing w:after="200" w:line="276" w:lineRule="auto"/>
        <w:ind w:left="1440"/>
        <w:contextualSpacing/>
        <w:jc w:val="both"/>
      </w:pPr>
    </w:p>
    <w:p w:rsidR="00021689" w:rsidRDefault="00021689" w:rsidP="00021689">
      <w:pPr>
        <w:spacing w:after="200" w:line="276" w:lineRule="auto"/>
        <w:contextualSpacing/>
        <w:jc w:val="both"/>
      </w:pPr>
      <w:r>
        <w:rPr>
          <w:noProof/>
        </w:rPr>
        <w:drawing>
          <wp:inline distT="0" distB="0" distL="0" distR="0">
            <wp:extent cx="7126303" cy="2419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6205" cy="2426107"/>
                    </a:xfrm>
                    <a:prstGeom prst="rect">
                      <a:avLst/>
                    </a:prstGeom>
                    <a:noFill/>
                    <a:ln>
                      <a:noFill/>
                    </a:ln>
                  </pic:spPr>
                </pic:pic>
              </a:graphicData>
            </a:graphic>
          </wp:inline>
        </w:drawing>
      </w:r>
    </w:p>
    <w:p w:rsidR="00021689" w:rsidRDefault="00021689" w:rsidP="00021689">
      <w:pPr>
        <w:spacing w:after="200" w:line="276" w:lineRule="auto"/>
        <w:ind w:left="1440"/>
        <w:contextualSpacing/>
        <w:jc w:val="both"/>
      </w:pPr>
    </w:p>
    <w:p w:rsidR="00021689" w:rsidRDefault="00021689" w:rsidP="00021689">
      <w:pPr>
        <w:spacing w:after="200" w:line="276" w:lineRule="auto"/>
        <w:ind w:left="1440"/>
        <w:contextualSpacing/>
        <w:jc w:val="both"/>
      </w:pPr>
    </w:p>
    <w:p w:rsidR="00021689" w:rsidRDefault="00021689" w:rsidP="00021689">
      <w:pPr>
        <w:spacing w:after="200" w:line="276" w:lineRule="auto"/>
        <w:ind w:left="1440"/>
        <w:contextualSpacing/>
        <w:jc w:val="both"/>
      </w:pPr>
    </w:p>
    <w:p w:rsidR="00021689" w:rsidRDefault="00021689" w:rsidP="00021689">
      <w:pPr>
        <w:spacing w:after="200" w:line="276" w:lineRule="auto"/>
        <w:ind w:left="1440"/>
        <w:contextualSpacing/>
        <w:jc w:val="both"/>
      </w:pPr>
    </w:p>
    <w:p w:rsidR="0062436B" w:rsidRDefault="0062436B" w:rsidP="00021689">
      <w:pPr>
        <w:spacing w:after="200" w:line="276" w:lineRule="auto"/>
        <w:contextualSpacing/>
        <w:jc w:val="both"/>
      </w:pPr>
    </w:p>
    <w:p w:rsidR="00021689" w:rsidRDefault="00021689" w:rsidP="00021689">
      <w:pPr>
        <w:spacing w:after="200" w:line="276" w:lineRule="auto"/>
        <w:contextualSpacing/>
        <w:jc w:val="both"/>
      </w:pPr>
    </w:p>
    <w:p w:rsidR="00021689" w:rsidRDefault="00021689" w:rsidP="00021689">
      <w:pPr>
        <w:spacing w:after="200" w:line="276" w:lineRule="auto"/>
        <w:contextualSpacing/>
        <w:jc w:val="both"/>
      </w:pPr>
    </w:p>
    <w:p w:rsidR="00021689" w:rsidRDefault="00021689" w:rsidP="00021689">
      <w:pPr>
        <w:spacing w:after="200" w:line="276" w:lineRule="auto"/>
        <w:contextualSpacing/>
        <w:jc w:val="both"/>
      </w:pPr>
    </w:p>
    <w:p w:rsidR="00021689" w:rsidRDefault="00021689" w:rsidP="00021689">
      <w:pPr>
        <w:spacing w:after="200" w:line="276" w:lineRule="auto"/>
        <w:contextualSpacing/>
        <w:jc w:val="both"/>
      </w:pPr>
    </w:p>
    <w:p w:rsidR="00021689" w:rsidRDefault="00021689" w:rsidP="00021689">
      <w:pPr>
        <w:spacing w:after="200" w:line="276" w:lineRule="auto"/>
        <w:contextualSpacing/>
        <w:jc w:val="both"/>
      </w:pPr>
    </w:p>
    <w:p w:rsidR="00021689" w:rsidRDefault="00021689" w:rsidP="00021689">
      <w:pPr>
        <w:spacing w:after="200" w:line="276" w:lineRule="auto"/>
        <w:contextualSpacing/>
        <w:jc w:val="both"/>
      </w:pPr>
    </w:p>
    <w:p w:rsidR="00021689" w:rsidRDefault="00021689" w:rsidP="00021689">
      <w:pPr>
        <w:spacing w:after="200" w:line="276" w:lineRule="auto"/>
        <w:contextualSpacing/>
        <w:jc w:val="both"/>
      </w:pPr>
      <w:bookmarkStart w:id="22" w:name="h.4i7ojhp" w:colFirst="0" w:colLast="0"/>
      <w:bookmarkEnd w:id="22"/>
    </w:p>
    <w:p w:rsidR="00021689" w:rsidRDefault="00021689" w:rsidP="00021689">
      <w:pPr>
        <w:spacing w:after="200" w:line="276" w:lineRule="auto"/>
        <w:contextualSpacing/>
        <w:jc w:val="both"/>
      </w:pPr>
    </w:p>
    <w:p w:rsidR="00021689" w:rsidRDefault="00021689" w:rsidP="00021689">
      <w:pPr>
        <w:spacing w:after="200" w:line="276" w:lineRule="auto"/>
        <w:contextualSpacing/>
        <w:jc w:val="both"/>
      </w:pPr>
    </w:p>
    <w:p w:rsidR="00021689" w:rsidRDefault="00021689" w:rsidP="00021689">
      <w:pPr>
        <w:spacing w:after="200" w:line="276" w:lineRule="auto"/>
        <w:contextualSpacing/>
        <w:jc w:val="both"/>
      </w:pPr>
    </w:p>
    <w:p w:rsidR="00523E55" w:rsidRDefault="000C39FD">
      <w:pPr>
        <w:numPr>
          <w:ilvl w:val="0"/>
          <w:numId w:val="2"/>
        </w:numPr>
        <w:spacing w:after="200" w:line="276" w:lineRule="auto"/>
        <w:ind w:firstLine="1080"/>
        <w:contextualSpacing/>
        <w:jc w:val="both"/>
      </w:pPr>
      <w:r>
        <w:t>M</w:t>
      </w:r>
      <w:r>
        <w:t>ostrar</w:t>
      </w:r>
      <w:r>
        <w:t xml:space="preserve"> ejemplos, valores por defecto y</w:t>
      </w:r>
      <w:r>
        <w:t xml:space="preserve"> formatos de entrada admisibles.</w:t>
      </w:r>
    </w:p>
    <w:p w:rsidR="00021689" w:rsidRDefault="00021689" w:rsidP="00021689">
      <w:pPr>
        <w:spacing w:after="200" w:line="276" w:lineRule="auto"/>
        <w:ind w:left="1440"/>
        <w:contextualSpacing/>
        <w:jc w:val="both"/>
      </w:pPr>
      <w:r>
        <w:t>Ejemplo:</w:t>
      </w:r>
    </w:p>
    <w:p w:rsidR="00021689" w:rsidRDefault="00021689" w:rsidP="00021689">
      <w:pPr>
        <w:spacing w:after="200" w:line="276" w:lineRule="auto"/>
        <w:contextualSpacing/>
        <w:jc w:val="both"/>
      </w:pPr>
      <w:r>
        <w:t xml:space="preserve"> </w:t>
      </w:r>
      <w:r>
        <w:rPr>
          <w:noProof/>
        </w:rPr>
        <w:drawing>
          <wp:inline distT="0" distB="0" distL="0" distR="0" wp14:anchorId="3B5A7F3E" wp14:editId="19D039F4">
            <wp:extent cx="6468122" cy="239077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6034" cy="2412181"/>
                    </a:xfrm>
                    <a:prstGeom prst="rect">
                      <a:avLst/>
                    </a:prstGeom>
                    <a:noFill/>
                    <a:ln>
                      <a:noFill/>
                    </a:ln>
                  </pic:spPr>
                </pic:pic>
              </a:graphicData>
            </a:graphic>
          </wp:inline>
        </w:drawing>
      </w:r>
    </w:p>
    <w:p w:rsidR="00523E55" w:rsidRDefault="000C39FD">
      <w:pPr>
        <w:numPr>
          <w:ilvl w:val="0"/>
          <w:numId w:val="2"/>
        </w:numPr>
        <w:spacing w:after="200" w:line="276" w:lineRule="auto"/>
        <w:ind w:firstLine="1080"/>
        <w:contextualSpacing/>
        <w:jc w:val="both"/>
      </w:pPr>
      <w:bookmarkStart w:id="23" w:name="h.2xcytpi" w:colFirst="0" w:colLast="0"/>
      <w:bookmarkEnd w:id="23"/>
      <w:r>
        <w:t>O</w:t>
      </w:r>
      <w:r>
        <w:t xml:space="preserve">cultar detalles </w:t>
      </w:r>
      <w:proofErr w:type="spellStart"/>
      <w:r>
        <w:t>ténicos</w:t>
      </w:r>
      <w:proofErr w:type="spellEnd"/>
      <w:r>
        <w:t xml:space="preserve"> del sistema.</w:t>
      </w:r>
    </w:p>
    <w:p w:rsidR="00021689" w:rsidRDefault="00021689" w:rsidP="00021689">
      <w:pPr>
        <w:spacing w:after="200" w:line="276" w:lineRule="auto"/>
        <w:ind w:left="2520"/>
        <w:contextualSpacing/>
        <w:jc w:val="both"/>
      </w:pPr>
      <w:r>
        <w:t xml:space="preserve">En ningún momento se le da al usuario información que no sea necesaria para el correcto uso del sistema. A modo de ejemplo podemos citar el caso de “publicar subasta”, para el usuario es invisible de </w:t>
      </w:r>
      <w:proofErr w:type="spellStart"/>
      <w:r>
        <w:t>que</w:t>
      </w:r>
      <w:proofErr w:type="spellEnd"/>
      <w:r>
        <w:t xml:space="preserve"> forma son guardados los datos de la subasta</w:t>
      </w:r>
      <w:r w:rsidR="00033F16">
        <w:t>, ya que para publicar una subasta es necesario dar de alta u</w:t>
      </w:r>
      <w:r w:rsidR="00FA5570">
        <w:t>n producto, siendo esto imperceptible para el usuario</w:t>
      </w:r>
      <w:r w:rsidR="00033F16">
        <w:t>.</w:t>
      </w:r>
    </w:p>
    <w:p w:rsidR="00523E55" w:rsidRDefault="000C39FD">
      <w:pPr>
        <w:numPr>
          <w:ilvl w:val="0"/>
          <w:numId w:val="2"/>
        </w:numPr>
        <w:spacing w:after="200" w:line="276" w:lineRule="auto"/>
        <w:ind w:firstLine="1080"/>
        <w:contextualSpacing/>
        <w:jc w:val="both"/>
      </w:pPr>
      <w:bookmarkStart w:id="24" w:name="h.1ci93xb" w:colFirst="0" w:colLast="0"/>
      <w:bookmarkEnd w:id="24"/>
      <w:r>
        <w:t>Solo mostrar opciones que el usuario pueda realizar.</w:t>
      </w:r>
    </w:p>
    <w:p w:rsidR="00033F16" w:rsidRDefault="00033F16" w:rsidP="00033F16">
      <w:pPr>
        <w:spacing w:after="200" w:line="276" w:lineRule="auto"/>
        <w:ind w:left="2520"/>
        <w:contextualSpacing/>
        <w:jc w:val="both"/>
      </w:pPr>
      <w:r>
        <w:t xml:space="preserve">Un usuario registrado puede realizar distintas acciones que un usuario no registrado  no puede, por ejemplo cuando un usuario inicia su sesión se le muestran las opciones de publicar subasta, ver perfil, etc. siendo accesibles para este solamente una  vez </w:t>
      </w:r>
      <w:proofErr w:type="spellStart"/>
      <w:r>
        <w:t>logueado</w:t>
      </w:r>
      <w:proofErr w:type="spellEnd"/>
      <w:r>
        <w:t>.</w:t>
      </w:r>
    </w:p>
    <w:p w:rsidR="00523E55" w:rsidRDefault="000C39FD">
      <w:pPr>
        <w:numPr>
          <w:ilvl w:val="1"/>
          <w:numId w:val="1"/>
        </w:numPr>
        <w:spacing w:before="240" w:after="60"/>
        <w:ind w:firstLine="540"/>
        <w:rPr>
          <w:b/>
        </w:rPr>
      </w:pPr>
      <w:bookmarkStart w:id="25" w:name="h.3whwml4" w:colFirst="0" w:colLast="0"/>
      <w:bookmarkEnd w:id="25"/>
      <w:r>
        <w:rPr>
          <w:b/>
          <w:sz w:val="28"/>
          <w:szCs w:val="28"/>
        </w:rPr>
        <w:t>G</w:t>
      </w:r>
      <w:r>
        <w:rPr>
          <w:b/>
          <w:sz w:val="28"/>
          <w:szCs w:val="28"/>
        </w:rPr>
        <w:t>eneración de ayudas</w:t>
      </w:r>
    </w:p>
    <w:p w:rsidR="00523E55" w:rsidRDefault="00523E55">
      <w:pPr>
        <w:spacing w:after="200" w:line="276" w:lineRule="auto"/>
        <w:ind w:left="720"/>
        <w:jc w:val="both"/>
      </w:pPr>
      <w:bookmarkStart w:id="26" w:name="h.2bn6wsx" w:colFirst="0" w:colLast="0"/>
      <w:bookmarkEnd w:id="26"/>
    </w:p>
    <w:p w:rsidR="00523E55" w:rsidRDefault="000C39FD">
      <w:pPr>
        <w:spacing w:after="200" w:line="276" w:lineRule="auto"/>
        <w:ind w:left="720"/>
        <w:jc w:val="both"/>
      </w:pPr>
      <w:bookmarkStart w:id="27" w:name="h.qsh70q" w:colFirst="0" w:colLast="0"/>
      <w:bookmarkEnd w:id="27"/>
      <w:r>
        <w:t>El usuario tendrá acceso a un sitio de preguntas frecuentes (</w:t>
      </w:r>
      <w:proofErr w:type="spellStart"/>
      <w:r>
        <w:t>FAQs</w:t>
      </w:r>
      <w:proofErr w:type="spellEnd"/>
      <w:r>
        <w:t xml:space="preserve">) en donde se responderá dudas generales acerca de </w:t>
      </w:r>
      <w:r w:rsidR="00FA5570">
        <w:t>cómo</w:t>
      </w:r>
      <w:r>
        <w:t xml:space="preserve"> </w:t>
      </w:r>
      <w:r>
        <w:t>realizar operaciones en el sitio. Como por ejemplo:</w:t>
      </w:r>
    </w:p>
    <w:p w:rsidR="00523E55" w:rsidRDefault="000C39FD">
      <w:pPr>
        <w:spacing w:after="200" w:line="276" w:lineRule="auto"/>
        <w:ind w:left="720"/>
        <w:jc w:val="both"/>
      </w:pPr>
      <w:bookmarkStart w:id="28" w:name="h.3as4poj" w:colFirst="0" w:colLast="0"/>
      <w:bookmarkEnd w:id="28"/>
      <w:r>
        <w:t xml:space="preserve">Un ejemplo de una página sobre </w:t>
      </w:r>
      <w:proofErr w:type="spellStart"/>
      <w:r>
        <w:t>FAQs</w:t>
      </w:r>
      <w:proofErr w:type="spellEnd"/>
      <w:r>
        <w:t xml:space="preserve"> de un sitio conocido</w:t>
      </w:r>
    </w:p>
    <w:p w:rsidR="00523E55" w:rsidRDefault="000C39FD">
      <w:pPr>
        <w:spacing w:after="200" w:line="276" w:lineRule="auto"/>
        <w:ind w:left="720"/>
        <w:jc w:val="both"/>
      </w:pPr>
      <w:bookmarkStart w:id="29" w:name="h.1pxezwc" w:colFirst="0" w:colLast="0"/>
      <w:bookmarkEnd w:id="29"/>
      <w:r>
        <w:rPr>
          <w:noProof/>
        </w:rPr>
        <w:lastRenderedPageBreak/>
        <w:drawing>
          <wp:inline distT="114300" distB="114300" distL="114300" distR="114300">
            <wp:extent cx="5676900" cy="4533900"/>
            <wp:effectExtent l="0" t="0" r="0" b="0"/>
            <wp:docPr id="2" name="image07.png" descr="faq_questions_top.PNG"/>
            <wp:cNvGraphicFramePr/>
            <a:graphic xmlns:a="http://schemas.openxmlformats.org/drawingml/2006/main">
              <a:graphicData uri="http://schemas.openxmlformats.org/drawingml/2006/picture">
                <pic:pic xmlns:pic="http://schemas.openxmlformats.org/drawingml/2006/picture">
                  <pic:nvPicPr>
                    <pic:cNvPr id="0" name="image07.png" descr="faq_questions_top.PNG"/>
                    <pic:cNvPicPr preferRelativeResize="0"/>
                  </pic:nvPicPr>
                  <pic:blipFill>
                    <a:blip r:embed="rId10"/>
                    <a:srcRect/>
                    <a:stretch>
                      <a:fillRect/>
                    </a:stretch>
                  </pic:blipFill>
                  <pic:spPr>
                    <a:xfrm>
                      <a:off x="0" y="0"/>
                      <a:ext cx="5676900" cy="4533900"/>
                    </a:xfrm>
                    <a:prstGeom prst="rect">
                      <a:avLst/>
                    </a:prstGeom>
                    <a:ln/>
                  </pic:spPr>
                </pic:pic>
              </a:graphicData>
            </a:graphic>
          </wp:inline>
        </w:drawing>
      </w:r>
    </w:p>
    <w:p w:rsidR="00523E55" w:rsidRDefault="000C39FD">
      <w:pPr>
        <w:spacing w:after="200" w:line="276" w:lineRule="auto"/>
        <w:ind w:left="720"/>
        <w:jc w:val="both"/>
      </w:pPr>
      <w:bookmarkStart w:id="30" w:name="h.49x2ik5" w:colFirst="0" w:colLast="0"/>
      <w:bookmarkEnd w:id="30"/>
      <w:r>
        <w:t>Además, en el caso de formularios y validación, se le indicará dentro de la misma ventana el tipo de error que hay, ya sea errores de contraseña inválida, campos obligatorios incompletos, usuario ya existente, etc.</w:t>
      </w:r>
    </w:p>
    <w:p w:rsidR="00523E55" w:rsidRDefault="000C39FD">
      <w:pPr>
        <w:spacing w:after="200" w:line="276" w:lineRule="auto"/>
        <w:ind w:left="720"/>
        <w:jc w:val="both"/>
      </w:pPr>
      <w:bookmarkStart w:id="31" w:name="h.2p2csry" w:colFirst="0" w:colLast="0"/>
      <w:bookmarkEnd w:id="31"/>
      <w:r>
        <w:t>Un ejemplo de mensaje de error para ayuda</w:t>
      </w:r>
      <w:r>
        <w:t>r al usuario a llenar el formulario de forma correcta.</w:t>
      </w:r>
    </w:p>
    <w:p w:rsidR="00523E55" w:rsidRDefault="000C39FD">
      <w:pPr>
        <w:spacing w:after="200" w:line="276" w:lineRule="auto"/>
        <w:ind w:left="720"/>
        <w:jc w:val="both"/>
      </w:pPr>
      <w:bookmarkStart w:id="32" w:name="h.147n2zr" w:colFirst="0" w:colLast="0"/>
      <w:bookmarkEnd w:id="32"/>
      <w:r>
        <w:rPr>
          <w:noProof/>
        </w:rPr>
        <w:lastRenderedPageBreak/>
        <w:drawing>
          <wp:inline distT="114300" distB="114300" distL="114300" distR="114300">
            <wp:extent cx="5676900" cy="3530600"/>
            <wp:effectExtent l="0" t="0" r="0" b="0"/>
            <wp:docPr id="3" name="image08.png" descr="form-fields-validation-errors.png"/>
            <wp:cNvGraphicFramePr/>
            <a:graphic xmlns:a="http://schemas.openxmlformats.org/drawingml/2006/main">
              <a:graphicData uri="http://schemas.openxmlformats.org/drawingml/2006/picture">
                <pic:pic xmlns:pic="http://schemas.openxmlformats.org/drawingml/2006/picture">
                  <pic:nvPicPr>
                    <pic:cNvPr id="0" name="image08.png" descr="form-fields-validation-errors.png"/>
                    <pic:cNvPicPr preferRelativeResize="0"/>
                  </pic:nvPicPr>
                  <pic:blipFill>
                    <a:blip r:embed="rId11"/>
                    <a:srcRect/>
                    <a:stretch>
                      <a:fillRect/>
                    </a:stretch>
                  </pic:blipFill>
                  <pic:spPr>
                    <a:xfrm>
                      <a:off x="0" y="0"/>
                      <a:ext cx="5676900" cy="3530600"/>
                    </a:xfrm>
                    <a:prstGeom prst="rect">
                      <a:avLst/>
                    </a:prstGeom>
                    <a:ln/>
                  </pic:spPr>
                </pic:pic>
              </a:graphicData>
            </a:graphic>
          </wp:inline>
        </w:drawing>
      </w:r>
    </w:p>
    <w:p w:rsidR="00523E55" w:rsidRDefault="00523E55">
      <w:pPr>
        <w:spacing w:after="200" w:line="276" w:lineRule="auto"/>
        <w:ind w:left="720"/>
        <w:jc w:val="both"/>
      </w:pPr>
      <w:bookmarkStart w:id="33" w:name="h.3o7alnk" w:colFirst="0" w:colLast="0"/>
      <w:bookmarkEnd w:id="33"/>
    </w:p>
    <w:p w:rsidR="00523E55" w:rsidRDefault="000C39FD">
      <w:pPr>
        <w:spacing w:after="200" w:line="276" w:lineRule="auto"/>
        <w:ind w:left="720"/>
        <w:jc w:val="both"/>
      </w:pPr>
      <w:bookmarkStart w:id="34" w:name="h.23ckvvd" w:colFirst="0" w:colLast="0"/>
      <w:bookmarkEnd w:id="34"/>
      <w:r>
        <w:t xml:space="preserve">Un ejemplo de mensaje de error de validación debido a que el nombre de usuario con el que se quiere registrar ya </w:t>
      </w:r>
      <w:r w:rsidR="00FA5570">
        <w:t>está</w:t>
      </w:r>
      <w:r>
        <w:t xml:space="preserve"> registrado.</w:t>
      </w:r>
    </w:p>
    <w:p w:rsidR="00523E55" w:rsidRDefault="000C39FD">
      <w:pPr>
        <w:spacing w:after="200" w:line="276" w:lineRule="auto"/>
        <w:ind w:left="720"/>
        <w:jc w:val="both"/>
      </w:pPr>
      <w:bookmarkStart w:id="35" w:name="h.ihv636" w:colFirst="0" w:colLast="0"/>
      <w:bookmarkEnd w:id="35"/>
      <w:r>
        <w:rPr>
          <w:noProof/>
        </w:rPr>
        <w:lastRenderedPageBreak/>
        <w:drawing>
          <wp:inline distT="114300" distB="114300" distL="114300" distR="114300">
            <wp:extent cx="5676900" cy="3314700"/>
            <wp:effectExtent l="0" t="0" r="0" b="0"/>
            <wp:docPr id="4" name="image09.png" descr="useralreadyexists.png"/>
            <wp:cNvGraphicFramePr/>
            <a:graphic xmlns:a="http://schemas.openxmlformats.org/drawingml/2006/main">
              <a:graphicData uri="http://schemas.openxmlformats.org/drawingml/2006/picture">
                <pic:pic xmlns:pic="http://schemas.openxmlformats.org/drawingml/2006/picture">
                  <pic:nvPicPr>
                    <pic:cNvPr id="0" name="image09.png" descr="useralreadyexists.png"/>
                    <pic:cNvPicPr preferRelativeResize="0"/>
                  </pic:nvPicPr>
                  <pic:blipFill>
                    <a:blip r:embed="rId12"/>
                    <a:srcRect/>
                    <a:stretch>
                      <a:fillRect/>
                    </a:stretch>
                  </pic:blipFill>
                  <pic:spPr>
                    <a:xfrm>
                      <a:off x="0" y="0"/>
                      <a:ext cx="5676900" cy="3314700"/>
                    </a:xfrm>
                    <a:prstGeom prst="rect">
                      <a:avLst/>
                    </a:prstGeom>
                    <a:ln/>
                  </pic:spPr>
                </pic:pic>
              </a:graphicData>
            </a:graphic>
          </wp:inline>
        </w:drawing>
      </w:r>
    </w:p>
    <w:p w:rsidR="00523E55" w:rsidRDefault="00523E55">
      <w:pPr>
        <w:spacing w:after="200" w:line="276" w:lineRule="auto"/>
        <w:ind w:left="720"/>
        <w:jc w:val="both"/>
      </w:pPr>
      <w:bookmarkStart w:id="36" w:name="h.32hioqz" w:colFirst="0" w:colLast="0"/>
      <w:bookmarkEnd w:id="36"/>
    </w:p>
    <w:p w:rsidR="00523E55" w:rsidRDefault="00523E55">
      <w:pPr>
        <w:spacing w:after="200" w:line="276" w:lineRule="auto"/>
        <w:ind w:left="720"/>
        <w:jc w:val="both"/>
      </w:pPr>
      <w:bookmarkStart w:id="37" w:name="h.1hmsyys" w:colFirst="0" w:colLast="0"/>
      <w:bookmarkEnd w:id="37"/>
    </w:p>
    <w:p w:rsidR="00523E55" w:rsidRPr="00033F16" w:rsidRDefault="000C39FD">
      <w:pPr>
        <w:numPr>
          <w:ilvl w:val="1"/>
          <w:numId w:val="1"/>
        </w:numPr>
        <w:spacing w:before="240" w:after="60"/>
        <w:ind w:firstLine="540"/>
        <w:rPr>
          <w:b/>
        </w:rPr>
      </w:pPr>
      <w:r>
        <w:rPr>
          <w:b/>
          <w:sz w:val="28"/>
          <w:szCs w:val="28"/>
        </w:rPr>
        <w:t>Definición de atajos.</w:t>
      </w:r>
      <w:bookmarkStart w:id="38" w:name="_GoBack"/>
      <w:bookmarkEnd w:id="38"/>
    </w:p>
    <w:p w:rsidR="00033F16" w:rsidRDefault="00033F16" w:rsidP="00033F16">
      <w:pPr>
        <w:spacing w:before="240" w:after="60"/>
        <w:rPr>
          <w:b/>
          <w:sz w:val="28"/>
          <w:szCs w:val="28"/>
        </w:rPr>
      </w:pPr>
    </w:p>
    <w:p w:rsidR="00033F16" w:rsidRDefault="00CA40CB" w:rsidP="00CA40CB">
      <w:pPr>
        <w:spacing w:before="240" w:after="60"/>
        <w:ind w:left="720"/>
      </w:pPr>
      <w:r>
        <w:t>Los siguientes atajos de teclado son aceptados por el sistema:</w:t>
      </w:r>
    </w:p>
    <w:p w:rsidR="00CA40CB" w:rsidRDefault="00CA40CB" w:rsidP="00CA40CB">
      <w:pPr>
        <w:spacing w:before="240" w:after="60"/>
        <w:ind w:left="720"/>
      </w:pPr>
      <w:proofErr w:type="spellStart"/>
      <w:r>
        <w:t>Shift+h</w:t>
      </w:r>
      <w:proofErr w:type="spellEnd"/>
      <w:r>
        <w:t xml:space="preserve">: Sin importar en q parte del sitio se encuentre con esta combinación se vuelve a la </w:t>
      </w:r>
      <w:r w:rsidR="00FA5570">
        <w:t>página</w:t>
      </w:r>
      <w:r>
        <w:t xml:space="preserve"> principal.</w:t>
      </w:r>
    </w:p>
    <w:p w:rsidR="00CA40CB" w:rsidRDefault="00CA40CB" w:rsidP="00CA40CB">
      <w:pPr>
        <w:spacing w:before="240" w:after="60"/>
        <w:ind w:left="720"/>
      </w:pPr>
      <w:proofErr w:type="spellStart"/>
      <w:r>
        <w:t>Shift+p</w:t>
      </w:r>
      <w:proofErr w:type="spellEnd"/>
      <w:r>
        <w:t>: Una vez apretada esta combinación automáticamente se accede  a la interfaz para publicar una subasta.</w:t>
      </w:r>
    </w:p>
    <w:p w:rsidR="00CA40CB" w:rsidRDefault="00CA40CB" w:rsidP="00CA40CB">
      <w:pPr>
        <w:spacing w:before="240" w:after="60"/>
        <w:ind w:left="720"/>
      </w:pPr>
      <w:proofErr w:type="spellStart"/>
      <w:r>
        <w:t>Shift+c</w:t>
      </w:r>
      <w:proofErr w:type="spellEnd"/>
      <w:r>
        <w:t>: Esta combinación cierra la sesión del usuario actual.</w:t>
      </w:r>
    </w:p>
    <w:p w:rsidR="00CA40CB" w:rsidRDefault="00CA40CB" w:rsidP="00CA40CB">
      <w:pPr>
        <w:spacing w:before="240" w:after="60"/>
        <w:ind w:left="720"/>
      </w:pPr>
      <w:proofErr w:type="spellStart"/>
      <w:r>
        <w:t>S</w:t>
      </w:r>
      <w:r w:rsidR="00AC3E36">
        <w:t>hitf+r</w:t>
      </w:r>
      <w:proofErr w:type="spellEnd"/>
      <w:r w:rsidR="00AC3E36">
        <w:t xml:space="preserve">: Sin importa en </w:t>
      </w:r>
      <w:proofErr w:type="spellStart"/>
      <w:r w:rsidR="00AC3E36">
        <w:t>que</w:t>
      </w:r>
      <w:proofErr w:type="spellEnd"/>
      <w:r w:rsidR="00AC3E36">
        <w:t xml:space="preserve"> parte del sitio se encuentre con esta combinación se accede  a la </w:t>
      </w:r>
      <w:r w:rsidR="00FA5570">
        <w:t>página</w:t>
      </w:r>
      <w:r w:rsidR="00AC3E36">
        <w:t xml:space="preserve"> para registrarse, siempre y cuando no haya una sesión iniciada.</w:t>
      </w:r>
    </w:p>
    <w:p w:rsidR="00AC3E36" w:rsidRDefault="00AC3E36" w:rsidP="00CA40CB">
      <w:pPr>
        <w:spacing w:before="240" w:after="60"/>
        <w:ind w:left="720"/>
      </w:pPr>
      <w:proofErr w:type="spellStart"/>
      <w:r>
        <w:t>Shift+i</w:t>
      </w:r>
      <w:proofErr w:type="spellEnd"/>
      <w:r>
        <w:t>: Con esta combinación se accede automáticamente a la interfaz para iniciar sesión, siempre y cuando no haya una sesión iniciada.</w:t>
      </w:r>
    </w:p>
    <w:p w:rsidR="00AC3E36" w:rsidRDefault="00AC3E36" w:rsidP="00CA40CB">
      <w:pPr>
        <w:spacing w:before="240" w:after="60"/>
        <w:ind w:left="720"/>
      </w:pPr>
    </w:p>
    <w:p w:rsidR="00AC3E36" w:rsidRDefault="00AC3E36" w:rsidP="00CA40CB">
      <w:pPr>
        <w:spacing w:before="240" w:after="60"/>
        <w:ind w:left="720"/>
      </w:pPr>
    </w:p>
    <w:p w:rsidR="00AC3E36" w:rsidRDefault="00AC3E36" w:rsidP="00CA40CB">
      <w:pPr>
        <w:spacing w:before="240" w:after="60"/>
        <w:ind w:left="720"/>
      </w:pPr>
      <w:r>
        <w:lastRenderedPageBreak/>
        <w:t xml:space="preserve">Las siguientes combinaciones solo son </w:t>
      </w:r>
      <w:r w:rsidR="00FA5570">
        <w:t>válidas</w:t>
      </w:r>
      <w:r>
        <w:t xml:space="preserve"> en la </w:t>
      </w:r>
      <w:r w:rsidR="00FA5570">
        <w:t>página</w:t>
      </w:r>
      <w:r>
        <w:t xml:space="preserve"> de inicio:</w:t>
      </w:r>
    </w:p>
    <w:p w:rsidR="00AC3E36" w:rsidRPr="00AC3E36" w:rsidRDefault="00AC3E36" w:rsidP="00CA40CB">
      <w:pPr>
        <w:spacing w:before="240" w:after="60"/>
        <w:ind w:left="720"/>
      </w:pPr>
      <w:proofErr w:type="spellStart"/>
      <w:r>
        <w:t>Shift+Ctrl+c</w:t>
      </w:r>
      <w:proofErr w:type="spellEnd"/>
      <w:r>
        <w:t xml:space="preserve"> Ordena las subastas por categoría.</w:t>
      </w:r>
    </w:p>
    <w:p w:rsidR="00AC3E36" w:rsidRDefault="00AC3E36" w:rsidP="00CA40CB">
      <w:pPr>
        <w:spacing w:before="240" w:after="60"/>
        <w:ind w:left="720"/>
      </w:pPr>
      <w:proofErr w:type="spellStart"/>
      <w:r>
        <w:t>Shift+</w:t>
      </w:r>
      <w:r>
        <w:t>Ctrl+t</w:t>
      </w:r>
      <w:proofErr w:type="spellEnd"/>
      <w:r>
        <w:t xml:space="preserve"> </w:t>
      </w:r>
      <w:r>
        <w:t xml:space="preserve">Ordena las subastas por </w:t>
      </w:r>
      <w:r w:rsidR="00FA5570">
        <w:t>título</w:t>
      </w:r>
      <w:r>
        <w:t>.</w:t>
      </w:r>
    </w:p>
    <w:p w:rsidR="00AC3E36" w:rsidRDefault="00AC3E36" w:rsidP="00CA40CB">
      <w:pPr>
        <w:spacing w:before="240" w:after="60"/>
        <w:ind w:left="720"/>
      </w:pPr>
      <w:proofErr w:type="spellStart"/>
      <w:r>
        <w:t>Shift+</w:t>
      </w:r>
      <w:r>
        <w:t>Ctrl+f</w:t>
      </w:r>
      <w:proofErr w:type="spellEnd"/>
      <w:r>
        <w:t xml:space="preserve"> </w:t>
      </w:r>
      <w:r>
        <w:t xml:space="preserve">Ordena las subastas por </w:t>
      </w:r>
      <w:r>
        <w:t>fecha de fin</w:t>
      </w:r>
      <w:r>
        <w:t>.</w:t>
      </w:r>
    </w:p>
    <w:p w:rsidR="00033F16" w:rsidRDefault="00AC3E36" w:rsidP="00FA5570">
      <w:pPr>
        <w:spacing w:before="240" w:after="60"/>
        <w:ind w:left="720"/>
      </w:pPr>
      <w:proofErr w:type="spellStart"/>
      <w:r>
        <w:t>Shift+</w:t>
      </w:r>
      <w:r>
        <w:t>Ctrl+i</w:t>
      </w:r>
      <w:proofErr w:type="spellEnd"/>
      <w:r>
        <w:t xml:space="preserve"> </w:t>
      </w:r>
      <w:r>
        <w:t xml:space="preserve">Ordena las subastas por </w:t>
      </w:r>
      <w:r>
        <w:t>fecha de inicio</w:t>
      </w:r>
      <w:r>
        <w:t>.</w:t>
      </w:r>
    </w:p>
    <w:p w:rsidR="00523E55" w:rsidRDefault="000C39FD">
      <w:pPr>
        <w:numPr>
          <w:ilvl w:val="1"/>
          <w:numId w:val="1"/>
        </w:numPr>
        <w:spacing w:before="240" w:after="60"/>
        <w:ind w:firstLine="540"/>
        <w:rPr>
          <w:b/>
        </w:rPr>
      </w:pPr>
      <w:bookmarkStart w:id="39" w:name="h.41mghml" w:colFirst="0" w:colLast="0"/>
      <w:bookmarkEnd w:id="39"/>
      <w:r>
        <w:rPr>
          <w:b/>
          <w:sz w:val="28"/>
          <w:szCs w:val="28"/>
        </w:rPr>
        <w:t xml:space="preserve">Manejo de salidas </w:t>
      </w:r>
    </w:p>
    <w:p w:rsidR="00523E55" w:rsidRDefault="00523E55">
      <w:pPr>
        <w:spacing w:before="240" w:after="60"/>
        <w:ind w:left="720"/>
      </w:pPr>
    </w:p>
    <w:p w:rsidR="00033F16" w:rsidRDefault="00033F16" w:rsidP="00033F16">
      <w:pPr>
        <w:spacing w:after="200" w:line="276" w:lineRule="auto"/>
        <w:ind w:left="720"/>
        <w:jc w:val="both"/>
      </w:pPr>
      <w:r>
        <w:t xml:space="preserve">La aplicación utilizará una herramienta de interfaz de usuario ampliamente aceptada, llamada </w:t>
      </w:r>
      <w:proofErr w:type="spellStart"/>
      <w:r>
        <w:rPr>
          <w:i/>
        </w:rPr>
        <w:t>breadcrumb</w:t>
      </w:r>
      <w:proofErr w:type="spellEnd"/>
      <w:r>
        <w:rPr>
          <w:i/>
        </w:rPr>
        <w:t xml:space="preserve">, </w:t>
      </w:r>
      <w:r>
        <w:t>la consiste en una línea de texto en la que se indica el recorrido seguido y la forma de regresar. Permite que el usuario conozca la</w:t>
      </w:r>
      <w:hyperlink r:id="rId13">
        <w:r>
          <w:rPr>
            <w:color w:val="000080"/>
            <w:u w:val="single"/>
          </w:rPr>
          <w:t xml:space="preserve"> </w:t>
        </w:r>
      </w:hyperlink>
      <w:r>
        <w:t>ruta de su ubicación en directorios y subdirectorios, y navegue a través de ella. Se ejemplifica gráficamente a continuación:</w:t>
      </w:r>
    </w:p>
    <w:p w:rsidR="00033F16" w:rsidRDefault="00033F16" w:rsidP="00033F16">
      <w:pPr>
        <w:spacing w:after="200" w:line="276" w:lineRule="auto"/>
        <w:ind w:left="720"/>
        <w:jc w:val="both"/>
      </w:pPr>
      <w:bookmarkStart w:id="40" w:name="h.2grqrue" w:colFirst="0" w:colLast="0"/>
      <w:bookmarkEnd w:id="40"/>
      <w:r>
        <w:rPr>
          <w:noProof/>
        </w:rPr>
        <w:drawing>
          <wp:inline distT="114300" distB="114300" distL="114300" distR="114300" wp14:anchorId="375BAA0A" wp14:editId="52971C98">
            <wp:extent cx="5676900" cy="1079500"/>
            <wp:effectExtent l="0" t="0" r="0" b="0"/>
            <wp:docPr id="5" name="image10.png" descr="bsbreadcrumbvariation.png"/>
            <wp:cNvGraphicFramePr/>
            <a:graphic xmlns:a="http://schemas.openxmlformats.org/drawingml/2006/main">
              <a:graphicData uri="http://schemas.openxmlformats.org/drawingml/2006/picture">
                <pic:pic xmlns:pic="http://schemas.openxmlformats.org/drawingml/2006/picture">
                  <pic:nvPicPr>
                    <pic:cNvPr id="0" name="image10.png" descr="bsbreadcrumbvariation.png"/>
                    <pic:cNvPicPr preferRelativeResize="0"/>
                  </pic:nvPicPr>
                  <pic:blipFill>
                    <a:blip r:embed="rId14"/>
                    <a:srcRect/>
                    <a:stretch>
                      <a:fillRect/>
                    </a:stretch>
                  </pic:blipFill>
                  <pic:spPr>
                    <a:xfrm>
                      <a:off x="0" y="0"/>
                      <a:ext cx="5676900" cy="1079500"/>
                    </a:xfrm>
                    <a:prstGeom prst="rect">
                      <a:avLst/>
                    </a:prstGeom>
                    <a:ln/>
                  </pic:spPr>
                </pic:pic>
              </a:graphicData>
            </a:graphic>
          </wp:inline>
        </w:drawing>
      </w:r>
    </w:p>
    <w:p w:rsidR="00033F16" w:rsidRDefault="00033F16" w:rsidP="00033F16">
      <w:pPr>
        <w:spacing w:after="200" w:line="276" w:lineRule="auto"/>
        <w:ind w:left="720"/>
        <w:jc w:val="both"/>
      </w:pPr>
      <w:bookmarkStart w:id="41" w:name="h.vx1227" w:colFirst="0" w:colLast="0"/>
      <w:bookmarkEnd w:id="41"/>
      <w:r>
        <w:t>También se dará en todo momento al usuario un acceso al</w:t>
      </w:r>
      <w:r>
        <w:rPr>
          <w:i/>
        </w:rPr>
        <w:t xml:space="preserve"> Home</w:t>
      </w:r>
      <w:r>
        <w:t xml:space="preserve"> del sitio y, en caso de estar realizando alguna operación, una opción de cancelarla.</w:t>
      </w:r>
    </w:p>
    <w:p w:rsidR="00033F16" w:rsidRDefault="00033F16">
      <w:pPr>
        <w:spacing w:before="240" w:after="60"/>
        <w:ind w:left="720"/>
      </w:pPr>
    </w:p>
    <w:p w:rsidR="00033F16" w:rsidRDefault="00033F16">
      <w:pPr>
        <w:spacing w:before="240" w:after="60"/>
        <w:ind w:left="720"/>
      </w:pPr>
    </w:p>
    <w:p w:rsidR="00523E55" w:rsidRDefault="000C39FD">
      <w:pPr>
        <w:spacing w:after="200" w:line="276" w:lineRule="auto"/>
        <w:ind w:left="720"/>
        <w:jc w:val="both"/>
      </w:pPr>
      <w:r>
        <w:t>Siempre que se salga de una operación con éxito, como por ejemplo</w:t>
      </w:r>
      <w:r>
        <w:t xml:space="preserve"> crear subasta, u ofertar sobre una subasta, se le notificara al usuario que su operación </w:t>
      </w:r>
      <w:r w:rsidR="00FA5570">
        <w:t>h</w:t>
      </w:r>
      <w:r>
        <w:t xml:space="preserve">a sido realizada exitosamente en una ventana emergente y se dará opción para cerrar la ventana y ver el resultado de la operación (subasta u oferta), y también en el </w:t>
      </w:r>
      <w:r>
        <w:t>caso contrario, que por algún motivo, no haya podido concretarse, dándole opción a repetirla.</w:t>
      </w:r>
    </w:p>
    <w:p w:rsidR="00523E55" w:rsidRDefault="000C39FD">
      <w:pPr>
        <w:spacing w:after="200" w:line="276" w:lineRule="auto"/>
        <w:ind w:left="720"/>
        <w:jc w:val="both"/>
      </w:pPr>
      <w:r>
        <w:t xml:space="preserve">En caso de registrarse correctamente el usuario será automáticamente </w:t>
      </w:r>
      <w:proofErr w:type="spellStart"/>
      <w:r>
        <w:t>logueado</w:t>
      </w:r>
      <w:proofErr w:type="spellEnd"/>
      <w:r>
        <w:t xml:space="preserve"> con su nueva cuenta y podrá ver las nuevas acciones que podrá realizar como ofertar,</w:t>
      </w:r>
      <w:r>
        <w:t xml:space="preserve"> publicar y ver su perfil. En caso de cancelar el registro volverá a la página principal.</w:t>
      </w:r>
    </w:p>
    <w:p w:rsidR="00523E55" w:rsidRDefault="000C39FD">
      <w:pPr>
        <w:spacing w:after="200" w:line="276" w:lineRule="auto"/>
        <w:ind w:left="720"/>
        <w:jc w:val="both"/>
      </w:pPr>
      <w:r>
        <w:t xml:space="preserve">En las pantallas de las acciones “ publicar subasta” , “ ofertar”, “ </w:t>
      </w:r>
      <w:proofErr w:type="spellStart"/>
      <w:r>
        <w:t>logearse</w:t>
      </w:r>
      <w:proofErr w:type="spellEnd"/>
      <w:r>
        <w:t>”, “</w:t>
      </w:r>
      <w:proofErr w:type="spellStart"/>
      <w:r>
        <w:t>registrarse”,”realizar</w:t>
      </w:r>
      <w:proofErr w:type="spellEnd"/>
      <w:r>
        <w:t xml:space="preserve"> una consulta”, estará siempre presente en el margen inferior d</w:t>
      </w:r>
      <w:r>
        <w:t xml:space="preserve">erecho el botón “ cancelar” dándole en todo momento al usuario la opción de cancelar la acción actual para de esta forma poder volver a la </w:t>
      </w:r>
      <w:r w:rsidR="00FA5570">
        <w:t>página</w:t>
      </w:r>
      <w:r>
        <w:t xml:space="preserve"> en la que anteriormente se encontraba.</w:t>
      </w:r>
    </w:p>
    <w:p w:rsidR="00523E55" w:rsidRDefault="00523E55">
      <w:pPr>
        <w:spacing w:after="200" w:line="276" w:lineRule="auto"/>
        <w:ind w:left="720"/>
        <w:jc w:val="both"/>
      </w:pPr>
    </w:p>
    <w:p w:rsidR="00523E55" w:rsidRDefault="000C39FD">
      <w:pPr>
        <w:spacing w:after="200" w:line="276" w:lineRule="auto"/>
        <w:ind w:left="720"/>
        <w:jc w:val="both"/>
      </w:pPr>
      <w:r>
        <w:t xml:space="preserve"> </w:t>
      </w:r>
    </w:p>
    <w:p w:rsidR="00523E55" w:rsidRDefault="00523E55">
      <w:pPr>
        <w:spacing w:after="200" w:line="276" w:lineRule="auto"/>
        <w:ind w:left="720"/>
        <w:jc w:val="both"/>
      </w:pPr>
    </w:p>
    <w:sectPr w:rsidR="00523E55">
      <w:footerReference w:type="default" r:id="rId15"/>
      <w:headerReference w:type="first" r:id="rId16"/>
      <w:pgSz w:w="11906" w:h="16838"/>
      <w:pgMar w:top="1418" w:right="1274" w:bottom="1418"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9FD" w:rsidRDefault="000C39FD">
      <w:r>
        <w:separator/>
      </w:r>
    </w:p>
  </w:endnote>
  <w:endnote w:type="continuationSeparator" w:id="0">
    <w:p w:rsidR="000C39FD" w:rsidRDefault="000C3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E55" w:rsidRDefault="00523E55">
    <w:pPr>
      <w:spacing w:line="276" w:lineRule="auto"/>
    </w:pPr>
  </w:p>
  <w:p w:rsidR="00523E55" w:rsidRDefault="00523E55">
    <w:pPr>
      <w:spacing w:line="276" w:lineRule="auto"/>
    </w:pPr>
  </w:p>
  <w:tbl>
    <w:tblPr>
      <w:tblStyle w:val="a3"/>
      <w:tblW w:w="8644" w:type="dxa"/>
      <w:tblInd w:w="-177"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30"/>
      <w:gridCol w:w="236"/>
      <w:gridCol w:w="6478"/>
    </w:tblGrid>
    <w:tr w:rsidR="00523E55">
      <w:tc>
        <w:tcPr>
          <w:tcW w:w="1946" w:type="dxa"/>
          <w:tcBorders>
            <w:top w:val="single" w:sz="4" w:space="0" w:color="292929"/>
            <w:left w:val="nil"/>
            <w:bottom w:val="nil"/>
            <w:right w:val="nil"/>
          </w:tcBorders>
          <w:shd w:val="clear" w:color="auto" w:fill="FFFFFF"/>
        </w:tcPr>
        <w:p w:rsidR="00523E55" w:rsidRDefault="00523E55">
          <w:pPr>
            <w:spacing w:after="720"/>
            <w:jc w:val="right"/>
          </w:pPr>
        </w:p>
      </w:tc>
      <w:tc>
        <w:tcPr>
          <w:tcW w:w="159" w:type="dxa"/>
          <w:tcBorders>
            <w:top w:val="single" w:sz="4" w:space="0" w:color="292929"/>
            <w:left w:val="nil"/>
            <w:bottom w:val="nil"/>
            <w:right w:val="nil"/>
          </w:tcBorders>
          <w:shd w:val="clear" w:color="auto" w:fill="FFFFFF"/>
          <w:vAlign w:val="center"/>
        </w:tcPr>
        <w:p w:rsidR="00523E55" w:rsidRDefault="00523E55">
          <w:pPr>
            <w:spacing w:after="720"/>
            <w:jc w:val="right"/>
          </w:pPr>
        </w:p>
      </w:tc>
      <w:tc>
        <w:tcPr>
          <w:tcW w:w="6539" w:type="dxa"/>
          <w:tcBorders>
            <w:top w:val="single" w:sz="4" w:space="0" w:color="292929"/>
            <w:left w:val="nil"/>
            <w:bottom w:val="nil"/>
            <w:right w:val="nil"/>
          </w:tcBorders>
          <w:shd w:val="clear" w:color="auto" w:fill="FFFFFF"/>
          <w:vAlign w:val="center"/>
        </w:tcPr>
        <w:p w:rsidR="00523E55" w:rsidRDefault="000C39FD">
          <w:pPr>
            <w:spacing w:after="720"/>
            <w:jc w:val="right"/>
          </w:pPr>
          <w:r>
            <w:rPr>
              <w:color w:val="241A61"/>
              <w:sz w:val="16"/>
              <w:szCs w:val="16"/>
            </w:rPr>
            <w:t>Documento de Diseño</w:t>
          </w:r>
        </w:p>
      </w:tc>
    </w:tr>
  </w:tbl>
  <w:p w:rsidR="00523E55" w:rsidRDefault="00523E55">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9FD" w:rsidRDefault="000C39FD">
      <w:r>
        <w:separator/>
      </w:r>
    </w:p>
  </w:footnote>
  <w:footnote w:type="continuationSeparator" w:id="0">
    <w:p w:rsidR="000C39FD" w:rsidRDefault="000C39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E55" w:rsidRDefault="00523E55">
    <w:pPr>
      <w:spacing w:line="276" w:lineRule="auto"/>
    </w:pPr>
  </w:p>
  <w:tbl>
    <w:tblPr>
      <w:tblStyle w:val="a4"/>
      <w:tblW w:w="8667" w:type="dxa"/>
      <w:tblInd w:w="-177" w:type="dxa"/>
      <w:tblBorders>
        <w:top w:val="nil"/>
        <w:left w:val="nil"/>
        <w:bottom w:val="nil"/>
        <w:right w:val="nil"/>
        <w:insideH w:val="nil"/>
        <w:insideV w:val="nil"/>
      </w:tblBorders>
      <w:tblLayout w:type="fixed"/>
      <w:tblLook w:val="0000" w:firstRow="0" w:lastRow="0" w:firstColumn="0" w:lastColumn="0" w:noHBand="0" w:noVBand="0"/>
    </w:tblPr>
    <w:tblGrid>
      <w:gridCol w:w="1970"/>
      <w:gridCol w:w="5143"/>
      <w:gridCol w:w="1554"/>
    </w:tblGrid>
    <w:tr w:rsidR="00523E55">
      <w:tc>
        <w:tcPr>
          <w:tcW w:w="1970" w:type="dxa"/>
          <w:tcBorders>
            <w:top w:val="nil"/>
            <w:left w:val="nil"/>
            <w:bottom w:val="nil"/>
            <w:right w:val="nil"/>
          </w:tcBorders>
          <w:shd w:val="clear" w:color="auto" w:fill="FFFFFF"/>
        </w:tcPr>
        <w:p w:rsidR="00523E55" w:rsidRDefault="000C39FD">
          <w:r>
            <w:rPr>
              <w:noProof/>
            </w:rPr>
            <w:drawing>
              <wp:inline distT="0" distB="0" distL="114300" distR="114300">
                <wp:extent cx="1144270" cy="466725"/>
                <wp:effectExtent l="0" t="0" r="0" b="0"/>
                <wp:docPr id="6" name="image11.png" descr="LOGO2"/>
                <wp:cNvGraphicFramePr/>
                <a:graphic xmlns:a="http://schemas.openxmlformats.org/drawingml/2006/main">
                  <a:graphicData uri="http://schemas.openxmlformats.org/drawingml/2006/picture">
                    <pic:pic xmlns:pic="http://schemas.openxmlformats.org/drawingml/2006/picture">
                      <pic:nvPicPr>
                        <pic:cNvPr id="0" name="image11.png" descr="LOGO2"/>
                        <pic:cNvPicPr preferRelativeResize="0"/>
                      </pic:nvPicPr>
                      <pic:blipFill>
                        <a:blip r:embed="rId1"/>
                        <a:srcRect/>
                        <a:stretch>
                          <a:fillRect/>
                        </a:stretch>
                      </pic:blipFill>
                      <pic:spPr>
                        <a:xfrm>
                          <a:off x="0" y="0"/>
                          <a:ext cx="1144270" cy="466725"/>
                        </a:xfrm>
                        <a:prstGeom prst="rect">
                          <a:avLst/>
                        </a:prstGeom>
                        <a:ln/>
                      </pic:spPr>
                    </pic:pic>
                  </a:graphicData>
                </a:graphic>
              </wp:inline>
            </w:drawing>
          </w:r>
        </w:p>
      </w:tc>
      <w:tc>
        <w:tcPr>
          <w:tcW w:w="5143" w:type="dxa"/>
          <w:tcBorders>
            <w:top w:val="nil"/>
            <w:left w:val="nil"/>
            <w:bottom w:val="nil"/>
            <w:right w:val="nil"/>
          </w:tcBorders>
          <w:shd w:val="clear" w:color="auto" w:fill="FFFFFF"/>
          <w:vAlign w:val="center"/>
        </w:tcPr>
        <w:p w:rsidR="00523E55" w:rsidRDefault="00523E55">
          <w:pPr>
            <w:jc w:val="center"/>
          </w:pPr>
        </w:p>
        <w:p w:rsidR="00523E55" w:rsidRDefault="000C39FD">
          <w:pPr>
            <w:jc w:val="center"/>
          </w:pPr>
          <w:r>
            <w:rPr>
              <w:b/>
              <w:color w:val="241A61"/>
            </w:rPr>
            <w:t>Especificación de requisitos de software</w:t>
          </w:r>
        </w:p>
      </w:tc>
      <w:tc>
        <w:tcPr>
          <w:tcW w:w="1554" w:type="dxa"/>
          <w:tcBorders>
            <w:top w:val="nil"/>
            <w:left w:val="nil"/>
            <w:bottom w:val="nil"/>
            <w:right w:val="nil"/>
          </w:tcBorders>
          <w:shd w:val="clear" w:color="auto" w:fill="FFFFFF"/>
          <w:vAlign w:val="center"/>
        </w:tcPr>
        <w:p w:rsidR="00523E55" w:rsidRDefault="000C39FD">
          <w:pPr>
            <w:jc w:val="right"/>
          </w:pPr>
          <w:r>
            <w:rPr>
              <w:color w:val="241A61"/>
            </w:rPr>
            <w:t xml:space="preserve">Rev. </w:t>
          </w:r>
        </w:p>
        <w:p w:rsidR="00523E55" w:rsidRDefault="000C39FD">
          <w:pPr>
            <w:jc w:val="right"/>
          </w:pPr>
          <w:r>
            <w:rPr>
              <w:color w:val="241A61"/>
            </w:rPr>
            <w:t xml:space="preserve">Pág. </w:t>
          </w:r>
          <w:r>
            <w:fldChar w:fldCharType="begin"/>
          </w:r>
          <w:r>
            <w:instrText>PAGE</w:instrText>
          </w:r>
          <w:r>
            <w:fldChar w:fldCharType="separate"/>
          </w:r>
          <w:r w:rsidR="00B1087F">
            <w:rPr>
              <w:noProof/>
            </w:rPr>
            <w:t>1</w:t>
          </w:r>
          <w:r>
            <w:fldChar w:fldCharType="end"/>
          </w:r>
        </w:p>
      </w:tc>
    </w:tr>
  </w:tbl>
  <w:p w:rsidR="00523E55" w:rsidRDefault="00523E55">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A6E6A"/>
    <w:multiLevelType w:val="multilevel"/>
    <w:tmpl w:val="3050BFE6"/>
    <w:lvl w:ilvl="0">
      <w:start w:val="1"/>
      <w:numFmt w:val="decimal"/>
      <w:lvlText w:val=""/>
      <w:lvlJc w:val="left"/>
      <w:pPr>
        <w:ind w:left="360" w:firstLine="360"/>
      </w:pPr>
      <w:rPr>
        <w:b/>
        <w:sz w:val="32"/>
        <w:szCs w:val="32"/>
        <w:vertAlign w:val="baseline"/>
      </w:rPr>
    </w:lvl>
    <w:lvl w:ilvl="1">
      <w:start w:val="1"/>
      <w:numFmt w:val="decimal"/>
      <w:lvlText w:val="%1.%2"/>
      <w:lvlJc w:val="left"/>
      <w:pPr>
        <w:ind w:left="1260" w:firstLine="1800"/>
      </w:pPr>
      <w:rPr>
        <w:sz w:val="20"/>
        <w:szCs w:val="20"/>
        <w:vertAlign w:val="baseline"/>
      </w:rPr>
    </w:lvl>
    <w:lvl w:ilvl="2">
      <w:start w:val="1"/>
      <w:numFmt w:val="decimal"/>
      <w:lvlText w:val="%1.%2.%3"/>
      <w:lvlJc w:val="left"/>
      <w:pPr>
        <w:ind w:left="5220" w:firstLine="9720"/>
      </w:pPr>
      <w:rPr>
        <w:sz w:val="20"/>
        <w:szCs w:val="20"/>
        <w:vertAlign w:val="baseline"/>
      </w:rPr>
    </w:lvl>
    <w:lvl w:ilvl="3">
      <w:start w:val="1"/>
      <w:numFmt w:val="decimal"/>
      <w:lvlText w:val="%1.%2.%3.%4"/>
      <w:lvlJc w:val="left"/>
      <w:pPr>
        <w:ind w:left="2880" w:firstLine="4680"/>
      </w:pPr>
      <w:rPr>
        <w:sz w:val="20"/>
        <w:szCs w:val="20"/>
        <w:vertAlign w:val="baseline"/>
      </w:rPr>
    </w:lvl>
    <w:lvl w:ilvl="4">
      <w:start w:val="1"/>
      <w:numFmt w:val="decimal"/>
      <w:lvlText w:val="%1.%2.%3.%4.%5"/>
      <w:lvlJc w:val="left"/>
      <w:pPr>
        <w:ind w:left="3480" w:firstLine="5880"/>
      </w:pPr>
      <w:rPr>
        <w:sz w:val="20"/>
        <w:szCs w:val="20"/>
        <w:vertAlign w:val="baseline"/>
      </w:rPr>
    </w:lvl>
    <w:lvl w:ilvl="5">
      <w:start w:val="1"/>
      <w:numFmt w:val="decimal"/>
      <w:lvlText w:val="%1.%2.%3.%4.%5.%6"/>
      <w:lvlJc w:val="left"/>
      <w:pPr>
        <w:ind w:left="4440" w:firstLine="7440"/>
      </w:pPr>
      <w:rPr>
        <w:sz w:val="20"/>
        <w:szCs w:val="20"/>
        <w:vertAlign w:val="baseline"/>
      </w:rPr>
    </w:lvl>
    <w:lvl w:ilvl="6">
      <w:start w:val="1"/>
      <w:numFmt w:val="decimal"/>
      <w:lvlText w:val="%1.%2.%3.%4.%5.%6.%7"/>
      <w:lvlJc w:val="left"/>
      <w:pPr>
        <w:ind w:left="5040" w:firstLine="8640"/>
      </w:pPr>
      <w:rPr>
        <w:sz w:val="20"/>
        <w:szCs w:val="20"/>
        <w:vertAlign w:val="baseline"/>
      </w:rPr>
    </w:lvl>
    <w:lvl w:ilvl="7">
      <w:start w:val="1"/>
      <w:numFmt w:val="decimal"/>
      <w:lvlText w:val="%1.%2.%3.%4.%5.%6.%7.%8"/>
      <w:lvlJc w:val="left"/>
      <w:pPr>
        <w:ind w:left="6000" w:firstLine="10200"/>
      </w:pPr>
      <w:rPr>
        <w:sz w:val="20"/>
        <w:szCs w:val="20"/>
        <w:vertAlign w:val="baseline"/>
      </w:rPr>
    </w:lvl>
    <w:lvl w:ilvl="8">
      <w:start w:val="1"/>
      <w:numFmt w:val="decimal"/>
      <w:lvlText w:val="%1.%2.%3.%4.%5.%6.%7.%8.%9"/>
      <w:lvlJc w:val="left"/>
      <w:pPr>
        <w:ind w:left="6960" w:firstLine="11760"/>
      </w:pPr>
      <w:rPr>
        <w:sz w:val="20"/>
        <w:szCs w:val="20"/>
        <w:vertAlign w:val="baseline"/>
      </w:rPr>
    </w:lvl>
  </w:abstractNum>
  <w:abstractNum w:abstractNumId="1">
    <w:nsid w:val="3CBF24E2"/>
    <w:multiLevelType w:val="multilevel"/>
    <w:tmpl w:val="3FA8887E"/>
    <w:lvl w:ilvl="0">
      <w:start w:val="1"/>
      <w:numFmt w:val="bullet"/>
      <w:lvlText w:val="-"/>
      <w:lvlJc w:val="left"/>
      <w:pPr>
        <w:ind w:left="1440" w:firstLine="2520"/>
      </w:pPr>
      <w:rPr>
        <w:rFonts w:ascii="Arial" w:eastAsia="Arial" w:hAnsi="Arial" w:cs="Arial"/>
      </w:rPr>
    </w:lvl>
    <w:lvl w:ilvl="1">
      <w:start w:val="1"/>
      <w:numFmt w:val="bullet"/>
      <w:lvlText w:val="-"/>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23E55"/>
    <w:rsid w:val="00021689"/>
    <w:rsid w:val="00033F16"/>
    <w:rsid w:val="000C39FD"/>
    <w:rsid w:val="00523E55"/>
    <w:rsid w:val="0062436B"/>
    <w:rsid w:val="00AC3E36"/>
    <w:rsid w:val="00B1087F"/>
    <w:rsid w:val="00CA40CB"/>
    <w:rsid w:val="00FA55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9644A4-5A4F-48B6-B7EB-500F5124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s-AR" w:eastAsia="es-AR" w:bidi="ar-SA"/>
      </w:rPr>
    </w:rPrDefault>
    <w:pPrDefault>
      <w:pPr>
        <w:keepNex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Lines/>
      <w:spacing w:before="480" w:after="120"/>
      <w:contextualSpacing/>
      <w:outlineLvl w:val="0"/>
    </w:pPr>
    <w:rPr>
      <w:b/>
      <w:sz w:val="48"/>
      <w:szCs w:val="48"/>
    </w:rPr>
  </w:style>
  <w:style w:type="paragraph" w:styleId="Ttulo2">
    <w:name w:val="heading 2"/>
    <w:basedOn w:val="Normal"/>
    <w:next w:val="Normal"/>
    <w:pPr>
      <w:keepLines/>
      <w:spacing w:before="360" w:after="80"/>
      <w:contextualSpacing/>
      <w:outlineLvl w:val="1"/>
    </w:pPr>
    <w:rPr>
      <w:b/>
      <w:sz w:val="36"/>
      <w:szCs w:val="36"/>
    </w:rPr>
  </w:style>
  <w:style w:type="paragraph" w:styleId="Ttulo3">
    <w:name w:val="heading 3"/>
    <w:basedOn w:val="Normal"/>
    <w:next w:val="Normal"/>
    <w:pPr>
      <w:keepLines/>
      <w:spacing w:before="280" w:after="80"/>
      <w:contextualSpacing/>
      <w:outlineLvl w:val="2"/>
    </w:pPr>
    <w:rPr>
      <w:b/>
      <w:sz w:val="28"/>
      <w:szCs w:val="28"/>
    </w:rPr>
  </w:style>
  <w:style w:type="paragraph" w:styleId="Ttulo4">
    <w:name w:val="heading 4"/>
    <w:basedOn w:val="Normal"/>
    <w:next w:val="Normal"/>
    <w:pPr>
      <w:keepLines/>
      <w:spacing w:before="240" w:after="40"/>
      <w:contextualSpacing/>
      <w:outlineLvl w:val="3"/>
    </w:pPr>
    <w:rPr>
      <w:b/>
      <w:sz w:val="24"/>
      <w:szCs w:val="24"/>
    </w:rPr>
  </w:style>
  <w:style w:type="paragraph" w:styleId="Ttulo5">
    <w:name w:val="heading 5"/>
    <w:basedOn w:val="Normal"/>
    <w:next w:val="Normal"/>
    <w:pPr>
      <w:keepLines/>
      <w:spacing w:before="220" w:after="40"/>
      <w:contextualSpacing/>
      <w:outlineLvl w:val="4"/>
    </w:pPr>
    <w:rPr>
      <w:b/>
      <w:sz w:val="22"/>
      <w:szCs w:val="22"/>
    </w:rPr>
  </w:style>
  <w:style w:type="paragraph" w:styleId="Ttulo6">
    <w:name w:val="heading 6"/>
    <w:basedOn w:val="Normal"/>
    <w:next w:val="Normal"/>
    <w:pPr>
      <w:keepLines/>
      <w:spacing w:before="200" w:after="40"/>
      <w:contextualSpacing/>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Lines/>
      <w:spacing w:before="480" w:after="120"/>
      <w:contextualSpacing/>
    </w:pPr>
    <w:rPr>
      <w:b/>
      <w:sz w:val="72"/>
      <w:szCs w:val="72"/>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68" w:type="dxa"/>
        <w:left w:w="108" w:type="dxa"/>
        <w:bottom w:w="68" w:type="dxa"/>
        <w:right w:w="108" w:type="dxa"/>
      </w:tblCellMar>
    </w:tblPr>
  </w:style>
  <w:style w:type="table" w:customStyle="1" w:styleId="a4">
    <w:basedOn w:val="TableNormal"/>
    <w:tblPr>
      <w:tblStyleRowBandSize w:val="1"/>
      <w:tblStyleColBandSize w:val="1"/>
      <w:tblCellMar>
        <w:top w:w="68" w:type="dxa"/>
        <w:left w:w="108" w:type="dxa"/>
        <w:bottom w:w="68" w:type="dxa"/>
        <w:right w:w="108" w:type="dxa"/>
      </w:tblCellMar>
    </w:tblPr>
  </w:style>
  <w:style w:type="paragraph" w:styleId="Prrafodelista">
    <w:name w:val="List Paragraph"/>
    <w:basedOn w:val="Normal"/>
    <w:uiPriority w:val="34"/>
    <w:qFormat/>
    <w:rsid w:val="00624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s.wikipedia.org/wiki/Ruta_(inform&#225;ti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1238</Words>
  <Characters>6305</Characters>
  <Application>Microsoft Office Word</Application>
  <DocSecurity>0</DocSecurity>
  <Lines>286</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N05</dc:creator>
  <cp:lastModifiedBy>N05</cp:lastModifiedBy>
  <cp:revision>2</cp:revision>
  <dcterms:created xsi:type="dcterms:W3CDTF">2015-06-10T00:22:00Z</dcterms:created>
  <dcterms:modified xsi:type="dcterms:W3CDTF">2015-06-10T00:22:00Z</dcterms:modified>
</cp:coreProperties>
</file>