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35" w:after="1134"/>
        <w:jc w:val="center"/>
      </w:pPr>
      <w:r>
        <w:rPr>
          <w:rFonts w:ascii="Times New Roman" w:hAnsi="Times New Roman" w:eastAsia="KaiTi"/>
          <w:b/>
          <w:sz w:val="48"/>
        </w:rPr>
        <w:t>宁波视觉 SOP、AI 标注、CVAT、训练部署与 MES 闭环平台完整说明书</w:t>
      </w:r>
    </w:p>
    <w:p>
      <w:pPr>
        <w:spacing w:after="240"/>
        <w:ind w:firstLine="0"/>
        <w:jc w:val="center"/>
      </w:pPr>
      <w:r>
        <w:rPr>
          <w:rFonts w:ascii="Times New Roman" w:hAnsi="Times New Roman" w:eastAsia="KaiTi"/>
          <w:b/>
          <w:sz w:val="28"/>
        </w:rPr>
        <w:t>2026-08-23 视觉润色独立版</w:t>
      </w:r>
    </w:p>
    <w:p>
      <w:pPr>
        <w:spacing w:after="240"/>
        <w:ind w:firstLine="0"/>
        <w:jc w:val="center"/>
      </w:pPr>
      <w:r>
        <w:rPr>
          <w:rFonts w:ascii="Times New Roman" w:hAnsi="Times New Roman" w:eastAsia="KaiTi"/>
          <w:b w:val="0"/>
          <w:sz w:val="28"/>
        </w:rPr>
        <w:t>http://192.168.1.129:8113 · CVAT 8081 · MediaMTX 8554</w:t>
      </w:r>
    </w:p>
    <w:p>
      <w:pPr>
        <w:spacing w:after="240"/>
        <w:ind w:firstLine="0"/>
        <w:jc w:val="center"/>
      </w:pPr>
      <w:r>
        <w:rPr>
          <w:rFonts w:ascii="Times New Roman" w:hAnsi="Times New Roman" w:eastAsia="KaiTi"/>
          <w:b w:val="0"/>
          <w:sz w:val="28"/>
        </w:rPr>
        <w:t>宁波视觉 SOP 项目组</w:t>
      </w:r>
    </w:p>
    <w:p>
      <w:r>
        <w:br w:type="page"/>
      </w:r>
    </w:p>
    <w:p>
      <w:pPr>
        <w:spacing w:after="320"/>
        <w:jc w:val="center"/>
      </w:pPr>
      <w:r>
        <w:rPr>
          <w:rFonts w:ascii="Times New Roman" w:hAnsi="Times New Roman" w:eastAsia="KaiTi"/>
          <w:b/>
          <w:sz w:val="40"/>
        </w:rPr>
        <w:t>目录</w:t>
      </w:r>
    </w:p>
    <w:p>
      <w:pPr>
        <w:ind w:firstLine="0"/>
      </w:pPr>
      <w:r>
        <w:rPr>
          <w:rFonts w:ascii="Times New Roman" w:hAnsi="Times New Roman" w:eastAsia="KaiTi"/>
          <w:sz w:val="22"/>
        </w:rPr>
        <w:fldChar w:fldCharType="begin"/>
        <w:instrText xml:space="preserve">TOC \o "1-3" \h \z \u</w:instrText>
        <w:fldChar w:fldCharType="separate"/>
        <w:t>在 Word 中右键更新域以刷新目录</w:t>
        <w:fldChar w:fldCharType="end"/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KaiTi"/>
          <w:b w:val="0"/>
          <w:sz w:val="36"/>
        </w:rPr>
        <w:t>1. 文档目的、使用范围与版本原则</w:t>
      </w:r>
    </w:p>
    <w:p>
      <w:pPr>
        <w:pStyle w:val="Heading2"/>
      </w:pPr>
      <w:r>
        <w:rPr>
          <w:rFonts w:ascii="Times New Roman" w:hAnsi="Times New Roman" w:eastAsia="KaiTi"/>
          <w:b w:val="0"/>
          <w:sz w:val="30"/>
        </w:rPr>
        <w:t>1.1 文档目的</w:t>
      </w:r>
    </w:p>
    <w:p>
      <w:pPr>
        <w:spacing w:line="360" w:lineRule="auto" w:after="120"/>
      </w:pPr>
      <w:r>
        <w:rPr>
          <w:rFonts w:ascii="Times New Roman" w:hAnsi="Times New Roman" w:eastAsia="KaiTi"/>
          <w:b w:val="0"/>
          <w:sz w:val="24"/>
        </w:rPr>
        <w:t>本说明书用于指导宁波视觉 SOP 项目完成“采集、清洗、预标、人工复核、数据集冻结、训练验证、实时检测、MES 回传、Hard Case 回流”的完整日常闭环。它同时说明 SOP 自研网页与本地 CVAT 的职责边界、数据如何互相传递、为什么导出图片会膨胀、如何选择客户交付格式、如何查看三路相机、如何备份和恢复，以及发生故障时如何定位。</w:t>
      </w:r>
    </w:p>
    <w:p>
      <w:pPr>
        <w:pStyle w:val="Heading2"/>
      </w:pPr>
      <w:r>
        <w:rPr>
          <w:rFonts w:ascii="Times New Roman" w:hAnsi="Times New Roman" w:eastAsia="KaiTi"/>
          <w:b w:val="0"/>
          <w:sz w:val="30"/>
        </w:rPr>
        <w:t>1.2 独立版本原则</w:t>
      </w:r>
    </w:p>
    <w:p>
      <w:pPr>
        <w:spacing w:line="360" w:lineRule="auto" w:after="120"/>
      </w:pPr>
      <w:r>
        <w:rPr>
          <w:rFonts w:ascii="Times New Roman" w:hAnsi="Times New Roman" w:eastAsia="KaiTi"/>
          <w:b w:val="0"/>
          <w:sz w:val="24"/>
        </w:rPr>
        <w:t xml:space="preserve">历史站点 </w:t>
      </w:r>
      <w:r>
        <w:rPr>
          <w:rFonts w:ascii="Times New Roman" w:hAnsi="Times New Roman" w:eastAsia="KaiTi"/>
          <w:b/>
          <w:sz w:val="24"/>
        </w:rPr>
        <w:t>8102</w:t>
      </w:r>
      <w:r>
        <w:rPr>
          <w:rFonts w:ascii="Times New Roman" w:hAnsi="Times New Roman" w:eastAsia="KaiTi"/>
          <w:b w:val="0"/>
          <w:sz w:val="24"/>
        </w:rPr>
        <w:t>、</w:t>
      </w:r>
      <w:r>
        <w:rPr>
          <w:rFonts w:ascii="Times New Roman" w:hAnsi="Times New Roman" w:eastAsia="KaiTi"/>
          <w:b/>
          <w:sz w:val="24"/>
        </w:rPr>
        <w:t>8111</w:t>
      </w:r>
      <w:r>
        <w:rPr>
          <w:rFonts w:ascii="Times New Roman" w:hAnsi="Times New Roman" w:eastAsia="KaiTi"/>
          <w:b w:val="0"/>
          <w:sz w:val="24"/>
        </w:rPr>
        <w:t xml:space="preserve"> 及其他 8096、8099、8101 至 8105 版本继续保留。本次源码位于独立工作树，服务使用独立端口 </w:t>
      </w:r>
      <w:r>
        <w:rPr>
          <w:rFonts w:ascii="Times New Roman" w:hAnsi="Times New Roman" w:eastAsia="KaiTi"/>
          <w:b/>
          <w:sz w:val="24"/>
        </w:rPr>
        <w:t>8113</w:t>
      </w:r>
      <w:r>
        <w:rPr>
          <w:rFonts w:ascii="Times New Roman" w:hAnsi="Times New Roman" w:eastAsia="KaiTi"/>
          <w:b w:val="0"/>
          <w:sz w:val="24"/>
        </w:rPr>
        <w:t xml:space="preserve"> 和独立运行目录。后续升级仍应遵守“一次发布一个新分支、一个新端口、一个独立运行目录”的规则，不覆盖已经验收的旧站，也不在新站上线时停止旧站采集进程。</w:t>
      </w:r>
    </w:p>
    <w:p>
      <w:pPr>
        <w:pStyle w:val="Heading2"/>
      </w:pPr>
      <w:r>
        <w:rPr>
          <w:rFonts w:ascii="Times New Roman" w:hAnsi="Times New Roman" w:eastAsia="KaiTi"/>
          <w:b w:val="0"/>
          <w:sz w:val="30"/>
        </w:rPr>
        <w:t>1.3 当前实际验收状态</w:t>
      </w:r>
    </w:p>
    <w:p>
      <w:pPr>
        <w:pStyle w:val="ListBullet"/>
        <w:spacing w:line="360" w:lineRule="auto" w:after="120"/>
        <w:ind w:firstLine="0"/>
      </w:pPr>
      <w:r>
        <w:rPr>
          <w:rFonts w:ascii="Times New Roman" w:hAnsi="Times New Roman" w:eastAsia="KaiTi"/>
          <w:b w:val="0"/>
          <w:sz w:val="24"/>
        </w:rPr>
        <w:t>视频目录共 23 段，23 段均通过媒体解析和 HTTP Range 播放检查。</w:t>
      </w:r>
    </w:p>
    <w:p>
      <w:pPr>
        <w:pStyle w:val="ListBullet"/>
        <w:spacing w:line="360" w:lineRule="auto" w:after="120"/>
        <w:ind w:firstLine="0"/>
      </w:pPr>
      <w:r>
        <w:rPr>
          <w:rFonts w:ascii="Times New Roman" w:hAnsi="Times New Roman" w:eastAsia="KaiTi"/>
          <w:b w:val="0"/>
          <w:sz w:val="24"/>
        </w:rPr>
        <w:t xml:space="preserve">监控视频和网页标注视频在 Chrome 中均达到 </w:t>
      </w:r>
      <w:r>
        <w:rPr>
          <w:rFonts w:ascii="Times New Roman" w:hAnsi="Times New Roman" w:eastAsia="KaiTi"/>
          <w:b/>
          <w:sz w:val="24"/>
        </w:rPr>
        <w:t>readyState=4</w:t>
      </w:r>
      <w:r>
        <w:rPr>
          <w:rFonts w:ascii="Times New Roman" w:hAnsi="Times New Roman" w:eastAsia="KaiTi"/>
          <w:b w:val="0"/>
          <w:sz w:val="24"/>
        </w:rPr>
        <w:t>，实际分辨率为 1280×720。</w:t>
      </w:r>
    </w:p>
    <w:p>
      <w:pPr>
        <w:pStyle w:val="ListBullet"/>
        <w:spacing w:line="360" w:lineRule="auto" w:after="120"/>
        <w:ind w:firstLine="0"/>
      </w:pPr>
      <w:r>
        <w:rPr>
          <w:rFonts w:ascii="Times New Roman" w:hAnsi="Times New Roman" w:eastAsia="KaiTi"/>
          <w:b w:val="0"/>
          <w:sz w:val="24"/>
        </w:rPr>
        <w:t>SOP 已通过 API 创建 CVAT Task 1295，并成功上传整段代理视频。</w:t>
      </w:r>
    </w:p>
    <w:p>
      <w:pPr>
        <w:pStyle w:val="ListBullet"/>
        <w:spacing w:line="360" w:lineRule="auto" w:after="120"/>
        <w:ind w:firstLine="0"/>
      </w:pPr>
      <w:r>
        <w:rPr>
          <w:rFonts w:ascii="Times New Roman" w:hAnsi="Times New Roman" w:eastAsia="KaiTi"/>
          <w:b w:val="0"/>
          <w:sz w:val="24"/>
        </w:rPr>
        <w:t>CVAT annotation-only 已回流 SOP，形成 Annotation Version 和 Frame Manifest。</w:t>
      </w:r>
    </w:p>
    <w:p>
      <w:pPr>
        <w:pStyle w:val="ListBullet"/>
        <w:spacing w:line="360" w:lineRule="auto" w:after="120"/>
        <w:ind w:firstLine="0"/>
      </w:pPr>
      <w:r>
        <w:rPr>
          <w:rFonts w:ascii="Times New Roman" w:hAnsi="Times New Roman" w:eastAsia="KaiTi"/>
          <w:b w:val="0"/>
          <w:sz w:val="24"/>
        </w:rPr>
        <w:t xml:space="preserve">三路相机均可从网页读取，MediaMTX 中三路 H.264 路径均为 </w:t>
      </w:r>
      <w:r>
        <w:rPr>
          <w:rFonts w:ascii="Times New Roman" w:hAnsi="Times New Roman" w:eastAsia="KaiTi"/>
          <w:b/>
          <w:sz w:val="24"/>
        </w:rPr>
        <w:t>ready=true</w:t>
      </w:r>
      <w:r>
        <w:rPr>
          <w:rFonts w:ascii="Times New Roman" w:hAnsi="Times New Roman" w:eastAsia="KaiTi"/>
          <w:b w:val="0"/>
          <w:sz w:val="24"/>
        </w:rPr>
        <w:t>。</w:t>
      </w:r>
    </w:p>
    <w:p>
      <w:pPr>
        <w:pStyle w:val="ListBullet"/>
        <w:spacing w:line="360" w:lineRule="auto" w:after="120"/>
        <w:ind w:firstLine="0"/>
      </w:pPr>
      <w:r>
        <w:rPr>
          <w:rFonts w:ascii="Times New Roman" w:hAnsi="Times New Roman" w:eastAsia="KaiTi"/>
          <w:b w:val="0"/>
          <w:sz w:val="24"/>
        </w:rPr>
        <w:t>全帧 JPEG ZIP 和完整带框 MP4 已用一段 22.93 秒视频实测生成并校验。</w:t>
      </w:r>
    </w:p>
    <w:p>
      <w:pPr>
        <w:pStyle w:val="ListBullet"/>
        <w:spacing w:line="360" w:lineRule="auto" w:after="120"/>
        <w:ind w:firstLine="0"/>
      </w:pPr>
      <w:r>
        <w:rPr>
          <w:rFonts w:ascii="Times New Roman" w:hAnsi="Times New Roman" w:eastAsia="KaiTi"/>
          <w:b w:val="0"/>
          <w:sz w:val="24"/>
        </w:rPr>
        <w:t>Reviewer 门禁和 Dataset Builder 共有 7 项自动测试通过。</w:t>
      </w:r>
    </w:p>
    <w:p>
      <w:pPr>
        <w:pStyle w:val="ListBullet"/>
        <w:spacing w:line="360" w:lineRule="auto" w:after="120"/>
        <w:ind w:firstLine="0"/>
      </w:pPr>
      <w:r>
        <w:rPr>
          <w:rFonts w:ascii="Times New Roman" w:hAnsi="Times New Roman" w:eastAsia="KaiTi"/>
          <w:b w:val="0"/>
          <w:sz w:val="24"/>
        </w:rPr>
        <w:t>Google Drive OAuth、真实 MES 接口、RT-DETRv2、D-FINE、Anomalib 完整训练后端尚未完成生产配置。</w:t>
      </w:r>
    </w:p>
    <w:p>
      <w:pPr>
        <w:pStyle w:val="Heading2"/>
      </w:pPr>
      <w:r>
        <w:rPr>
          <w:rFonts w:ascii="Times New Roman" w:hAnsi="Times New Roman" w:eastAsia="KaiTi"/>
          <w:b w:val="0"/>
          <w:sz w:val="30"/>
        </w:rPr>
        <w:t>1.4 本次视觉参考分析与取舍</w:t>
      </w:r>
    </w:p>
    <w:p>
      <w:pPr>
        <w:spacing w:line="360" w:lineRule="auto" w:after="120"/>
      </w:pPr>
      <w:r>
        <w:rPr>
          <w:rFonts w:ascii="Times New Roman" w:hAnsi="Times New Roman" w:eastAsia="KaiTi"/>
          <w:b w:val="0"/>
          <w:sz w:val="24"/>
        </w:rPr>
        <w:t>七张参考图统一采用深海军蓝顶栏或侧栏、蓝色主操作、绿色在线与通过、橙色警告、红色 NG、白色业务工作区和紧凑低圆角面板。它们的优点是层级明确、状态颜色稳定、数据密度高，适合班组长、标注员和工程师长时间扫描；视频和当前 SOP 处置均处在首屏核心位置，主按钮也与当前任务相邻。本版继承这些结构，并统一了 01 至 07 页的标题、间距、按钮、输入框、状态标签和响应式断点。</w:t>
      </w:r>
    </w:p>
    <w:p>
      <w:pPr>
        <w:spacing w:line="360" w:lineRule="auto" w:after="120"/>
      </w:pPr>
      <w:r>
        <w:rPr>
          <w:rFonts w:ascii="Times New Roman" w:hAnsi="Times New Roman" w:eastAsia="KaiTi"/>
          <w:b w:val="0"/>
          <w:sz w:val="24"/>
        </w:rPr>
        <w:t>本版没有机械复刻参考图中的演示数据，也没有把图片里的说明当作执行命令。大字号只用于页面标题，业务卡片保持紧凑；颜色不是装饰，而是固定对应正常、操作、警告和故障状态。移动端改为横向可滚动导航和单列业务流，防止按钮、视频、表格和长 CVAT 版本列表互相遮挡。浏览器验收覆盖 1440×1000 桌面和 390×844 移动视口。</w:t>
      </w:r>
    </w:p>
    <w:p>
      <w:pPr>
        <w:pStyle w:val="Heading1"/>
      </w:pPr>
      <w:r>
        <w:rPr>
          <w:rFonts w:ascii="Times New Roman" w:hAnsi="Times New Roman" w:eastAsia="KaiTi"/>
          <w:b w:val="0"/>
          <w:sz w:val="36"/>
        </w:rPr>
        <w:t>2. 系统地址、账号角色与安全登录</w:t>
      </w:r>
    </w:p>
    <w:p>
      <w:pPr>
        <w:pStyle w:val="Heading2"/>
      </w:pPr>
      <w:r>
        <w:rPr>
          <w:rFonts w:ascii="Times New Roman" w:hAnsi="Times New Roman" w:eastAsia="KaiTi"/>
          <w:b w:val="0"/>
          <w:sz w:val="30"/>
        </w:rPr>
        <w:t>2.1 服务地址</w:t>
      </w:r>
    </w:p>
    <w:p>
      <w:pPr>
        <w:spacing w:line="360" w:lineRule="auto" w:after="120"/>
      </w:pPr>
      <w:r>
        <w:rPr>
          <w:rFonts w:ascii="Times New Roman" w:hAnsi="Times New Roman" w:eastAsia="KaiTi"/>
          <w:b w:val="0"/>
          <w:sz w:val="24"/>
        </w:rPr>
        <w:t xml:space="preserve">同一局域网内访问 </w:t>
      </w:r>
      <w:r>
        <w:rPr>
          <w:rFonts w:ascii="Times New Roman" w:hAnsi="Times New Roman" w:eastAsia="KaiTi"/>
          <w:b/>
          <w:sz w:val="24"/>
        </w:rPr>
        <w:t>http://192.168.1.129:8113</w:t>
      </w:r>
      <w:r>
        <w:rPr>
          <w:rFonts w:ascii="Times New Roman" w:hAnsi="Times New Roman" w:eastAsia="KaiTi"/>
          <w:b w:val="0"/>
          <w:sz w:val="24"/>
        </w:rPr>
        <w:t xml:space="preserve">。CVAT 使用 </w:t>
      </w:r>
      <w:r>
        <w:rPr>
          <w:rFonts w:ascii="Times New Roman" w:hAnsi="Times New Roman" w:eastAsia="KaiTi"/>
          <w:b/>
          <w:sz w:val="24"/>
        </w:rPr>
        <w:t>http://192.168.1.129:8081</w:t>
      </w:r>
      <w:r>
        <w:rPr>
          <w:rFonts w:ascii="Times New Roman" w:hAnsi="Times New Roman" w:eastAsia="KaiTi"/>
          <w:b w:val="0"/>
          <w:sz w:val="24"/>
        </w:rPr>
        <w:t xml:space="preserve">。实时归档流为 </w:t>
      </w:r>
      <w:r>
        <w:rPr>
          <w:rFonts w:ascii="Times New Roman" w:hAnsi="Times New Roman" w:eastAsia="KaiTi"/>
          <w:b/>
          <w:sz w:val="24"/>
        </w:rPr>
        <w:t>rtsp://192.168.1.129:8554/cam0</w:t>
      </w:r>
      <w:r>
        <w:rPr>
          <w:rFonts w:ascii="Times New Roman" w:hAnsi="Times New Roman" w:eastAsia="KaiTi"/>
          <w:b w:val="0"/>
          <w:sz w:val="24"/>
        </w:rPr>
        <w:t>、</w:t>
      </w:r>
      <w:r>
        <w:rPr>
          <w:rFonts w:ascii="Times New Roman" w:hAnsi="Times New Roman" w:eastAsia="KaiTi"/>
          <w:b/>
          <w:sz w:val="24"/>
        </w:rPr>
        <w:t>cam1</w:t>
      </w:r>
      <w:r>
        <w:rPr>
          <w:rFonts w:ascii="Times New Roman" w:hAnsi="Times New Roman" w:eastAsia="KaiTi"/>
          <w:b w:val="0"/>
          <w:sz w:val="24"/>
        </w:rPr>
        <w:t>、</w:t>
      </w:r>
      <w:r>
        <w:rPr>
          <w:rFonts w:ascii="Times New Roman" w:hAnsi="Times New Roman" w:eastAsia="KaiTi"/>
          <w:b/>
          <w:sz w:val="24"/>
        </w:rPr>
        <w:t>cam2</w:t>
      </w:r>
      <w:r>
        <w:rPr>
          <w:rFonts w:ascii="Times New Roman" w:hAnsi="Times New Roman" w:eastAsia="KaiTi"/>
          <w:b w:val="0"/>
          <w:sz w:val="24"/>
        </w:rPr>
        <w:t xml:space="preserve">，HLS 地址为 </w:t>
      </w:r>
      <w:r>
        <w:rPr>
          <w:rFonts w:ascii="Times New Roman" w:hAnsi="Times New Roman" w:eastAsia="KaiTi"/>
          <w:b/>
          <w:sz w:val="24"/>
        </w:rPr>
        <w:t>http://192.168.1.129:8888/cam0/index.m3u8</w:t>
      </w:r>
      <w:r>
        <w:rPr>
          <w:rFonts w:ascii="Times New Roman" w:hAnsi="Times New Roman" w:eastAsia="KaiTi"/>
          <w:b w:val="0"/>
          <w:sz w:val="24"/>
        </w:rPr>
        <w:t xml:space="preserve"> 等。</w:t>
      </w:r>
    </w:p>
    <w:p>
      <w:pPr>
        <w:spacing w:line="360" w:lineRule="auto" w:after="120"/>
      </w:pPr>
      <w:r>
        <w:rPr>
          <w:rFonts w:ascii="Times New Roman" w:hAnsi="Times New Roman" w:eastAsia="KaiTi"/>
          <w:b/>
          <w:sz w:val="24"/>
        </w:rPr>
        <w:t>192.168.1.129</w:t>
      </w:r>
      <w:r>
        <w:rPr>
          <w:rFonts w:ascii="Times New Roman" w:hAnsi="Times New Roman" w:eastAsia="KaiTi"/>
          <w:b w:val="0"/>
          <w:sz w:val="24"/>
        </w:rPr>
        <w:t xml:space="preserve"> 是局域网地址，不是公网地址。异地访问必须经过企业 VPN 或有 TLS、MFA、访问控制和审计的固定反向代理。临时隧道只用于调试，不应作为生产入口。</w:t>
      </w:r>
    </w:p>
    <w:p>
      <w:pPr>
        <w:pStyle w:val="Heading2"/>
      </w:pPr>
      <w:r>
        <w:rPr>
          <w:rFonts w:ascii="Times New Roman" w:hAnsi="Times New Roman" w:eastAsia="KaiTi"/>
          <w:b w:val="0"/>
          <w:sz w:val="30"/>
        </w:rPr>
        <w:t>2.2 三类账号</w:t>
      </w:r>
    </w:p>
    <w:p>
      <w:pPr>
        <w:spacing w:line="360" w:lineRule="auto" w:after="120"/>
      </w:pPr>
      <w:r>
        <w:rPr>
          <w:rFonts w:ascii="Times New Roman" w:hAnsi="Times New Roman" w:eastAsia="KaiTi"/>
          <w:b w:val="0"/>
          <w:sz w:val="24"/>
        </w:rPr>
        <w:t xml:space="preserve">平台内置开发者、管理者和普通员工三种角色。首次随机密码保存在服务器独立运行目录的 </w:t>
      </w:r>
      <w:r>
        <w:rPr>
          <w:rFonts w:ascii="Times New Roman" w:hAnsi="Times New Roman" w:eastAsia="KaiTi"/>
          <w:b/>
          <w:sz w:val="24"/>
        </w:rPr>
        <w:t>initial_credentials.txt</w:t>
      </w:r>
      <w:r>
        <w:rPr>
          <w:rFonts w:ascii="Times New Roman" w:hAnsi="Times New Roman" w:eastAsia="KaiTi"/>
          <w:b w:val="0"/>
          <w:sz w:val="24"/>
        </w:rPr>
        <w:t xml:space="preserve">，权限为 </w:t>
      </w:r>
      <w:r>
        <w:rPr>
          <w:rFonts w:ascii="Times New Roman" w:hAnsi="Times New Roman" w:eastAsia="KaiTi"/>
          <w:b/>
          <w:sz w:val="24"/>
        </w:rPr>
        <w:t>600</w:t>
      </w:r>
      <w:r>
        <w:rPr>
          <w:rFonts w:ascii="Times New Roman" w:hAnsi="Times New Roman" w:eastAsia="KaiTi"/>
          <w:b w:val="0"/>
          <w:sz w:val="24"/>
        </w:rPr>
        <w:t>。该文件不进入 GitHub、公开压缩包、网页源码或操作截图。开发者可切换模型和系统配置；管理者可启动预标、导入、同步、训练和 MES 测试；普通员工只看到现场查看和必要标注能力。</w:t>
      </w:r>
    </w:p>
    <w:p>
      <w:pPr>
        <w:pStyle w:val="Heading2"/>
      </w:pPr>
      <w:r>
        <w:rPr>
          <w:rFonts w:ascii="Times New Roman" w:hAnsi="Times New Roman" w:eastAsia="KaiTi"/>
          <w:b w:val="0"/>
          <w:sz w:val="30"/>
        </w:rPr>
        <w:t>2.3 登录操作</w:t>
      </w:r>
    </w:p>
    <w:p>
      <w:pPr>
        <w:pStyle w:val="ListNumber"/>
        <w:spacing w:line="360" w:lineRule="auto" w:after="120"/>
        <w:ind w:firstLine="0"/>
      </w:pPr>
      <w:r>
        <w:rPr>
          <w:rFonts w:ascii="Times New Roman" w:hAnsi="Times New Roman" w:eastAsia="KaiTi"/>
          <w:b w:val="0"/>
          <w:sz w:val="24"/>
        </w:rPr>
        <w:t>打开 8113，输入线下发放的岗位账号和密码。</w:t>
      </w:r>
    </w:p>
    <w:p>
      <w:pPr>
        <w:pStyle w:val="ListNumber"/>
        <w:spacing w:line="360" w:lineRule="auto" w:after="120"/>
        <w:ind w:firstLine="0"/>
      </w:pPr>
      <w:r>
        <w:rPr>
          <w:rFonts w:ascii="Times New Roman" w:hAnsi="Times New Roman" w:eastAsia="KaiTi"/>
          <w:b w:val="0"/>
          <w:sz w:val="24"/>
        </w:rPr>
        <w:t>登录成功后核对右上角显示的姓名和角色。</w:t>
      </w:r>
    </w:p>
    <w:p>
      <w:pPr>
        <w:pStyle w:val="ListNumber"/>
        <w:spacing w:line="360" w:lineRule="auto" w:after="120"/>
        <w:ind w:firstLine="0"/>
      </w:pPr>
      <w:r>
        <w:rPr>
          <w:rFonts w:ascii="Times New Roman" w:hAnsi="Times New Roman" w:eastAsia="KaiTi"/>
          <w:b w:val="0"/>
          <w:sz w:val="24"/>
        </w:rPr>
        <w:t>若功能按钮缺失，先确认当前角色，而不是修改前端隐藏规则。</w:t>
      </w:r>
    </w:p>
    <w:p>
      <w:pPr>
        <w:pStyle w:val="ListNumber"/>
        <w:spacing w:line="360" w:lineRule="auto" w:after="120"/>
        <w:ind w:firstLine="0"/>
      </w:pPr>
      <w:r>
        <w:rPr>
          <w:rFonts w:ascii="Times New Roman" w:hAnsi="Times New Roman" w:eastAsia="KaiTi"/>
          <w:b w:val="0"/>
          <w:sz w:val="24"/>
        </w:rPr>
        <w:t>操作结束后点击“退出”，共享工位浏览器不得长期保留管理员会话。</w:t>
      </w:r>
    </w:p>
    <w:p>
      <w:pPr>
        <w:pStyle w:val="ListNumber"/>
        <w:spacing w:line="360" w:lineRule="auto" w:after="120"/>
        <w:ind w:firstLine="0"/>
      </w:pPr>
      <w:r>
        <w:rPr>
          <w:rFonts w:ascii="Times New Roman" w:hAnsi="Times New Roman" w:eastAsia="KaiTi"/>
          <w:b w:val="0"/>
          <w:sz w:val="24"/>
        </w:rPr>
        <w:t>正式公网或跨网段部署必须启用 HTTPS 和 Secure Cookie。</w:t>
      </w:r>
    </w:p>
    <w:p>
      <w:pPr>
        <w:pStyle w:val="Heading2"/>
      </w:pPr>
      <w:r>
        <w:rPr>
          <w:rFonts w:ascii="Times New Roman" w:hAnsi="Times New Roman" w:eastAsia="KaiTi"/>
          <w:b w:val="0"/>
          <w:sz w:val="30"/>
        </w:rPr>
        <w:t>2.4 修改密码</w:t>
      </w:r>
    </w:p>
    <w:p>
      <w:pPr>
        <w:spacing w:line="360" w:lineRule="auto" w:after="120"/>
      </w:pPr>
      <w:r>
        <w:rPr>
          <w:rFonts w:ascii="Times New Roman" w:hAnsi="Times New Roman" w:eastAsia="KaiTi"/>
          <w:b w:val="0"/>
          <w:sz w:val="24"/>
        </w:rPr>
        <w:t>登录后点击右上角“修改密码”，依次输入当前密码、新密码和确认密码。新密码至少 6 位、不能全为空格、不能与当前密码相同。后端使用 PBKDF2-HMAC-SHA256 和独立随机盐保存摘要，不保存明文；修改成功后保留当前操作会话并注销同一账号在其他设备上的会话，同时写入安全审计事件。</w:t>
      </w:r>
    </w:p>
    <w:p>
      <w:pPr>
        <w:pStyle w:val="Heading2"/>
      </w:pPr>
      <w:r>
        <w:rPr>
          <w:rFonts w:ascii="Times New Roman" w:hAnsi="Times New Roman" w:eastAsia="KaiTi"/>
          <w:b w:val="0"/>
          <w:sz w:val="30"/>
        </w:rPr>
        <w:t>2.5 忘记密码</w:t>
      </w:r>
    </w:p>
    <w:p>
      <w:pPr>
        <w:spacing w:line="360" w:lineRule="auto" w:after="120"/>
      </w:pPr>
      <w:r>
        <w:rPr>
          <w:rFonts w:ascii="Times New Roman" w:hAnsi="Times New Roman" w:eastAsia="KaiTi"/>
          <w:b w:val="0"/>
          <w:sz w:val="24"/>
        </w:rPr>
        <w:t>登录页点击“忘记密码”，输入账号、管理员线下发放的恢复码和两次新密码。恢复码只存在服务器权限受限的环境文件，不进入网页、源码、日志、截图、GitHub 或公开离线包。重置成功后该账号全部既有会话立即失效。生产环境建议进一步接入企业身份系统、一次性恢复码、频率限制和 MFA；当前恢复码模式用于局域网离线交付。</w:t>
      </w:r>
    </w:p>
    <w:p>
      <w:pPr>
        <w:pStyle w:val="Heading2"/>
      </w:pPr>
      <w:r>
        <w:rPr>
          <w:rFonts w:ascii="Times New Roman" w:hAnsi="Times New Roman" w:eastAsia="KaiTi"/>
          <w:b w:val="0"/>
          <w:sz w:val="30"/>
        </w:rPr>
        <w:t>2.6 初始账号交付</w:t>
      </w:r>
    </w:p>
    <w:p>
      <w:pPr>
        <w:spacing w:line="360" w:lineRule="auto" w:after="120"/>
      </w:pPr>
      <w:r>
        <w:rPr>
          <w:rFonts w:ascii="Times New Roman" w:hAnsi="Times New Roman" w:eastAsia="KaiTi"/>
          <w:b w:val="0"/>
          <w:sz w:val="24"/>
        </w:rPr>
        <w:t xml:space="preserve">开发者、管理者和普通员工账号均已建立，初始密码按用户要求在本机私密交付文件中设置。首次登录后应由各岗位立即修改，不要把初始密码写入公开说明书、浏览器收藏、源码或工位便签。私密交付文件权限必须为 </w:t>
      </w:r>
      <w:r>
        <w:rPr>
          <w:rFonts w:ascii="Times New Roman" w:hAnsi="Times New Roman" w:eastAsia="KaiTi"/>
          <w:b/>
          <w:sz w:val="24"/>
        </w:rPr>
        <w:t>600</w:t>
      </w:r>
      <w:r>
        <w:rPr>
          <w:rFonts w:ascii="Times New Roman" w:hAnsi="Times New Roman" w:eastAsia="KaiTi"/>
          <w:b w:val="0"/>
          <w:sz w:val="24"/>
        </w:rPr>
        <w:t>，只允许系统管理员读取。</w:t>
      </w:r>
    </w:p>
    <w:p>
      <w:pPr>
        <w:pStyle w:val="Heading1"/>
      </w:pPr>
      <w:r>
        <w:rPr>
          <w:rFonts w:ascii="Times New Roman" w:hAnsi="Times New Roman" w:eastAsia="KaiTi"/>
          <w:b w:val="0"/>
          <w:sz w:val="36"/>
        </w:rPr>
        <w:t>3. 总体业务闭环与职责边界</w:t>
      </w:r>
    </w:p>
    <w:p>
      <w:pPr>
        <w:pStyle w:val="Heading2"/>
      </w:pPr>
      <w:r>
        <w:rPr>
          <w:rFonts w:ascii="Times New Roman" w:hAnsi="Times New Roman" w:eastAsia="KaiTi"/>
          <w:b w:val="0"/>
          <w:sz w:val="30"/>
        </w:rPr>
        <w:t>3.1 正式闭环</w:t>
      </w:r>
    </w:p>
    <w:p>
      <w:pPr>
        <w:spacing w:line="360" w:lineRule="auto" w:after="120"/>
      </w:pPr>
      <w:r>
        <w:rPr>
          <w:rFonts w:ascii="Times New Roman" w:hAnsi="Times New Roman" w:eastAsia="KaiTi"/>
          <w:b w:val="0"/>
          <w:sz w:val="24"/>
        </w:rPr>
        <w:t>正式流程为：原始视频或相机流进入 VideoAsset；执行完整性、去重和代理生成；按固定工位标签模板进行 AI 预标；在 CVAT 中人工删除、移动、缩放、改类别、补框和修 Track；Reviewer 验收后形成 Annotation Version；Dataset Builder 关联原 MP4、标注和 Frame Manifest；训练、验证并登记 Model Version；实时 SOP 与设备证据共同决定 PASS、NG、REWORK 或 HOLD；误报、漏报、低置信度和稀有 NG 回到 Hard Case 队列。</w:t>
      </w:r>
    </w:p>
    <w:p>
      <w:pPr>
        <w:pStyle w:val="Heading2"/>
      </w:pPr>
      <w:r>
        <w:rPr>
          <w:rFonts w:ascii="Times New Roman" w:hAnsi="Times New Roman" w:eastAsia="KaiTi"/>
          <w:b w:val="0"/>
          <w:sz w:val="30"/>
        </w:rPr>
        <w:t>3.2 禁止的捷径</w:t>
      </w:r>
    </w:p>
    <w:p>
      <w:pPr>
        <w:pStyle w:val="ListBullet"/>
        <w:spacing w:line="360" w:lineRule="auto" w:after="120"/>
        <w:ind w:firstLine="0"/>
      </w:pPr>
      <w:r>
        <w:rPr>
          <w:rFonts w:ascii="Times New Roman" w:hAnsi="Times New Roman" w:eastAsia="KaiTi"/>
          <w:b w:val="0"/>
          <w:sz w:val="24"/>
        </w:rPr>
        <w:t>不允许把 AI 候选直接当作人工真值进行正式训练。</w:t>
      </w:r>
    </w:p>
    <w:p>
      <w:pPr>
        <w:pStyle w:val="ListBullet"/>
        <w:spacing w:line="360" w:lineRule="auto" w:after="120"/>
        <w:ind w:firstLine="0"/>
      </w:pPr>
      <w:r>
        <w:rPr>
          <w:rFonts w:ascii="Times New Roman" w:hAnsi="Times New Roman" w:eastAsia="KaiTi"/>
          <w:b w:val="0"/>
          <w:sz w:val="24"/>
        </w:rPr>
        <w:t>不允许把全部工位的总标签池直接套到单一固定工位。</w:t>
      </w:r>
    </w:p>
    <w:p>
      <w:pPr>
        <w:pStyle w:val="ListBullet"/>
        <w:spacing w:line="360" w:lineRule="auto" w:after="120"/>
        <w:ind w:firstLine="0"/>
      </w:pPr>
      <w:r>
        <w:rPr>
          <w:rFonts w:ascii="Times New Roman" w:hAnsi="Times New Roman" w:eastAsia="KaiTi"/>
          <w:b w:val="0"/>
          <w:sz w:val="24"/>
        </w:rPr>
        <w:t>不允许把带框视频当成训练标签的替代品。</w:t>
      </w:r>
    </w:p>
    <w:p>
      <w:pPr>
        <w:pStyle w:val="ListBullet"/>
        <w:spacing w:line="360" w:lineRule="auto" w:after="120"/>
        <w:ind w:firstLine="0"/>
      </w:pPr>
      <w:r>
        <w:rPr>
          <w:rFonts w:ascii="Times New Roman" w:hAnsi="Times New Roman" w:eastAsia="KaiTi"/>
          <w:b w:val="0"/>
          <w:sz w:val="24"/>
        </w:rPr>
        <w:t>不允许按相邻帧随机拆分训练集、验证集和测试集。</w:t>
      </w:r>
    </w:p>
    <w:p>
      <w:pPr>
        <w:pStyle w:val="ListBullet"/>
        <w:spacing w:line="360" w:lineRule="auto" w:after="120"/>
        <w:ind w:firstLine="0"/>
      </w:pPr>
      <w:r>
        <w:rPr>
          <w:rFonts w:ascii="Times New Roman" w:hAnsi="Times New Roman" w:eastAsia="KaiTi"/>
          <w:b w:val="0"/>
          <w:sz w:val="24"/>
        </w:rPr>
        <w:t>不允许因页面显示模型名称就宣称模型已安装、已训练或已达到量产精度。</w:t>
      </w:r>
    </w:p>
    <w:p>
      <w:pPr>
        <w:pStyle w:val="ListBullet"/>
        <w:spacing w:line="360" w:lineRule="auto" w:after="120"/>
        <w:ind w:firstLine="0"/>
      </w:pPr>
      <w:r>
        <w:rPr>
          <w:rFonts w:ascii="Times New Roman" w:hAnsi="Times New Roman" w:eastAsia="KaiTi"/>
          <w:b w:val="0"/>
          <w:sz w:val="24"/>
        </w:rPr>
        <w:t>不允许把账号、Token、Webhook Secret、视频、权重、数据库或 WAL 推到公开仓库。</w:t>
      </w:r>
    </w:p>
    <w:p>
      <w:pPr>
        <w:pStyle w:val="Heading2"/>
      </w:pPr>
      <w:r>
        <w:rPr>
          <w:rFonts w:ascii="Times New Roman" w:hAnsi="Times New Roman" w:eastAsia="KaiTi"/>
          <w:b w:val="0"/>
          <w:sz w:val="30"/>
        </w:rPr>
        <w:t>3.3 SOP 与 CVAT 的分工</w:t>
      </w:r>
    </w:p>
    <w:p>
      <w:pPr>
        <w:spacing w:line="360" w:lineRule="auto" w:after="120"/>
      </w:pPr>
      <w:r>
        <w:rPr>
          <w:rFonts w:ascii="Times New Roman" w:hAnsi="Times New Roman" w:eastAsia="KaiTi"/>
          <w:b w:val="0"/>
          <w:sz w:val="24"/>
        </w:rPr>
        <w:t>SOP 平台负责视频资产、设备、工位标签口径、预标队列、数据集版本、训练任务、实时状态机和 MES 审计。CVAT 负责成熟的框、Polygon、Mask、Skeleton、关键帧、插值、Track、标注员协作和 Reviewer 工作流。两个系统通过 Task 绑定、API Token、项目作用域、HMAC-SHA256 Webhook、annotation-only 文件和 Frame Manifest 互联，而不是来回复制每一帧 PNG。</w:t>
      </w:r>
    </w:p>
    <w:p>
      <w:pPr>
        <w:pStyle w:val="Heading1"/>
      </w:pPr>
      <w:r>
        <w:rPr>
          <w:rFonts w:ascii="Times New Roman" w:hAnsi="Times New Roman" w:eastAsia="KaiTi"/>
          <w:b w:val="0"/>
          <w:sz w:val="36"/>
        </w:rPr>
        <w:t>4. 01 总览页面</w:t>
      </w:r>
    </w:p>
    <w:p>
      <w:pPr>
        <w:pStyle w:val="Heading2"/>
      </w:pPr>
      <w:r>
        <w:rPr>
          <w:rFonts w:ascii="Times New Roman" w:hAnsi="Times New Roman" w:eastAsia="KaiTi"/>
          <w:b w:val="0"/>
          <w:sz w:val="30"/>
        </w:rPr>
        <w:t>4.1 页面用途</w:t>
      </w:r>
    </w:p>
    <w:p>
      <w:pPr>
        <w:spacing w:line="360" w:lineRule="auto" w:after="120"/>
      </w:pPr>
      <w:r>
        <w:rPr>
          <w:rFonts w:ascii="Times New Roman" w:hAnsi="Times New Roman" w:eastAsia="KaiTi"/>
          <w:b w:val="0"/>
          <w:sz w:val="24"/>
        </w:rPr>
        <w:t>总览集中显示平台服务、DGX、CVAT、MES、视频任务数、视觉证据帧、SOP 阶段、HOLD 状态、现场画面、当前处置、证据趋势、多模态链路和边缘设备。页面采用参考图的深色导航、白色工作区、低圆角密集面板，便于班组长快速扫描。</w:t>
      </w:r>
    </w:p>
    <w:p>
      <w:pPr>
        <w:pStyle w:val="Heading2"/>
      </w:pPr>
      <w:r>
        <w:rPr>
          <w:rFonts w:ascii="Times New Roman" w:hAnsi="Times New Roman" w:eastAsia="KaiTi"/>
          <w:b w:val="0"/>
          <w:sz w:val="30"/>
        </w:rPr>
        <w:t>4.2 如何理解 HOLD</w:t>
      </w:r>
    </w:p>
    <w:p>
      <w:pPr>
        <w:spacing w:line="360" w:lineRule="auto" w:after="120"/>
      </w:pPr>
      <w:r>
        <w:rPr>
          <w:rFonts w:ascii="Times New Roman" w:hAnsi="Times New Roman" w:eastAsia="KaiTi"/>
          <w:b w:val="0"/>
          <w:sz w:val="24"/>
        </w:rPr>
        <w:t>HOLD 是安全默认值，不等于系统故障。人工真值不足、Reviewer 未通过、设备回执缺失、MES 未 ACK、模型版本未验收或实时证据不完整时均应保持 HOLD。只有 SOP 顺序正确、视觉必需项齐全、设备门禁满足、质量规则通过且 MES 回执成功，才允许输出 PASS。</w:t>
      </w:r>
    </w:p>
    <w:p>
      <w:pPr>
        <w:pStyle w:val="Heading2"/>
      </w:pPr>
      <w:r>
        <w:rPr>
          <w:rFonts w:ascii="Times New Roman" w:hAnsi="Times New Roman" w:eastAsia="KaiTi"/>
          <w:b w:val="0"/>
          <w:sz w:val="30"/>
        </w:rPr>
        <w:t>4.3 每班查看项目</w:t>
      </w:r>
    </w:p>
    <w:p>
      <w:pPr>
        <w:spacing w:line="360" w:lineRule="auto" w:after="120"/>
      </w:pPr>
      <w:r>
        <w:rPr>
          <w:rFonts w:ascii="Times New Roman" w:hAnsi="Times New Roman" w:eastAsia="KaiTi"/>
          <w:b w:val="0"/>
          <w:sz w:val="24"/>
        </w:rPr>
        <w:t>先看视频任务和设备在线数，再看 CVAT 队列和待复核版本，最后查看 NG、REWORK、HOLD 和未闭环告警。趋势图只表示证据字段是否完整，不能解释为模型准确率。</w:t>
      </w:r>
    </w:p>
    <w:p>
      <w:pPr>
        <w:pStyle w:val="Heading1"/>
      </w:pPr>
      <w:r>
        <w:rPr>
          <w:rFonts w:ascii="Times New Roman" w:hAnsi="Times New Roman" w:eastAsia="KaiTi"/>
          <w:b w:val="0"/>
          <w:sz w:val="36"/>
        </w:rPr>
        <w:t>5. 02 数据获取与清洗</w:t>
      </w:r>
    </w:p>
    <w:p>
      <w:pPr>
        <w:pStyle w:val="Heading2"/>
      </w:pPr>
      <w:r>
        <w:rPr>
          <w:rFonts w:ascii="Times New Roman" w:hAnsi="Times New Roman" w:eastAsia="KaiTi"/>
          <w:b w:val="0"/>
          <w:sz w:val="30"/>
        </w:rPr>
        <w:t>5.1 支持的数据来源</w:t>
      </w:r>
    </w:p>
    <w:p>
      <w:pPr>
        <w:spacing w:line="360" w:lineRule="auto" w:after="120"/>
      </w:pPr>
      <w:r>
        <w:rPr>
          <w:rFonts w:ascii="Times New Roman" w:hAnsi="Times New Roman" w:eastAsia="KaiTi"/>
          <w:b w:val="0"/>
          <w:sz w:val="24"/>
        </w:rPr>
        <w:t>页面支持 RTSP/UVC 实时源、Pocket 3 或 SD 卡只读介质、Google Drive 增量源和本地历史视频。导入时必须绑定工位、产品或 SN、日期和来源。原始文件只保存一次，浏览器不兼容或体积过大的视频生成 H.264 代理，原片绝不覆盖。</w:t>
      </w:r>
    </w:p>
    <w:p>
      <w:pPr>
        <w:pStyle w:val="Heading2"/>
      </w:pPr>
      <w:r>
        <w:rPr>
          <w:rFonts w:ascii="Times New Roman" w:hAnsi="Times New Roman" w:eastAsia="KaiTi"/>
          <w:b w:val="0"/>
          <w:sz w:val="30"/>
        </w:rPr>
        <w:t>5.2 Pocket 3 和 SD 卡导入</w:t>
      </w:r>
    </w:p>
    <w:p>
      <w:pPr>
        <w:spacing w:line="360" w:lineRule="auto" w:after="120"/>
      </w:pPr>
      <w:r>
        <w:rPr>
          <w:rFonts w:ascii="Times New Roman" w:hAnsi="Times New Roman" w:eastAsia="KaiTi"/>
          <w:b w:val="0"/>
          <w:sz w:val="24"/>
        </w:rPr>
        <w:t>当前 Pocket 3 以 exFAT 存储卷出现，因此只能只读导入，不能作为实时 UVC。页面列出视频文件、大小和时间，默认只选前三段。点击“导入选中视频”后，系统执行路径约束、</w:t>
      </w:r>
      <w:r>
        <w:rPr>
          <w:rFonts w:ascii="Times New Roman" w:hAnsi="Times New Roman" w:eastAsia="KaiTi"/>
          <w:b/>
          <w:sz w:val="24"/>
        </w:rPr>
        <w:t>.part</w:t>
      </w:r>
      <w:r>
        <w:rPr>
          <w:rFonts w:ascii="Times New Roman" w:hAnsi="Times New Roman" w:eastAsia="KaiTi"/>
          <w:b w:val="0"/>
          <w:sz w:val="24"/>
        </w:rPr>
        <w:t xml:space="preserve"> 复制、大小核对、SHA256、原子改名、可解码检查、VideoAsset 入库、目录刷新和 AI 预标排队。页面每两秒读取真实任务状态，完成后自动刷新视频选择器，不再停留在“任务已排队”。</w:t>
      </w:r>
    </w:p>
    <w:p>
      <w:pPr>
        <w:pStyle w:val="Heading2"/>
      </w:pPr>
      <w:r>
        <w:rPr>
          <w:rFonts w:ascii="Times New Roman" w:hAnsi="Times New Roman" w:eastAsia="KaiTi"/>
          <w:b w:val="0"/>
          <w:sz w:val="30"/>
        </w:rPr>
        <w:t>5.3 实时相机模式</w:t>
      </w:r>
    </w:p>
    <w:p>
      <w:pPr>
        <w:spacing w:line="360" w:lineRule="auto" w:after="120"/>
      </w:pPr>
      <w:r>
        <w:rPr>
          <w:rFonts w:ascii="Times New Roman" w:hAnsi="Times New Roman" w:eastAsia="KaiTi"/>
          <w:b w:val="0"/>
          <w:sz w:val="24"/>
        </w:rPr>
        <w:t xml:space="preserve">Pocket 3 若要实时检测，必须切换到厂商支持的 Webcam/UVC 模式，并在 Linux 上出现稳定的 </w:t>
      </w:r>
      <w:r>
        <w:rPr>
          <w:rFonts w:ascii="Times New Roman" w:hAnsi="Times New Roman" w:eastAsia="KaiTi"/>
          <w:b/>
          <w:sz w:val="24"/>
        </w:rPr>
        <w:t>/dev/video*</w:t>
      </w:r>
      <w:r>
        <w:rPr>
          <w:rFonts w:ascii="Times New Roman" w:hAnsi="Times New Roman" w:eastAsia="KaiTi"/>
          <w:b w:val="0"/>
          <w:sz w:val="24"/>
        </w:rPr>
        <w:t xml:space="preserve"> 或 </w:t>
      </w:r>
      <w:r>
        <w:rPr>
          <w:rFonts w:ascii="Times New Roman" w:hAnsi="Times New Roman" w:eastAsia="KaiTi"/>
          <w:b/>
          <w:sz w:val="24"/>
        </w:rPr>
        <w:t>/dev/v4l/by-id/*</w:t>
      </w:r>
      <w:r>
        <w:rPr>
          <w:rFonts w:ascii="Times New Roman" w:hAnsi="Times New Roman" w:eastAsia="KaiTi"/>
          <w:b w:val="0"/>
          <w:sz w:val="24"/>
        </w:rPr>
        <w:t>。平台不会向相机、SD 卡或固件写入渗透、驻留或传播脚本。正确的“记住设备”方式是主机侧设备登记、稳定路径、序列号、VID/PID 和受控配置。</w:t>
      </w:r>
    </w:p>
    <w:p>
      <w:pPr>
        <w:pStyle w:val="Heading2"/>
      </w:pPr>
      <w:r>
        <w:rPr>
          <w:rFonts w:ascii="Times New Roman" w:hAnsi="Times New Roman" w:eastAsia="KaiTi"/>
          <w:b w:val="0"/>
          <w:sz w:val="30"/>
        </w:rPr>
        <w:t>5.4 完整性、去重和隔离</w:t>
      </w:r>
    </w:p>
    <w:p>
      <w:pPr>
        <w:spacing w:line="360" w:lineRule="auto" w:after="120"/>
      </w:pPr>
      <w:r>
        <w:rPr>
          <w:rFonts w:ascii="Times New Roman" w:hAnsi="Times New Roman" w:eastAsia="KaiTi"/>
          <w:b w:val="0"/>
          <w:sz w:val="24"/>
        </w:rPr>
        <w:t>每段视频应检查时长、FPS、分辨率、编码、帧数和首尾可解码性。零长度、仍在写入、损坏、重复或路径越界的文件拒绝入库。来源文件 ID、大小、修改时间和内容摘要用于幂等识别。隔离区文件不能自动进入预标和训练。</w:t>
      </w:r>
    </w:p>
    <w:p>
      <w:pPr>
        <w:pStyle w:val="Heading2"/>
      </w:pPr>
      <w:r>
        <w:rPr>
          <w:rFonts w:ascii="Times New Roman" w:hAnsi="Times New Roman" w:eastAsia="KaiTi"/>
          <w:b w:val="0"/>
          <w:sz w:val="30"/>
        </w:rPr>
        <w:t>5.5 Google Drive 17:00</w:t>
      </w:r>
    </w:p>
    <w:p>
      <w:pPr>
        <w:spacing w:line="360" w:lineRule="auto" w:after="120"/>
      </w:pPr>
      <w:r>
        <w:rPr>
          <w:rFonts w:ascii="Times New Roman" w:hAnsi="Times New Roman" w:eastAsia="KaiTi"/>
          <w:b w:val="0"/>
          <w:sz w:val="24"/>
        </w:rPr>
        <w:t>系统保留 rclone OAuth 和 systemd timer 方案。17:00 只执行增量抓取、完整性检查、去重、入库和预标，不立即正式训练。Google 账号密码禁止写入脚本；首次由管理员执行 OAuth，验证 remote、文件夹权限、断点下载和日志后再启用 timer。当前页面显示“待 rclone OAuth”是正确状态。</w:t>
      </w:r>
    </w:p>
    <w:p>
      <w:pPr>
        <w:pStyle w:val="Heading1"/>
      </w:pPr>
      <w:r>
        <w:rPr>
          <w:rFonts w:ascii="Times New Roman" w:hAnsi="Times New Roman" w:eastAsia="KaiTi"/>
          <w:b w:val="0"/>
          <w:sz w:val="36"/>
        </w:rPr>
        <w:t>6. 视频加载、媒体目录和播放健康</w:t>
      </w:r>
    </w:p>
    <w:p>
      <w:pPr>
        <w:pStyle w:val="Heading2"/>
      </w:pPr>
      <w:r>
        <w:rPr>
          <w:rFonts w:ascii="Times New Roman" w:hAnsi="Times New Roman" w:eastAsia="KaiTi"/>
          <w:b w:val="0"/>
          <w:sz w:val="30"/>
        </w:rPr>
        <w:t>6.1 本次故障根因</w:t>
      </w:r>
    </w:p>
    <w:p>
      <w:pPr>
        <w:spacing w:line="360" w:lineRule="auto" w:after="120"/>
      </w:pPr>
      <w:r>
        <w:rPr>
          <w:rFonts w:ascii="Times New Roman" w:hAnsi="Times New Roman" w:eastAsia="KaiTi"/>
          <w:b w:val="0"/>
          <w:sz w:val="24"/>
        </w:rPr>
        <w:t xml:space="preserve">旧实现把 </w:t>
      </w:r>
      <w:r>
        <w:rPr>
          <w:rFonts w:ascii="Times New Roman" w:hAnsi="Times New Roman" w:eastAsia="KaiTi"/>
          <w:b/>
          <w:sz w:val="24"/>
        </w:rPr>
        <w:t>videos.json</w:t>
      </w:r>
      <w:r>
        <w:rPr>
          <w:rFonts w:ascii="Times New Roman" w:hAnsi="Times New Roman" w:eastAsia="KaiTi"/>
          <w:b w:val="0"/>
          <w:sz w:val="24"/>
        </w:rPr>
        <w:t xml:space="preserve"> 中的 </w:t>
      </w:r>
      <w:r>
        <w:rPr>
          <w:rFonts w:ascii="Times New Roman" w:hAnsi="Times New Roman" w:eastAsia="KaiTi"/>
          <w:b/>
          <w:sz w:val="24"/>
        </w:rPr>
        <w:t>media/...</w:t>
      </w:r>
      <w:r>
        <w:rPr>
          <w:rFonts w:ascii="Times New Roman" w:hAnsi="Times New Roman" w:eastAsia="KaiTi"/>
          <w:b w:val="0"/>
          <w:sz w:val="24"/>
        </w:rPr>
        <w:t xml:space="preserve"> 路径假定为当前网页目录下文件，但新工作树没有完整媒体副本，导致大量 404。简单复制数百 GB 视频既浪费空间，也容易让不同版本的数据失去一致性。</w:t>
      </w:r>
    </w:p>
    <w:p>
      <w:pPr>
        <w:pStyle w:val="Heading2"/>
      </w:pPr>
      <w:r>
        <w:rPr>
          <w:rFonts w:ascii="Times New Roman" w:hAnsi="Times New Roman" w:eastAsia="KaiTi"/>
          <w:b w:val="0"/>
          <w:sz w:val="30"/>
        </w:rPr>
        <w:t>6.2 新媒体解析方式</w:t>
      </w:r>
    </w:p>
    <w:p>
      <w:pPr>
        <w:spacing w:line="360" w:lineRule="auto" w:after="120"/>
      </w:pPr>
      <w:r>
        <w:rPr>
          <w:rFonts w:ascii="Times New Roman" w:hAnsi="Times New Roman" w:eastAsia="KaiTi"/>
          <w:b w:val="0"/>
          <w:sz w:val="24"/>
        </w:rPr>
        <w:t xml:space="preserve">8113 使用受控多根目录解析器，依次查找当前网页媒体目录、新版本运行媒体目录、只读历史媒体库和管理员配置的额外根目录。路径必须是 </w:t>
      </w:r>
      <w:r>
        <w:rPr>
          <w:rFonts w:ascii="Times New Roman" w:hAnsi="Times New Roman" w:eastAsia="KaiTi"/>
          <w:b/>
          <w:sz w:val="24"/>
        </w:rPr>
        <w:t>media</w:t>
      </w:r>
      <w:r>
        <w:rPr>
          <w:rFonts w:ascii="Times New Roman" w:hAnsi="Times New Roman" w:eastAsia="KaiTi"/>
          <w:b w:val="0"/>
          <w:sz w:val="24"/>
        </w:rPr>
        <w:t xml:space="preserve"> 下相对路径，拒绝绝对路径和 </w:t>
      </w:r>
      <w:r>
        <w:rPr>
          <w:rFonts w:ascii="Times New Roman" w:hAnsi="Times New Roman" w:eastAsia="KaiTi"/>
          <w:b/>
          <w:sz w:val="24"/>
        </w:rPr>
        <w:t>..</w:t>
      </w:r>
      <w:r>
        <w:rPr>
          <w:rFonts w:ascii="Times New Roman" w:hAnsi="Times New Roman" w:eastAsia="KaiTi"/>
          <w:b w:val="0"/>
          <w:sz w:val="24"/>
        </w:rPr>
        <w:t xml:space="preserve"> 穿越。新导入文件进入独立运行目录，历史视频只读复用，不复制原片。</w:t>
      </w:r>
    </w:p>
    <w:p>
      <w:pPr>
        <w:pStyle w:val="Heading2"/>
      </w:pPr>
      <w:r>
        <w:rPr>
          <w:rFonts w:ascii="Times New Roman" w:hAnsi="Times New Roman" w:eastAsia="KaiTi"/>
          <w:b w:val="0"/>
          <w:sz w:val="30"/>
        </w:rPr>
        <w:t>6.3 浏览器 Range 播放</w:t>
      </w:r>
    </w:p>
    <w:p>
      <w:pPr>
        <w:spacing w:line="360" w:lineRule="auto" w:after="120"/>
      </w:pPr>
      <w:r>
        <w:rPr>
          <w:rFonts w:ascii="Times New Roman" w:hAnsi="Times New Roman" w:eastAsia="KaiTi"/>
          <w:b w:val="0"/>
          <w:sz w:val="24"/>
        </w:rPr>
        <w:t xml:space="preserve">普通请求和 </w:t>
      </w:r>
      <w:r>
        <w:rPr>
          <w:rFonts w:ascii="Times New Roman" w:hAnsi="Times New Roman" w:eastAsia="KaiTi"/>
          <w:b/>
          <w:sz w:val="24"/>
        </w:rPr>
        <w:t>Range: bytes=</w:t>
      </w:r>
      <w:r>
        <w:rPr>
          <w:rFonts w:ascii="Times New Roman" w:hAnsi="Times New Roman" w:eastAsia="KaiTi"/>
          <w:b w:val="0"/>
          <w:sz w:val="24"/>
        </w:rPr>
        <w:t xml:space="preserve"> 请求使用同一解析器，返回正确 </w:t>
      </w:r>
      <w:r>
        <w:rPr>
          <w:rFonts w:ascii="Times New Roman" w:hAnsi="Times New Roman" w:eastAsia="KaiTi"/>
          <w:b/>
          <w:sz w:val="24"/>
        </w:rPr>
        <w:t>Content-Type</w:t>
      </w:r>
      <w:r>
        <w:rPr>
          <w:rFonts w:ascii="Times New Roman" w:hAnsi="Times New Roman" w:eastAsia="KaiTi"/>
          <w:b w:val="0"/>
          <w:sz w:val="24"/>
        </w:rPr>
        <w:t>、</w:t>
      </w:r>
      <w:r>
        <w:rPr>
          <w:rFonts w:ascii="Times New Roman" w:hAnsi="Times New Roman" w:eastAsia="KaiTi"/>
          <w:b/>
          <w:sz w:val="24"/>
        </w:rPr>
        <w:t>Accept-Ranges</w:t>
      </w:r>
      <w:r>
        <w:rPr>
          <w:rFonts w:ascii="Times New Roman" w:hAnsi="Times New Roman" w:eastAsia="KaiTi"/>
          <w:b w:val="0"/>
          <w:sz w:val="24"/>
        </w:rPr>
        <w:t>、</w:t>
      </w:r>
      <w:r>
        <w:rPr>
          <w:rFonts w:ascii="Times New Roman" w:hAnsi="Times New Roman" w:eastAsia="KaiTi"/>
          <w:b/>
          <w:sz w:val="24"/>
        </w:rPr>
        <w:t>Content-Range</w:t>
      </w:r>
      <w:r>
        <w:rPr>
          <w:rFonts w:ascii="Times New Roman" w:hAnsi="Times New Roman" w:eastAsia="KaiTi"/>
          <w:b w:val="0"/>
          <w:sz w:val="24"/>
        </w:rPr>
        <w:t xml:space="preserve"> 和长度。健康接口逐条返回 </w:t>
      </w:r>
      <w:r>
        <w:rPr>
          <w:rFonts w:ascii="Times New Roman" w:hAnsi="Times New Roman" w:eastAsia="KaiTi"/>
          <w:b/>
          <w:sz w:val="24"/>
        </w:rPr>
        <w:t>source_playable</w:t>
      </w:r>
      <w:r>
        <w:rPr>
          <w:rFonts w:ascii="Times New Roman" w:hAnsi="Times New Roman" w:eastAsia="KaiTi"/>
          <w:b w:val="0"/>
          <w:sz w:val="24"/>
        </w:rPr>
        <w:t>、</w:t>
      </w:r>
      <w:r>
        <w:rPr>
          <w:rFonts w:ascii="Times New Roman" w:hAnsi="Times New Roman" w:eastAsia="KaiTi"/>
          <w:b/>
          <w:sz w:val="24"/>
        </w:rPr>
        <w:t>presentation_playable</w:t>
      </w:r>
      <w:r>
        <w:rPr>
          <w:rFonts w:ascii="Times New Roman" w:hAnsi="Times New Roman" w:eastAsia="KaiTi"/>
          <w:b w:val="0"/>
          <w:sz w:val="24"/>
        </w:rPr>
        <w:t>、</w:t>
      </w:r>
      <w:r>
        <w:rPr>
          <w:rFonts w:ascii="Times New Roman" w:hAnsi="Times New Roman" w:eastAsia="KaiTi"/>
          <w:b/>
          <w:sz w:val="24"/>
        </w:rPr>
        <w:t>missing_media</w:t>
      </w:r>
      <w:r>
        <w:rPr>
          <w:rFonts w:ascii="Times New Roman" w:hAnsi="Times New Roman" w:eastAsia="KaiTi"/>
          <w:b w:val="0"/>
          <w:sz w:val="24"/>
        </w:rPr>
        <w:t xml:space="preserve"> 和总体数量。发布前必须逐条读取至少 1024 字节，并在浏览器检查 </w:t>
      </w:r>
      <w:r>
        <w:rPr>
          <w:rFonts w:ascii="Times New Roman" w:hAnsi="Times New Roman" w:eastAsia="KaiTi"/>
          <w:b/>
          <w:sz w:val="24"/>
        </w:rPr>
        <w:t>readyState</w:t>
      </w:r>
      <w:r>
        <w:rPr>
          <w:rFonts w:ascii="Times New Roman" w:hAnsi="Times New Roman" w:eastAsia="KaiTi"/>
          <w:b w:val="0"/>
          <w:sz w:val="24"/>
        </w:rPr>
        <w:t>、宽高和非黑画面。</w:t>
      </w:r>
    </w:p>
    <w:p>
      <w:pPr>
        <w:pStyle w:val="Heading3"/>
      </w:pPr>
      <w:r>
        <w:rPr>
          <w:rFonts w:ascii="Times New Roman" w:hAnsi="Times New Roman" w:eastAsia="KaiTi"/>
          <w:b w:val="0"/>
          <w:sz w:val="26"/>
        </w:rPr>
        <w:t>6.3.1 播放验收要点</w:t>
      </w:r>
    </w:p>
    <w:p>
      <w:pPr>
        <w:spacing w:line="360" w:lineRule="auto" w:after="120"/>
      </w:pPr>
      <w:r>
        <w:rPr>
          <w:rFonts w:ascii="Times New Roman" w:hAnsi="Times New Roman" w:eastAsia="KaiTi"/>
          <w:b w:val="0"/>
          <w:sz w:val="24"/>
        </w:rPr>
        <w:t>不能只用首页 HTTP 200 作为验收。目录数量、Range 状态、实际字节数、浏览器元数据、画面像素和控制台错误必须同时检查；任一视频缺失时健康接口应明确列出，而不是让下拉框静默选择一个 404 地址。</w:t>
      </w:r>
    </w:p>
    <w:p>
      <w:pPr>
        <w:pStyle w:val="Heading1"/>
      </w:pPr>
      <w:r>
        <w:rPr>
          <w:rFonts w:ascii="Times New Roman" w:hAnsi="Times New Roman" w:eastAsia="KaiTi"/>
          <w:b w:val="0"/>
          <w:sz w:val="36"/>
        </w:rPr>
        <w:t>7. 03 AI 预标注与现场证据</w:t>
      </w:r>
    </w:p>
    <w:p>
      <w:pPr>
        <w:pStyle w:val="Heading2"/>
      </w:pPr>
      <w:r>
        <w:rPr>
          <w:rFonts w:ascii="Times New Roman" w:hAnsi="Times New Roman" w:eastAsia="KaiTi"/>
          <w:b w:val="0"/>
          <w:sz w:val="30"/>
        </w:rPr>
        <w:t>7.1 先人工建立工位口径</w:t>
      </w:r>
    </w:p>
    <w:p>
      <w:pPr>
        <w:spacing w:line="360" w:lineRule="auto" w:after="120"/>
      </w:pPr>
      <w:r>
        <w:rPr>
          <w:rFonts w:ascii="Times New Roman" w:hAnsi="Times New Roman" w:eastAsia="KaiTi"/>
          <w:b w:val="0"/>
          <w:sz w:val="24"/>
        </w:rPr>
        <w:t>每个固定工位先人工标注数个完整 SOP 循环，覆盖正常动作、遮挡、反光、转向、速度变化、步骤边界和稀有 NG。标签模板必须写明必标、可选和当前阶段不标的对象。例如 PCB 插装工位可使用 PCB 板、治具、物料框、手持二极管、其他插件、插件位置、手部和异常零件，而不是加载所有产线标签。</w:t>
      </w:r>
    </w:p>
    <w:p>
      <w:pPr>
        <w:pStyle w:val="Heading2"/>
      </w:pPr>
      <w:r>
        <w:rPr>
          <w:rFonts w:ascii="Times New Roman" w:hAnsi="Times New Roman" w:eastAsia="KaiTi"/>
          <w:b w:val="0"/>
          <w:sz w:val="30"/>
        </w:rPr>
        <w:t>7.2 全视频预标策略</w:t>
      </w:r>
    </w:p>
    <w:p>
      <w:pPr>
        <w:spacing w:line="360" w:lineRule="auto" w:after="120"/>
      </w:pPr>
      <w:r>
        <w:rPr>
          <w:rFonts w:ascii="Times New Roman" w:hAnsi="Times New Roman" w:eastAsia="KaiTi"/>
          <w:b w:val="0"/>
          <w:sz w:val="24"/>
        </w:rPr>
        <w:t xml:space="preserve">预标脚本读取同一 VideoAsset 目录和独立 SQLite，按每 5 帧生成开放词汇候选。导入新视频后自动进入同一队列；中断后根据已处理帧继续。候选保存来源模型、置信度、框坐标、帧号、时间戳和 </w:t>
      </w:r>
      <w:r>
        <w:rPr>
          <w:rFonts w:ascii="Times New Roman" w:hAnsi="Times New Roman" w:eastAsia="KaiTi"/>
          <w:b/>
          <w:sz w:val="24"/>
        </w:rPr>
        <w:t>pending</w:t>
      </w:r>
      <w:r>
        <w:rPr>
          <w:rFonts w:ascii="Times New Roman" w:hAnsi="Times New Roman" w:eastAsia="KaiTi"/>
          <w:b w:val="0"/>
          <w:sz w:val="24"/>
        </w:rPr>
        <w:t xml:space="preserve"> 状态。预标用于提高人工效率，漏检仍需人工补框。</w:t>
      </w:r>
    </w:p>
    <w:p>
      <w:pPr>
        <w:pStyle w:val="Heading2"/>
      </w:pPr>
      <w:r>
        <w:rPr>
          <w:rFonts w:ascii="Times New Roman" w:hAnsi="Times New Roman" w:eastAsia="KaiTi"/>
          <w:b w:val="0"/>
          <w:sz w:val="30"/>
        </w:rPr>
        <w:t>7.3 现场证据处置</w:t>
      </w:r>
    </w:p>
    <w:p>
      <w:pPr>
        <w:spacing w:line="360" w:lineRule="auto" w:after="120"/>
      </w:pPr>
      <w:r>
        <w:rPr>
          <w:rFonts w:ascii="Times New Roman" w:hAnsi="Times New Roman" w:eastAsia="KaiTi"/>
          <w:b w:val="0"/>
          <w:sz w:val="24"/>
        </w:rPr>
        <w:t>页面显示当前步骤、风险分、证据完备度、ROI、动态目标、小目标候选和缺失项。质量员可标记误报、需要返工或人工确认，动作会进入审计日志，但“人工确认现场处置”不自动等于 Reviewer 真值验收。</w:t>
      </w:r>
    </w:p>
    <w:p>
      <w:pPr>
        <w:pStyle w:val="Heading1"/>
      </w:pPr>
      <w:r>
        <w:rPr>
          <w:rFonts w:ascii="Times New Roman" w:hAnsi="Times New Roman" w:eastAsia="KaiTi"/>
          <w:b w:val="0"/>
          <w:sz w:val="36"/>
        </w:rPr>
        <w:t>8. 04 网页逐帧标注</w:t>
      </w:r>
    </w:p>
    <w:p>
      <w:pPr>
        <w:pStyle w:val="Heading2"/>
      </w:pPr>
      <w:r>
        <w:rPr>
          <w:rFonts w:ascii="Times New Roman" w:hAnsi="Times New Roman" w:eastAsia="KaiTi"/>
          <w:b w:val="0"/>
          <w:sz w:val="30"/>
        </w:rPr>
        <w:t>8.1 基本操作</w:t>
      </w:r>
    </w:p>
    <w:p>
      <w:pPr>
        <w:spacing w:line="360" w:lineRule="auto" w:after="120"/>
      </w:pPr>
      <w:r>
        <w:rPr>
          <w:rFonts w:ascii="Times New Roman" w:hAnsi="Times New Roman" w:eastAsia="KaiTi"/>
          <w:b w:val="0"/>
          <w:sz w:val="24"/>
        </w:rPr>
        <w:t>选择视频后可播放、暂停、上一帧、下一帧、按指定数量跳帧或拖动时间轴。拖动鼠标画框，选择区域、工位细分类标签、轨迹 ID 和框颜色。保存当前框后，当前帧队列显示来源、置信度、审核状态和操作按钮。</w:t>
      </w:r>
    </w:p>
    <w:p>
      <w:pPr>
        <w:pStyle w:val="Heading2"/>
      </w:pPr>
      <w:r>
        <w:rPr>
          <w:rFonts w:ascii="Times New Roman" w:hAnsi="Times New Roman" w:eastAsia="KaiTi"/>
          <w:b w:val="0"/>
          <w:sz w:val="30"/>
        </w:rPr>
        <w:t>8.2 关键帧和自动跟踪</w:t>
      </w:r>
    </w:p>
    <w:p>
      <w:pPr>
        <w:spacing w:line="360" w:lineRule="auto" w:after="120"/>
      </w:pPr>
      <w:r>
        <w:rPr>
          <w:rFonts w:ascii="Times New Roman" w:hAnsi="Times New Roman" w:eastAsia="KaiTi"/>
          <w:b w:val="0"/>
          <w:sz w:val="24"/>
        </w:rPr>
        <w:t>在起始帧画框并设置起始关键帧，跳到后续帧，可移动结束框进行人工校正，再执行自动跟踪。遮挡、出画、重新出现、方向突变和步骤边界应增加关键帧。跟踪漂移时分段重建，不保留错误传播。删除支持单框、整条轨迹和轨迹区间，并保留删除审计。</w:t>
      </w:r>
    </w:p>
    <w:p>
      <w:pPr>
        <w:pStyle w:val="Heading2"/>
      </w:pPr>
      <w:r>
        <w:rPr>
          <w:rFonts w:ascii="Times New Roman" w:hAnsi="Times New Roman" w:eastAsia="KaiTi"/>
          <w:b w:val="0"/>
          <w:sz w:val="30"/>
        </w:rPr>
        <w:t>8.3 自动保存与恢复</w:t>
      </w:r>
    </w:p>
    <w:p>
      <w:pPr>
        <w:spacing w:line="360" w:lineRule="auto" w:after="120"/>
      </w:pPr>
      <w:r>
        <w:rPr>
          <w:rFonts w:ascii="Times New Roman" w:hAnsi="Times New Roman" w:eastAsia="KaiTi"/>
          <w:b w:val="0"/>
          <w:sz w:val="24"/>
        </w:rPr>
        <w:t>标注写入 SQLite WAL，保存进度时执行数据库 backup、视频硬链接或引用缓存，并生成压缩历史快照。浏览器刷新或异常退出后先点击“恢复自动缓存”，核对视频 ID、帧号、草稿框和保存轮次。服务运行时不能只复制 SQLite 主文件，避免遗漏 WAL 和 SHM。</w:t>
      </w:r>
    </w:p>
    <w:p>
      <w:pPr>
        <w:pStyle w:val="Heading1"/>
      </w:pPr>
      <w:r>
        <w:rPr>
          <w:rFonts w:ascii="Times New Roman" w:hAnsi="Times New Roman" w:eastAsia="KaiTi"/>
          <w:b w:val="0"/>
          <w:sz w:val="36"/>
        </w:rPr>
        <w:t>9. CVAT 创建任务与人工复核</w:t>
      </w:r>
    </w:p>
    <w:p>
      <w:pPr>
        <w:pStyle w:val="Heading2"/>
      </w:pPr>
      <w:r>
        <w:rPr>
          <w:rFonts w:ascii="Times New Roman" w:hAnsi="Times New Roman" w:eastAsia="KaiTi"/>
          <w:b w:val="0"/>
          <w:sz w:val="30"/>
        </w:rPr>
        <w:t>9.1 SOP 到 CVAT</w:t>
      </w:r>
    </w:p>
    <w:p>
      <w:pPr>
        <w:spacing w:line="360" w:lineRule="auto" w:after="120"/>
      </w:pPr>
      <w:r>
        <w:rPr>
          <w:rFonts w:ascii="Times New Roman" w:hAnsi="Times New Roman" w:eastAsia="KaiTi"/>
          <w:b w:val="0"/>
          <w:sz w:val="24"/>
        </w:rPr>
        <w:t xml:space="preserve">在“当前整段视频创建标注任务”中确认当前视频、任务名和产线数据集，然后点击“创建并上传整段视频”。8113 使用 CVAT Project 5 和 </w:t>
      </w:r>
      <w:r>
        <w:rPr>
          <w:rFonts w:ascii="Times New Roman" w:hAnsi="Times New Roman" w:eastAsia="KaiTi"/>
          <w:b/>
          <w:sz w:val="24"/>
        </w:rPr>
        <w:t>lan-team</w:t>
      </w:r>
      <w:r>
        <w:rPr>
          <w:rFonts w:ascii="Times New Roman" w:hAnsi="Times New Roman" w:eastAsia="KaiTi"/>
          <w:b w:val="0"/>
          <w:sz w:val="24"/>
        </w:rPr>
        <w:t xml:space="preserve"> 组织作用域创建任务，上传解析后的原视频或代理视频，并记录 SOP video_id 与 CVAT task_id 绑定。Task 1295 已完成该链路实测。</w:t>
      </w:r>
    </w:p>
    <w:p>
      <w:pPr>
        <w:pStyle w:val="Heading2"/>
      </w:pPr>
      <w:r>
        <w:rPr>
          <w:rFonts w:ascii="Times New Roman" w:hAnsi="Times New Roman" w:eastAsia="KaiTi"/>
          <w:b w:val="0"/>
          <w:sz w:val="30"/>
        </w:rPr>
        <w:t>9.2 CVAT 中能否修改 AI 框</w:t>
      </w:r>
    </w:p>
    <w:p>
      <w:pPr>
        <w:spacing w:line="360" w:lineRule="auto" w:after="120"/>
      </w:pPr>
      <w:r>
        <w:rPr>
          <w:rFonts w:ascii="Times New Roman" w:hAnsi="Times New Roman" w:eastAsia="KaiTi"/>
          <w:b w:val="0"/>
          <w:sz w:val="24"/>
        </w:rPr>
        <w:t>可以。AI 框进入 CVAT 后可删除、移动、缩放、改类别、补框、修改属性、调整关键帧和修正 Track。因此推荐“人工标几个完整循环 → AI 学习和预标 → 人工逐段复核 → Reviewer 验收”，不需要退回纯人工从零开始。</w:t>
      </w:r>
    </w:p>
    <w:p>
      <w:pPr>
        <w:pStyle w:val="Heading2"/>
      </w:pPr>
      <w:r>
        <w:rPr>
          <w:rFonts w:ascii="Times New Roman" w:hAnsi="Times New Roman" w:eastAsia="KaiTi"/>
          <w:b w:val="0"/>
          <w:sz w:val="30"/>
        </w:rPr>
        <w:t>9.3 标注员操作</w:t>
      </w:r>
    </w:p>
    <w:p>
      <w:pPr>
        <w:spacing w:line="360" w:lineRule="auto" w:after="120"/>
      </w:pPr>
      <w:r>
        <w:rPr>
          <w:rFonts w:ascii="Times New Roman" w:hAnsi="Times New Roman" w:eastAsia="KaiTi"/>
          <w:b w:val="0"/>
          <w:sz w:val="24"/>
        </w:rPr>
        <w:t>打开绑定 Task 和 Job，播放整段视频。逐段检查漏标、误标、框偏移、类别混淆和 Track 连续性。使用矩形、Polygon、Mask、Skeleton 或 Track 工具时遵守工位模板。保存后提交 Reviewer，不能自行把未复核任务标为生产真值。</w:t>
      </w:r>
    </w:p>
    <w:p>
      <w:pPr>
        <w:pStyle w:val="Heading2"/>
      </w:pPr>
      <w:r>
        <w:rPr>
          <w:rFonts w:ascii="Times New Roman" w:hAnsi="Times New Roman" w:eastAsia="KaiTi"/>
          <w:b w:val="0"/>
          <w:sz w:val="30"/>
        </w:rPr>
        <w:t>9.4 Reviewer 操作</w:t>
      </w:r>
    </w:p>
    <w:p>
      <w:pPr>
        <w:spacing w:line="360" w:lineRule="auto" w:after="120"/>
      </w:pPr>
      <w:r>
        <w:rPr>
          <w:rFonts w:ascii="Times New Roman" w:hAnsi="Times New Roman" w:eastAsia="KaiTi"/>
          <w:b w:val="0"/>
          <w:sz w:val="24"/>
        </w:rPr>
        <w:t xml:space="preserve">Reviewer 检查完整循环和 NG 稀有样本，重点看步骤边界、遮挡、反光和轨迹漂移。不通过时写明原因并退回；通过时记录审核人、时间和状态。手工从 SOP 拉取的版本只能是 </w:t>
      </w:r>
      <w:r>
        <w:rPr>
          <w:rFonts w:ascii="Times New Roman" w:hAnsi="Times New Roman" w:eastAsia="KaiTi"/>
          <w:b/>
          <w:sz w:val="24"/>
        </w:rPr>
        <w:t>pending_review</w:t>
      </w:r>
      <w:r>
        <w:rPr>
          <w:rFonts w:ascii="Times New Roman" w:hAnsi="Times New Roman" w:eastAsia="KaiTi"/>
          <w:b w:val="0"/>
          <w:sz w:val="24"/>
        </w:rPr>
        <w:t xml:space="preserve">，正式 </w:t>
      </w:r>
      <w:r>
        <w:rPr>
          <w:rFonts w:ascii="Times New Roman" w:hAnsi="Times New Roman" w:eastAsia="KaiTi"/>
          <w:b/>
          <w:sz w:val="24"/>
        </w:rPr>
        <w:t>accepted</w:t>
      </w:r>
      <w:r>
        <w:rPr>
          <w:rFonts w:ascii="Times New Roman" w:hAnsi="Times New Roman" w:eastAsia="KaiTi"/>
          <w:b w:val="0"/>
          <w:sz w:val="24"/>
        </w:rPr>
        <w:t xml:space="preserve"> 只能由批准事件产生。</w:t>
      </w:r>
    </w:p>
    <w:p>
      <w:pPr>
        <w:pStyle w:val="Heading1"/>
      </w:pPr>
      <w:r>
        <w:rPr>
          <w:rFonts w:ascii="Times New Roman" w:hAnsi="Times New Roman" w:eastAsia="KaiTi"/>
          <w:b w:val="0"/>
          <w:sz w:val="36"/>
        </w:rPr>
        <w:t>10. CVAT 到 SOP 的双向同步</w:t>
      </w:r>
    </w:p>
    <w:p>
      <w:pPr>
        <w:pStyle w:val="Heading2"/>
      </w:pPr>
      <w:r>
        <w:rPr>
          <w:rFonts w:ascii="Times New Roman" w:hAnsi="Times New Roman" w:eastAsia="KaiTi"/>
          <w:b w:val="0"/>
          <w:sz w:val="30"/>
        </w:rPr>
        <w:t>10.1 Webhook 安全</w:t>
      </w:r>
    </w:p>
    <w:p>
      <w:pPr>
        <w:spacing w:line="360" w:lineRule="auto" w:after="120"/>
      </w:pPr>
      <w:r>
        <w:rPr>
          <w:rFonts w:ascii="Times New Roman" w:hAnsi="Times New Roman" w:eastAsia="KaiTi"/>
          <w:b w:val="0"/>
          <w:sz w:val="24"/>
        </w:rPr>
        <w:t>CVAT Project 5 已配置指向 8113 的 Webhook，事件包括 Task/Job 更新和 merge 完成。SOP 使用 HMAC-SHA256 校验原始请求体，签名不正确直接拒绝。API Token、组织 slug 和 Webhook Secret 只保存在权限 600 的私有环境文件。</w:t>
      </w:r>
    </w:p>
    <w:p>
      <w:pPr>
        <w:pStyle w:val="Heading2"/>
      </w:pPr>
      <w:r>
        <w:rPr>
          <w:rFonts w:ascii="Times New Roman" w:hAnsi="Times New Roman" w:eastAsia="KaiTi"/>
          <w:b w:val="0"/>
          <w:sz w:val="30"/>
        </w:rPr>
        <w:t>10.2 私网回调说明</w:t>
      </w:r>
    </w:p>
    <w:p>
      <w:pPr>
        <w:spacing w:line="360" w:lineRule="auto" w:after="120"/>
      </w:pPr>
      <w:r>
        <w:rPr>
          <w:rFonts w:ascii="Times New Roman" w:hAnsi="Times New Roman" w:eastAsia="KaiTi"/>
          <w:b w:val="0"/>
          <w:sz w:val="24"/>
        </w:rPr>
        <w:t xml:space="preserve">CVAT 2.73 的 Smokescreen 会阻止私网 Webhook。精确私网 allow 规则在当前镜像构建中未生效，因此只对 </w:t>
      </w:r>
      <w:r>
        <w:rPr>
          <w:rFonts w:ascii="Times New Roman" w:hAnsi="Times New Roman" w:eastAsia="KaiTi"/>
          <w:b/>
          <w:sz w:val="24"/>
        </w:rPr>
        <w:t>cvat_worker_webhooks</w:t>
      </w:r>
      <w:r>
        <w:rPr>
          <w:rFonts w:ascii="Times New Roman" w:hAnsi="Times New Roman" w:eastAsia="KaiTi"/>
          <w:b w:val="0"/>
          <w:sz w:val="24"/>
        </w:rPr>
        <w:t xml:space="preserve"> 启用了私网回调；SOP 端仍强制 HMAC 验签。没有关闭 CVAT 主服务的防护，也没有对其他 worker 扩大权限。真实 </w:t>
      </w:r>
      <w:r>
        <w:rPr>
          <w:rFonts w:ascii="Times New Roman" w:hAnsi="Times New Roman" w:eastAsia="KaiTi"/>
          <w:b/>
          <w:sz w:val="24"/>
        </w:rPr>
        <w:t>update:task</w:t>
      </w:r>
      <w:r>
        <w:rPr>
          <w:rFonts w:ascii="Times New Roman" w:hAnsi="Times New Roman" w:eastAsia="KaiTi"/>
          <w:b w:val="0"/>
          <w:sz w:val="24"/>
        </w:rPr>
        <w:t xml:space="preserve"> 回调已返回 202。</w:t>
      </w:r>
    </w:p>
    <w:p>
      <w:pPr>
        <w:pStyle w:val="Heading2"/>
      </w:pPr>
      <w:r>
        <w:rPr>
          <w:rFonts w:ascii="Times New Roman" w:hAnsi="Times New Roman" w:eastAsia="KaiTi"/>
          <w:b w:val="0"/>
          <w:sz w:val="30"/>
        </w:rPr>
        <w:t>10.3 Annotation-only 拉取</w:t>
      </w:r>
    </w:p>
    <w:p>
      <w:pPr>
        <w:spacing w:line="360" w:lineRule="auto" w:after="120"/>
      </w:pPr>
      <w:r>
        <w:rPr>
          <w:rFonts w:ascii="Times New Roman" w:hAnsi="Times New Roman" w:eastAsia="KaiTi"/>
          <w:b w:val="0"/>
          <w:sz w:val="24"/>
        </w:rPr>
        <w:t xml:space="preserve">SOP 请求 CVAT 2.73 annotation API 时使用 </w:t>
      </w:r>
      <w:r>
        <w:rPr>
          <w:rFonts w:ascii="Times New Roman" w:hAnsi="Times New Roman" w:eastAsia="KaiTi"/>
          <w:b/>
          <w:sz w:val="24"/>
        </w:rPr>
        <w:t>Accept: application/vnd.cvat+json</w:t>
      </w:r>
      <w:r>
        <w:rPr>
          <w:rFonts w:ascii="Times New Roman" w:hAnsi="Times New Roman" w:eastAsia="KaiTi"/>
          <w:b w:val="0"/>
          <w:sz w:val="24"/>
        </w:rPr>
        <w:t xml:space="preserve">。返回内容限制最大字节数，保存原始 annotations JSON、标签映射、版本号、SHA256 和 Frame Manifest。Task 1295 已生成版本 </w:t>
      </w:r>
      <w:r>
        <w:rPr>
          <w:rFonts w:ascii="Times New Roman" w:hAnsi="Times New Roman" w:eastAsia="KaiTi"/>
          <w:b/>
          <w:sz w:val="24"/>
        </w:rPr>
        <w:t>CVAT-1295-v0-...</w:t>
      </w:r>
      <w:r>
        <w:rPr>
          <w:rFonts w:ascii="Times New Roman" w:hAnsi="Times New Roman" w:eastAsia="KaiTi"/>
          <w:b w:val="0"/>
          <w:sz w:val="24"/>
        </w:rPr>
        <w:t>。回流不复制每一帧图片，因此速度和容量明显优于 Dataset ZIP。</w:t>
      </w:r>
    </w:p>
    <w:p>
      <w:pPr>
        <w:pStyle w:val="Heading3"/>
      </w:pPr>
      <w:r>
        <w:rPr>
          <w:rFonts w:ascii="Times New Roman" w:hAnsi="Times New Roman" w:eastAsia="KaiTi"/>
          <w:b w:val="0"/>
          <w:sz w:val="26"/>
        </w:rPr>
        <w:t>10.3.1 版本验收要点</w:t>
      </w:r>
    </w:p>
    <w:p>
      <w:pPr>
        <w:spacing w:line="360" w:lineRule="auto" w:after="120"/>
      </w:pPr>
      <w:r>
        <w:rPr>
          <w:rFonts w:ascii="Times New Roman" w:hAnsi="Times New Roman" w:eastAsia="KaiTi"/>
          <w:b w:val="0"/>
          <w:sz w:val="24"/>
        </w:rPr>
        <w:t>每次回流核对 task_id、video_id、CVAT version、annotation_count、SHA256、review_status 和 received_at。同一内容重复回调应幂等，不重复创建不同真值版本；失败任务保留错误原因，管理员修复后手工重试。</w:t>
      </w:r>
    </w:p>
    <w:p>
      <w:pPr>
        <w:pStyle w:val="Heading1"/>
      </w:pPr>
      <w:r>
        <w:rPr>
          <w:rFonts w:ascii="Times New Roman" w:hAnsi="Times New Roman" w:eastAsia="KaiTi"/>
          <w:b w:val="0"/>
          <w:sz w:val="36"/>
        </w:rPr>
        <w:t>11. 三种客户导出格式</w:t>
      </w:r>
    </w:p>
    <w:p>
      <w:pPr>
        <w:pStyle w:val="Heading2"/>
      </w:pPr>
      <w:r>
        <w:rPr>
          <w:rFonts w:ascii="Times New Roman" w:hAnsi="Times New Roman" w:eastAsia="KaiTi"/>
          <w:b w:val="0"/>
          <w:sz w:val="30"/>
        </w:rPr>
        <w:t>11.1 轻量标注 ZIP</w:t>
      </w:r>
    </w:p>
    <w:p>
      <w:pPr>
        <w:spacing w:line="360" w:lineRule="auto" w:after="120"/>
      </w:pPr>
      <w:r>
        <w:rPr>
          <w:rFonts w:ascii="Times New Roman" w:hAnsi="Times New Roman" w:eastAsia="KaiTi"/>
          <w:b w:val="0"/>
          <w:sz w:val="24"/>
        </w:rPr>
        <w:t>推荐训练交接使用。内容包括 JSON、CSV、审核状态、数据集来源清单、少量证据截图和审计记录，不重复打包全部原视频。原 MP4 通过 video_id、文件名、SHA256 和 Frame Manifest 关联。</w:t>
      </w:r>
    </w:p>
    <w:p>
      <w:pPr>
        <w:pStyle w:val="Heading2"/>
      </w:pPr>
      <w:r>
        <w:rPr>
          <w:rFonts w:ascii="Times New Roman" w:hAnsi="Times New Roman" w:eastAsia="KaiTi"/>
          <w:b w:val="0"/>
          <w:sz w:val="30"/>
        </w:rPr>
        <w:t>11.2 全帧带框 JPEG ZIP</w:t>
      </w:r>
    </w:p>
    <w:p>
      <w:pPr>
        <w:spacing w:line="360" w:lineRule="auto" w:after="120"/>
      </w:pPr>
      <w:r>
        <w:rPr>
          <w:rFonts w:ascii="Times New Roman" w:hAnsi="Times New Roman" w:eastAsia="KaiTi"/>
          <w:b w:val="0"/>
          <w:sz w:val="24"/>
        </w:rPr>
        <w:t>客户需要逐帧检查时点击“生成全帧图片 ZIP”。后台逐帧读取视频、按标注绘框、缩放到最大 1280 宽度、JPEG 质量 82 编码，并写入 ZIP、manifest 和 annotations。该格式一定可能比 MP4 大，因为帧间压缩被展开；系统只能通过 JPEG、分辨率和生命周期控制容量，不能承诺与原视频一样小。</w:t>
      </w:r>
    </w:p>
    <w:p>
      <w:pPr>
        <w:pStyle w:val="Heading2"/>
      </w:pPr>
      <w:r>
        <w:rPr>
          <w:rFonts w:ascii="Times New Roman" w:hAnsi="Times New Roman" w:eastAsia="KaiTi"/>
          <w:b w:val="0"/>
          <w:sz w:val="30"/>
        </w:rPr>
        <w:t>11.3 完整带框 MP4</w:t>
      </w:r>
    </w:p>
    <w:p>
      <w:pPr>
        <w:spacing w:line="360" w:lineRule="auto" w:after="120"/>
      </w:pPr>
      <w:r>
        <w:rPr>
          <w:rFonts w:ascii="Times New Roman" w:hAnsi="Times New Roman" w:eastAsia="KaiTi"/>
          <w:b w:val="0"/>
          <w:sz w:val="24"/>
        </w:rPr>
        <w:t>点击“生成完整带框 MP4”后，后台逐帧绘制并使用 H.264、yuv420p 和 faststart 生成浏览器可播放成片，同时保存审计 JSON。它适合客户汇报和复核，不代替训练标签。实测 22.93 秒视频生成 344 帧 JPEG ZIP 约 27.3 MB，完整带框 MP4 约 3.54 MB。</w:t>
      </w:r>
    </w:p>
    <w:p>
      <w:pPr>
        <w:pStyle w:val="Heading2"/>
      </w:pPr>
      <w:r>
        <w:rPr>
          <w:rFonts w:ascii="Times New Roman" w:hAnsi="Times New Roman" w:eastAsia="KaiTi"/>
          <w:b w:val="0"/>
          <w:sz w:val="30"/>
        </w:rPr>
        <w:t>11.4 下载进度</w:t>
      </w:r>
    </w:p>
    <w:p>
      <w:pPr>
        <w:spacing w:line="360" w:lineRule="auto" w:after="120"/>
      </w:pPr>
      <w:r>
        <w:rPr>
          <w:rFonts w:ascii="Times New Roman" w:hAnsi="Times New Roman" w:eastAsia="KaiTi"/>
          <w:b w:val="0"/>
          <w:sz w:val="24"/>
        </w:rPr>
        <w:t>两个大导出均为异步任务，页面显示进度、结果大小和失败原因。完成后浏览器自动下载。生成过程中不锁死网页，也不修改源视频。导出目录应设置容量水位和清理周期。</w:t>
      </w:r>
    </w:p>
    <w:p>
      <w:pPr>
        <w:pStyle w:val="Heading1"/>
      </w:pPr>
      <w:r>
        <w:rPr>
          <w:rFonts w:ascii="Times New Roman" w:hAnsi="Times New Roman" w:eastAsia="KaiTi"/>
          <w:b w:val="0"/>
          <w:sz w:val="36"/>
        </w:rPr>
        <w:t>12. 05 数据集构建与质量冻结</w:t>
      </w:r>
    </w:p>
    <w:p>
      <w:pPr>
        <w:pStyle w:val="Heading2"/>
      </w:pPr>
      <w:r>
        <w:rPr>
          <w:rFonts w:ascii="Times New Roman" w:hAnsi="Times New Roman" w:eastAsia="KaiTi"/>
          <w:b w:val="0"/>
          <w:sz w:val="30"/>
        </w:rPr>
        <w:t>12.1 Reviewer 门禁</w:t>
      </w:r>
    </w:p>
    <w:p>
      <w:pPr>
        <w:spacing w:line="360" w:lineRule="auto" w:after="120"/>
      </w:pPr>
      <w:r>
        <w:rPr>
          <w:rFonts w:ascii="Times New Roman" w:hAnsi="Times New Roman" w:eastAsia="KaiTi"/>
          <w:b w:val="0"/>
          <w:sz w:val="24"/>
        </w:rPr>
        <w:t>数据集页面只列出 Reviewer 已验收的 Annotation Version。</w:t>
      </w:r>
      <w:r>
        <w:rPr>
          <w:rFonts w:ascii="Times New Roman" w:hAnsi="Times New Roman" w:eastAsia="KaiTi"/>
          <w:b/>
          <w:sz w:val="24"/>
        </w:rPr>
        <w:t>pending_review</w:t>
      </w:r>
      <w:r>
        <w:rPr>
          <w:rFonts w:ascii="Times New Roman" w:hAnsi="Times New Roman" w:eastAsia="KaiTi"/>
          <w:b w:val="0"/>
          <w:sz w:val="24"/>
        </w:rPr>
        <w:t>、</w:t>
      </w:r>
      <w:r>
        <w:rPr>
          <w:rFonts w:ascii="Times New Roman" w:hAnsi="Times New Roman" w:eastAsia="KaiTi"/>
          <w:b/>
          <w:sz w:val="24"/>
        </w:rPr>
        <w:t>rejected</w:t>
      </w:r>
      <w:r>
        <w:rPr>
          <w:rFonts w:ascii="Times New Roman" w:hAnsi="Times New Roman" w:eastAsia="KaiTi"/>
          <w:b w:val="0"/>
          <w:sz w:val="24"/>
        </w:rPr>
        <w:t xml:space="preserve"> 或普通 AI 候选不能构建正式数据集。用户选择版本、工位 ID 和产品族后点击“冻结数据集”。</w:t>
      </w:r>
    </w:p>
    <w:p>
      <w:pPr>
        <w:pStyle w:val="Heading2"/>
      </w:pPr>
      <w:r>
        <w:rPr>
          <w:rFonts w:ascii="Times New Roman" w:hAnsi="Times New Roman" w:eastAsia="KaiTi"/>
          <w:b w:val="0"/>
          <w:sz w:val="30"/>
        </w:rPr>
        <w:t>12.2 Dataset Version 内容</w:t>
      </w:r>
    </w:p>
    <w:p>
      <w:pPr>
        <w:spacing w:line="360" w:lineRule="auto" w:after="120"/>
      </w:pPr>
      <w:r>
        <w:rPr>
          <w:rFonts w:ascii="Times New Roman" w:hAnsi="Times New Roman" w:eastAsia="KaiTi"/>
          <w:b w:val="0"/>
          <w:sz w:val="24"/>
        </w:rPr>
        <w:t>冻结结果记录 dataset_id、annotation_version_id、CVAT task、原视频、Frame Manifest、标签映射、SHA256、创建时间、工位、产品族和拆分策略。此步骤不永久生成全量 PNG；训练开始时才按需生成 JPEG 缓存。</w:t>
      </w:r>
    </w:p>
    <w:p>
      <w:pPr>
        <w:pStyle w:val="Heading2"/>
      </w:pPr>
      <w:r>
        <w:rPr>
          <w:rFonts w:ascii="Times New Roman" w:hAnsi="Times New Roman" w:eastAsia="KaiTi"/>
          <w:b w:val="0"/>
          <w:sz w:val="30"/>
        </w:rPr>
        <w:t>12.3 数据划分和质量检查</w:t>
      </w:r>
    </w:p>
    <w:p>
      <w:pPr>
        <w:spacing w:line="360" w:lineRule="auto" w:after="120"/>
      </w:pPr>
      <w:r>
        <w:rPr>
          <w:rFonts w:ascii="Times New Roman" w:hAnsi="Times New Roman" w:eastAsia="KaiTi"/>
          <w:b w:val="0"/>
          <w:sz w:val="24"/>
        </w:rPr>
        <w:t>Train、Val、Test 必须按完整视频、产品 SN、工位或日期隔离，禁止把连续相邻帧随机拆到不同集合。检查类别分布、空标签、越界框、重复帧、路径、许可证和稀有 NG 数量。冻结测试集后任何修改都必须形成新版本。</w:t>
      </w:r>
    </w:p>
    <w:p>
      <w:pPr>
        <w:pStyle w:val="Heading1"/>
      </w:pPr>
      <w:r>
        <w:rPr>
          <w:rFonts w:ascii="Times New Roman" w:hAnsi="Times New Roman" w:eastAsia="KaiTi"/>
          <w:b w:val="0"/>
          <w:sz w:val="36"/>
        </w:rPr>
        <w:t>13. 06 六模型训练、验证与部署</w:t>
      </w:r>
    </w:p>
    <w:p>
      <w:pPr>
        <w:pStyle w:val="Heading2"/>
      </w:pPr>
      <w:r>
        <w:rPr>
          <w:rFonts w:ascii="Times New Roman" w:hAnsi="Times New Roman" w:eastAsia="KaiTi"/>
          <w:b w:val="0"/>
          <w:sz w:val="30"/>
        </w:rPr>
        <w:t>13.1 模型目录</w:t>
      </w:r>
    </w:p>
    <w:p>
      <w:pPr>
        <w:pStyle w:val="ListBullet"/>
        <w:spacing w:line="360" w:lineRule="auto" w:after="120"/>
        <w:ind w:firstLine="0"/>
      </w:pPr>
      <w:r>
        <w:rPr>
          <w:rFonts w:ascii="Times New Roman" w:hAnsi="Times New Roman" w:eastAsia="KaiTi"/>
          <w:b w:val="0"/>
          <w:sz w:val="24"/>
        </w:rPr>
        <w:t>YOLO26N：生产实时基线，Ultralytics 训练执行器可用。</w:t>
      </w:r>
    </w:p>
    <w:p>
      <w:pPr>
        <w:pStyle w:val="ListBullet"/>
        <w:spacing w:line="360" w:lineRule="auto" w:after="120"/>
        <w:ind w:firstLine="0"/>
      </w:pPr>
      <w:r>
        <w:rPr>
          <w:rFonts w:ascii="Times New Roman" w:hAnsi="Times New Roman" w:eastAsia="KaiTi"/>
          <w:b w:val="0"/>
          <w:sz w:val="24"/>
        </w:rPr>
        <w:t>YOLOE-26S + SAHI：开放词汇和小目标候选，预标流程可用。</w:t>
      </w:r>
    </w:p>
    <w:p>
      <w:pPr>
        <w:pStyle w:val="ListBullet"/>
        <w:spacing w:line="360" w:lineRule="auto" w:after="120"/>
        <w:ind w:firstLine="0"/>
      </w:pPr>
      <w:r>
        <w:rPr>
          <w:rFonts w:ascii="Times New Roman" w:hAnsi="Times New Roman" w:eastAsia="KaiTi"/>
          <w:b w:val="0"/>
          <w:sz w:val="24"/>
        </w:rPr>
        <w:t>YOLOv8s-World v2：本机已有 Ultralytics 权重，已接入训练选择器，作为兼容和回归基线。</w:t>
      </w:r>
    </w:p>
    <w:p>
      <w:pPr>
        <w:pStyle w:val="ListBullet"/>
        <w:spacing w:line="360" w:lineRule="auto" w:after="120"/>
        <w:ind w:firstLine="0"/>
      </w:pPr>
      <w:r>
        <w:rPr>
          <w:rFonts w:ascii="Times New Roman" w:hAnsi="Times New Roman" w:eastAsia="KaiTi"/>
          <w:b w:val="0"/>
          <w:sz w:val="24"/>
        </w:rPr>
        <w:t>RT-DETRv2：已有候选权重登记，完整训练后端待安装，适合 Shadow 或离线交叉验证。</w:t>
      </w:r>
    </w:p>
    <w:p>
      <w:pPr>
        <w:pStyle w:val="ListBullet"/>
        <w:spacing w:line="360" w:lineRule="auto" w:after="120"/>
        <w:ind w:firstLine="0"/>
      </w:pPr>
      <w:r>
        <w:rPr>
          <w:rFonts w:ascii="Times New Roman" w:hAnsi="Times New Roman" w:eastAsia="KaiTi"/>
          <w:b w:val="0"/>
          <w:sz w:val="24"/>
        </w:rPr>
        <w:t>D-FINE：已有候选权重登记，完整训练后端待安装，重点比较边界和小目标。</w:t>
      </w:r>
    </w:p>
    <w:p>
      <w:pPr>
        <w:pStyle w:val="ListBullet"/>
        <w:spacing w:line="360" w:lineRule="auto" w:after="120"/>
        <w:ind w:firstLine="0"/>
      </w:pPr>
      <w:r>
        <w:rPr>
          <w:rFonts w:ascii="Times New Roman" w:hAnsi="Times New Roman" w:eastAsia="KaiTi"/>
          <w:b w:val="0"/>
          <w:sz w:val="24"/>
        </w:rPr>
        <w:t>PatchCore/EfficientAD：用于划痕、污迹和涂料不均匀，完整训练后端待安装，适合事件触发 ROI。</w:t>
      </w:r>
    </w:p>
    <w:p>
      <w:pPr>
        <w:pStyle w:val="Heading2"/>
      </w:pPr>
      <w:r>
        <w:rPr>
          <w:rFonts w:ascii="Times New Roman" w:hAnsi="Times New Roman" w:eastAsia="KaiTi"/>
          <w:b w:val="0"/>
          <w:sz w:val="30"/>
        </w:rPr>
        <w:t>13.2 正式训练步骤</w:t>
      </w:r>
    </w:p>
    <w:p>
      <w:pPr>
        <w:spacing w:line="360" w:lineRule="auto" w:after="120"/>
      </w:pPr>
      <w:r>
        <w:rPr>
          <w:rFonts w:ascii="Times New Roman" w:hAnsi="Times New Roman" w:eastAsia="KaiTi"/>
          <w:b w:val="0"/>
          <w:sz w:val="24"/>
        </w:rPr>
        <w:t>选择已冻结数据集、模型和“仅人工确认真值”，设置 epochs、batch、输入尺寸、设备、workers、patience 和随机种子。启动后保存日志、环境、代码提交、基础权重哈希和 Dataset Version。候选预训练允许研究，但不得计入量产精度。</w:t>
      </w:r>
    </w:p>
    <w:p>
      <w:pPr>
        <w:pStyle w:val="Heading2"/>
      </w:pPr>
      <w:r>
        <w:rPr>
          <w:rFonts w:ascii="Times New Roman" w:hAnsi="Times New Roman" w:eastAsia="KaiTi"/>
          <w:b w:val="0"/>
          <w:sz w:val="30"/>
        </w:rPr>
        <w:t>13.3 同条件验证</w:t>
      </w:r>
    </w:p>
    <w:p>
      <w:pPr>
        <w:spacing w:line="360" w:lineRule="auto" w:after="120"/>
      </w:pPr>
      <w:r>
        <w:rPr>
          <w:rFonts w:ascii="Times New Roman" w:hAnsi="Times New Roman" w:eastAsia="KaiTi"/>
          <w:b w:val="0"/>
          <w:sz w:val="24"/>
        </w:rPr>
        <w:t>使用同一冻结测试集、同一硬件、同一输入尺寸、同一阈值和预热策略，输出 Precision、Recall、mAP50、mAP50-95、关键 NG Recall、每百件误报、P95 延迟、显存和长稳结果。新模型先单工位 Shadow，再灰度，并保留旧版本回滚。</w:t>
      </w:r>
    </w:p>
    <w:p>
      <w:pPr>
        <w:pStyle w:val="Heading2"/>
      </w:pPr>
      <w:r>
        <w:rPr>
          <w:rFonts w:ascii="Times New Roman" w:hAnsi="Times New Roman" w:eastAsia="KaiTi"/>
          <w:b w:val="0"/>
          <w:sz w:val="30"/>
        </w:rPr>
        <w:t>13.4 运行策略</w:t>
      </w:r>
    </w:p>
    <w:p>
      <w:pPr>
        <w:spacing w:line="360" w:lineRule="auto" w:after="120"/>
      </w:pPr>
      <w:r>
        <w:rPr>
          <w:rFonts w:ascii="Times New Roman" w:hAnsi="Times New Roman" w:eastAsia="KaiTi"/>
          <w:b w:val="0"/>
          <w:sz w:val="24"/>
        </w:rPr>
        <w:t>不应让六个模型全部 30 FPS 同时决定生产结果。建议 YOLO26N 做 Production；YOLOv8 与 RT-DETRv2/D-FINE 以低帧率 Shadow 或离线比较；YOLOE 用于预标候选；PatchCore/EfficientAD 在工件稳定后的 ROI 快照上触发。</w:t>
      </w:r>
    </w:p>
    <w:p>
      <w:pPr>
        <w:pStyle w:val="Heading1"/>
      </w:pPr>
      <w:r>
        <w:rPr>
          <w:rFonts w:ascii="Times New Roman" w:hAnsi="Times New Roman" w:eastAsia="KaiTi"/>
          <w:b w:val="0"/>
          <w:sz w:val="36"/>
        </w:rPr>
        <w:t>14. 三路相机、Docker 网关与录像</w:t>
      </w:r>
    </w:p>
    <w:p>
      <w:pPr>
        <w:pStyle w:val="Heading2"/>
      </w:pPr>
      <w:r>
        <w:rPr>
          <w:rFonts w:ascii="Times New Roman" w:hAnsi="Times New Roman" w:eastAsia="KaiTi"/>
          <w:b w:val="0"/>
          <w:sz w:val="30"/>
        </w:rPr>
        <w:t>14.1 单一采集所有权</w:t>
      </w:r>
    </w:p>
    <w:p>
      <w:pPr>
        <w:spacing w:line="360" w:lineRule="auto" w:after="120"/>
      </w:pPr>
      <w:r>
        <w:rPr>
          <w:rFonts w:ascii="Times New Roman" w:hAnsi="Times New Roman" w:eastAsia="KaiTi"/>
          <w:b w:val="0"/>
          <w:sz w:val="24"/>
        </w:rPr>
        <w:t xml:space="preserve">当前 </w:t>
      </w:r>
      <w:r>
        <w:rPr>
          <w:rFonts w:ascii="Times New Roman" w:hAnsi="Times New Roman" w:eastAsia="KaiTi"/>
          <w:b/>
          <w:sz w:val="24"/>
        </w:rPr>
        <w:t>/dev/video2</w:t>
      </w:r>
      <w:r>
        <w:rPr>
          <w:rFonts w:ascii="Times New Roman" w:hAnsi="Times New Roman" w:eastAsia="KaiTi"/>
          <w:b w:val="0"/>
          <w:sz w:val="24"/>
        </w:rPr>
        <w:t xml:space="preserve"> 和 </w:t>
      </w:r>
      <w:r>
        <w:rPr>
          <w:rFonts w:ascii="Times New Roman" w:hAnsi="Times New Roman" w:eastAsia="KaiTi"/>
          <w:b/>
          <w:sz w:val="24"/>
        </w:rPr>
        <w:t>/dev/video4</w:t>
      </w:r>
      <w:r>
        <w:rPr>
          <w:rFonts w:ascii="Times New Roman" w:hAnsi="Times New Roman" w:eastAsia="KaiTi"/>
          <w:b w:val="0"/>
          <w:sz w:val="24"/>
        </w:rPr>
        <w:t xml:space="preserve"> 由旧版采集进程占用。8113 不停止旧站、不第二次打开设备，而是通过受控会话代理 8096 的三路 MJPEG。这样 8102、8111 和 8113 可同时使用同一采集结果，避免设备忙和随机黑屏。</w:t>
      </w:r>
    </w:p>
    <w:p>
      <w:pPr>
        <w:pStyle w:val="Heading2"/>
      </w:pPr>
      <w:r>
        <w:rPr>
          <w:rFonts w:ascii="Times New Roman" w:hAnsi="Times New Roman" w:eastAsia="KaiTi"/>
          <w:b w:val="0"/>
          <w:sz w:val="30"/>
        </w:rPr>
        <w:t>14.2 网页实时画面</w:t>
      </w:r>
    </w:p>
    <w:p>
      <w:pPr>
        <w:spacing w:line="360" w:lineRule="auto" w:after="120"/>
      </w:pPr>
      <w:r>
        <w:rPr>
          <w:rFonts w:ascii="Times New Roman" w:hAnsi="Times New Roman" w:eastAsia="KaiTi"/>
          <w:b w:val="0"/>
          <w:sz w:val="24"/>
        </w:rPr>
        <w:t>进入 02 页面后自动拉起主画面和三路相机墙。cam0 为 Insta360 Link 2C，cam1 为 icSpring WebCamera，cam2 为 Jieli USB Camera。实测分辨率分别为 960×540、160×120、960×540。第二路低分辨率来自当前上游设备模式，应在维护窗口调整驱动格式，页面不会伪报高清。</w:t>
      </w:r>
    </w:p>
    <w:p>
      <w:pPr>
        <w:pStyle w:val="Heading2"/>
      </w:pPr>
      <w:r>
        <w:rPr>
          <w:rFonts w:ascii="Times New Roman" w:hAnsi="Times New Roman" w:eastAsia="KaiTi"/>
          <w:b w:val="0"/>
          <w:sz w:val="30"/>
        </w:rPr>
        <w:t>14.3 MediaMTX 容器</w:t>
      </w:r>
    </w:p>
    <w:p>
      <w:pPr>
        <w:spacing w:line="360" w:lineRule="auto" w:after="120"/>
      </w:pPr>
      <w:r>
        <w:rPr>
          <w:rFonts w:ascii="Times New Roman" w:hAnsi="Times New Roman" w:eastAsia="KaiTi"/>
          <w:b w:val="0"/>
          <w:sz w:val="24"/>
        </w:rPr>
        <w:t xml:space="preserve">容器 </w:t>
      </w:r>
      <w:r>
        <w:rPr>
          <w:rFonts w:ascii="Times New Roman" w:hAnsi="Times New Roman" w:eastAsia="KaiTi"/>
          <w:b/>
          <w:sz w:val="24"/>
        </w:rPr>
        <w:t>sop_camera_gateway_20260823</w:t>
      </w:r>
      <w:r>
        <w:rPr>
          <w:rFonts w:ascii="Times New Roman" w:hAnsi="Times New Roman" w:eastAsia="KaiTi"/>
          <w:b w:val="0"/>
          <w:sz w:val="24"/>
        </w:rPr>
        <w:t xml:space="preserve"> 使用 host 网络监听 RTSP 8554、HLS 8888、WebRTC 8889 和 API 9997。三个 host ffmpeg 发布器把受控 MJPEG 转为 H.264 Baseline、12 FPS 并发布到 cam0、cam1、cam2。MediaMTX 按 15 分钟 fMP4 分段录像，目录为 </w:t>
      </w:r>
      <w:r>
        <w:rPr>
          <w:rFonts w:ascii="Times New Roman" w:hAnsi="Times New Roman" w:eastAsia="KaiTi"/>
          <w:b/>
          <w:sz w:val="24"/>
        </w:rPr>
        <w:t>2026.8.23/camera-recordings</w:t>
      </w:r>
      <w:r>
        <w:rPr>
          <w:rFonts w:ascii="Times New Roman" w:hAnsi="Times New Roman" w:eastAsia="KaiTi"/>
          <w:b w:val="0"/>
          <w:sz w:val="24"/>
        </w:rPr>
        <w:t>，默认保留 7 天。</w:t>
      </w:r>
    </w:p>
    <w:p>
      <w:pPr>
        <w:pStyle w:val="Heading2"/>
      </w:pPr>
      <w:r>
        <w:rPr>
          <w:rFonts w:ascii="Times New Roman" w:hAnsi="Times New Roman" w:eastAsia="KaiTi"/>
          <w:b w:val="0"/>
          <w:sz w:val="30"/>
        </w:rPr>
        <w:t>14.4 录像和存储</w:t>
      </w:r>
    </w:p>
    <w:p>
      <w:pPr>
        <w:spacing w:line="360" w:lineRule="auto" w:after="120"/>
      </w:pPr>
      <w:r>
        <w:rPr>
          <w:rFonts w:ascii="Times New Roman" w:hAnsi="Times New Roman" w:eastAsia="KaiTi"/>
          <w:b w:val="0"/>
          <w:sz w:val="24"/>
        </w:rPr>
        <w:t xml:space="preserve">录像文件已实际生成，不是只创建空目录。运维每天检查 9997 路径 </w:t>
      </w:r>
      <w:r>
        <w:rPr>
          <w:rFonts w:ascii="Times New Roman" w:hAnsi="Times New Roman" w:eastAsia="KaiTi"/>
          <w:b/>
          <w:sz w:val="24"/>
        </w:rPr>
        <w:t>ready</w:t>
      </w:r>
      <w:r>
        <w:rPr>
          <w:rFonts w:ascii="Times New Roman" w:hAnsi="Times New Roman" w:eastAsia="KaiTi"/>
          <w:b w:val="0"/>
          <w:sz w:val="24"/>
        </w:rPr>
        <w:t>、容器状态、发布器服务、录像增长速度和磁盘水位。生产环境应把录像目录迁移到 NAS/MinIO，并根据法规、质量追溯和空间制定保留期。</w:t>
      </w:r>
    </w:p>
    <w:p>
      <w:pPr>
        <w:pStyle w:val="Heading3"/>
      </w:pPr>
      <w:r>
        <w:rPr>
          <w:rFonts w:ascii="Times New Roman" w:hAnsi="Times New Roman" w:eastAsia="KaiTi"/>
          <w:b w:val="0"/>
          <w:sz w:val="26"/>
        </w:rPr>
        <w:t>14.4.1 相机验收要点</w:t>
      </w:r>
    </w:p>
    <w:p>
      <w:pPr>
        <w:spacing w:line="360" w:lineRule="auto" w:after="120"/>
      </w:pPr>
      <w:r>
        <w:rPr>
          <w:rFonts w:ascii="Times New Roman" w:hAnsi="Times New Roman" w:eastAsia="KaiTi"/>
          <w:b w:val="0"/>
          <w:sz w:val="24"/>
        </w:rPr>
        <w:t>三路都要检查非黑像素、分辨率、帧率、时间戳、RTSP 重连和录像可解码性。低分辨率设备必须显示真实值并进入整改清单，不能由 CSS 拉伸后当作高清验收。</w:t>
      </w:r>
    </w:p>
    <w:p>
      <w:pPr>
        <w:pStyle w:val="Heading1"/>
      </w:pPr>
      <w:r>
        <w:rPr>
          <w:rFonts w:ascii="Times New Roman" w:hAnsi="Times New Roman" w:eastAsia="KaiTi"/>
          <w:b w:val="0"/>
          <w:sz w:val="36"/>
        </w:rPr>
        <w:t>15. 07 实时 SOP 与 MES 闭环</w:t>
      </w:r>
    </w:p>
    <w:p>
      <w:pPr>
        <w:pStyle w:val="Heading2"/>
      </w:pPr>
      <w:r>
        <w:rPr>
          <w:rFonts w:ascii="Times New Roman" w:hAnsi="Times New Roman" w:eastAsia="KaiTi"/>
          <w:b w:val="0"/>
          <w:sz w:val="30"/>
        </w:rPr>
        <w:t>15.1 页面布局</w:t>
      </w:r>
    </w:p>
    <w:p>
      <w:pPr>
        <w:spacing w:line="360" w:lineRule="auto" w:after="120"/>
      </w:pPr>
      <w:r>
        <w:rPr>
          <w:rFonts w:ascii="Times New Roman" w:hAnsi="Times New Roman" w:eastAsia="KaiTi"/>
          <w:b w:val="0"/>
          <w:sz w:val="24"/>
        </w:rPr>
        <w:t>左侧显示实时视频、ROI、目标框、Track、FPS 和延迟；右侧显示当前步骤、标准动作、持续时间、置信度、纠正方法、设备证据、状态机和 MES 事件。操作人员无需在多个页面间来回切换。</w:t>
      </w:r>
    </w:p>
    <w:p>
      <w:pPr>
        <w:pStyle w:val="Heading2"/>
      </w:pPr>
      <w:r>
        <w:rPr>
          <w:rFonts w:ascii="Times New Roman" w:hAnsi="Times New Roman" w:eastAsia="KaiTi"/>
          <w:b w:val="0"/>
          <w:sz w:val="30"/>
        </w:rPr>
        <w:t>15.2 状态机判定</w:t>
      </w:r>
    </w:p>
    <w:p>
      <w:pPr>
        <w:spacing w:line="360" w:lineRule="auto" w:after="120"/>
      </w:pPr>
      <w:r>
        <w:rPr>
          <w:rFonts w:ascii="Times New Roman" w:hAnsi="Times New Roman" w:eastAsia="KaiTi"/>
          <w:b w:val="0"/>
          <w:sz w:val="24"/>
        </w:rPr>
        <w:t>视觉证据与扫码枪、PLC、温度、扭矩、角度、打印机和 MES 指令按 SOP FSM 融合。顺序正确且所有门禁满足才 PASS；步骤错误、超时或关键对象缺失输出 NG/REWORK；证据或设备回执缺失输出 HOLD。视觉模型不能绕过确定性的扭矩、扫码或 MES 门禁。</w:t>
      </w:r>
    </w:p>
    <w:p>
      <w:pPr>
        <w:pStyle w:val="Heading2"/>
      </w:pPr>
      <w:r>
        <w:rPr>
          <w:rFonts w:ascii="Times New Roman" w:hAnsi="Times New Roman" w:eastAsia="KaiTi"/>
          <w:b w:val="0"/>
          <w:sz w:val="30"/>
        </w:rPr>
        <w:t>15.3 MES 字段</w:t>
      </w:r>
    </w:p>
    <w:p>
      <w:pPr>
        <w:spacing w:line="360" w:lineRule="auto" w:after="120"/>
      </w:pPr>
      <w:r>
        <w:rPr>
          <w:rFonts w:ascii="Times New Roman" w:hAnsi="Times New Roman" w:eastAsia="KaiTi"/>
          <w:b w:val="0"/>
          <w:sz w:val="24"/>
        </w:rPr>
        <w:t>回传至少包含 station_id、SN、recipe_version、step_id、result、event_time、model_version、dataset_version、evidence_uri、device_ack 和 audit_id。网络断开时本地排队，恢复后幂等补传；同一 audit_id 不得重复创建产品记录。</w:t>
      </w:r>
    </w:p>
    <w:p>
      <w:pPr>
        <w:pStyle w:val="Heading2"/>
      </w:pPr>
      <w:r>
        <w:rPr>
          <w:rFonts w:ascii="Times New Roman" w:hAnsi="Times New Roman" w:eastAsia="KaiTi"/>
          <w:b w:val="0"/>
          <w:sz w:val="30"/>
        </w:rPr>
        <w:t>15.4 Hard Case</w:t>
      </w:r>
    </w:p>
    <w:p>
      <w:pPr>
        <w:spacing w:line="360" w:lineRule="auto" w:after="120"/>
      </w:pPr>
      <w:r>
        <w:rPr>
          <w:rFonts w:ascii="Times New Roman" w:hAnsi="Times New Roman" w:eastAsia="KaiTi"/>
          <w:b w:val="0"/>
          <w:sz w:val="24"/>
        </w:rPr>
        <w:t>误报、漏报、低置信度、罕见 NG、设备掉线和 Reviewer 驳回进入 Hard Case。去重、绑定原视频和工位后分配下一轮标注，形成持续提高精度的闭环。</w:t>
      </w:r>
    </w:p>
    <w:p>
      <w:pPr>
        <w:pStyle w:val="Heading1"/>
      </w:pPr>
      <w:r>
        <w:rPr>
          <w:rFonts w:ascii="Times New Roman" w:hAnsi="Times New Roman" w:eastAsia="KaiTi"/>
          <w:b w:val="0"/>
          <w:sz w:val="36"/>
        </w:rPr>
        <w:t>16. 日常标准作业流程</w:t>
      </w:r>
    </w:p>
    <w:p>
      <w:pPr>
        <w:pStyle w:val="Heading2"/>
      </w:pPr>
      <w:r>
        <w:rPr>
          <w:rFonts w:ascii="Times New Roman" w:hAnsi="Times New Roman" w:eastAsia="KaiTi"/>
          <w:b w:val="0"/>
          <w:sz w:val="30"/>
        </w:rPr>
        <w:t>16.1 每日数据班</w:t>
      </w:r>
    </w:p>
    <w:p>
      <w:pPr>
        <w:spacing w:line="360" w:lineRule="auto" w:after="120"/>
      </w:pPr>
      <w:r>
        <w:rPr>
          <w:rFonts w:ascii="Times New Roman" w:hAnsi="Times New Roman" w:eastAsia="KaiTi"/>
          <w:b w:val="0"/>
          <w:sz w:val="24"/>
        </w:rPr>
        <w:t>检查存储水位和挂载源；导入 Pocket 3/SD 或确认 17:00 Drive 结果；核对新增、重复、损坏和隔离文件；确认 VideoAsset 元数据；查看预标队列和错误日志。</w:t>
      </w:r>
    </w:p>
    <w:p>
      <w:pPr>
        <w:pStyle w:val="Heading2"/>
      </w:pPr>
      <w:r>
        <w:rPr>
          <w:rFonts w:ascii="Times New Roman" w:hAnsi="Times New Roman" w:eastAsia="KaiTi"/>
          <w:b w:val="0"/>
          <w:sz w:val="30"/>
        </w:rPr>
        <w:t>16.2 标注班</w:t>
      </w:r>
    </w:p>
    <w:p>
      <w:pPr>
        <w:spacing w:line="360" w:lineRule="auto" w:after="120"/>
      </w:pPr>
      <w:r>
        <w:rPr>
          <w:rFonts w:ascii="Times New Roman" w:hAnsi="Times New Roman" w:eastAsia="KaiTi"/>
          <w:b w:val="0"/>
          <w:sz w:val="24"/>
        </w:rPr>
        <w:t>选择工位模板；打开待复核 Task；修正 AI 框和轨迹；保存并提交 Reviewer；记录驳回原因；确认 accepted 版本已回流 SOP。不要只抽查漂亮帧，应覆盖完整循环和步骤边界。</w:t>
      </w:r>
    </w:p>
    <w:p>
      <w:pPr>
        <w:pStyle w:val="Heading2"/>
      </w:pPr>
      <w:r>
        <w:rPr>
          <w:rFonts w:ascii="Times New Roman" w:hAnsi="Times New Roman" w:eastAsia="KaiTi"/>
          <w:b w:val="0"/>
          <w:sz w:val="30"/>
        </w:rPr>
        <w:t>16.3 算法班</w:t>
      </w:r>
    </w:p>
    <w:p>
      <w:pPr>
        <w:spacing w:line="360" w:lineRule="auto" w:after="120"/>
      </w:pPr>
      <w:r>
        <w:rPr>
          <w:rFonts w:ascii="Times New Roman" w:hAnsi="Times New Roman" w:eastAsia="KaiTi"/>
          <w:b w:val="0"/>
          <w:sz w:val="24"/>
        </w:rPr>
        <w:t>只选择冻结数据集；确认拆分无泄漏；启动候选或正式训练；记录环境和哈希；在冻结测试集比较；生成报告；验收后进入 Model Registry；灰度和回滚演练。</w:t>
      </w:r>
    </w:p>
    <w:p>
      <w:pPr>
        <w:pStyle w:val="Heading2"/>
      </w:pPr>
      <w:r>
        <w:rPr>
          <w:rFonts w:ascii="Times New Roman" w:hAnsi="Times New Roman" w:eastAsia="KaiTi"/>
          <w:b w:val="0"/>
          <w:sz w:val="30"/>
        </w:rPr>
        <w:t>16.4 生产班</w:t>
      </w:r>
    </w:p>
    <w:p>
      <w:pPr>
        <w:spacing w:line="360" w:lineRule="auto" w:after="120"/>
      </w:pPr>
      <w:r>
        <w:rPr>
          <w:rFonts w:ascii="Times New Roman" w:hAnsi="Times New Roman" w:eastAsia="KaiTi"/>
          <w:b w:val="0"/>
          <w:sz w:val="24"/>
        </w:rPr>
        <w:t>确认相机、时间同步、SOP Recipe、Model Version 和 MES 连接；检查右侧步骤；处理 HOLD、NG 和 REWORK；核对 MES ACK；下班前归档异常和 Hard Case。</w:t>
      </w:r>
    </w:p>
    <w:p>
      <w:pPr>
        <w:pStyle w:val="Heading1"/>
      </w:pPr>
      <w:r>
        <w:rPr>
          <w:rFonts w:ascii="Times New Roman" w:hAnsi="Times New Roman" w:eastAsia="KaiTi"/>
          <w:b w:val="0"/>
          <w:sz w:val="36"/>
        </w:rPr>
        <w:t>17. 备份、恢复与容量管理</w:t>
      </w:r>
    </w:p>
    <w:p>
      <w:pPr>
        <w:pStyle w:val="Heading2"/>
      </w:pPr>
      <w:r>
        <w:rPr>
          <w:rFonts w:ascii="Times New Roman" w:hAnsi="Times New Roman" w:eastAsia="KaiTi"/>
          <w:b w:val="0"/>
          <w:sz w:val="30"/>
        </w:rPr>
        <w:t>17.1 必须备份的对象</w:t>
      </w:r>
    </w:p>
    <w:p>
      <w:pPr>
        <w:spacing w:line="360" w:lineRule="auto" w:after="120"/>
      </w:pPr>
      <w:r>
        <w:rPr>
          <w:rFonts w:ascii="Times New Roman" w:hAnsi="Times New Roman" w:eastAsia="KaiTi"/>
          <w:b w:val="0"/>
          <w:sz w:val="24"/>
        </w:rPr>
        <w:t>备份配置模板、SQLite backup、Annotation Version、Dataset Manifest、Model Registry、训练日志、MES 审计和 MediaMTX 配置。原始视频和录像按 NAS/MinIO 策略备份。密钥文件单独加密保管。</w:t>
      </w:r>
    </w:p>
    <w:p>
      <w:pPr>
        <w:pStyle w:val="Heading2"/>
      </w:pPr>
      <w:r>
        <w:rPr>
          <w:rFonts w:ascii="Times New Roman" w:hAnsi="Times New Roman" w:eastAsia="KaiTi"/>
          <w:b w:val="0"/>
          <w:sz w:val="30"/>
        </w:rPr>
        <w:t>17.2 SQLite 恢复</w:t>
      </w:r>
    </w:p>
    <w:p>
      <w:pPr>
        <w:spacing w:line="360" w:lineRule="auto" w:after="120"/>
      </w:pPr>
      <w:r>
        <w:rPr>
          <w:rFonts w:ascii="Times New Roman" w:hAnsi="Times New Roman" w:eastAsia="KaiTi"/>
          <w:b w:val="0"/>
          <w:sz w:val="24"/>
        </w:rPr>
        <w:t xml:space="preserve">运行中使用 SQLite backup API，不直接复制主文件。恢复前停止目标新版本服务，保留原数据库副本，恢复后执行 </w:t>
      </w:r>
      <w:r>
        <w:rPr>
          <w:rFonts w:ascii="Times New Roman" w:hAnsi="Times New Roman" w:eastAsia="KaiTi"/>
          <w:b/>
          <w:sz w:val="24"/>
        </w:rPr>
        <w:t>PRAGMA quick_check</w:t>
      </w:r>
      <w:r>
        <w:rPr>
          <w:rFonts w:ascii="Times New Roman" w:hAnsi="Times New Roman" w:eastAsia="KaiTi"/>
          <w:b w:val="0"/>
          <w:sz w:val="24"/>
        </w:rPr>
        <w:t>，再核对标注数、保存轮次、CVAT 绑定和最新审计。不得用空库覆盖未知状态。</w:t>
      </w:r>
    </w:p>
    <w:p>
      <w:pPr>
        <w:pStyle w:val="Heading2"/>
      </w:pPr>
      <w:r>
        <w:rPr>
          <w:rFonts w:ascii="Times New Roman" w:hAnsi="Times New Roman" w:eastAsia="KaiTi"/>
          <w:b w:val="0"/>
          <w:sz w:val="30"/>
        </w:rPr>
        <w:t>17.3 容量策略</w:t>
      </w:r>
    </w:p>
    <w:p>
      <w:pPr>
        <w:spacing w:line="360" w:lineRule="auto" w:after="120"/>
      </w:pPr>
      <w:r>
        <w:rPr>
          <w:rFonts w:ascii="Times New Roman" w:hAnsi="Times New Roman" w:eastAsia="KaiTi"/>
          <w:b w:val="0"/>
          <w:sz w:val="24"/>
        </w:rPr>
        <w:t>原视频只存一次；annotation 和 manifest 长期保存；JPEG 帧缓存可重建并设置过期；全帧 ZIP 和带框 MP4 设置交付后清理；相机录像按 7 天或现场要求滚动；模型权重按 Registry 和回滚需要保留。</w:t>
      </w:r>
    </w:p>
    <w:p>
      <w:pPr>
        <w:pStyle w:val="Heading1"/>
      </w:pPr>
      <w:r>
        <w:rPr>
          <w:rFonts w:ascii="Times New Roman" w:hAnsi="Times New Roman" w:eastAsia="KaiTi"/>
          <w:b w:val="0"/>
          <w:sz w:val="36"/>
        </w:rPr>
        <w:t>18. 安全、权限与合规</w:t>
      </w:r>
    </w:p>
    <w:p>
      <w:pPr>
        <w:pStyle w:val="Heading2"/>
      </w:pPr>
      <w:r>
        <w:rPr>
          <w:rFonts w:ascii="Times New Roman" w:hAnsi="Times New Roman" w:eastAsia="KaiTi"/>
          <w:b w:val="0"/>
          <w:sz w:val="30"/>
        </w:rPr>
        <w:t>18.1 密钥和公开仓库</w:t>
      </w:r>
    </w:p>
    <w:p>
      <w:pPr>
        <w:spacing w:line="360" w:lineRule="auto" w:after="120"/>
      </w:pPr>
      <w:r>
        <w:rPr>
          <w:rFonts w:ascii="Times New Roman" w:hAnsi="Times New Roman" w:eastAsia="KaiTi"/>
          <w:b w:val="0"/>
          <w:sz w:val="24"/>
        </w:rPr>
        <w:t xml:space="preserve">GitHub 只保存源码、配置示例、文档和不含隐私的 QA 报告。运行时、SQLite/WAL、账号、Token、Secret、相机密码、视频、录像和模型权重均由 </w:t>
      </w:r>
      <w:r>
        <w:rPr>
          <w:rFonts w:ascii="Times New Roman" w:hAnsi="Times New Roman" w:eastAsia="KaiTi"/>
          <w:b/>
          <w:sz w:val="24"/>
        </w:rPr>
        <w:t>.gitignore</w:t>
      </w:r>
      <w:r>
        <w:rPr>
          <w:rFonts w:ascii="Times New Roman" w:hAnsi="Times New Roman" w:eastAsia="KaiTi"/>
          <w:b w:val="0"/>
          <w:sz w:val="24"/>
        </w:rPr>
        <w:t xml:space="preserve"> 和打包排除规则隔离。密码只在 SSH 或登录提示中输入，不写进命令、脚本或 README。</w:t>
      </w:r>
    </w:p>
    <w:p>
      <w:pPr>
        <w:pStyle w:val="Heading2"/>
      </w:pPr>
      <w:r>
        <w:rPr>
          <w:rFonts w:ascii="Times New Roman" w:hAnsi="Times New Roman" w:eastAsia="KaiTi"/>
          <w:b w:val="0"/>
          <w:sz w:val="30"/>
        </w:rPr>
        <w:t>18.2 安全测试边界</w:t>
      </w:r>
    </w:p>
    <w:p>
      <w:pPr>
        <w:spacing w:line="360" w:lineRule="auto" w:after="120"/>
      </w:pPr>
      <w:r>
        <w:rPr>
          <w:rFonts w:ascii="Times New Roman" w:hAnsi="Times New Roman" w:eastAsia="KaiTi"/>
          <w:b w:val="0"/>
          <w:sz w:val="24"/>
        </w:rPr>
        <w:t>渗透测试必须有书面授权、目标、时间窗、允许手段、数据范围和回滚责任。优先做依赖扫描、配置审计、认证授权、上传限制、API 越权、限流、日志和恢复演练。禁止向相机、SD 卡、第三方网络或未授权资产植入驻留和传播脚本。</w:t>
      </w:r>
    </w:p>
    <w:p>
      <w:pPr>
        <w:pStyle w:val="Heading2"/>
      </w:pPr>
      <w:r>
        <w:rPr>
          <w:rFonts w:ascii="Times New Roman" w:hAnsi="Times New Roman" w:eastAsia="KaiTi"/>
          <w:b w:val="0"/>
          <w:sz w:val="30"/>
        </w:rPr>
        <w:t>18.3 Webhook 和内网</w:t>
      </w:r>
    </w:p>
    <w:p>
      <w:pPr>
        <w:spacing w:line="360" w:lineRule="auto" w:after="120"/>
      </w:pPr>
      <w:r>
        <w:rPr>
          <w:rFonts w:ascii="Times New Roman" w:hAnsi="Times New Roman" w:eastAsia="KaiTi"/>
          <w:b w:val="0"/>
          <w:sz w:val="24"/>
        </w:rPr>
        <w:t>Webhook 端点必须 HMAC 验签、限制请求体、记录事件和失败原因。即使 CVAT worker 能访问内网，SOP 也不接受无签名请求。网络边界应进一步由防火墙限制到 CVAT 主机和端口。</w:t>
      </w:r>
    </w:p>
    <w:p>
      <w:pPr>
        <w:pStyle w:val="Heading1"/>
      </w:pPr>
      <w:r>
        <w:rPr>
          <w:rFonts w:ascii="Times New Roman" w:hAnsi="Times New Roman" w:eastAsia="KaiTi"/>
          <w:b w:val="0"/>
          <w:sz w:val="36"/>
        </w:rPr>
        <w:t>19. 常见故障处理</w:t>
      </w:r>
    </w:p>
    <w:p>
      <w:pPr>
        <w:pStyle w:val="Heading2"/>
      </w:pPr>
      <w:r>
        <w:rPr>
          <w:rFonts w:ascii="Times New Roman" w:hAnsi="Times New Roman" w:eastAsia="KaiTi"/>
          <w:b w:val="0"/>
          <w:sz w:val="30"/>
        </w:rPr>
        <w:t>19.1 页面或视频打不开</w:t>
      </w:r>
    </w:p>
    <w:p>
      <w:pPr>
        <w:spacing w:line="360" w:lineRule="auto" w:after="120"/>
      </w:pPr>
      <w:r>
        <w:rPr>
          <w:rFonts w:ascii="Times New Roman" w:hAnsi="Times New Roman" w:eastAsia="KaiTi"/>
          <w:b w:val="0"/>
          <w:sz w:val="24"/>
        </w:rPr>
        <w:t xml:space="preserve">先确认客户端同网段，再检查 8113 服务和 </w:t>
      </w:r>
      <w:r>
        <w:rPr>
          <w:rFonts w:ascii="Times New Roman" w:hAnsi="Times New Roman" w:eastAsia="KaiTi"/>
          <w:b/>
          <w:sz w:val="24"/>
        </w:rPr>
        <w:t>/api/health</w:t>
      </w:r>
      <w:r>
        <w:rPr>
          <w:rFonts w:ascii="Times New Roman" w:hAnsi="Times New Roman" w:eastAsia="KaiTi"/>
          <w:b w:val="0"/>
          <w:sz w:val="24"/>
        </w:rPr>
        <w:t xml:space="preserve">。视频问题读取 </w:t>
      </w:r>
      <w:r>
        <w:rPr>
          <w:rFonts w:ascii="Times New Roman" w:hAnsi="Times New Roman" w:eastAsia="KaiTi"/>
          <w:b/>
          <w:sz w:val="24"/>
        </w:rPr>
        <w:t>/api/videos/health</w:t>
      </w:r>
      <w:r>
        <w:rPr>
          <w:rFonts w:ascii="Times New Roman" w:hAnsi="Times New Roman" w:eastAsia="KaiTi"/>
          <w:b w:val="0"/>
          <w:sz w:val="24"/>
        </w:rPr>
        <w:t xml:space="preserve">，看具体 </w:t>
      </w:r>
      <w:r>
        <w:rPr>
          <w:rFonts w:ascii="Times New Roman" w:hAnsi="Times New Roman" w:eastAsia="KaiTi"/>
          <w:b/>
          <w:sz w:val="24"/>
        </w:rPr>
        <w:t>missing_media</w:t>
      </w:r>
      <w:r>
        <w:rPr>
          <w:rFonts w:ascii="Times New Roman" w:hAnsi="Times New Roman" w:eastAsia="KaiTi"/>
          <w:b w:val="0"/>
          <w:sz w:val="24"/>
        </w:rPr>
        <w:t>，再检查媒体根目录和文件权限。浏览器必须收到 206 Range；只返回页面 200 不代表视频可播放。</w:t>
      </w:r>
    </w:p>
    <w:p>
      <w:pPr>
        <w:pStyle w:val="Heading2"/>
      </w:pPr>
      <w:r>
        <w:rPr>
          <w:rFonts w:ascii="Times New Roman" w:hAnsi="Times New Roman" w:eastAsia="KaiTi"/>
          <w:b w:val="0"/>
          <w:sz w:val="30"/>
        </w:rPr>
        <w:t>19.2 导入后不进标注池</w:t>
      </w:r>
    </w:p>
    <w:p>
      <w:pPr>
        <w:spacing w:line="360" w:lineRule="auto" w:after="120"/>
      </w:pPr>
      <w:r>
        <w:rPr>
          <w:rFonts w:ascii="Times New Roman" w:hAnsi="Times New Roman" w:eastAsia="KaiTi"/>
          <w:b w:val="0"/>
          <w:sz w:val="24"/>
        </w:rPr>
        <w:t xml:space="preserve">查看页面导入进度和 </w:t>
      </w:r>
      <w:r>
        <w:rPr>
          <w:rFonts w:ascii="Times New Roman" w:hAnsi="Times New Roman" w:eastAsia="KaiTi"/>
          <w:b/>
          <w:sz w:val="24"/>
        </w:rPr>
        <w:t>/api/cloud/status</w:t>
      </w:r>
      <w:r>
        <w:rPr>
          <w:rFonts w:ascii="Times New Roman" w:hAnsi="Times New Roman" w:eastAsia="KaiTi"/>
          <w:b w:val="0"/>
          <w:sz w:val="24"/>
        </w:rPr>
        <w:t xml:space="preserve"> 的 job。检查源卷是否仍挂载、文件是否写完、复制大小、可解码性和云目录 manifest。完成后应自动刷新 </w:t>
      </w:r>
      <w:r>
        <w:rPr>
          <w:rFonts w:ascii="Times New Roman" w:hAnsi="Times New Roman" w:eastAsia="KaiTi"/>
          <w:b/>
          <w:sz w:val="24"/>
        </w:rPr>
        <w:t>/api/videos</w:t>
      </w:r>
      <w:r>
        <w:rPr>
          <w:rFonts w:ascii="Times New Roman" w:hAnsi="Times New Roman" w:eastAsia="KaiTi"/>
          <w:b w:val="0"/>
          <w:sz w:val="24"/>
        </w:rPr>
        <w:t xml:space="preserve"> 并更新预标状态。</w:t>
      </w:r>
    </w:p>
    <w:p>
      <w:pPr>
        <w:pStyle w:val="Heading2"/>
      </w:pPr>
      <w:r>
        <w:rPr>
          <w:rFonts w:ascii="Times New Roman" w:hAnsi="Times New Roman" w:eastAsia="KaiTi"/>
          <w:b w:val="0"/>
          <w:sz w:val="30"/>
        </w:rPr>
        <w:t>19.3 CVAT Failed to fetch</w:t>
      </w:r>
    </w:p>
    <w:p>
      <w:pPr>
        <w:spacing w:line="360" w:lineRule="auto" w:after="120"/>
      </w:pPr>
      <w:r>
        <w:rPr>
          <w:rFonts w:ascii="Times New Roman" w:hAnsi="Times New Roman" w:eastAsia="KaiTi"/>
          <w:b w:val="0"/>
          <w:sz w:val="24"/>
        </w:rPr>
        <w:t>检查 8081 Host 路由、Token、Project 5、</w:t>
      </w:r>
      <w:r>
        <w:rPr>
          <w:rFonts w:ascii="Times New Roman" w:hAnsi="Times New Roman" w:eastAsia="KaiTi"/>
          <w:b/>
          <w:sz w:val="24"/>
        </w:rPr>
        <w:t>lan-team</w:t>
      </w:r>
      <w:r>
        <w:rPr>
          <w:rFonts w:ascii="Times New Roman" w:hAnsi="Times New Roman" w:eastAsia="KaiTi"/>
          <w:b w:val="0"/>
          <w:sz w:val="24"/>
        </w:rPr>
        <w:t xml:space="preserve"> 组织、Task 绑定和浏览器网络。406 表示 Accept 类型不兼容，应使用 </w:t>
      </w:r>
      <w:r>
        <w:rPr>
          <w:rFonts w:ascii="Times New Roman" w:hAnsi="Times New Roman" w:eastAsia="KaiTi"/>
          <w:b/>
          <w:sz w:val="24"/>
        </w:rPr>
        <w:t>application/vnd.cvat+json</w:t>
      </w:r>
      <w:r>
        <w:rPr>
          <w:rFonts w:ascii="Times New Roman" w:hAnsi="Times New Roman" w:eastAsia="KaiTi"/>
          <w:b w:val="0"/>
          <w:sz w:val="24"/>
        </w:rPr>
        <w:t>。Webhook 看 CVAT deliveries 和 SOP sync jobs；202 只表示回调入队，仍要核对 annotation version 是否 completed。</w:t>
      </w:r>
    </w:p>
    <w:p>
      <w:pPr>
        <w:pStyle w:val="Heading2"/>
      </w:pPr>
      <w:r>
        <w:rPr>
          <w:rFonts w:ascii="Times New Roman" w:hAnsi="Times New Roman" w:eastAsia="KaiTi"/>
          <w:b w:val="0"/>
          <w:sz w:val="30"/>
        </w:rPr>
        <w:t>19.4 无可构建数据集</w:t>
      </w:r>
    </w:p>
    <w:p>
      <w:pPr>
        <w:spacing w:line="360" w:lineRule="auto" w:after="120"/>
      </w:pPr>
      <w:r>
        <w:rPr>
          <w:rFonts w:ascii="Times New Roman" w:hAnsi="Times New Roman" w:eastAsia="KaiTi"/>
          <w:b w:val="0"/>
          <w:sz w:val="24"/>
        </w:rPr>
        <w:t xml:space="preserve">确认版本是 Reviewer </w:t>
      </w:r>
      <w:r>
        <w:rPr>
          <w:rFonts w:ascii="Times New Roman" w:hAnsi="Times New Roman" w:eastAsia="KaiTi"/>
          <w:b/>
          <w:sz w:val="24"/>
        </w:rPr>
        <w:t>accepted</w:t>
      </w:r>
      <w:r>
        <w:rPr>
          <w:rFonts w:ascii="Times New Roman" w:hAnsi="Times New Roman" w:eastAsia="KaiTi"/>
          <w:b w:val="0"/>
          <w:sz w:val="24"/>
        </w:rPr>
        <w:t xml:space="preserve">。手工拉取的 </w:t>
      </w:r>
      <w:r>
        <w:rPr>
          <w:rFonts w:ascii="Times New Roman" w:hAnsi="Times New Roman" w:eastAsia="KaiTi"/>
          <w:b/>
          <w:sz w:val="24"/>
        </w:rPr>
        <w:t>pending_review</w:t>
      </w:r>
      <w:r>
        <w:rPr>
          <w:rFonts w:ascii="Times New Roman" w:hAnsi="Times New Roman" w:eastAsia="KaiTi"/>
          <w:b w:val="0"/>
          <w:sz w:val="24"/>
        </w:rPr>
        <w:t xml:space="preserve"> 不能构建，这是门禁而非故障。检查标注数量、标签映射和 manifest 路径。</w:t>
      </w:r>
    </w:p>
    <w:p>
      <w:pPr>
        <w:pStyle w:val="Heading2"/>
      </w:pPr>
      <w:r>
        <w:rPr>
          <w:rFonts w:ascii="Times New Roman" w:hAnsi="Times New Roman" w:eastAsia="KaiTi"/>
          <w:b w:val="0"/>
          <w:sz w:val="30"/>
        </w:rPr>
        <w:t>19.5 相机黑屏或被占用</w:t>
      </w:r>
    </w:p>
    <w:p>
      <w:pPr>
        <w:spacing w:line="360" w:lineRule="auto" w:after="120"/>
      </w:pPr>
      <w:r>
        <w:rPr>
          <w:rFonts w:ascii="Times New Roman" w:hAnsi="Times New Roman" w:eastAsia="KaiTi"/>
          <w:b w:val="0"/>
          <w:sz w:val="24"/>
        </w:rPr>
        <w:t>先看 8096 上游和 MediaMTX 9997，确认三路 ready。不要直接杀死旧采集进程。若某路分辨率异常，在维护窗口检查 UVC pixel format、曝光、供电、数据线和稳定路径，再由唯一 Station Agent 重启设备。</w:t>
      </w:r>
    </w:p>
    <w:p>
      <w:pPr>
        <w:pStyle w:val="Heading2"/>
      </w:pPr>
      <w:r>
        <w:rPr>
          <w:rFonts w:ascii="Times New Roman" w:hAnsi="Times New Roman" w:eastAsia="KaiTi"/>
          <w:b w:val="0"/>
          <w:sz w:val="30"/>
        </w:rPr>
        <w:t>19.6 导出很大</w:t>
      </w:r>
    </w:p>
    <w:p>
      <w:pPr>
        <w:spacing w:line="360" w:lineRule="auto" w:after="120"/>
      </w:pPr>
      <w:r>
        <w:rPr>
          <w:rFonts w:ascii="Times New Roman" w:hAnsi="Times New Roman" w:eastAsia="KaiTi"/>
          <w:b w:val="0"/>
          <w:sz w:val="24"/>
        </w:rPr>
        <w:t>优先下载轻量 annotation-only ZIP。确实需要逐帧图片时降低最大宽度和 JPEG 质量，并在交付后清理。PNG 不适合作为长视频长期中间件。带框 MP4 通常远小于全帧 ZIP。</w:t>
      </w:r>
    </w:p>
    <w:p>
      <w:pPr>
        <w:pStyle w:val="Heading1"/>
      </w:pPr>
      <w:r>
        <w:rPr>
          <w:rFonts w:ascii="Times New Roman" w:hAnsi="Times New Roman" w:eastAsia="KaiTi"/>
          <w:b w:val="0"/>
          <w:sz w:val="36"/>
        </w:rPr>
        <w:t>20. 每日、每周和发布检查表</w:t>
      </w:r>
    </w:p>
    <w:p>
      <w:pPr>
        <w:pStyle w:val="Heading2"/>
      </w:pPr>
      <w:r>
        <w:rPr>
          <w:rFonts w:ascii="Times New Roman" w:hAnsi="Times New Roman" w:eastAsia="KaiTi"/>
          <w:b w:val="0"/>
          <w:sz w:val="30"/>
        </w:rPr>
        <w:t>20.1 每日检查</w:t>
      </w:r>
    </w:p>
    <w:p>
      <w:pPr>
        <w:pStyle w:val="ListNumber"/>
        <w:spacing w:line="360" w:lineRule="auto" w:after="120"/>
        <w:ind w:firstLine="0"/>
      </w:pPr>
      <w:r>
        <w:rPr>
          <w:rFonts w:ascii="Times New Roman" w:hAnsi="Times New Roman" w:eastAsia="KaiTi"/>
          <w:b w:val="0"/>
          <w:sz w:val="24"/>
        </w:rPr>
        <w:t>检查 8113、8081、MediaMTX、SQLite 和 GPU 状态。</w:t>
      </w:r>
    </w:p>
    <w:p>
      <w:pPr>
        <w:pStyle w:val="ListNumber"/>
        <w:spacing w:line="360" w:lineRule="auto" w:after="120"/>
        <w:ind w:firstLine="0"/>
      </w:pPr>
      <w:r>
        <w:rPr>
          <w:rFonts w:ascii="Times New Roman" w:hAnsi="Times New Roman" w:eastAsia="KaiTi"/>
          <w:b w:val="0"/>
          <w:sz w:val="24"/>
        </w:rPr>
        <w:t>检查三路相机在线率、FPS、分辨率、延迟和时间同步。</w:t>
      </w:r>
    </w:p>
    <w:p>
      <w:pPr>
        <w:pStyle w:val="ListNumber"/>
        <w:spacing w:line="360" w:lineRule="auto" w:after="120"/>
        <w:ind w:firstLine="0"/>
      </w:pPr>
      <w:r>
        <w:rPr>
          <w:rFonts w:ascii="Times New Roman" w:hAnsi="Times New Roman" w:eastAsia="KaiTi"/>
          <w:b w:val="0"/>
          <w:sz w:val="24"/>
        </w:rPr>
        <w:t>检查新增、重复、损坏、隔离和预标任务。</w:t>
      </w:r>
    </w:p>
    <w:p>
      <w:pPr>
        <w:pStyle w:val="ListNumber"/>
        <w:spacing w:line="360" w:lineRule="auto" w:after="120"/>
        <w:ind w:firstLine="0"/>
      </w:pPr>
      <w:r>
        <w:rPr>
          <w:rFonts w:ascii="Times New Roman" w:hAnsi="Times New Roman" w:eastAsia="KaiTi"/>
          <w:b w:val="0"/>
          <w:sz w:val="24"/>
        </w:rPr>
        <w:t>检查待复核、驳回、accepted 和冻结版本。</w:t>
      </w:r>
    </w:p>
    <w:p>
      <w:pPr>
        <w:pStyle w:val="ListNumber"/>
        <w:spacing w:line="360" w:lineRule="auto" w:after="120"/>
        <w:ind w:firstLine="0"/>
      </w:pPr>
      <w:r>
        <w:rPr>
          <w:rFonts w:ascii="Times New Roman" w:hAnsi="Times New Roman" w:eastAsia="KaiTi"/>
          <w:b w:val="0"/>
          <w:sz w:val="24"/>
        </w:rPr>
        <w:t>检查训练任务、测试集版本和模型登记。</w:t>
      </w:r>
    </w:p>
    <w:p>
      <w:pPr>
        <w:pStyle w:val="ListNumber"/>
        <w:spacing w:line="360" w:lineRule="auto" w:after="120"/>
        <w:ind w:firstLine="0"/>
      </w:pPr>
      <w:r>
        <w:rPr>
          <w:rFonts w:ascii="Times New Roman" w:hAnsi="Times New Roman" w:eastAsia="KaiTi"/>
          <w:b w:val="0"/>
          <w:sz w:val="24"/>
        </w:rPr>
        <w:t>检查 MES ACK、NG、REWORK、HOLD 和告警。</w:t>
      </w:r>
    </w:p>
    <w:p>
      <w:pPr>
        <w:pStyle w:val="ListNumber"/>
        <w:spacing w:line="360" w:lineRule="auto" w:after="120"/>
        <w:ind w:firstLine="0"/>
      </w:pPr>
      <w:r>
        <w:rPr>
          <w:rFonts w:ascii="Times New Roman" w:hAnsi="Times New Roman" w:eastAsia="KaiTi"/>
          <w:b w:val="0"/>
          <w:sz w:val="24"/>
        </w:rPr>
        <w:t>检查录像和导出目录磁盘水位。</w:t>
      </w:r>
    </w:p>
    <w:p>
      <w:pPr>
        <w:pStyle w:val="ListNumber"/>
        <w:spacing w:line="360" w:lineRule="auto" w:after="120"/>
        <w:ind w:firstLine="0"/>
      </w:pPr>
      <w:r>
        <w:rPr>
          <w:rFonts w:ascii="Times New Roman" w:hAnsi="Times New Roman" w:eastAsia="KaiTi"/>
          <w:b w:val="0"/>
          <w:sz w:val="24"/>
        </w:rPr>
        <w:t>检查数据库、配置、标注版本和 Registry 备份。</w:t>
      </w:r>
    </w:p>
    <w:p>
      <w:pPr>
        <w:pStyle w:val="Heading2"/>
      </w:pPr>
      <w:r>
        <w:rPr>
          <w:rFonts w:ascii="Times New Roman" w:hAnsi="Times New Roman" w:eastAsia="KaiTi"/>
          <w:b w:val="0"/>
          <w:sz w:val="30"/>
        </w:rPr>
        <w:t>20.2 每周检查</w:t>
      </w:r>
    </w:p>
    <w:p>
      <w:pPr>
        <w:spacing w:line="360" w:lineRule="auto" w:after="120"/>
      </w:pPr>
      <w:r>
        <w:rPr>
          <w:rFonts w:ascii="Times New Roman" w:hAnsi="Times New Roman" w:eastAsia="KaiTi"/>
          <w:b w:val="0"/>
          <w:sz w:val="24"/>
        </w:rPr>
        <w:t>抽查一批完整视频与标注；复核标签模板变化；统计 Hard Case；测试一条恢复链路；检查依赖和镜像漏洞；确认旧模型仍可回滚；复核账号和离职人员权限。</w:t>
      </w:r>
    </w:p>
    <w:p>
      <w:pPr>
        <w:pStyle w:val="Heading2"/>
      </w:pPr>
      <w:r>
        <w:rPr>
          <w:rFonts w:ascii="Times New Roman" w:hAnsi="Times New Roman" w:eastAsia="KaiTi"/>
          <w:b w:val="0"/>
          <w:sz w:val="30"/>
        </w:rPr>
        <w:t>20.3 发布前检查</w:t>
      </w:r>
    </w:p>
    <w:p>
      <w:pPr>
        <w:spacing w:line="360" w:lineRule="auto" w:after="120"/>
      </w:pPr>
      <w:r>
        <w:rPr>
          <w:rFonts w:ascii="Times New Roman" w:hAnsi="Times New Roman" w:eastAsia="KaiTi"/>
          <w:b w:val="0"/>
          <w:sz w:val="24"/>
        </w:rPr>
        <w:t>新分支、新端口、新运行目录；旧站 HTTP 200；静态检查通过；单元测试通过；23 段媒体 Range 通过；桌面和移动端截图；视频 readyState；相机非黑；CVAT 正反同步；导出 ZIP/MP4 校验；敏感文件未进入 Git；文档和压缩包校验值已生成。</w:t>
      </w:r>
    </w:p>
    <w:p>
      <w:pPr>
        <w:pStyle w:val="Heading1"/>
      </w:pPr>
      <w:r>
        <w:rPr>
          <w:rFonts w:ascii="Times New Roman" w:hAnsi="Times New Roman" w:eastAsia="KaiTi"/>
          <w:b w:val="0"/>
          <w:sz w:val="36"/>
        </w:rPr>
        <w:t>21. 验收标准和生产放行</w:t>
      </w:r>
    </w:p>
    <w:p>
      <w:pPr>
        <w:spacing w:line="360" w:lineRule="auto" w:after="120"/>
      </w:pPr>
      <w:r>
        <w:rPr>
          <w:rFonts w:ascii="Times New Roman" w:hAnsi="Times New Roman" w:eastAsia="KaiTi"/>
          <w:b w:val="0"/>
          <w:sz w:val="24"/>
        </w:rPr>
        <w:t>交付验收必须附人工审核人、冻结 Dataset Version、拆分规则、模型哈希、阈值、测试报告、P95 延迟、8 小时稳定性、断网补传、设备掉线、模型回滚、MES ACK 和备份恢复记录。自动候选数量、页面模型名称、带框演示视频和未冻结数据的高指标都不能替代这些证据。</w:t>
      </w:r>
    </w:p>
    <w:p>
      <w:pPr>
        <w:spacing w:line="360" w:lineRule="auto" w:after="120"/>
      </w:pPr>
      <w:r>
        <w:rPr>
          <w:rFonts w:ascii="Times New Roman" w:hAnsi="Times New Roman" w:eastAsia="KaiTi"/>
          <w:b w:val="0"/>
          <w:sz w:val="24"/>
        </w:rPr>
        <w:t>当前 8113 可作为功能融合、标注、同步、数据构建和现场联调版本。真实 MES、六模型同条件性能、第二路相机分辨率和长稳测试未完成前，量产状态保持 HOLD。</w:t>
      </w:r>
    </w:p>
    <w:p>
      <w:pPr>
        <w:pStyle w:val="Heading1"/>
      </w:pPr>
      <w:r>
        <w:rPr>
          <w:rFonts w:ascii="Times New Roman" w:hAnsi="Times New Roman" w:eastAsia="KaiTi"/>
          <w:b w:val="0"/>
          <w:sz w:val="36"/>
        </w:rPr>
        <w:t>22. 服务运维命令</w:t>
      </w:r>
    </w:p>
    <w:p>
      <w:pPr>
        <w:pStyle w:val="Heading2"/>
      </w:pPr>
      <w:r>
        <w:rPr>
          <w:rFonts w:ascii="Times New Roman" w:hAnsi="Times New Roman" w:eastAsia="KaiTi"/>
          <w:b w:val="0"/>
          <w:sz w:val="30"/>
        </w:rPr>
        <w:t>22.1 SOP 服务</w:t>
      </w:r>
    </w:p>
    <w:p>
      <w:pPr>
        <w:spacing w:line="360" w:lineRule="auto" w:after="120"/>
        <w:ind w:left="420" w:firstLine="0"/>
      </w:pPr>
      <w:r>
        <w:rPr>
          <w:rFonts w:ascii="Times New Roman" w:hAnsi="Times New Roman" w:eastAsia="KaiTi"/>
          <w:b w:val="0"/>
          <w:sz w:val="24"/>
        </w:rPr>
        <w:t>systemctl --user status sop-polished-8113.service</w:t>
      </w:r>
    </w:p>
    <w:p>
      <w:pPr>
        <w:spacing w:line="360" w:lineRule="auto" w:after="120"/>
        <w:ind w:left="420" w:firstLine="0"/>
      </w:pPr>
      <w:r>
        <w:rPr>
          <w:rFonts w:ascii="Times New Roman" w:hAnsi="Times New Roman" w:eastAsia="KaiTi"/>
          <w:b w:val="0"/>
          <w:sz w:val="24"/>
        </w:rPr>
        <w:t>systemctl --user restart sop-polished-8113.service</w:t>
      </w:r>
    </w:p>
    <w:p>
      <w:pPr>
        <w:spacing w:line="360" w:lineRule="auto" w:after="120"/>
        <w:ind w:left="420" w:firstLine="0"/>
      </w:pPr>
      <w:r>
        <w:rPr>
          <w:rFonts w:ascii="Times New Roman" w:hAnsi="Times New Roman" w:eastAsia="KaiTi"/>
          <w:b w:val="0"/>
          <w:sz w:val="24"/>
        </w:rPr>
        <w:t>journalctl --user -u sop-polished-8113.service -n 200 --no-pager</w:t>
      </w:r>
    </w:p>
    <w:p>
      <w:pPr>
        <w:pStyle w:val="Heading2"/>
      </w:pPr>
      <w:r>
        <w:rPr>
          <w:rFonts w:ascii="Times New Roman" w:hAnsi="Times New Roman" w:eastAsia="KaiTi"/>
          <w:b w:val="0"/>
          <w:sz w:val="30"/>
        </w:rPr>
        <w:t>22.2 相机网关</w:t>
      </w:r>
    </w:p>
    <w:p>
      <w:pPr>
        <w:spacing w:line="360" w:lineRule="auto" w:after="120"/>
        <w:ind w:left="420" w:firstLine="0"/>
      </w:pPr>
      <w:r>
        <w:rPr>
          <w:rFonts w:ascii="Times New Roman" w:hAnsi="Times New Roman" w:eastAsia="KaiTi"/>
          <w:b w:val="0"/>
          <w:sz w:val="24"/>
        </w:rPr>
        <w:t>docker ps --filter name=sop_camera_gateway_20260823</w:t>
      </w:r>
    </w:p>
    <w:p>
      <w:pPr>
        <w:spacing w:line="360" w:lineRule="auto" w:after="120"/>
        <w:ind w:left="420" w:firstLine="0"/>
      </w:pPr>
      <w:r>
        <w:rPr>
          <w:rFonts w:ascii="Times New Roman" w:hAnsi="Times New Roman" w:eastAsia="KaiTi"/>
          <w:b w:val="0"/>
          <w:sz w:val="24"/>
        </w:rPr>
        <w:t>curl http://127.0.0.1:9997/v3/paths/list</w:t>
      </w:r>
    </w:p>
    <w:p>
      <w:pPr>
        <w:spacing w:line="360" w:lineRule="auto" w:after="120"/>
        <w:ind w:left="420" w:firstLine="0"/>
      </w:pPr>
      <w:r>
        <w:rPr>
          <w:rFonts w:ascii="Times New Roman" w:hAnsi="Times New Roman" w:eastAsia="KaiTi"/>
          <w:b w:val="0"/>
          <w:sz w:val="24"/>
        </w:rPr>
        <w:t>systemctl --user status sop-camera-publishers-8112.service</w:t>
      </w:r>
    </w:p>
    <w:p>
      <w:pPr>
        <w:spacing w:line="360" w:lineRule="auto" w:after="120"/>
        <w:ind w:left="420" w:firstLine="0"/>
      </w:pPr>
      <w:r>
        <w:rPr>
          <w:rFonts w:ascii="Times New Roman" w:hAnsi="Times New Roman" w:eastAsia="KaiTi"/>
          <w:b w:val="0"/>
          <w:sz w:val="24"/>
        </w:rPr>
        <w:t>find '/home/xjai/Desktop/sop xjai/2026.8.23/camera-recordings' -type f</w:t>
      </w:r>
    </w:p>
    <w:p>
      <w:pPr>
        <w:pStyle w:val="Heading2"/>
      </w:pPr>
      <w:r>
        <w:rPr>
          <w:rFonts w:ascii="Times New Roman" w:hAnsi="Times New Roman" w:eastAsia="KaiTi"/>
          <w:b w:val="0"/>
          <w:sz w:val="30"/>
        </w:rPr>
        <w:t>22.3 CVAT</w:t>
      </w:r>
    </w:p>
    <w:p>
      <w:pPr>
        <w:spacing w:line="360" w:lineRule="auto" w:after="120"/>
        <w:ind w:left="420" w:firstLine="0"/>
      </w:pPr>
      <w:r>
        <w:rPr>
          <w:rFonts w:ascii="Times New Roman" w:hAnsi="Times New Roman" w:eastAsia="KaiTi"/>
          <w:b w:val="0"/>
          <w:sz w:val="24"/>
        </w:rPr>
        <w:t>docker ps --format '{{.Names}} {{.Status}}' | grep cvat</w:t>
      </w:r>
    </w:p>
    <w:p>
      <w:pPr>
        <w:spacing w:line="360" w:lineRule="auto" w:after="120"/>
        <w:ind w:left="420" w:firstLine="0"/>
      </w:pPr>
      <w:r>
        <w:rPr>
          <w:rFonts w:ascii="Times New Roman" w:hAnsi="Times New Roman" w:eastAsia="KaiTi"/>
          <w:b w:val="0"/>
          <w:sz w:val="24"/>
        </w:rPr>
        <w:t>curl -H 'Host: 192.168.1.129' http://127.0.0.1:8081/api/server/about</w:t>
      </w:r>
    </w:p>
    <w:p>
      <w:pPr>
        <w:pStyle w:val="Heading1"/>
      </w:pPr>
      <w:r>
        <w:rPr>
          <w:rFonts w:ascii="Times New Roman" w:hAnsi="Times New Roman" w:eastAsia="KaiTi"/>
          <w:b w:val="0"/>
          <w:sz w:val="36"/>
        </w:rPr>
        <w:t>23. 交付目录、压缩包和 GitHub</w:t>
      </w:r>
    </w:p>
    <w:p>
      <w:pPr>
        <w:spacing w:line="360" w:lineRule="auto" w:after="120"/>
      </w:pPr>
      <w:r>
        <w:rPr>
          <w:rFonts w:ascii="Times New Roman" w:hAnsi="Times New Roman" w:eastAsia="KaiTi"/>
          <w:b w:val="0"/>
          <w:sz w:val="24"/>
        </w:rPr>
        <w:t xml:space="preserve">源码、文档、QA 截图、相机网关配置和发布报告统一放在 </w:t>
      </w:r>
      <w:r>
        <w:rPr>
          <w:rFonts w:ascii="Times New Roman" w:hAnsi="Times New Roman" w:eastAsia="KaiTi"/>
          <w:b/>
          <w:sz w:val="24"/>
        </w:rPr>
        <w:t>/home/xjai/Desktop/sop xjai/2026.8.23</w:t>
      </w:r>
      <w:r>
        <w:rPr>
          <w:rFonts w:ascii="Times New Roman" w:hAnsi="Times New Roman" w:eastAsia="KaiTi"/>
          <w:b w:val="0"/>
          <w:sz w:val="24"/>
        </w:rPr>
        <w:t xml:space="preserve">。运行时录像、数据库、密钥、视频和权重不进入公开源码包。发布分支为 </w:t>
      </w:r>
      <w:r>
        <w:rPr>
          <w:rFonts w:ascii="Times New Roman" w:hAnsi="Times New Roman" w:eastAsia="KaiTi"/>
          <w:b/>
          <w:sz w:val="24"/>
        </w:rPr>
        <w:t>sop-unified-20260823</w:t>
      </w:r>
      <w:r>
        <w:rPr>
          <w:rFonts w:ascii="Times New Roman" w:hAnsi="Times New Roman" w:eastAsia="KaiTi"/>
          <w:b w:val="0"/>
          <w:sz w:val="24"/>
        </w:rPr>
        <w:t>，不覆盖 20260822 分支。</w:t>
      </w:r>
    </w:p>
    <w:p>
      <w:pPr>
        <w:spacing w:line="360" w:lineRule="auto" w:after="120"/>
      </w:pPr>
      <w:r>
        <w:rPr>
          <w:rFonts w:ascii="Times New Roman" w:hAnsi="Times New Roman" w:eastAsia="KaiTi"/>
          <w:b w:val="0"/>
          <w:sz w:val="24"/>
        </w:rPr>
        <w:t>Linux/Docker 源包不是无需后端的单文件 Windows EXE。CVAT、GPU 训练、数据库和相机网关需要对应运行环境。Windows 客户端可以使用浏览器或受控壳应用访问局域网服务；若要求完全离线单机 Windows 版，需要另行移植 Docker Desktop/WSL2、驱动、模型和数据卷并独立验收。</w:t>
      </w:r>
    </w:p>
    <w:p>
      <w:pPr>
        <w:pStyle w:val="Heading1"/>
      </w:pPr>
      <w:r>
        <w:rPr>
          <w:rFonts w:ascii="Times New Roman" w:hAnsi="Times New Roman" w:eastAsia="KaiTi"/>
          <w:b w:val="0"/>
          <w:sz w:val="36"/>
        </w:rPr>
        <w:t>24. 结论</w:t>
      </w:r>
    </w:p>
    <w:p>
      <w:pPr>
        <w:spacing w:line="360" w:lineRule="auto" w:after="120"/>
      </w:pPr>
      <w:r>
        <w:rPr>
          <w:rFonts w:ascii="Times New Roman" w:hAnsi="Times New Roman" w:eastAsia="KaiTi"/>
          <w:b w:val="0"/>
          <w:sz w:val="24"/>
        </w:rPr>
        <w:t>8113 已把参考图中的 01 至 07 业务流程落到同一站点，并修复媒体路径、导入刷新、CVAT vendor API、双向 Webhook、客户三种导出、YOLOv8 目录和三路共享相机。系统的核心原则是：原片只存一次、AI 先候选、人工可修改、Reviewer 才能冻结、模型同条件验收、现场证据与设备门禁共同决定、所有异常回到下一轮数据。</w:t>
      </w:r>
    </w:p>
    <w:p>
      <w:pPr>
        <w:spacing w:line="360" w:lineRule="auto" w:after="120"/>
      </w:pPr>
      <w:r>
        <w:rPr>
          <w:rFonts w:ascii="Times New Roman" w:hAnsi="Times New Roman" w:eastAsia="KaiTi"/>
          <w:b w:val="0"/>
          <w:sz w:val="24"/>
        </w:rPr>
        <w:t>现场使用时应始终区分“页面能展示”“功能已接通”“数据已人工验收”“模型已达到量产标准”四个层级。只有最后一个层级具备完整验收证据时，才能从 HOLD 进入生产 PASS。</w:t>
      </w:r>
    </w:p>
    <w:sectPr w:rsidR="00FC693F" w:rsidRPr="0006063C" w:rsidSect="00034616">
      <w:footerReference w:type="default" r:id="rId9"/>
      <w:pgSz w:w="11906" w:h="16838"/>
      <w:pgMar w:top="1304" w:right="1361" w:bottom="1247" w:left="147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KaiTi"/>
        <w:sz w:val="22"/>
      </w:rPr>
      <w:fldChar w:fldCharType="begin"/>
      <w:instrText xml:space="preserve">PAGE</w:instrText>
      <w:fldChar w:fldCharType="separate"/>
      <w:t>在 Word 中右键更新域以刷新目录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  <w:ind w:firstLine="420"/>
    </w:pPr>
    <w:rPr>
      <w:rFonts w:ascii="Times New Roman" w:hAnsi="Times New Roman" w:eastAsia="KaiT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 w:line="300" w:lineRule="auto"/>
      <w:outlineLvl w:val="0"/>
    </w:pPr>
    <w:rPr>
      <w:rFonts w:asciiTheme="majorHAnsi" w:eastAsiaTheme="majorEastAsia" w:hAnsiTheme="majorHAnsi" w:cstheme="majorBidi" w:ascii="Times New Roman" w:hAnsi="Times New Roman" w:eastAsia="KaiTi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300" w:lineRule="auto"/>
      <w:outlineLvl w:val="1"/>
    </w:pPr>
    <w:rPr>
      <w:rFonts w:asciiTheme="majorHAnsi" w:eastAsiaTheme="majorEastAsia" w:hAnsiTheme="majorHAnsi" w:cstheme="majorBidi" w:ascii="Times New Roman" w:hAnsi="Times New Roman" w:eastAsia="KaiTi"/>
      <w:b/>
      <w:bCs/>
      <w:color w:val="4F81BD" w:themeColor="accent1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 w:line="300" w:lineRule="auto"/>
      <w:outlineLvl w:val="2"/>
    </w:pPr>
    <w:rPr>
      <w:rFonts w:asciiTheme="majorHAnsi" w:eastAsiaTheme="majorEastAsia" w:hAnsiTheme="majorHAnsi" w:cstheme="majorBidi" w:ascii="Times New Roman" w:hAnsi="Times New Roman" w:eastAsia="KaiTi"/>
      <w:b/>
      <w:bCs/>
      <w:color w:val="4F81BD" w:themeColor="accent1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宁波视觉 SOP、AI 标注、CVAT、训练部署与 MES 闭环平台完整说明书</dc:title>
  <dc:subject>宁波视觉 SOP、CVAT、AI 标注、模型训练和 MES 闭环操作说明</dc:subject>
  <dc:creator>宁波视觉 SOP 项目组</dc:creator>
  <cp:keywords>SOP,CVAT,AI标注,YOLO,MediaMTX,MES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