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SLAM主控PCB首板上电与功能测试SOP V1.0</w:t>
      </w:r>
    </w:p>
    <w:p>
      <w:r>
        <w:t>适用对象：已完成SMT贴片的SLAM主控PCB（包含UM982、MTi-3直接贴片模块）。</w:t>
        <w:br/>
        <w:t>测试原则：先检查、后上电；先电源、后通信；先低风险测试、后连接贵重外设。</w:t>
      </w:r>
    </w:p>
    <w:p>
      <w:pPr>
        <w:pStyle w:val="Heading2"/>
      </w:pPr>
      <w:r>
        <w:t>一、测试设备清单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设备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使用阶段</w:t>
            </w:r>
          </w:p>
        </w:tc>
      </w:tr>
      <w:tr>
        <w:tc>
          <w:tcPr>
            <w:tcW w:type="dxa" w:w="2880"/>
          </w:tcPr>
          <w:p>
            <w:r>
              <w:t>数字万用表</w:t>
            </w:r>
          </w:p>
        </w:tc>
        <w:tc>
          <w:tcPr>
            <w:tcW w:type="dxa" w:w="2880"/>
          </w:tcPr>
          <w:p>
            <w:r>
              <w:t>电阻、电压、电流测量</w:t>
            </w:r>
          </w:p>
        </w:tc>
        <w:tc>
          <w:tcPr>
            <w:tcW w:type="dxa" w:w="2880"/>
          </w:tcPr>
          <w:p>
            <w:r>
              <w:t>全部阶段</w:t>
            </w:r>
          </w:p>
        </w:tc>
      </w:tr>
      <w:tr>
        <w:tc>
          <w:tcPr>
            <w:tcW w:type="dxa" w:w="2880"/>
          </w:tcPr>
          <w:p>
            <w:r>
              <w:t>可调直流电源（带限流）</w:t>
            </w:r>
          </w:p>
        </w:tc>
        <w:tc>
          <w:tcPr>
            <w:tcW w:type="dxa" w:w="2880"/>
          </w:tcPr>
          <w:p>
            <w:r>
              <w:t>首次安全供电</w:t>
            </w:r>
          </w:p>
        </w:tc>
        <w:tc>
          <w:tcPr>
            <w:tcW w:type="dxa" w:w="2880"/>
          </w:tcPr>
          <w:p>
            <w:r>
              <w:t>首次上电</w:t>
            </w:r>
          </w:p>
        </w:tc>
      </w:tr>
      <w:tr>
        <w:tc>
          <w:tcPr>
            <w:tcW w:type="dxa" w:w="2880"/>
          </w:tcPr>
          <w:p>
            <w:r>
              <w:t>示波器</w:t>
            </w:r>
          </w:p>
        </w:tc>
        <w:tc>
          <w:tcPr>
            <w:tcW w:type="dxa" w:w="2880"/>
          </w:tcPr>
          <w:p>
            <w:r>
              <w:t>PPS、电源纹波、通信波形</w:t>
            </w:r>
          </w:p>
        </w:tc>
        <w:tc>
          <w:tcPr>
            <w:tcW w:type="dxa" w:w="2880"/>
          </w:tcPr>
          <w:p>
            <w:r>
              <w:t>同步及信号测试</w:t>
            </w:r>
          </w:p>
        </w:tc>
      </w:tr>
      <w:tr>
        <w:tc>
          <w:tcPr>
            <w:tcW w:type="dxa" w:w="2880"/>
          </w:tcPr>
          <w:p>
            <w:r>
              <w:t>USB-TTL串口模块（3.3V电平）</w:t>
            </w:r>
          </w:p>
        </w:tc>
        <w:tc>
          <w:tcPr>
            <w:tcW w:type="dxa" w:w="2880"/>
          </w:tcPr>
          <w:p>
            <w:r>
              <w:t>UM982/调试串口通信</w:t>
            </w:r>
          </w:p>
        </w:tc>
        <w:tc>
          <w:tcPr>
            <w:tcW w:type="dxa" w:w="2880"/>
          </w:tcPr>
          <w:p>
            <w:r>
              <w:t>RTK测试</w:t>
            </w:r>
          </w:p>
        </w:tc>
      </w:tr>
      <w:tr>
        <w:tc>
          <w:tcPr>
            <w:tcW w:type="dxa" w:w="2880"/>
          </w:tcPr>
          <w:p>
            <w:r>
              <w:t>电脑串口助手</w:t>
            </w:r>
          </w:p>
        </w:tc>
        <w:tc>
          <w:tcPr>
            <w:tcW w:type="dxa" w:w="2880"/>
          </w:tcPr>
          <w:p>
            <w:r>
              <w:t>查看NMEA和调试信息</w:t>
            </w:r>
          </w:p>
        </w:tc>
        <w:tc>
          <w:tcPr>
            <w:tcW w:type="dxa" w:w="2880"/>
          </w:tcPr>
          <w:p>
            <w:r>
              <w:t>通信测试</w:t>
            </w:r>
          </w:p>
        </w:tc>
      </w:tr>
      <w:tr>
        <w:tc>
          <w:tcPr>
            <w:tcW w:type="dxa" w:w="2880"/>
          </w:tcPr>
          <w:p>
            <w:r>
              <w:t>逻辑分析仪（推荐）</w:t>
            </w:r>
          </w:p>
        </w:tc>
        <w:tc>
          <w:tcPr>
            <w:tcW w:type="dxa" w:w="2880"/>
          </w:tcPr>
          <w:p>
            <w:r>
              <w:t>UART/I2C/SPI分析</w:t>
            </w:r>
          </w:p>
        </w:tc>
        <w:tc>
          <w:tcPr>
            <w:tcW w:type="dxa" w:w="2880"/>
          </w:tcPr>
          <w:p>
            <w:r>
              <w:t>接口测试</w:t>
            </w:r>
          </w:p>
        </w:tc>
      </w:tr>
      <w:tr>
        <w:tc>
          <w:tcPr>
            <w:tcW w:type="dxa" w:w="2880"/>
          </w:tcPr>
          <w:p>
            <w:r>
              <w:t>GNSS天线</w:t>
            </w:r>
          </w:p>
        </w:tc>
        <w:tc>
          <w:tcPr>
            <w:tcW w:type="dxa" w:w="2880"/>
          </w:tcPr>
          <w:p>
            <w:r>
              <w:t>UM982定位测试</w:t>
            </w:r>
          </w:p>
        </w:tc>
        <w:tc>
          <w:tcPr>
            <w:tcW w:type="dxa" w:w="2880"/>
          </w:tcPr>
          <w:p>
            <w:r>
              <w:t>RTK测试</w:t>
            </w:r>
          </w:p>
        </w:tc>
      </w:tr>
      <w:tr>
        <w:tc>
          <w:tcPr>
            <w:tcW w:type="dxa" w:w="2880"/>
          </w:tcPr>
          <w:p>
            <w:r>
              <w:t>STM32调试器</w:t>
            </w:r>
          </w:p>
        </w:tc>
        <w:tc>
          <w:tcPr>
            <w:tcW w:type="dxa" w:w="2880"/>
          </w:tcPr>
          <w:p>
            <w:r>
              <w:t>程序下载和调试</w:t>
            </w:r>
          </w:p>
        </w:tc>
        <w:tc>
          <w:tcPr>
            <w:tcW w:type="dxa" w:w="2880"/>
          </w:tcPr>
          <w:p>
            <w:r>
              <w:t>MCU测试</w:t>
            </w:r>
          </w:p>
        </w:tc>
      </w:tr>
    </w:tbl>
    <w:p>
      <w:pPr>
        <w:pStyle w:val="Heading2"/>
      </w:pPr>
      <w:r>
        <w:t>二、测试1：PCB外观检查</w:t>
      </w:r>
    </w:p>
    <w:p>
      <w:r>
        <w:t>仪器：放大镜/显微镜（推荐）、万用表（可选）</w:t>
        <w:br/>
        <w:t>步骤：检查UM982、MTi-3、电源IC、MOS、电感、连接器方向；确认无少件、反件、连锡。</w:t>
        <w:br/>
        <w:t>判定：无明显焊接异常后进入下一步。</w:t>
      </w:r>
    </w:p>
    <w:p>
      <w:pPr>
        <w:pStyle w:val="Heading2"/>
      </w:pPr>
      <w:r>
        <w:t>三、测试2：不上电阻抗检查</w:t>
      </w:r>
    </w:p>
    <w:p>
      <w:r>
        <w:t>仪器：数字万用表（电阻档）</w:t>
        <w:br/>
        <w:t>测试点：VBAT+与GND、5V与GND、3V3与GND。</w:t>
        <w:br/>
        <w:t>步骤：黑表笔接GND，红表笔依次测量各电源网络对地阻抗。</w:t>
        <w:br/>
        <w:t>判定：无近似0Ω短路。</w:t>
      </w:r>
    </w:p>
    <w:p>
      <w:pPr>
        <w:pStyle w:val="Heading2"/>
      </w:pPr>
      <w:r>
        <w:t>四、测试3：首次输入电源测试</w:t>
      </w:r>
    </w:p>
    <w:p>
      <w:r>
        <w:t>仪器：可调直流电源、万用表。</w:t>
        <w:br/>
        <w:t>设置：12V输出，限流100~200mA。</w:t>
        <w:br/>
        <w:t>连接：VBAT+和BAT_MINUS。</w:t>
        <w:br/>
        <w:t>步骤：开启电源，观察启动电流和发热情况。</w:t>
        <w:br/>
        <w:t>异常：电流快速达到限流值立即断电。</w:t>
      </w:r>
    </w:p>
    <w:p>
      <w:pPr>
        <w:pStyle w:val="Heading2"/>
      </w:pPr>
      <w:r>
        <w:t>五、电源稳压测试</w:t>
      </w:r>
    </w:p>
    <w:p>
      <w:r>
        <w:t>仪器：数字万用表；示波器（检查纹波时使用）。</w:t>
        <w:br/>
        <w:t>测试点：5V输出、3.3V输出、UM982供电脚、MTi-3供电脚。</w:t>
        <w:br/>
        <w:t>步骤：测量DC电压。</w:t>
        <w:br/>
        <w:t>要求：5V约5V，3.3V约3.3V；UM982和MTi-3供电必须符合模块规格。</w:t>
      </w:r>
    </w:p>
    <w:p>
      <w:pPr>
        <w:pStyle w:val="Heading2"/>
      </w:pPr>
      <w:r>
        <w:t>六、UM982测试（已SMT贴片）</w:t>
      </w:r>
    </w:p>
    <w:p>
      <w:r>
        <w:t>仪器：万用表、USB-TTL串口模块、电脑串口助手、GNSS天线。</w:t>
        <w:br/>
        <w:t>步骤1：测UM982 VCC-GND电压。</w:t>
        <w:br/>
        <w:t>步骤2：连接UART：TX接USB-TTL RX，RX接USB-TTL TX，GND共地。</w:t>
        <w:br/>
        <w:t>步骤3：串口设置115200 8N1，观察NMEA数据。</w:t>
        <w:br/>
        <w:t>步骤4：连接天线，检查定位状态。</w:t>
        <w:br/>
        <w:t>判定：收到GGA/RMC/ZDA等数据并可定位。</w:t>
      </w:r>
    </w:p>
    <w:p>
      <w:pPr>
        <w:pStyle w:val="Heading2"/>
      </w:pPr>
      <w:r>
        <w:t>七、MTi-3测试（已SMT贴片）</w:t>
      </w:r>
    </w:p>
    <w:p>
      <w:r>
        <w:t>仪器：万用表、USB-TTL或对应接口调试工具、电脑。</w:t>
        <w:br/>
        <w:t>步骤1：测MTi-3供电。</w:t>
        <w:br/>
        <w:t>步骤2：检查UART/SPI/I2C通信。</w:t>
        <w:br/>
        <w:t>步骤3：读取加速度、角速度、姿态数据。</w:t>
        <w:br/>
        <w:t>判定：数据持续更新，无异常。</w:t>
      </w:r>
    </w:p>
    <w:p>
      <w:pPr>
        <w:pStyle w:val="Heading2"/>
      </w:pPr>
      <w:r>
        <w:t>八、PPS时间同步测试</w:t>
      </w:r>
    </w:p>
    <w:p>
      <w:r>
        <w:t>仪器：示波器。</w:t>
        <w:br/>
        <w:t>测试点：PPS信号测试点。</w:t>
        <w:br/>
        <w:t>步骤：示波器探头连接PPS和GND，观察周期。</w:t>
        <w:br/>
        <w:t>要求：约1Hz脉冲，电平符合接口要求。</w:t>
      </w:r>
    </w:p>
    <w:p>
      <w:pPr>
        <w:pStyle w:val="Heading2"/>
      </w:pPr>
      <w:r>
        <w:t>九、STM32主控测试</w:t>
      </w:r>
    </w:p>
    <w:p>
      <w:r>
        <w:t>仪器：STM32调试器、USB/串口工具、电脑。</w:t>
        <w:br/>
        <w:t>步骤：下载程序，查看启动日志，验证UART接口。</w:t>
        <w:br/>
        <w:t>判定：程序运行正常。</w:t>
      </w:r>
    </w:p>
    <w:p>
      <w:pPr>
        <w:pStyle w:val="Heading2"/>
      </w:pPr>
      <w:r>
        <w:t>十、CAN接口测试</w:t>
      </w:r>
    </w:p>
    <w:p>
      <w:r>
        <w:t>仪器：CAN分析仪或另一CAN节点、万用表。</w:t>
        <w:br/>
        <w:t>步骤：检查CAN_H/CAN_L无短路；发送接收CAN报文。</w:t>
        <w:br/>
        <w:t>判定：通信正常。</w:t>
      </w:r>
    </w:p>
    <w:p>
      <w:pPr>
        <w:pStyle w:val="Heading2"/>
      </w:pPr>
      <w:r>
        <w:t>十一、BMS接口测试</w:t>
      </w:r>
    </w:p>
    <w:p>
      <w:r>
        <w:t>仪器：万用表、逻辑分析仪（推荐）。</w:t>
        <w:br/>
        <w:t>测试接口：BMS_SCL、BMS_SDA、BMS_ALERT、BMS_WAKEUP。</w:t>
        <w:br/>
        <w:t>步骤：检查I2C波形，确认设备响应。</w:t>
      </w:r>
    </w:p>
    <w:p>
      <w:pPr>
        <w:pStyle w:val="Heading2"/>
      </w:pPr>
      <w:r>
        <w:t>十二、Jetson及雷达接口测试</w:t>
      </w:r>
    </w:p>
    <w:p>
      <w:r>
        <w:t>仪器：万用表、示波器、Jetson主机。</w:t>
        <w:br/>
        <w:t>步骤：验证供电控制、电平、通信数据。</w:t>
        <w:br/>
        <w:t>判定：Jetson通信正常，雷达供电控制正常。</w:t>
      </w:r>
    </w:p>
    <w:p>
      <w:pPr>
        <w:pStyle w:val="Heading2"/>
      </w:pPr>
      <w:r>
        <w:t>十三、最终整机联调顺序</w:t>
      </w:r>
    </w:p>
    <w:p>
      <w:r>
        <w:t>仪器：全部测试设备。</w:t>
        <w:br/>
        <w:t>顺序：电源→STM32→UM982→MTi-3→PPS→Jetson→雷达→BMS。</w:t>
        <w:br/>
        <w:t>禁止跳过电源确认直接连接贵重模块。</w:t>
      </w:r>
    </w:p>
    <w:p>
      <w:pPr>
        <w:pStyle w:val="Heading2"/>
      </w:pPr>
      <w:r>
        <w:t>十四、测试记录表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测试项目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  <w:tc>
          <w:tcPr>
            <w:tcW w:type="dxa" w:w="2160"/>
          </w:tcPr>
          <w:p>
            <w:r>
              <w:t>测试人员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外观检查</w:t>
            </w:r>
          </w:p>
        </w:tc>
        <w:tc>
          <w:tcPr>
            <w:tcW w:type="dxa" w:w="2160"/>
          </w:tcPr>
          <w:p>
            <w:r>
              <w:t>□PASS □FAIL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阻抗检查</w:t>
            </w:r>
          </w:p>
        </w:tc>
        <w:tc>
          <w:tcPr>
            <w:tcW w:type="dxa" w:w="2160"/>
          </w:tcPr>
          <w:p>
            <w:r>
              <w:t>□PASS □FAIL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VBAT输入</w:t>
            </w:r>
          </w:p>
        </w:tc>
        <w:tc>
          <w:tcPr>
            <w:tcW w:type="dxa" w:w="2160"/>
          </w:tcPr>
          <w:p>
            <w:r>
              <w:t>□PASS □FAIL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5V电源</w:t>
            </w:r>
          </w:p>
        </w:tc>
        <w:tc>
          <w:tcPr>
            <w:tcW w:type="dxa" w:w="2160"/>
          </w:tcPr>
          <w:p>
            <w:r>
              <w:t>□PASS □FAIL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3.3V电源</w:t>
            </w:r>
          </w:p>
        </w:tc>
        <w:tc>
          <w:tcPr>
            <w:tcW w:type="dxa" w:w="2160"/>
          </w:tcPr>
          <w:p>
            <w:r>
              <w:t>□PASS □FAIL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UM982</w:t>
            </w:r>
          </w:p>
        </w:tc>
        <w:tc>
          <w:tcPr>
            <w:tcW w:type="dxa" w:w="2160"/>
          </w:tcPr>
          <w:p>
            <w:r>
              <w:t>□PASS □FAIL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MTi-3</w:t>
            </w:r>
          </w:p>
        </w:tc>
        <w:tc>
          <w:tcPr>
            <w:tcW w:type="dxa" w:w="2160"/>
          </w:tcPr>
          <w:p>
            <w:r>
              <w:t>□PASS □FAIL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PPS</w:t>
            </w:r>
          </w:p>
        </w:tc>
        <w:tc>
          <w:tcPr>
            <w:tcW w:type="dxa" w:w="2160"/>
          </w:tcPr>
          <w:p>
            <w:r>
              <w:t>□PASS □FAIL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STM32</w:t>
            </w:r>
          </w:p>
        </w:tc>
        <w:tc>
          <w:tcPr>
            <w:tcW w:type="dxa" w:w="2160"/>
          </w:tcPr>
          <w:p>
            <w:r>
              <w:t>□PASS □FAIL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</w:t>
            </w:r>
          </w:p>
        </w:tc>
        <w:tc>
          <w:tcPr>
            <w:tcW w:type="dxa" w:w="2160"/>
          </w:tcPr>
          <w:p>
            <w:r>
              <w:t>□PASS □FAIL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BMS</w:t>
            </w:r>
          </w:p>
        </w:tc>
        <w:tc>
          <w:tcPr>
            <w:tcW w:type="dxa" w:w="2160"/>
          </w:tcPr>
          <w:p>
            <w:r>
              <w:t>□PASS □FAIL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Jetson/雷达</w:t>
            </w:r>
          </w:p>
        </w:tc>
        <w:tc>
          <w:tcPr>
            <w:tcW w:type="dxa" w:w="2160"/>
          </w:tcPr>
          <w:p>
            <w:r>
              <w:t>□PASS □FAIL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