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324" w:lineRule="exact"/>
        <w:ind w:right="0"/>
        <w:jc w:val="left"/>
        <w:rPr>
          <w:rFonts w:ascii="微软雅黑" w:hAnsi="微软雅黑" w:cs="微软雅黑" w:eastAsia="微软雅黑"/>
        </w:rPr>
      </w:pPr>
      <w:r>
        <w:rPr/>
        <w:t>经验启示源自案例中的对策措施；</w:t>
      </w:r>
      <w:r>
        <w:rPr>
          <w:rFonts w:ascii="微软雅黑" w:hAnsi="微软雅黑" w:cs="微软雅黑" w:eastAsia="微软雅黑"/>
        </w:rPr>
        <w:t>2.</w:t>
      </w:r>
      <w:r>
        <w:rPr/>
        <w:t>启示</w:t>
      </w:r>
      <w:r>
        <w:rPr>
          <w:rFonts w:ascii="微软雅黑" w:hAnsi="微软雅黑" w:cs="微软雅黑" w:eastAsia="微软雅黑"/>
        </w:rPr>
        <w:t>=</w:t>
      </w:r>
      <w:r>
        <w:rPr/>
        <w:t>经验</w:t>
      </w:r>
      <w:r>
        <w:rPr>
          <w:rFonts w:ascii="微软雅黑" w:hAnsi="微软雅黑" w:cs="微软雅黑" w:eastAsia="微软雅黑"/>
        </w:rPr>
        <w:t>+</w:t>
      </w:r>
      <w:r>
        <w:rPr/>
        <w:t>教训；</w:t>
      </w:r>
      <w:r>
        <w:rPr>
          <w:rFonts w:ascii="微软雅黑" w:hAnsi="微软雅黑" w:cs="微软雅黑" w:eastAsia="微软雅黑"/>
        </w:rPr>
        <w:t>3.</w:t>
      </w:r>
      <w:r>
        <w:rPr/>
        <w:t>经验启示</w:t>
      </w:r>
      <w:r>
        <w:rPr>
          <w:rFonts w:ascii="微软雅黑" w:hAnsi="微软雅黑" w:cs="微软雅黑" w:eastAsia="微软雅黑"/>
        </w:rPr>
        <w:t>=</w:t>
      </w:r>
      <w:r>
        <w:rPr/>
        <w:t>别人做法的普遍适用</w:t>
      </w:r>
      <w:r>
        <w:rPr>
          <w:rFonts w:ascii="微软雅黑" w:hAnsi="微软雅黑" w:cs="微软雅黑" w:eastAsia="微软雅黑"/>
        </w:rPr>
        <w:t>/</w:t>
      </w:r>
    </w:p>
    <w:p>
      <w:pPr>
        <w:pStyle w:val="BodyText"/>
        <w:spacing w:line="264" w:lineRule="auto" w:before="38"/>
        <w:ind w:right="2702"/>
        <w:jc w:val="left"/>
        <w:rPr>
          <w:rFonts w:ascii="微软雅黑" w:hAnsi="微软雅黑" w:cs="微软雅黑" w:eastAsia="微软雅黑"/>
        </w:rPr>
      </w:pPr>
      <w:r>
        <w:rPr/>
        <w:t>针对试用答案结构：对策的表达句式</w:t>
      </w:r>
      <w:r>
        <w:rPr>
          <w:w w:val="100"/>
        </w:rPr>
        <w:t> </w:t>
      </w:r>
      <w:r>
        <w:rPr/>
        <w:t>启示题高分答案结构：</w:t>
      </w:r>
      <w:r>
        <w:rPr>
          <w:rFonts w:ascii="微软雅黑" w:hAnsi="微软雅黑" w:cs="微软雅黑" w:eastAsia="微软雅黑"/>
        </w:rPr>
        <w:t>1.</w:t>
      </w:r>
      <w:r>
        <w:rPr/>
        <w:t>在 </w:t>
      </w:r>
      <w:r>
        <w:rPr>
          <w:rFonts w:ascii="微软雅黑" w:hAnsi="微软雅黑" w:cs="微软雅黑" w:eastAsia="微软雅黑"/>
        </w:rPr>
        <w:t>XXX</w:t>
      </w:r>
      <w:r>
        <w:rPr>
          <w:rFonts w:ascii="微软雅黑" w:hAnsi="微软雅黑" w:cs="微软雅黑" w:eastAsia="微软雅黑"/>
          <w:spacing w:val="-28"/>
        </w:rPr>
        <w:t> </w:t>
      </w:r>
      <w:r>
        <w:rPr/>
        <w:t>方面，</w:t>
      </w:r>
      <w:r>
        <w:rPr>
          <w:rFonts w:ascii="微软雅黑" w:hAnsi="微软雅黑" w:cs="微软雅黑" w:eastAsia="微软雅黑"/>
        </w:rPr>
        <w:t>XXXX</w:t>
      </w:r>
      <w:r>
        <w:rPr/>
        <w:t>：</w:t>
      </w:r>
      <w:r>
        <w:rPr>
          <w:rFonts w:ascii="微软雅黑" w:hAnsi="微软雅黑" w:cs="微软雅黑" w:eastAsia="微软雅黑"/>
        </w:rPr>
        <w:t>---------</w:t>
      </w:r>
    </w:p>
    <w:p>
      <w:pPr>
        <w:pStyle w:val="BodyText"/>
        <w:spacing w:line="264" w:lineRule="auto" w:before="10"/>
        <w:ind w:right="0"/>
        <w:jc w:val="left"/>
      </w:pPr>
      <w:r>
        <w:rPr>
          <w:spacing w:val="-3"/>
        </w:rPr>
        <w:t>一、中国高铁的启示。</w:t>
      </w:r>
      <w:r>
        <w:rPr>
          <w:rFonts w:ascii="微软雅黑" w:hAnsi="微软雅黑" w:cs="微软雅黑" w:eastAsia="微软雅黑"/>
          <w:spacing w:val="-3"/>
        </w:rPr>
        <w:t>1.</w:t>
      </w:r>
      <w:r>
        <w:rPr>
          <w:spacing w:val="-3"/>
        </w:rPr>
        <w:t>在发展理念层面，坚持创新不止：面对人们对的质疑和忧虑，不停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3"/>
        </w:rPr>
        <w:t>下建设的步伐，坚持走向世界，努力打造成为中国自主创新的代表性技术。</w:t>
      </w:r>
      <w:r>
        <w:rPr>
          <w:rFonts w:ascii="微软雅黑" w:hAnsi="微软雅黑" w:cs="微软雅黑" w:eastAsia="微软雅黑"/>
          <w:spacing w:val="-3"/>
        </w:rPr>
        <w:t>2.</w:t>
      </w:r>
      <w:r>
        <w:rPr>
          <w:spacing w:val="-3"/>
        </w:rPr>
        <w:t>在产品标准层 </w:t>
      </w:r>
      <w:r>
        <w:rPr>
          <w:spacing w:val="-4"/>
        </w:rPr>
        <w:t>面，坚持最高标准：对标现行领域产品的最高标准，更要制定产品未来标准，引领行业标准 </w:t>
      </w:r>
      <w:r>
        <w:rPr>
          <w:spacing w:val="-4"/>
        </w:rPr>
      </w:r>
      <w:r>
        <w:rPr/>
        <w:t>体系。</w:t>
      </w:r>
      <w:r>
        <w:rPr>
          <w:spacing w:val="-59"/>
        </w:rPr>
        <w:t> </w:t>
      </w:r>
      <w:r>
        <w:rPr>
          <w:spacing w:val="-3"/>
        </w:rPr>
        <w:t>二、中兴通讯的启示。</w:t>
      </w:r>
      <w:r>
        <w:rPr>
          <w:rFonts w:ascii="微软雅黑" w:hAnsi="微软雅黑" w:cs="微软雅黑" w:eastAsia="微软雅黑"/>
          <w:spacing w:val="-3"/>
        </w:rPr>
        <w:t>1.</w:t>
      </w:r>
      <w:r>
        <w:rPr>
          <w:spacing w:val="-3"/>
        </w:rPr>
        <w:t>在产品系列层面，坚持亮点打造：跟上世界其他同行的步伐，同步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3"/>
        </w:rPr>
        <w:t>推出很多有吸引力的产品。用创新为产品注入非常多的新亮点。</w:t>
      </w:r>
      <w:r>
        <w:rPr>
          <w:rFonts w:ascii="微软雅黑" w:hAnsi="微软雅黑" w:cs="微软雅黑" w:eastAsia="微软雅黑"/>
          <w:spacing w:val="-3"/>
        </w:rPr>
        <w:t>2.</w:t>
      </w:r>
      <w:r>
        <w:rPr>
          <w:spacing w:val="-3"/>
        </w:rPr>
        <w:t>在品牌建设层面，坚持科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4"/>
        </w:rPr>
        <w:t>技创新：从幕后到台前，从卖产品到创品牌，通过科技创新摆脱单纯的加工制造，创出独特</w:t>
      </w:r>
      <w:r>
        <w:rPr>
          <w:spacing w:val="-2"/>
        </w:rPr>
        <w:t> </w:t>
      </w:r>
      <w:r>
        <w:rPr>
          <w:spacing w:val="-2"/>
        </w:rPr>
      </w:r>
      <w:r>
        <w:rPr>
          <w:spacing w:val="-15"/>
        </w:rPr>
        <w:t>的“中国智造”。</w:t>
      </w:r>
      <w:r>
        <w:rPr>
          <w:spacing w:val="-47"/>
        </w:rPr>
        <w:t> </w:t>
      </w:r>
      <w:r>
        <w:rPr>
          <w:spacing w:val="-47"/>
        </w:rPr>
      </w:r>
      <w:r>
        <w:rPr>
          <w:spacing w:val="-3"/>
        </w:rPr>
        <w:t>三、中国装备制造业的启示。</w:t>
      </w:r>
      <w:r>
        <w:rPr>
          <w:rFonts w:ascii="微软雅黑" w:hAnsi="微软雅黑" w:cs="微软雅黑" w:eastAsia="微软雅黑"/>
          <w:spacing w:val="-3"/>
        </w:rPr>
        <w:t>1.</w:t>
      </w:r>
      <w:r>
        <w:rPr>
          <w:spacing w:val="-3"/>
        </w:rPr>
        <w:t>在市场开发层面，坚持多元发展：发达国家和地区建立起国</w:t>
      </w:r>
      <w:r>
        <w:rPr>
          <w:spacing w:val="-6"/>
        </w:rPr>
        <w:t> </w:t>
      </w:r>
      <w:r>
        <w:rPr>
          <w:spacing w:val="-6"/>
        </w:rPr>
      </w:r>
      <w:r>
        <w:rPr/>
        <w:t>际营销中心，同时积极开拓新兴市场。</w:t>
      </w:r>
      <w:r>
        <w:rPr>
          <w:rFonts w:ascii="微软雅黑" w:hAnsi="微软雅黑" w:cs="微软雅黑" w:eastAsia="微软雅黑"/>
        </w:rPr>
        <w:t>2.</w:t>
      </w:r>
      <w:r>
        <w:rPr/>
        <w:t>在使用服务层面，坚持高性价比：产品操作简单，</w:t>
      </w:r>
      <w:r>
        <w:rPr>
          <w:spacing w:val="-15"/>
        </w:rPr>
        <w:t> </w:t>
      </w:r>
      <w:r>
        <w:rPr>
          <w:spacing w:val="-15"/>
        </w:rPr>
      </w:r>
      <w:r>
        <w:rPr/>
        <w:t>所有的系统包括下面的设备都是自主生产，</w:t>
      </w:r>
      <w:r>
        <w:rPr>
          <w:spacing w:val="36"/>
        </w:rPr>
        <w:t> </w:t>
      </w:r>
      <w:r>
        <w:rPr/>
        <w:t>提高性价比，做好个性化的定制和服务。</w:t>
      </w:r>
    </w:p>
    <w:p>
      <w:pPr>
        <w:spacing w:line="240" w:lineRule="auto" w:before="0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line="240" w:lineRule="auto" w:before="11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微软雅黑" w:hAnsi="微软雅黑" w:cs="微软雅黑" w:eastAsia="微软雅黑"/>
        </w:rPr>
        <w:t>1.</w:t>
      </w:r>
      <w:r>
        <w:rPr/>
        <w:t>科学分类，专业处理：按照垃圾的的性质和价值进行区分，进行有效回收和专业处理。</w:t>
      </w:r>
    </w:p>
    <w:p>
      <w:pPr>
        <w:pStyle w:val="BodyText"/>
        <w:spacing w:line="264" w:lineRule="auto" w:before="38"/>
        <w:ind w:right="0"/>
        <w:jc w:val="left"/>
      </w:pPr>
      <w:r>
        <w:rPr>
          <w:rFonts w:ascii="微软雅黑" w:hAnsi="微软雅黑" w:cs="微软雅黑" w:eastAsia="微软雅黑"/>
          <w:spacing w:val="-3"/>
        </w:rPr>
        <w:t>2.</w:t>
      </w:r>
      <w:r>
        <w:rPr>
          <w:spacing w:val="-3"/>
        </w:rPr>
        <w:t>政府牵头，常态支持：地方政府牵头成立项目实施小组，制定计划，稳步实施，制定政策</w:t>
      </w:r>
      <w:r>
        <w:rPr>
          <w:spacing w:val="-7"/>
        </w:rPr>
        <w:t> </w:t>
      </w:r>
      <w:r>
        <w:rPr>
          <w:spacing w:val="-7"/>
        </w:rPr>
      </w:r>
      <w:r>
        <w:rPr/>
        <w:t>确保资源支持不变</w:t>
      </w:r>
      <w:r>
        <w:rPr>
          <w:w w:val="100"/>
        </w:rPr>
        <w:t> </w:t>
      </w:r>
      <w:r>
        <w:rPr>
          <w:rFonts w:ascii="微软雅黑" w:hAnsi="微软雅黑" w:cs="微软雅黑" w:eastAsia="微软雅黑"/>
          <w:spacing w:val="-1"/>
        </w:rPr>
        <w:t>3.</w:t>
      </w:r>
      <w:r>
        <w:rPr>
          <w:spacing w:val="-1"/>
        </w:rPr>
        <w:t>完善制度，奖罚分明：实施中环环相扣、无缝衔接，确保常态化、制度化，并开展教导，</w:t>
      </w:r>
      <w:r>
        <w:rPr>
          <w:spacing w:val="15"/>
        </w:rPr>
        <w:t> </w:t>
      </w:r>
      <w:r>
        <w:rPr>
          <w:spacing w:val="15"/>
        </w:rPr>
      </w:r>
      <w:r>
        <w:rPr/>
        <w:t>奖罚措施</w:t>
      </w:r>
    </w:p>
    <w:p>
      <w:pPr>
        <w:pStyle w:val="BodyText"/>
        <w:spacing w:line="240" w:lineRule="auto" w:before="8"/>
        <w:ind w:right="0"/>
        <w:jc w:val="left"/>
      </w:pPr>
      <w:r>
        <w:rPr>
          <w:rFonts w:ascii="微软雅黑" w:hAnsi="微软雅黑" w:cs="微软雅黑" w:eastAsia="微软雅黑"/>
        </w:rPr>
        <w:t>4.</w:t>
      </w:r>
      <w:r>
        <w:rPr/>
        <w:t>人人参与，专业加持：人人缴费，高薪聘请专业人员，清运全村生活垃圾</w:t>
      </w:r>
    </w:p>
    <w:p>
      <w:pPr>
        <w:pStyle w:val="BodyText"/>
        <w:spacing w:line="266" w:lineRule="auto" w:before="38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  <w:spacing w:val="-3"/>
        </w:rPr>
        <w:t>5.</w:t>
      </w:r>
      <w:r>
        <w:rPr>
          <w:spacing w:val="-3"/>
        </w:rPr>
        <w:t>教化意识，培养习惯：宣传教育培训民众环保意识，与学生的操行分挂钩，引导孩子养成</w:t>
      </w:r>
      <w:r>
        <w:rPr>
          <w:spacing w:val="-5"/>
        </w:rPr>
        <w:t> </w:t>
      </w:r>
      <w:r>
        <w:rPr>
          <w:spacing w:val="-5"/>
        </w:rPr>
      </w:r>
      <w:r>
        <w:rPr/>
        <w:t>好习惯</w:t>
      </w:r>
      <w:r>
        <w:rPr>
          <w:rFonts w:ascii="微软雅黑" w:hAnsi="微软雅黑" w:cs="微软雅黑" w:eastAsia="微软雅黑"/>
        </w:rPr>
        <w:t>.</w:t>
      </w:r>
    </w:p>
    <w:p>
      <w:pPr>
        <w:spacing w:line="240" w:lineRule="auto" w:before="9"/>
        <w:rPr>
          <w:rFonts w:ascii="微软雅黑" w:hAnsi="微软雅黑" w:cs="微软雅黑" w:eastAsia="微软雅黑"/>
          <w:sz w:val="23"/>
          <w:szCs w:val="23"/>
        </w:rPr>
      </w:pPr>
    </w:p>
    <w:p>
      <w:pPr>
        <w:pStyle w:val="BodyText"/>
        <w:spacing w:line="266" w:lineRule="auto"/>
        <w:ind w:right="0"/>
        <w:jc w:val="left"/>
      </w:pPr>
      <w:r>
        <w:rPr/>
        <w:t>条件：答案来自于材料中的</w:t>
      </w:r>
      <w:r>
        <w:rPr>
          <w:rFonts w:ascii="微软雅黑" w:hAnsi="微软雅黑" w:cs="微软雅黑" w:eastAsia="微软雅黑"/>
        </w:rPr>
        <w:t>=</w:t>
      </w:r>
      <w:r>
        <w:rPr/>
        <w:t>自身好的事实表现</w:t>
      </w:r>
      <w:r>
        <w:rPr>
          <w:rFonts w:ascii="微软雅黑" w:hAnsi="微软雅黑" w:cs="微软雅黑" w:eastAsia="微软雅黑"/>
        </w:rPr>
        <w:t>+</w:t>
      </w:r>
      <w:r>
        <w:rPr/>
        <w:t>别人的政策手段加持（好的表现</w:t>
      </w:r>
      <w:r>
        <w:rPr>
          <w:rFonts w:ascii="微软雅黑" w:hAnsi="微软雅黑" w:cs="微软雅黑" w:eastAsia="微软雅黑"/>
        </w:rPr>
        <w:t>+</w:t>
      </w:r>
      <w:r>
        <w:rPr/>
        <w:t>对策含</w:t>
      </w:r>
      <w:r>
        <w:rPr>
          <w:spacing w:val="8"/>
        </w:rPr>
        <w:t> </w:t>
      </w:r>
      <w:r>
        <w:rPr>
          <w:spacing w:val="8"/>
        </w:rPr>
      </w:r>
      <w:r>
        <w:rPr/>
        <w:t>政策）</w:t>
      </w:r>
    </w:p>
    <w:p>
      <w:pPr>
        <w:pStyle w:val="BodyText"/>
        <w:spacing w:line="264" w:lineRule="auto" w:before="125"/>
        <w:ind w:right="0"/>
        <w:jc w:val="left"/>
      </w:pPr>
      <w:r>
        <w:rPr>
          <w:spacing w:val="-4"/>
        </w:rPr>
        <w:t>条件有：一、政府支持大：深入推进“放管服”改革；出台了一系列“个转企”扶持政策文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4"/>
        </w:rPr>
        <w:t>件，以政府有形之手推动市场主体自觉提升；浙江省委、省政府高度重视我省经济的可持续</w:t>
      </w:r>
      <w:r>
        <w:rPr>
          <w:spacing w:val="-2"/>
        </w:rPr>
        <w:t> </w:t>
      </w:r>
      <w:r>
        <w:rPr>
          <w:spacing w:val="-2"/>
        </w:rPr>
      </w:r>
      <w:r>
        <w:rPr/>
        <w:t>发展，并实施一系列举措。二、企业家素质高：具有超凡的经营能力和敏锐的市场嗅觉</w:t>
      </w:r>
      <w:r>
        <w:rPr>
          <w:spacing w:val="40"/>
        </w:rPr>
        <w:t> </w:t>
      </w:r>
      <w:r>
        <w:rPr/>
        <w:t>；</w:t>
      </w:r>
      <w:r>
        <w:rPr>
          <w:w w:val="100"/>
        </w:rPr>
        <w:t> </w:t>
      </w:r>
      <w:r>
        <w:rPr>
          <w:spacing w:val="-4"/>
        </w:rPr>
        <w:t>善于思考，能够坚持原定的路径；具有一种倒逼能力，自我加压，做好企业发展规划；具有</w:t>
      </w:r>
      <w:r>
        <w:rPr>
          <w:spacing w:val="-2"/>
        </w:rPr>
        <w:t> </w:t>
      </w:r>
      <w:r>
        <w:rPr>
          <w:spacing w:val="-2"/>
        </w:rPr>
      </w:r>
      <w:r>
        <w:rPr>
          <w:spacing w:val="-4"/>
        </w:rPr>
        <w:t>不断创新的意识。三、企业底蕴好：小微企业成长指数上升趋势明显，综合贡献力、核心竞</w:t>
      </w:r>
      <w:r>
        <w:rPr>
          <w:spacing w:val="-3"/>
        </w:rPr>
        <w:t> </w:t>
      </w:r>
      <w:r>
        <w:rPr>
          <w:spacing w:val="-3"/>
        </w:rPr>
      </w:r>
      <w:r>
        <w:rPr>
          <w:spacing w:val="-2"/>
        </w:rPr>
        <w:t>争力、成长活跃度指数表现不俗；坚持小而专，小而精；坚持专业化发展道路，坚守实业，</w:t>
      </w:r>
      <w:r>
        <w:rPr>
          <w:spacing w:val="20"/>
        </w:rPr>
        <w:t> </w:t>
      </w:r>
      <w:r>
        <w:rPr>
          <w:spacing w:val="20"/>
        </w:rPr>
      </w:r>
      <w:r>
        <w:rPr/>
        <w:t>不多元，不急躁，不急功近利；有先进的技术引领行业。</w:t>
      </w:r>
    </w:p>
    <w:p>
      <w:pPr>
        <w:spacing w:after="0" w:line="264" w:lineRule="auto"/>
        <w:jc w:val="left"/>
        <w:sectPr>
          <w:type w:val="continuous"/>
          <w:pgSz w:w="11910" w:h="16840"/>
          <w:pgMar w:top="1580" w:bottom="280" w:left="1680" w:right="1580"/>
        </w:sectPr>
      </w:pPr>
    </w:p>
    <w:p>
      <w:pPr>
        <w:spacing w:line="240" w:lineRule="auto" w:before="7"/>
        <w:rPr>
          <w:rFonts w:ascii="微软雅黑" w:hAnsi="微软雅黑" w:cs="微软雅黑" w:eastAsia="微软雅黑"/>
          <w:sz w:val="15"/>
          <w:szCs w:val="15"/>
        </w:rPr>
      </w:pPr>
    </w:p>
    <w:p>
      <w:pPr>
        <w:pStyle w:val="BodyText"/>
        <w:spacing w:line="324" w:lineRule="exact"/>
        <w:ind w:right="0"/>
        <w:jc w:val="left"/>
      </w:pPr>
      <w:r>
        <w:rPr/>
        <w:t>现象</w:t>
      </w:r>
      <w:r>
        <w:rPr>
          <w:rFonts w:ascii="微软雅黑" w:hAnsi="微软雅黑" w:cs="微软雅黑" w:eastAsia="微软雅黑"/>
        </w:rPr>
        <w:t>=</w:t>
      </w:r>
      <w:r>
        <w:rPr/>
        <w:t>变化（</w:t>
      </w:r>
      <w:r>
        <w:rPr>
          <w:rFonts w:ascii="微软雅黑" w:hAnsi="微软雅黑" w:cs="微软雅黑" w:eastAsia="微软雅黑"/>
        </w:rPr>
        <w:t>XX</w:t>
      </w:r>
      <w:r>
        <w:rPr>
          <w:rFonts w:ascii="微软雅黑" w:hAnsi="微软雅黑" w:cs="微软雅黑" w:eastAsia="微软雅黑"/>
          <w:spacing w:val="-10"/>
        </w:rPr>
        <w:t> </w:t>
      </w:r>
      <w:r>
        <w:rPr/>
        <w:t>更</w:t>
      </w:r>
      <w:r>
        <w:rPr>
          <w:spacing w:val="-13"/>
        </w:rPr>
        <w:t> </w:t>
      </w:r>
      <w:r>
        <w:rPr>
          <w:rFonts w:ascii="微软雅黑" w:hAnsi="微软雅黑" w:cs="微软雅黑" w:eastAsia="微软雅黑"/>
        </w:rPr>
        <w:t>XX</w:t>
      </w:r>
      <w:r>
        <w:rPr/>
        <w:t>）</w:t>
      </w:r>
      <w:r>
        <w:rPr>
          <w:rFonts w:ascii="微软雅黑" w:hAnsi="微软雅黑" w:cs="微软雅黑" w:eastAsia="微软雅黑"/>
        </w:rPr>
        <w:t>=</w:t>
      </w:r>
      <w:r>
        <w:rPr/>
        <w:t>新变化（</w:t>
      </w:r>
      <w:r>
        <w:rPr>
          <w:rFonts w:ascii="微软雅黑" w:hAnsi="微软雅黑" w:cs="微软雅黑" w:eastAsia="微软雅黑"/>
        </w:rPr>
        <w:t>A1</w:t>
      </w:r>
      <w:r>
        <w:rPr>
          <w:rFonts w:ascii="微软雅黑" w:hAnsi="微软雅黑" w:cs="微软雅黑" w:eastAsia="微软雅黑"/>
          <w:spacing w:val="-12"/>
        </w:rPr>
        <w:t> </w:t>
      </w:r>
      <w:r>
        <w:rPr/>
        <w:t>到</w:t>
      </w:r>
      <w:r>
        <w:rPr>
          <w:spacing w:val="-11"/>
        </w:rPr>
        <w:t> </w:t>
      </w:r>
      <w:r>
        <w:rPr>
          <w:rFonts w:ascii="微软雅黑" w:hAnsi="微软雅黑" w:cs="微软雅黑" w:eastAsia="微软雅黑"/>
        </w:rPr>
        <w:t>A2</w:t>
      </w:r>
      <w:r>
        <w:rPr/>
        <w:t>）</w:t>
      </w:r>
    </w:p>
    <w:p>
      <w:pPr>
        <w:pStyle w:val="BodyText"/>
        <w:spacing w:line="264" w:lineRule="auto" w:before="38"/>
        <w:ind w:right="2702"/>
        <w:jc w:val="left"/>
      </w:pPr>
      <w:r>
        <w:rPr>
          <w:rFonts w:ascii="微软雅黑" w:hAnsi="微软雅黑" w:cs="微软雅黑" w:eastAsia="微软雅黑"/>
        </w:rPr>
        <w:t>1.</w:t>
      </w:r>
      <w:r>
        <w:rPr>
          <w:rFonts w:ascii="微软雅黑" w:hAnsi="微软雅黑" w:cs="微软雅黑" w:eastAsia="微软雅黑"/>
          <w:spacing w:val="59"/>
        </w:rPr>
        <w:t> </w:t>
      </w:r>
      <w:r>
        <w:rPr/>
        <w:t>出口拉动转为内需拉动</w:t>
      </w:r>
      <w:r>
        <w:rPr>
          <w:w w:val="100"/>
        </w:rPr>
        <w:t> </w:t>
      </w:r>
      <w:r>
        <w:rPr>
          <w:spacing w:val="-2"/>
        </w:rPr>
        <w:t>答案来源</w:t>
      </w:r>
      <w:r>
        <w:rPr>
          <w:rFonts w:ascii="微软雅黑" w:hAnsi="微软雅黑" w:cs="微软雅黑" w:eastAsia="微软雅黑"/>
          <w:spacing w:val="-2"/>
        </w:rPr>
        <w:t>=</w:t>
      </w:r>
      <w:r>
        <w:rPr>
          <w:spacing w:val="-2"/>
        </w:rPr>
        <w:t>给定材料中的事实表现（注意：可能会有问题）</w:t>
      </w:r>
    </w:p>
    <w:p>
      <w:pPr>
        <w:pStyle w:val="BodyText"/>
        <w:spacing w:line="264" w:lineRule="auto" w:before="10"/>
        <w:ind w:right="0"/>
        <w:jc w:val="left"/>
      </w:pPr>
      <w:r>
        <w:rPr>
          <w:spacing w:val="-3"/>
        </w:rPr>
        <w:t>注意：人物经历和事件过程，以及国内外案例——可以直接用：主体</w:t>
      </w:r>
      <w:r>
        <w:rPr>
          <w:rFonts w:ascii="微软雅黑" w:hAnsi="微软雅黑" w:cs="微软雅黑" w:eastAsia="微软雅黑"/>
          <w:spacing w:val="-3"/>
        </w:rPr>
        <w:t>+</w:t>
      </w:r>
      <w:r>
        <w:rPr>
          <w:spacing w:val="-3"/>
        </w:rPr>
        <w:t>行为（动词</w:t>
      </w:r>
      <w:r>
        <w:rPr>
          <w:rFonts w:ascii="微软雅黑" w:hAnsi="微软雅黑" w:cs="微软雅黑" w:eastAsia="微软雅黑"/>
          <w:spacing w:val="-3"/>
        </w:rPr>
        <w:t>/</w:t>
      </w:r>
      <w:r>
        <w:rPr>
          <w:spacing w:val="-3"/>
        </w:rPr>
        <w:t>词组</w:t>
      </w:r>
      <w:r>
        <w:rPr>
          <w:rFonts w:ascii="微软雅黑" w:hAnsi="微软雅黑" w:cs="微软雅黑" w:eastAsia="微软雅黑"/>
          <w:spacing w:val="-3"/>
        </w:rPr>
        <w:t>/</w:t>
      </w:r>
      <w:r>
        <w:rPr>
          <w:spacing w:val="-3"/>
        </w:rPr>
        <w:t>短</w:t>
      </w:r>
      <w:r>
        <w:rPr>
          <w:spacing w:val="5"/>
        </w:rPr>
        <w:t> </w:t>
      </w:r>
      <w:r>
        <w:rPr/>
        <w:t>句）</w:t>
      </w:r>
      <w:r>
        <w:rPr>
          <w:spacing w:val="-60"/>
        </w:rPr>
        <w:t> </w:t>
      </w:r>
      <w:r>
        <w:rPr>
          <w:spacing w:val="-3"/>
        </w:rPr>
        <w:t>一、好的新现象。</w:t>
      </w:r>
      <w:r>
        <w:rPr>
          <w:rFonts w:ascii="微软雅黑" w:hAnsi="微软雅黑" w:cs="微软雅黑" w:eastAsia="微软雅黑"/>
          <w:spacing w:val="-3"/>
        </w:rPr>
        <w:t>1.</w:t>
      </w:r>
      <w:r>
        <w:rPr>
          <w:spacing w:val="-3"/>
        </w:rPr>
        <w:t>自发主动传承文化：收集改编民谣，捐出全部藏书和住房公积金为留守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4"/>
        </w:rPr>
        <w:t>儿童建造精神“粮仓”；收集地方文化遗产资料，撰写多部学术专著；坚守传承灯戏文化；</w:t>
      </w:r>
      <w:r>
        <w:rPr/>
        <w:t> </w:t>
      </w:r>
      <w:r>
        <w:rPr/>
      </w:r>
      <w:r>
        <w:rPr>
          <w:spacing w:val="-2"/>
        </w:rPr>
        <w:t>牵头自发组建的农民剧团。</w:t>
      </w:r>
      <w:r>
        <w:rPr>
          <w:rFonts w:ascii="微软雅黑" w:hAnsi="微软雅黑" w:cs="微软雅黑" w:eastAsia="微软雅黑"/>
          <w:spacing w:val="-2"/>
        </w:rPr>
        <w:t>2.</w:t>
      </w:r>
      <w:r>
        <w:rPr>
          <w:spacing w:val="-2"/>
        </w:rPr>
        <w:t>基层文化服务依托互联网：探索通过“农家书屋</w:t>
      </w:r>
      <w:r>
        <w:rPr>
          <w:rFonts w:ascii="微软雅黑" w:hAnsi="微软雅黑" w:cs="微软雅黑" w:eastAsia="微软雅黑"/>
          <w:spacing w:val="-2"/>
        </w:rPr>
        <w:t>+</w:t>
      </w:r>
      <w:r>
        <w:rPr>
          <w:spacing w:val="-2"/>
        </w:rPr>
        <w:t>电商”的模</w:t>
      </w:r>
      <w:r>
        <w:rPr>
          <w:spacing w:val="7"/>
        </w:rPr>
        <w:t> </w:t>
      </w:r>
      <w:r>
        <w:rPr>
          <w:spacing w:val="7"/>
        </w:rPr>
      </w:r>
      <w:r>
        <w:rPr/>
        <w:t>式，实现基层文化服务与电子商务的融合发展；打造 “文化江海云”</w:t>
      </w:r>
      <w:r>
        <w:rPr>
          <w:rFonts w:ascii="微软雅黑" w:hAnsi="微软雅黑" w:cs="微软雅黑" w:eastAsia="微软雅黑"/>
        </w:rPr>
        <w:t>APP </w:t>
      </w:r>
      <w:r>
        <w:rPr/>
        <w:t>实现基层文化服</w:t>
      </w:r>
      <w:r>
        <w:rPr>
          <w:w w:val="100"/>
        </w:rPr>
        <w:t> </w:t>
      </w:r>
      <w:r>
        <w:rPr>
          <w:spacing w:val="-3"/>
        </w:rPr>
        <w:t>务数字化。</w:t>
      </w:r>
      <w:r>
        <w:rPr>
          <w:rFonts w:ascii="微软雅黑" w:hAnsi="微软雅黑" w:cs="微软雅黑" w:eastAsia="微软雅黑"/>
          <w:spacing w:val="-3"/>
        </w:rPr>
        <w:t>3.</w:t>
      </w:r>
      <w:r>
        <w:rPr>
          <w:spacing w:val="-3"/>
        </w:rPr>
        <w:t>改造建筑为文化阵地：把祠堂改造成“文化礼堂”；借力民国建筑开展基层文</w:t>
      </w:r>
      <w:r>
        <w:rPr>
          <w:spacing w:val="2"/>
        </w:rPr>
        <w:t> </w:t>
      </w:r>
      <w:r>
        <w:rPr>
          <w:spacing w:val="2"/>
        </w:rPr>
      </w:r>
      <w:r>
        <w:rPr/>
        <w:t>化服务，借此进一步彰显民国建筑的文化价值和历史价值。</w:t>
      </w:r>
      <w:r>
        <w:rPr>
          <w:w w:val="100"/>
        </w:rPr>
        <w:t> </w:t>
      </w:r>
      <w:r>
        <w:rPr>
          <w:spacing w:val="-3"/>
        </w:rPr>
        <w:t>二、不好的新现象。</w:t>
      </w:r>
      <w:r>
        <w:rPr>
          <w:rFonts w:ascii="微软雅黑" w:hAnsi="微软雅黑" w:cs="微软雅黑" w:eastAsia="微软雅黑"/>
          <w:spacing w:val="-3"/>
        </w:rPr>
        <w:t>1.</w:t>
      </w:r>
      <w:r>
        <w:rPr>
          <w:spacing w:val="-3"/>
        </w:rPr>
        <w:t>“网红”违法犯罪：网络女主播伙同他人录制淫秽视频吸引人气，并</w:t>
      </w:r>
      <w:r>
        <w:rPr>
          <w:spacing w:val="-6"/>
        </w:rPr>
        <w:t> </w:t>
      </w:r>
      <w:r>
        <w:rPr>
          <w:spacing w:val="-6"/>
        </w:rPr>
      </w:r>
      <w:r>
        <w:rPr/>
        <w:t>借此牟利。</w:t>
      </w:r>
      <w:r>
        <w:rPr>
          <w:rFonts w:ascii="微软雅黑" w:hAnsi="微软雅黑" w:cs="微软雅黑" w:eastAsia="微软雅黑"/>
        </w:rPr>
        <w:t>2.</w:t>
      </w:r>
      <w:r>
        <w:rPr/>
        <w:t>执法乱作为：城市管理执法支队对开展春联春贴专项整治活动。</w:t>
      </w:r>
    </w:p>
    <w:p>
      <w:pPr>
        <w:spacing w:line="240" w:lineRule="auto" w:before="5"/>
        <w:rPr>
          <w:rFonts w:ascii="微软雅黑" w:hAnsi="微软雅黑" w:cs="微软雅黑" w:eastAsia="微软雅黑"/>
          <w:sz w:val="22"/>
          <w:szCs w:val="22"/>
        </w:rPr>
      </w:pPr>
    </w:p>
    <w:p>
      <w:pPr>
        <w:pStyle w:val="BodyText"/>
        <w:spacing w:line="264" w:lineRule="auto"/>
        <w:ind w:right="1368"/>
        <w:jc w:val="left"/>
      </w:pPr>
      <w:r>
        <w:rPr/>
        <w:t>审题：</w:t>
      </w:r>
      <w:r>
        <w:rPr>
          <w:spacing w:val="-59"/>
        </w:rPr>
        <w:t> </w:t>
      </w:r>
      <w:r>
        <w:rPr>
          <w:spacing w:val="-2"/>
        </w:rPr>
        <w:t>主体（你还谁）</w:t>
      </w:r>
      <w:r>
        <w:rPr>
          <w:rFonts w:ascii="微软雅黑" w:hAnsi="微软雅黑" w:cs="微软雅黑" w:eastAsia="微软雅黑"/>
          <w:spacing w:val="-2"/>
        </w:rPr>
        <w:t>+</w:t>
      </w:r>
      <w:r>
        <w:rPr>
          <w:spacing w:val="-2"/>
        </w:rPr>
        <w:t>对象（写给谁）</w:t>
      </w:r>
      <w:r>
        <w:rPr>
          <w:rFonts w:ascii="微软雅黑" w:hAnsi="微软雅黑" w:cs="微软雅黑" w:eastAsia="微软雅黑"/>
          <w:spacing w:val="-2"/>
        </w:rPr>
        <w:t>=</w:t>
      </w:r>
      <w:r>
        <w:rPr>
          <w:spacing w:val="-2"/>
        </w:rPr>
        <w:t>解决问题的职能权限（可用的手段）</w:t>
      </w:r>
      <w:r>
        <w:rPr>
          <w:spacing w:val="-6"/>
        </w:rPr>
        <w:t> </w:t>
      </w:r>
      <w:r>
        <w:rPr>
          <w:spacing w:val="-6"/>
        </w:rPr>
      </w:r>
      <w:r>
        <w:rPr/>
        <w:t>任务（指向的问题）</w:t>
      </w:r>
    </w:p>
    <w:p>
      <w:pPr>
        <w:pStyle w:val="BodyText"/>
        <w:spacing w:line="264" w:lineRule="auto" w:before="10"/>
        <w:ind w:right="0"/>
        <w:jc w:val="left"/>
      </w:pPr>
      <w:r>
        <w:rPr/>
        <w:t>问法（对策？建议？措施？思路</w:t>
      </w:r>
      <w:r>
        <w:rPr>
          <w:rFonts w:ascii="微软雅黑" w:hAnsi="微软雅黑" w:cs="微软雅黑" w:eastAsia="微软雅黑"/>
        </w:rPr>
        <w:t>/</w:t>
      </w:r>
      <w:r>
        <w:rPr/>
        <w:t>方案）</w:t>
      </w:r>
      <w:r>
        <w:rPr>
          <w:w w:val="100"/>
        </w:rPr>
        <w:t> </w:t>
      </w:r>
      <w:r>
        <w:rPr>
          <w:spacing w:val="-4"/>
        </w:rPr>
        <w:t>最最最核心概念：针对性（一条对策一个具体问题：对策的中心句源自问题的中心句；对策</w:t>
      </w:r>
      <w:r>
        <w:rPr>
          <w:spacing w:val="-3"/>
        </w:rPr>
        <w:t> </w:t>
      </w:r>
      <w:r>
        <w:rPr>
          <w:spacing w:val="-3"/>
        </w:rPr>
      </w:r>
      <w:r>
        <w:rPr/>
        <w:t>的分述句源自问题的具体表现，及必要的分析展开）</w:t>
      </w:r>
    </w:p>
    <w:p>
      <w:pPr>
        <w:pStyle w:val="BodyText"/>
        <w:spacing w:line="264" w:lineRule="auto" w:before="130"/>
        <w:ind w:right="2702"/>
        <w:jc w:val="left"/>
      </w:pPr>
      <w:r>
        <w:rPr/>
        <w:t>结构：动宾句：手段（</w:t>
      </w:r>
      <w:r>
        <w:rPr>
          <w:rFonts w:ascii="微软雅黑" w:hAnsi="微软雅黑" w:cs="微软雅黑" w:eastAsia="微软雅黑"/>
        </w:rPr>
        <w:t>1-2</w:t>
      </w:r>
      <w:r>
        <w:rPr>
          <w:rFonts w:ascii="微软雅黑" w:hAnsi="微软雅黑" w:cs="微软雅黑" w:eastAsia="微软雅黑"/>
          <w:spacing w:val="-10"/>
        </w:rPr>
        <w:t> </w:t>
      </w:r>
      <w:r>
        <w:rPr/>
        <w:t>点）</w:t>
      </w:r>
      <w:r>
        <w:rPr>
          <w:rFonts w:ascii="微软雅黑" w:hAnsi="微软雅黑" w:cs="微软雅黑" w:eastAsia="微软雅黑"/>
        </w:rPr>
        <w:t>+</w:t>
      </w:r>
      <w:r>
        <w:rPr/>
        <w:t>内容（具体表现解决）</w:t>
      </w:r>
      <w:r>
        <w:rPr>
          <w:w w:val="100"/>
        </w:rPr>
        <w:t> </w:t>
      </w:r>
      <w:r>
        <w:rPr/>
        <w:t>找问题（找原因）</w:t>
      </w:r>
      <w:r>
        <w:rPr>
          <w:rFonts w:ascii="微软雅黑" w:hAnsi="微软雅黑" w:cs="微软雅黑" w:eastAsia="微软雅黑"/>
        </w:rPr>
        <w:t>=</w:t>
      </w:r>
      <w:r>
        <w:rPr/>
        <w:t>解决问题的基础素材</w:t>
      </w:r>
      <w:r>
        <w:rPr>
          <w:w w:val="100"/>
        </w:rPr>
        <w:t> </w:t>
      </w:r>
      <w:r>
        <w:rPr/>
        <w:t>找对策（找案例）</w:t>
      </w:r>
      <w:r>
        <w:rPr>
          <w:rFonts w:ascii="微软雅黑" w:hAnsi="微软雅黑" w:cs="微软雅黑" w:eastAsia="微软雅黑"/>
        </w:rPr>
        <w:t>=</w:t>
      </w:r>
      <w:r>
        <w:rPr/>
        <w:t>解决问题的直接素材</w:t>
      </w:r>
    </w:p>
    <w:p>
      <w:pPr>
        <w:pStyle w:val="BodyText"/>
        <w:spacing w:line="240" w:lineRule="auto" w:before="130"/>
        <w:ind w:right="0"/>
        <w:jc w:val="left"/>
      </w:pPr>
      <w:r>
        <w:rPr>
          <w:rFonts w:ascii="微软雅黑" w:hAnsi="微软雅黑" w:cs="微软雅黑" w:eastAsia="微软雅黑"/>
        </w:rPr>
        <w:t>1.</w:t>
      </w:r>
      <w:r>
        <w:rPr/>
        <w:t>缺乏新意：停留在传统的唱唱跳跳，搞活动随意，文化活动类型传统单一；</w:t>
      </w:r>
    </w:p>
    <w:p>
      <w:pPr>
        <w:pStyle w:val="BodyText"/>
        <w:spacing w:line="266" w:lineRule="auto" w:before="35"/>
        <w:ind w:right="182"/>
        <w:jc w:val="left"/>
      </w:pPr>
      <w:r>
        <w:rPr>
          <w:rFonts w:ascii="微软雅黑" w:hAnsi="微软雅黑" w:cs="微软雅黑" w:eastAsia="微软雅黑"/>
          <w:spacing w:val="-3"/>
        </w:rPr>
        <w:t>2.</w:t>
      </w:r>
      <w:r>
        <w:rPr>
          <w:spacing w:val="-3"/>
        </w:rPr>
        <w:t>雷同低质：农家书屋的书籍是当地出版企业的库存书。“农村电影放映”多是上不了院线</w:t>
      </w:r>
      <w:r>
        <w:rPr>
          <w:spacing w:val="3"/>
        </w:rPr>
        <w:t> </w:t>
      </w:r>
      <w:r>
        <w:rPr>
          <w:spacing w:val="3"/>
        </w:rPr>
      </w:r>
      <w:r>
        <w:rPr/>
        <w:t>播映的影片。</w:t>
      </w:r>
      <w:r>
        <w:rPr>
          <w:w w:val="100"/>
        </w:rPr>
        <w:t> </w:t>
      </w:r>
      <w:r>
        <w:rPr>
          <w:rFonts w:ascii="微软雅黑" w:hAnsi="微软雅黑" w:cs="微软雅黑" w:eastAsia="微软雅黑"/>
        </w:rPr>
        <w:t>3.</w:t>
      </w:r>
      <w:r>
        <w:rPr/>
        <w:t>配送错位：农民工大量聚集的社区、城乡结合部的公共文化服务严重不足，</w:t>
      </w:r>
    </w:p>
    <w:p>
      <w:pPr>
        <w:pStyle w:val="BodyText"/>
        <w:spacing w:line="240" w:lineRule="auto" w:before="6"/>
        <w:ind w:right="0"/>
        <w:jc w:val="left"/>
      </w:pPr>
      <w:r>
        <w:rPr>
          <w:rFonts w:ascii="微软雅黑" w:hAnsi="微软雅黑" w:cs="微软雅黑" w:eastAsia="微软雅黑"/>
        </w:rPr>
        <w:t>4.</w:t>
      </w:r>
      <w:r>
        <w:rPr/>
        <w:t>缺人缺钱：人手不足、资金短缺</w:t>
      </w:r>
    </w:p>
    <w:p>
      <w:pPr>
        <w:spacing w:line="240" w:lineRule="auto" w:before="7"/>
        <w:rPr>
          <w:rFonts w:ascii="微软雅黑" w:hAnsi="微软雅黑" w:cs="微软雅黑" w:eastAsia="微软雅黑"/>
          <w:sz w:val="25"/>
          <w:szCs w:val="25"/>
        </w:rPr>
      </w:pPr>
    </w:p>
    <w:p>
      <w:pPr>
        <w:pStyle w:val="BodyText"/>
        <w:spacing w:line="264" w:lineRule="auto"/>
        <w:ind w:right="0"/>
        <w:jc w:val="left"/>
      </w:pPr>
      <w:r>
        <w:rPr>
          <w:spacing w:val="-3"/>
        </w:rPr>
        <w:t>对策建议有：</w:t>
      </w:r>
      <w:r>
        <w:rPr>
          <w:rFonts w:ascii="微软雅黑" w:hAnsi="微软雅黑" w:cs="微软雅黑" w:eastAsia="微软雅黑"/>
          <w:spacing w:val="-3"/>
        </w:rPr>
        <w:t>1.</w:t>
      </w:r>
      <w:r>
        <w:rPr>
          <w:spacing w:val="-3"/>
        </w:rPr>
        <w:t>精准创新：传统文化活动形式结合互联网自媒体以及短视频平台，丰富表现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3"/>
        </w:rPr>
        <w:t>形式，成立文化团体或法人，开展专业运营。</w:t>
      </w:r>
      <w:r>
        <w:rPr>
          <w:rFonts w:ascii="微软雅黑" w:hAnsi="微软雅黑" w:cs="微软雅黑" w:eastAsia="微软雅黑"/>
          <w:spacing w:val="-3"/>
        </w:rPr>
        <w:t>2.</w:t>
      </w:r>
      <w:r>
        <w:rPr>
          <w:spacing w:val="-3"/>
        </w:rPr>
        <w:t>精准内容：引导并给与政策支持和荣誉，激</w:t>
      </w:r>
      <w:r>
        <w:rPr>
          <w:spacing w:val="-7"/>
        </w:rPr>
        <w:t> </w:t>
      </w:r>
      <w:r>
        <w:rPr>
          <w:spacing w:val="-7"/>
        </w:rPr>
      </w:r>
      <w:r>
        <w:rPr/>
        <w:t>发企业投放农家书屋最新的书籍和最新院线影片的热情。</w:t>
      </w:r>
      <w:r>
        <w:rPr>
          <w:rFonts w:ascii="微软雅黑" w:hAnsi="微软雅黑" w:cs="微软雅黑" w:eastAsia="微软雅黑"/>
        </w:rPr>
        <w:t>3.</w:t>
      </w:r>
      <w:r>
        <w:rPr/>
        <w:t>精准配送：资源配置重新定位，</w:t>
      </w:r>
      <w:r>
        <w:rPr>
          <w:spacing w:val="-15"/>
        </w:rPr>
        <w:t> </w:t>
      </w:r>
      <w:r>
        <w:rPr>
          <w:spacing w:val="-15"/>
        </w:rPr>
      </w:r>
      <w:r>
        <w:rPr>
          <w:spacing w:val="-2"/>
        </w:rPr>
        <w:t>对农民工大量聚集的社区、城乡结合部开展为农民工送温暖活动，及时补充公共文化服务。</w:t>
      </w:r>
    </w:p>
    <w:p>
      <w:pPr>
        <w:spacing w:after="0" w:line="264" w:lineRule="auto"/>
        <w:jc w:val="left"/>
        <w:sectPr>
          <w:pgSz w:w="11910" w:h="16840"/>
          <w:pgMar w:top="1580" w:bottom="280" w:left="1680" w:right="1580"/>
        </w:sectPr>
      </w:pPr>
    </w:p>
    <w:p>
      <w:pPr>
        <w:pStyle w:val="BodyText"/>
        <w:spacing w:line="296" w:lineRule="exact"/>
        <w:ind w:right="0"/>
        <w:jc w:val="left"/>
      </w:pPr>
      <w:r>
        <w:rPr>
          <w:rFonts w:ascii="微软雅黑" w:hAnsi="微软雅黑" w:cs="微软雅黑" w:eastAsia="微软雅黑"/>
          <w:spacing w:val="-3"/>
        </w:rPr>
        <w:t>4.</w:t>
      </w:r>
      <w:r>
        <w:rPr>
          <w:spacing w:val="-3"/>
        </w:rPr>
        <w:t>精准投入：通过人才引进并强化后备人才培养，增加人手，加大财政预算，吸引民间资本</w:t>
      </w:r>
    </w:p>
    <w:p>
      <w:pPr>
        <w:pStyle w:val="BodyText"/>
        <w:spacing w:line="240" w:lineRule="auto" w:before="38"/>
        <w:ind w:right="0"/>
        <w:jc w:val="left"/>
      </w:pPr>
      <w:r>
        <w:rPr/>
        <w:t>注入，扩充资金。</w:t>
      </w:r>
    </w:p>
    <w:sectPr>
      <w:pgSz w:w="11910" w:h="16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微软雅黑" w:hAnsi="微软雅黑" w:eastAsia="微软雅黑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2021-09-12T21:08:56Z</dcterms:created>
  <dcterms:modified xsi:type="dcterms:W3CDTF">2021-09-12T21:08:56Z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2021-09-12T00:00:00Z</vt:filetime>
  </property>
</Properties>
</file>