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SLD-水果市场销售分析</w:t>
      </w:r>
    </w:p>
    <w:p>
      <w:pPr>
        <w:pStyle w:val="Subtitle"/>
      </w:pPr>
      <w:r>
        <w:t>录单人操作手册</w:t>
      </w:r>
    </w:p>
    <w:p>
      <w:pPr>
        <w:spacing w:after="120"/>
      </w:pPr>
      <w:r>
        <w:rPr>
          <w:b w:val="0"/>
        </w:rPr>
        <w:t>文档版本：V1.0  |  编制日期：2026-09-27</w:t>
      </w:r>
    </w:p>
    <w:p>
      <w:pPr>
        <w:spacing w:after="120"/>
      </w:pPr>
      <w:r>
        <w:rPr>
          <w:b w:val="0"/>
        </w:rPr>
        <w:t>本手册面向一线财务录单人员，只讲和「把结算单数据录准、录全」有关的操作：</w:t>
      </w:r>
    </w:p>
    <w:p>
      <w:pPr>
        <w:spacing w:after="120"/>
      </w:pPr>
      <w:r>
        <w:rPr>
          <w:b w:val="0"/>
        </w:rPr>
        <w:t>上传文件、二次确认、处理问题行、手工录单和录完后自查。</w:t>
      </w:r>
    </w:p>
    <w:p>
      <w:pPr>
        <w:spacing w:after="120"/>
      </w:pPr>
      <w:r>
        <w:rPr>
          <w:b w:val="0"/>
        </w:rPr>
        <w:t>看报表、做对比等分析功能请参阅《SLD-水果市场销售分析-用户操作手册》。</w:t>
      </w:r>
    </w:p>
    <w:p>
      <w:pPr>
        <w:pStyle w:val="Heading1"/>
        <w:keepNext/>
      </w:pPr>
      <w:bookmarkStart w:id="100000" w:name="_Toc100000"/>
      <w:r>
        <w:t>目录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目录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1" w:history="1">
        <w:r>
          <w:rPr>
            <w:rStyle w:val="Hyperlink"/>
          </w:rPr>
          <w:t>1. 手册说明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2" w:history="1">
        <w:r>
          <w:rPr>
            <w:rStyle w:val="Hyperlink"/>
          </w:rPr>
          <w:t>2. 每日工作流程总览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3. 登录系统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4" w:history="1">
        <w:r>
          <w:rPr>
            <w:rStyle w:val="Hyperlink"/>
          </w:rPr>
          <w:t>4. 录单前的准备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5" w:history="1">
        <w:r>
          <w:rPr>
            <w:rStyle w:val="Hyperlink"/>
          </w:rPr>
          <w:t>4.1 文件要求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4.2 等级怎么填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4.3 容易踩坑的三个写法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8" w:history="1">
        <w:r>
          <w:rPr>
            <w:rStyle w:val="Hyperlink"/>
          </w:rPr>
          <w:t>5. 上传结算单文件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6. 二次确认（重点）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0" w:history="1">
        <w:r>
          <w:rPr>
            <w:rStyle w:val="Hyperlink"/>
          </w:rPr>
          <w:t>6.1 页面结构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1" w:history="1">
        <w:r>
          <w:rPr>
            <w:rStyle w:val="Hyperlink"/>
          </w:rPr>
          <w:t>6.2 看懂标红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6.3 销售明细的两种通过规则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3" w:history="1">
        <w:r>
          <w:rPr>
            <w:rStyle w:val="Hyperlink"/>
          </w:rPr>
          <w:t>6.4 确认提交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7. 重复商号与覆盖导入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5" w:history="1">
        <w:r>
          <w:rPr>
            <w:rStyle w:val="Hyperlink"/>
          </w:rPr>
          <w:t>8. 导入记录与问题处理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6" w:history="1">
        <w:r>
          <w:rPr>
            <w:rStyle w:val="Hyperlink"/>
          </w:rPr>
          <w:t>9. 手工录单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7" w:history="1">
        <w:r>
          <w:rPr>
            <w:rStyle w:val="Hyperlink"/>
          </w:rPr>
          <w:t>9.1 开始录单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9.2 填写基本信息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9" w:history="1">
        <w:r>
          <w:rPr>
            <w:rStyle w:val="Hyperlink"/>
          </w:rPr>
          <w:t>9.3 填写销售明细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0" w:history="1">
        <w:r>
          <w:rPr>
            <w:rStyle w:val="Hyperlink"/>
          </w:rPr>
          <w:t>9.4 填写售后与费用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1" w:history="1">
        <w:r>
          <w:rPr>
            <w:rStyle w:val="Hyperlink"/>
          </w:rPr>
          <w:t>9.5 暂存与保存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2" w:history="1">
        <w:r>
          <w:rPr>
            <w:rStyle w:val="Hyperlink"/>
          </w:rPr>
          <w:t>10. 录完后的自查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3" w:history="1">
        <w:r>
          <w:rPr>
            <w:rStyle w:val="Hyperlink"/>
          </w:rPr>
          <w:t>11. 常见问题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4" w:history="1">
        <w:r>
          <w:rPr>
            <w:rStyle w:val="Hyperlink"/>
          </w:rPr>
          <w:t>12. 附录 A：字段填写速查表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5" w:history="1">
        <w:r>
          <w:rPr>
            <w:rStyle w:val="Hyperlink"/>
          </w:rPr>
          <w:t>基本信息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6" w:history="1">
        <w:r>
          <w:rPr>
            <w:rStyle w:val="Hyperlink"/>
          </w:rPr>
          <w:t>销售明细（每行）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7" w:history="1">
        <w:r>
          <w:rPr>
            <w:rStyle w:val="Hyperlink"/>
          </w:rPr>
          <w:t>售后明细 / 费用明细</w:t>
        </w:r>
        <w:r>
          <w:tab/>
        </w:r>
        <w:r>
          <w:fldChar w:fldCharType="begin"/>
        </w:r>
        <w:r>
          <w:instrText xml:space="preserve"> PAGEREF _Toc100027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8" w:history="1">
        <w:r>
          <w:rPr>
            <w:rStyle w:val="Hyperlink"/>
          </w:rPr>
          <w:t>13. 附录 B：本手册依据的数据口径</w:t>
        </w:r>
        <w:r>
          <w:tab/>
        </w:r>
        <w:r>
          <w:fldChar w:fldCharType="begin"/>
        </w:r>
        <w:r>
          <w:instrText xml:space="preserve"> PAGEREF _Toc100028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r>
        <w:fldChar w:fldCharType="begin"/>
        <w:instrText xml:space="preserve">TOC \o "1-2" \h \z \u</w:instrText>
        <w:fldChar w:fldCharType="separate"/>
        <w:t>（目录内容：在 Word / WPS 中右键点击这里，选择「更新域」即可生成带页码的目录）</w:t>
        <w:fldChar w:fldCharType="end"/>
      </w:r>
    </w:p>
    <w:p>
      <w:r>
        <w:rPr>
          <w:i/>
          <w:color w:val="808080"/>
          <w:sz w:val="18"/>
        </w:rPr>
        <w:t>提示：如目录页码未显示，请右键目录区域，选择「更新域」→「只更新页码」。</w:t>
      </w:r>
      <w:r>
        <w:br w:type="page"/>
      </w:r>
    </w:p>
    <w:p>
      <w:pPr>
        <w:pStyle w:val="Heading1"/>
        <w:keepNext/>
      </w:pPr>
      <w:bookmarkStart w:id="100001" w:name="_Toc100001"/>
      <w:r>
        <w:t>1. 手册说明</w:t>
      </w:r>
      <w:bookmarkEnd w:id="100001"/>
    </w:p>
    <w:p>
      <w:pPr>
        <w:pStyle w:val="ListBullet"/>
        <w:spacing w:after="80"/>
      </w:pPr>
      <w:r>
        <w:rPr>
          <w:b w:val="0"/>
        </w:rPr>
        <w:t>适合谁看：负责接收市场结算单、把数据录入系统的财务人员。</w:t>
      </w:r>
    </w:p>
    <w:p>
      <w:pPr>
        <w:pStyle w:val="ListBullet"/>
        <w:spacing w:after="80"/>
      </w:pPr>
      <w:r>
        <w:rPr>
          <w:b w:val="0"/>
        </w:rPr>
        <w:t>讲什么：从拿到一张结算单文件，到数据正式进入系统的每一步操作，以及出错时怎么办。</w:t>
      </w:r>
    </w:p>
    <w:p>
      <w:pPr>
        <w:pStyle w:val="ListBullet"/>
        <w:spacing w:after="80"/>
      </w:pPr>
      <w:r>
        <w:rPr>
          <w:b w:val="0"/>
        </w:rPr>
        <w:t>怎么用：第一次使用请从头读到第 6 章；日常操作中遇到问题时，直接查第 11 章和附录 A。</w:t>
      </w:r>
    </w:p>
    <w:p>
      <w:pPr>
        <w:pStyle w:val="ListBullet"/>
        <w:spacing w:after="80"/>
      </w:pPr>
      <w:r>
        <w:rPr>
          <w:b w:val="0"/>
        </w:rPr>
        <w:t>本手册描述当前系统版本；界面如有调整，以最新版本为准。</w:t>
      </w:r>
    </w:p>
    <w:p>
      <w:pPr>
        <w:pStyle w:val="Heading1"/>
        <w:keepNext/>
      </w:pPr>
      <w:bookmarkStart w:id="100002" w:name="_Toc100002"/>
      <w:r>
        <w:t>2. 每日工作流程总览</w:t>
      </w:r>
      <w:bookmarkEnd w:id="100002"/>
    </w:p>
    <w:p>
      <w:pPr>
        <w:spacing w:after="120"/>
      </w:pPr>
      <w:r>
        <w:rPr>
          <w:b w:val="0"/>
        </w:rPr>
        <w:t>每收到一批结算单，建议按以下固定流程操作：</w:t>
      </w:r>
    </w:p>
    <w:p>
      <w:pPr>
        <w:spacing w:after="80"/>
        <w:ind w:left="420" w:hanging="420"/>
      </w:pPr>
      <w:r>
        <w:rPr>
          <w:b w:val="0"/>
        </w:rPr>
        <w:t>1. 检查文件：确认是 XLSX 文件、按模板填写、商号齐全（见第 4 章）。</w:t>
      </w:r>
    </w:p>
    <w:p>
      <w:pPr>
        <w:spacing w:after="80"/>
        <w:ind w:left="420" w:hanging="420"/>
      </w:pPr>
      <w:r>
        <w:rPr>
          <w:b w:val="0"/>
        </w:rPr>
        <w:t>2. 登录系统，进入「录单 / 导入」。</w:t>
      </w:r>
    </w:p>
    <w:p>
      <w:pPr>
        <w:spacing w:after="80"/>
        <w:ind w:left="420" w:hanging="420"/>
      </w:pPr>
      <w:r>
        <w:rPr>
          <w:b w:val="0"/>
        </w:rPr>
        <w:t>3. 上传文件，系统自动解析并进入「二次确认」页。</w:t>
      </w:r>
    </w:p>
    <w:p>
      <w:pPr>
        <w:spacing w:after="80"/>
        <w:ind w:left="420" w:hanging="420"/>
      </w:pPr>
      <w:r>
        <w:rPr>
          <w:b w:val="0"/>
        </w:rPr>
        <w:t>4. 在二次确认页逐张核对、修正问题行，确认无误后提交（见第 6 章）。</w:t>
      </w:r>
    </w:p>
    <w:p>
      <w:pPr>
        <w:spacing w:after="80"/>
        <w:ind w:left="420" w:hanging="420"/>
      </w:pPr>
      <w:r>
        <w:rPr>
          <w:b w:val="0"/>
        </w:rPr>
        <w:t>5. 回到「录单 / 导入」下方查看导入记录，确认没有失败或未处理的警告（见第 8 章）。</w:t>
      </w:r>
    </w:p>
    <w:p>
      <w:pPr>
        <w:spacing w:after="80"/>
        <w:ind w:left="420" w:hanging="420"/>
      </w:pPr>
      <w:r>
        <w:rPr>
          <w:b w:val="0"/>
        </w:rPr>
        <w:t>6. 到「每一单」抽查明细，确认数据正确（见第 10 章）。</w:t>
      </w:r>
    </w:p>
    <w:p>
      <w:pPr>
        <w:spacing w:after="80"/>
        <w:ind w:left="420" w:hanging="420"/>
      </w:pPr>
      <w:r>
        <w:rPr>
          <w:b w:val="0"/>
        </w:rPr>
        <w:t>7. 没有电子文件的结算单，用「手工录单」录入（见第 9 章）。</w:t>
      </w:r>
    </w:p>
    <w:p>
      <w:pPr>
        <w:pStyle w:val="Heading1"/>
        <w:keepNext/>
      </w:pPr>
      <w:bookmarkStart w:id="100003" w:name="_Toc100003"/>
      <w:r>
        <w:t>3. 登录系统</w:t>
      </w:r>
      <w:bookmarkEnd w:id="100003"/>
    </w:p>
    <w:p>
      <w:pPr>
        <w:spacing w:after="80"/>
        <w:ind w:left="420" w:hanging="420"/>
      </w:pPr>
      <w:r>
        <w:rPr>
          <w:b w:val="0"/>
        </w:rPr>
        <w:t>1. 打开系统地址，进入登录页。</w:t>
      </w:r>
    </w:p>
    <w:p>
      <w:pPr>
        <w:spacing w:after="80"/>
        <w:ind w:left="420" w:hanging="420"/>
      </w:pPr>
      <w:r>
        <w:rPr>
          <w:b w:val="0"/>
        </w:rPr>
        <w:t>2. 输入用户名或邮箱、密码，点击「登录经营台」。</w:t>
      </w:r>
    </w:p>
    <w:p>
      <w:pPr>
        <w:spacing w:after="80"/>
        <w:ind w:left="420" w:hanging="420"/>
      </w:pPr>
      <w:r>
        <w:rPr>
          <w:b w:val="0"/>
        </w:rPr>
        <w:t>3. 如希望 30 天内免登录，勾选「30 天内免登录」；不勾选默认保持 7 天。</w:t>
      </w:r>
    </w:p>
    <w:p>
      <w:pPr>
        <w:spacing w:after="120"/>
      </w:pPr>
      <w:r>
        <w:rPr>
          <w:b w:val="0"/>
        </w:rPr>
        <w:t>忘记密码时：点击「忘记密码？」，输入注册邮箱收到的 6 位验证码，设置新密码即可。</w:t>
      </w:r>
    </w:p>
    <w:p>
      <w:pPr>
        <w:spacing w:after="120"/>
      </w:pPr>
      <w:r>
        <w:rPr>
          <w:b w:val="0"/>
        </w:rPr>
        <w:t>注意：登录后能看到哪些菜单由管理员分配。如果看不到「录单 / 导入」等菜单，</w:t>
      </w:r>
    </w:p>
    <w:p>
      <w:pPr>
        <w:spacing w:after="120"/>
      </w:pPr>
      <w:r>
        <w:rPr>
          <w:b w:val="0"/>
        </w:rPr>
        <w:t>或登录后只显示「欢迎访问」页，请联系管理员开通权限，不要自行重复注册账号。</w:t>
      </w:r>
    </w:p>
    <w:p>
      <w:pPr>
        <w:pStyle w:val="Heading1"/>
        <w:keepNext/>
      </w:pPr>
      <w:bookmarkStart w:id="100004" w:name="_Toc100004"/>
      <w:r>
        <w:t>4. 录单前的准备</w:t>
      </w:r>
      <w:bookmarkEnd w:id="100004"/>
    </w:p>
    <w:p>
      <w:pPr>
        <w:pStyle w:val="Heading2"/>
        <w:keepNext/>
      </w:pPr>
      <w:bookmarkStart w:id="100005" w:name="_Toc100005"/>
      <w:r>
        <w:t>4.1 文件要求</w:t>
      </w:r>
      <w:bookmarkEnd w:id="10000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检查项</w:t>
            </w:r>
          </w:p>
        </w:tc>
        <w:tc>
          <w:tcPr>
            <w:tcW w:type="dxa" w:w="4873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文件格式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仅支持 XLSX（Excel 2007 及以上）。XLS 老格式请先另存为 XLSX。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单文件大小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不超过 20 MiB。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填写内容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按结算单模板填写：商号、销售日期、品种、等级、数量、单价等。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商号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每张结算单必须有商号；同一商号在系统里代表同一张结算单。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一个文件一张单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建议一个文件只放一张结算单；多个文件可以一次多选上传。</w:t>
            </w:r>
          </w:p>
        </w:tc>
      </w:tr>
    </w:tbl>
    <w:p>
      <w:pPr>
        <w:spacing w:after="0"/>
      </w:pPr>
    </w:p>
    <w:p>
      <w:pPr>
        <w:pStyle w:val="Heading2"/>
        <w:keepNext/>
      </w:pPr>
      <w:bookmarkStart w:id="100006" w:name="_Toc100006"/>
      <w:r>
        <w:t>4.2 等级怎么填</w:t>
      </w:r>
      <w:bookmarkEnd w:id="100006"/>
    </w:p>
    <w:p>
      <w:pPr>
        <w:pStyle w:val="ListBullet"/>
        <w:spacing w:after="80"/>
      </w:pPr>
      <w:r>
        <w:rPr>
          <w:b w:val="0"/>
        </w:rPr>
        <w:t>等级写原始叫法即可，如 A、AB、B、BC、C。</w:t>
      </w:r>
    </w:p>
    <w:p>
      <w:pPr>
        <w:pStyle w:val="ListBullet"/>
        <w:spacing w:after="80"/>
      </w:pPr>
      <w:r>
        <w:rPr>
          <w:b w:val="0"/>
        </w:rPr>
        <w:t>系统按管理员配置的转换规则归入统计等级，默认口径：</w:t>
      </w:r>
      <w:r>
        <w:rPr>
          <w:b/>
        </w:rPr>
        <w:t>BC 归入 C</w:t>
      </w:r>
      <w:r>
        <w:rPr>
          <w:b w:val="0"/>
        </w:rPr>
        <w:t>，</w:t>
      </w:r>
    </w:p>
    <w:p>
      <w:pPr>
        <w:spacing w:after="120"/>
      </w:pPr>
      <w:r>
        <w:rPr>
          <w:b w:val="0"/>
        </w:rPr>
        <w:t>界面上显示为「C 果（含 BC）」。</w:t>
      </w:r>
    </w:p>
    <w:p>
      <w:pPr>
        <w:pStyle w:val="ListBullet"/>
        <w:spacing w:after="80"/>
      </w:pPr>
      <w:r>
        <w:rPr>
          <w:b w:val="0"/>
        </w:rPr>
        <w:t>空白或无法识别的等级会按「其他」统计，会直接影响 A/B/C 报表准确性，</w:t>
      </w:r>
    </w:p>
    <w:p>
      <w:pPr>
        <w:spacing w:after="120"/>
      </w:pPr>
      <w:r>
        <w:rPr>
          <w:b w:val="0"/>
        </w:rPr>
        <w:t>所以正常销售行不要留空等级。</w:t>
      </w:r>
    </w:p>
    <w:p>
      <w:pPr>
        <w:pStyle w:val="Heading2"/>
        <w:keepNext/>
      </w:pPr>
      <w:bookmarkStart w:id="100007" w:name="_Toc100007"/>
      <w:r>
        <w:t>4.3 容易踩坑的三个写法</w:t>
      </w:r>
      <w:bookmarkEnd w:id="10000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项目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正确写法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错误写法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原因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规格（头数）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3/4 或 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——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头数允许区间，也可写单个数字。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规格（KG）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9/10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KG 只能填单个数字，区间写法会被拒绝。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数量（件）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空着、0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数量必填且必须大于 0，系统不会自动补 0。</w:t>
            </w:r>
          </w:p>
        </w:tc>
      </w:tr>
    </w:tbl>
    <w:p>
      <w:pPr>
        <w:spacing w:after="0"/>
      </w:pPr>
    </w:p>
    <w:p>
      <w:pPr>
        <w:pStyle w:val="Heading1"/>
        <w:keepNext/>
      </w:pPr>
      <w:bookmarkStart w:id="100008" w:name="_Toc100008"/>
      <w:r>
        <w:t>5. 上传结算单文件</w:t>
      </w:r>
      <w:bookmarkEnd w:id="100008"/>
    </w:p>
    <w:p>
      <w:pPr>
        <w:spacing w:after="80"/>
        <w:ind w:left="420" w:hanging="420"/>
      </w:pPr>
      <w:r>
        <w:rPr>
          <w:b w:val="0"/>
        </w:rPr>
        <w:t>1. 在左侧导航点击「录单 / 导入」。</w:t>
      </w:r>
    </w:p>
    <w:p>
      <w:pPr>
        <w:spacing w:after="80"/>
        <w:ind w:left="420" w:hanging="420"/>
      </w:pPr>
      <w:r>
        <w:rPr>
          <w:b w:val="0"/>
        </w:rPr>
        <w:t>2. 把 XLSX 文件拖入上传区域，或点击区域选择文件。</w:t>
      </w:r>
    </w:p>
    <w:p>
      <w:pPr>
        <w:spacing w:after="80"/>
        <w:ind w:left="420" w:hanging="420"/>
      </w:pPr>
      <w:r>
        <w:rPr>
          <w:b w:val="0"/>
        </w:rPr>
        <w:t>3. 可以一次多选几个文件；下方队列会显示「已选 N 个文件」及总大小，可在此移除误选的文件。</w:t>
      </w:r>
    </w:p>
    <w:p>
      <w:pPr>
        <w:spacing w:after="80"/>
        <w:ind w:left="420" w:hanging="420"/>
      </w:pPr>
      <w:r>
        <w:rPr>
          <w:b w:val="0"/>
        </w:rPr>
        <w:t>4. 确认无误后点击「开始导入」。</w:t>
      </w:r>
    </w:p>
    <w:p>
      <w:pPr>
        <w:spacing w:after="80"/>
        <w:ind w:left="420" w:hanging="420"/>
      </w:pPr>
      <w:r>
        <w:rPr>
          <w:b w:val="0"/>
        </w:rPr>
        <w:t>5. 系统解析完成后自动打开「二次确认」页，等待你核对（见第 6 章）。</w:t>
      </w:r>
    </w:p>
    <w:p>
      <w:pPr>
        <w:pStyle w:val="ListBullet"/>
        <w:spacing w:after="80"/>
      </w:pPr>
      <w:r>
        <w:rPr>
          <w:b w:val="0"/>
        </w:rPr>
        <w:t>手机端上传区可以整块点选，同样支持多文件队列。</w:t>
      </w:r>
    </w:p>
    <w:p>
      <w:pPr>
        <w:pStyle w:val="ListBullet"/>
        <w:spacing w:after="80"/>
      </w:pPr>
      <w:r>
        <w:rPr>
          <w:b w:val="0"/>
        </w:rPr>
        <w:t>如果解析失败，先检查文件是否为 XLSX、是否按模板填写，修改后重新上传。</w:t>
      </w:r>
    </w:p>
    <w:p>
      <w:pPr>
        <w:pStyle w:val="Heading1"/>
        <w:keepNext/>
      </w:pPr>
      <w:bookmarkStart w:id="100009" w:name="_Toc100009"/>
      <w:r>
        <w:t>6. 二次确认（重点）</w:t>
      </w:r>
      <w:bookmarkEnd w:id="100009"/>
    </w:p>
    <w:p>
      <w:pPr>
        <w:spacing w:after="120"/>
      </w:pPr>
      <w:r>
        <w:rPr>
          <w:b w:val="0"/>
        </w:rPr>
        <w:t>二次确认是数据进入系统前的最后一道关。</w:t>
      </w:r>
      <w:r>
        <w:rPr>
          <w:b/>
        </w:rPr>
        <w:t>系统只允许没有错误的单通过</w:t>
      </w:r>
      <w:r>
        <w:rPr>
          <w:b w:val="0"/>
        </w:rPr>
        <w:t>，</w:t>
      </w:r>
    </w:p>
    <w:p>
      <w:pPr>
        <w:spacing w:after="120"/>
      </w:pPr>
      <w:r>
        <w:rPr>
          <w:b w:val="0"/>
        </w:rPr>
        <w:t>所以请把这一章读熟。</w:t>
      </w:r>
    </w:p>
    <w:p>
      <w:pPr>
        <w:pStyle w:val="Heading2"/>
        <w:keepNext/>
      </w:pPr>
      <w:bookmarkStart w:id="100010" w:name="_Toc100010"/>
      <w:r>
        <w:t>6.1 页面结构</w:t>
      </w:r>
      <w:bookmarkEnd w:id="100010"/>
    </w:p>
    <w:p>
      <w:pPr>
        <w:pStyle w:val="ListBullet"/>
        <w:spacing w:after="80"/>
      </w:pPr>
      <w:r>
        <w:rPr>
          <w:b w:val="0"/>
        </w:rPr>
        <w:t>多个文件会逐个列出，每个文件分四个分区：</w:t>
      </w:r>
    </w:p>
    <w:p>
      <w:pPr>
        <w:spacing w:after="120"/>
      </w:pPr>
      <w:r>
        <w:rPr>
          <w:b/>
        </w:rPr>
        <w:t>基础信息、销售明细、售后明细、费用明细</w:t>
      </w:r>
      <w:r>
        <w:rPr>
          <w:b w:val="0"/>
        </w:rPr>
        <w:t>。</w:t>
      </w:r>
    </w:p>
    <w:p>
      <w:pPr>
        <w:pStyle w:val="ListBullet"/>
        <w:spacing w:after="80"/>
      </w:pPr>
      <w:r>
        <w:rPr>
          <w:b w:val="0"/>
        </w:rPr>
        <w:t>单元格内容可以直接点击修改，改完系统会重新校验。</w:t>
      </w:r>
    </w:p>
    <w:p>
      <w:pPr>
        <w:pStyle w:val="ListBullet"/>
        <w:spacing w:after="80"/>
      </w:pPr>
      <w:r>
        <w:rPr>
          <w:b w:val="0"/>
        </w:rPr>
        <w:t>页面会把文件里的合计与系统计算的合计（如售后合计、费用合计）并排显示，</w:t>
      </w:r>
    </w:p>
    <w:p>
      <w:pPr>
        <w:spacing w:after="120"/>
      </w:pPr>
      <w:r>
        <w:rPr>
          <w:b w:val="0"/>
        </w:rPr>
        <w:t>两边对不上的项目会标出差异，方便你发现漏行、错行。</w:t>
      </w:r>
    </w:p>
    <w:p>
      <w:pPr>
        <w:pStyle w:val="Heading2"/>
        <w:keepNext/>
      </w:pPr>
      <w:bookmarkStart w:id="100011" w:name="_Toc100011"/>
      <w:r>
        <w:t>6.2 看懂标红</w:t>
      </w:r>
      <w:bookmarkEnd w:id="100011"/>
    </w:p>
    <w:p>
      <w:pPr>
        <w:pStyle w:val="ListBullet"/>
        <w:spacing w:after="80"/>
      </w:pPr>
      <w:r>
        <w:rPr>
          <w:b/>
        </w:rPr>
        <w:t>整行深红色</w:t>
      </w:r>
      <w:r>
        <w:rPr>
          <w:b w:val="0"/>
        </w:rPr>
        <w:t>：这一行存在错误，必须处理。</w:t>
      </w:r>
    </w:p>
    <w:p>
      <w:pPr>
        <w:pStyle w:val="ListBullet"/>
        <w:spacing w:after="80"/>
      </w:pPr>
      <w:r>
        <w:rPr>
          <w:b/>
        </w:rPr>
        <w:t>单元格红色加粗边框</w:t>
      </w:r>
      <w:r>
        <w:rPr>
          <w:b w:val="0"/>
        </w:rPr>
        <w:t>：具体是哪个字段有问题，鼠标看提示或对照弹窗说明。</w:t>
      </w:r>
    </w:p>
    <w:p>
      <w:pPr>
        <w:pStyle w:val="ListBullet"/>
        <w:spacing w:after="80"/>
      </w:pPr>
      <w:r>
        <w:rPr>
          <w:b/>
        </w:rPr>
        <w:t>黄色/警告</w:t>
      </w:r>
      <w:r>
        <w:rPr>
          <w:b w:val="0"/>
        </w:rPr>
        <w:t>：属于提醒性质，确认无误后可以放行（见第 8 章）。</w:t>
      </w:r>
    </w:p>
    <w:p>
      <w:pPr>
        <w:pStyle w:val="Heading2"/>
        <w:keepNext/>
      </w:pPr>
      <w:bookmarkStart w:id="100012" w:name="_Toc100012"/>
      <w:r>
        <w:t>6.3 销售明细的两种通过规则</w:t>
      </w:r>
      <w:bookmarkEnd w:id="100012"/>
    </w:p>
    <w:p>
      <w:pPr>
        <w:spacing w:after="120"/>
      </w:pPr>
      <w:r>
        <w:rPr>
          <w:b w:val="0"/>
        </w:rPr>
        <w:t>每一行销售明细，只有下面两种形态能通过，二选一：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形态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必填字段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必须留空的字段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正常单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销售日期、品种、等级、头数、KG、数量、单价（7 项全填）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——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常规销售行，参与 A/B/C 统计。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异常单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销售日期、品种、备注、数量、单价（5 项）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等级、头数、KG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备注型记录，等级自动记为「其他」。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</w:rPr>
        <w:t>判定规则：</w:t>
      </w:r>
    </w:p>
    <w:p>
      <w:pPr>
        <w:pStyle w:val="ListBullet"/>
        <w:spacing w:after="80"/>
      </w:pPr>
      <w:r>
        <w:rPr>
          <w:b w:val="0"/>
        </w:rPr>
        <w:t>只要等级、头数、KG 里</w:t>
      </w:r>
      <w:r>
        <w:rPr>
          <w:b/>
        </w:rPr>
        <w:t>任一项</w:t>
      </w:r>
      <w:r>
        <w:rPr>
          <w:b w:val="0"/>
        </w:rPr>
        <w:t>填了内容，就按</w:t>
      </w:r>
      <w:r>
        <w:rPr>
          <w:b/>
        </w:rPr>
        <w:t>正常单</w:t>
      </w:r>
      <w:r>
        <w:rPr>
          <w:b w:val="0"/>
        </w:rPr>
        <w:t>校验，7 项都得齐全。</w:t>
      </w:r>
    </w:p>
    <w:p>
      <w:pPr>
        <w:pStyle w:val="ListBullet"/>
        <w:spacing w:after="80"/>
      </w:pPr>
      <w:r>
        <w:rPr>
          <w:b w:val="0"/>
        </w:rPr>
        <w:t>三项全空且备注非空，才按</w:t>
      </w:r>
      <w:r>
        <w:rPr>
          <w:b/>
        </w:rPr>
        <w:t>异常单</w:t>
      </w:r>
      <w:r>
        <w:rPr>
          <w:b w:val="0"/>
        </w:rPr>
        <w:t>校验。</w:t>
      </w:r>
    </w:p>
    <w:p>
      <w:pPr>
        <w:pStyle w:val="ListBullet"/>
        <w:spacing w:after="80"/>
      </w:pPr>
      <w:r>
        <w:rPr>
          <w:b w:val="0"/>
        </w:rPr>
        <w:t>不满足任一形态的行会逐字段提示「不能为空」，整行标红，</w:t>
      </w:r>
      <w:r>
        <w:rPr>
          <w:b/>
        </w:rPr>
        <w:t>有错误时提交按钮不可用</w:t>
      </w:r>
      <w:r>
        <w:rPr>
          <w:b w:val="0"/>
        </w:rPr>
        <w:t>，</w:t>
      </w:r>
    </w:p>
    <w:p>
      <w:pPr>
        <w:spacing w:after="120"/>
      </w:pPr>
      <w:r>
        <w:rPr>
          <w:b w:val="0"/>
        </w:rPr>
        <w:t>不能带错强行提交。</w:t>
      </w:r>
    </w:p>
    <w:p>
      <w:pPr>
        <w:spacing w:after="120"/>
      </w:pPr>
      <w:r>
        <w:rPr>
          <w:b w:val="0"/>
        </w:rPr>
        <w:t>另外两条解析口径：</w:t>
      </w:r>
    </w:p>
    <w:p>
      <w:pPr>
        <w:pStyle w:val="ListBullet"/>
        <w:spacing w:after="80"/>
      </w:pPr>
      <w:r>
        <w:rPr>
          <w:b/>
        </w:rPr>
        <w:t>品种</w:t>
      </w:r>
      <w:r>
        <w:rPr>
          <w:b w:val="0"/>
        </w:rPr>
        <w:t>：模板里品种列空着会自动沿用上一行的品种（同一张单内品种通常连续）。</w:t>
      </w:r>
    </w:p>
    <w:p>
      <w:pPr>
        <w:pStyle w:val="ListBullet"/>
        <w:spacing w:after="80"/>
      </w:pPr>
      <w:r>
        <w:rPr>
          <w:b/>
        </w:rPr>
        <w:t>等级</w:t>
      </w:r>
      <w:r>
        <w:rPr>
          <w:b w:val="0"/>
        </w:rPr>
        <w:t>：</w:t>
      </w:r>
      <w:r>
        <w:rPr>
          <w:b/>
        </w:rPr>
        <w:t>不会</w:t>
      </w:r>
      <w:r>
        <w:rPr>
          <w:b w:val="0"/>
        </w:rPr>
        <w:t>沿用上一行，每一行都要明确填写等级，空等级行会标红等你在确认页补填。</w:t>
      </w:r>
    </w:p>
    <w:p>
      <w:pPr>
        <w:pStyle w:val="Heading2"/>
        <w:keepNext/>
      </w:pPr>
      <w:bookmarkStart w:id="100013" w:name="_Toc100013"/>
      <w:r>
        <w:t>6.4 确认提交</w:t>
      </w:r>
      <w:bookmarkEnd w:id="100013"/>
    </w:p>
    <w:p>
      <w:pPr>
        <w:spacing w:after="80"/>
        <w:ind w:left="420" w:hanging="420"/>
      </w:pPr>
      <w:r>
        <w:rPr>
          <w:b w:val="0"/>
        </w:rPr>
        <w:t>1. 四个分区全部核对完，确认没有红色错误行。</w:t>
      </w:r>
    </w:p>
    <w:p>
      <w:pPr>
        <w:spacing w:after="80"/>
        <w:ind w:left="420" w:hanging="420"/>
      </w:pPr>
      <w:r>
        <w:rPr>
          <w:b w:val="0"/>
        </w:rPr>
        <w:t>2. 点击「确认提交」。</w:t>
      </w:r>
    </w:p>
    <w:p>
      <w:pPr>
        <w:spacing w:after="80"/>
        <w:ind w:left="420" w:hanging="420"/>
      </w:pPr>
      <w:r>
        <w:rPr>
          <w:b w:val="0"/>
        </w:rPr>
        <w:t>3. 如果仍有错误或商号冲突，系统会弹出表格列出每一条问题（位置 / 字段 / 问题），</w:t>
      </w:r>
    </w:p>
    <w:p>
      <w:pPr>
        <w:spacing w:after="120"/>
      </w:pPr>
      <w:r>
        <w:rPr>
          <w:b w:val="0"/>
        </w:rPr>
        <w:t>逐条修正后再提交。</w:t>
      </w:r>
    </w:p>
    <w:p>
      <w:pPr>
        <w:spacing w:after="80"/>
        <w:ind w:left="420" w:hanging="420"/>
      </w:pPr>
      <w:r>
        <w:rPr>
          <w:b w:val="0"/>
        </w:rPr>
        <w:t>4. 提交成功后，数据正式生成结算单。</w:t>
      </w:r>
    </w:p>
    <w:p>
      <w:pPr>
        <w:pStyle w:val="Heading1"/>
        <w:keepNext/>
      </w:pPr>
      <w:bookmarkStart w:id="100014" w:name="_Toc100014"/>
      <w:r>
        <w:t>7. 重复商号与覆盖导入</w:t>
      </w:r>
      <w:bookmarkEnd w:id="100014"/>
    </w:p>
    <w:p>
      <w:pPr>
        <w:pStyle w:val="ListBullet"/>
        <w:spacing w:after="80"/>
      </w:pPr>
      <w:r>
        <w:rPr>
          <w:b w:val="0"/>
        </w:rPr>
        <w:t>上传的文件商号与系统里已有的结算单相同时，系统提示「已存在待确认」。</w:t>
      </w:r>
    </w:p>
    <w:p>
      <w:pPr>
        <w:pStyle w:val="ListBullet"/>
        <w:spacing w:after="80"/>
      </w:pPr>
      <w:r>
        <w:rPr>
          <w:b w:val="0"/>
        </w:rPr>
        <w:t>「覆盖导入」会用新文件</w:t>
      </w:r>
      <w:r>
        <w:rPr>
          <w:b/>
        </w:rPr>
        <w:t>替换</w:t>
      </w:r>
      <w:r>
        <w:rPr>
          <w:b w:val="0"/>
        </w:rPr>
        <w:t>该商号原来的全部数据（销售明细、售后、费用、汇总）。</w:t>
      </w:r>
    </w:p>
    <w:p>
      <w:pPr>
        <w:pStyle w:val="ListBullet"/>
        <w:spacing w:after="80"/>
      </w:pPr>
      <w:r>
        <w:rPr>
          <w:b w:val="0"/>
        </w:rPr>
        <w:t>覆盖前请先确认：旧数据确实作废，新文件是正确版本。</w:t>
      </w:r>
    </w:p>
    <w:p>
      <w:pPr>
        <w:pStyle w:val="ListBullet"/>
        <w:spacing w:after="80"/>
      </w:pPr>
      <w:r>
        <w:rPr>
          <w:b w:val="0"/>
        </w:rPr>
        <w:t>拿不准时不要点覆盖，先在「每一单」导出旧单留底，或联系管理员确认。</w:t>
      </w:r>
    </w:p>
    <w:p>
      <w:pPr>
        <w:pStyle w:val="Heading1"/>
        <w:keepNext/>
      </w:pPr>
      <w:bookmarkStart w:id="100015" w:name="_Toc100015"/>
      <w:r>
        <w:t>8. 导入记录与问题处理</w:t>
      </w:r>
      <w:bookmarkEnd w:id="100015"/>
    </w:p>
    <w:p>
      <w:pPr>
        <w:spacing w:after="120"/>
      </w:pPr>
      <w:r>
        <w:rPr>
          <w:b w:val="0"/>
        </w:rPr>
        <w:t>提交完成后，在「录单 / 导入」页面下方「导入记录和问题」查看每批结果：</w:t>
      </w:r>
    </w:p>
    <w:p>
      <w:pPr>
        <w:spacing w:after="80"/>
        <w:ind w:left="420" w:hanging="420"/>
      </w:pPr>
      <w:r>
        <w:rPr>
          <w:b w:val="0"/>
        </w:rPr>
        <w:t>1. 每条记录显示本批的</w:t>
      </w:r>
      <w:r>
        <w:rPr>
          <w:b/>
        </w:rPr>
        <w:t>成功、警告、失败</w:t>
      </w:r>
      <w:r>
        <w:rPr>
          <w:b w:val="0"/>
        </w:rPr>
        <w:t>数量。</w:t>
      </w:r>
    </w:p>
    <w:p>
      <w:pPr>
        <w:spacing w:after="80"/>
        <w:ind w:left="420" w:hanging="420"/>
      </w:pPr>
      <w:r>
        <w:rPr>
          <w:b w:val="0"/>
        </w:rPr>
        <w:t>2. 点击「查看问题」展开具体明细，按提示修正。</w:t>
      </w:r>
    </w:p>
    <w:p>
      <w:pPr>
        <w:spacing w:after="80"/>
        <w:ind w:left="420" w:hanging="420"/>
      </w:pPr>
      <w:r>
        <w:rPr>
          <w:b w:val="0"/>
        </w:rPr>
        <w:t>3. 警告类问题确认没有影响时，可点击「确认无误」放行。</w:t>
      </w:r>
    </w:p>
    <w:p>
      <w:pPr>
        <w:spacing w:after="80"/>
        <w:ind w:left="420" w:hanging="420"/>
      </w:pPr>
      <w:r>
        <w:rPr>
          <w:b w:val="0"/>
        </w:rPr>
        <w:t>4. 需要留存或转给同事核对时，点击「下载问题明细」导出 CSV。</w:t>
      </w:r>
    </w:p>
    <w:p>
      <w:pPr>
        <w:spacing w:after="120"/>
      </w:pPr>
      <w:r>
        <w:rPr>
          <w:b w:val="0"/>
        </w:rPr>
        <w:t>处理顺序建议：先清失败，再看警告，全部归零后本批才算录完。</w:t>
      </w:r>
    </w:p>
    <w:p>
      <w:pPr>
        <w:pStyle w:val="Heading1"/>
        <w:keepNext/>
      </w:pPr>
      <w:bookmarkStart w:id="100016" w:name="_Toc100016"/>
      <w:r>
        <w:t>9. 手工录单</w:t>
      </w:r>
      <w:bookmarkEnd w:id="100016"/>
    </w:p>
    <w:p>
      <w:pPr>
        <w:spacing w:after="120"/>
      </w:pPr>
      <w:r>
        <w:rPr>
          <w:b w:val="0"/>
        </w:rPr>
        <w:t>没有电子文件的结算单（如纸质单、微信截图），用手工录单。</w:t>
      </w:r>
    </w:p>
    <w:p>
      <w:pPr>
        <w:pStyle w:val="Heading2"/>
        <w:keepNext/>
      </w:pPr>
      <w:bookmarkStart w:id="100017" w:name="_Toc100017"/>
      <w:r>
        <w:t>9.1 开始录单</w:t>
      </w:r>
      <w:bookmarkEnd w:id="100017"/>
    </w:p>
    <w:p>
      <w:pPr>
        <w:spacing w:after="80"/>
        <w:ind w:left="420" w:hanging="420"/>
      </w:pPr>
      <w:r>
        <w:rPr>
          <w:b w:val="0"/>
        </w:rPr>
        <w:t>1. 在「录单 / 导入」页面点击「手工录单」。</w:t>
      </w:r>
    </w:p>
    <w:p>
      <w:pPr>
        <w:spacing w:after="80"/>
        <w:ind w:left="420" w:hanging="420"/>
      </w:pPr>
      <w:r>
        <w:rPr>
          <w:b w:val="0"/>
        </w:rPr>
        <w:t>2. 如有未完成的草稿，点击「继续录单」接着录。</w:t>
      </w:r>
    </w:p>
    <w:p>
      <w:pPr>
        <w:pStyle w:val="Heading2"/>
        <w:keepNext/>
      </w:pPr>
      <w:bookmarkStart w:id="100018" w:name="_Toc100018"/>
      <w:r>
        <w:t>9.2 填写基本信息</w:t>
      </w:r>
      <w:bookmarkEnd w:id="100018"/>
    </w:p>
    <w:p>
      <w:pPr>
        <w:spacing w:after="120"/>
      </w:pPr>
      <w:r>
        <w:rPr>
          <w:b w:val="0"/>
        </w:rPr>
        <w:t>商号、柜号、单号、转运公司 / 车牌号、国家（如 越南）、市场、到达市场日期、来货数量（件）。</w:t>
      </w:r>
    </w:p>
    <w:p>
      <w:pPr>
        <w:pStyle w:val="ListBullet"/>
        <w:spacing w:after="80"/>
      </w:pPr>
      <w:r>
        <w:rPr>
          <w:b/>
        </w:rPr>
        <w:t>商号必填</w:t>
      </w:r>
      <w:r>
        <w:rPr>
          <w:b w:val="0"/>
        </w:rPr>
        <w:t>，且决定这张单在系统里的唯一身份；修改已有单时商号不可改。</w:t>
      </w:r>
    </w:p>
    <w:p>
      <w:pPr>
        <w:pStyle w:val="ListBullet"/>
        <w:spacing w:after="80"/>
      </w:pPr>
      <w:r>
        <w:rPr>
          <w:b w:val="0"/>
        </w:rPr>
        <w:t>「市场」是下拉选择，选项由管理员配置；如果下拉是空的或没有你要的市场，</w:t>
      </w:r>
    </w:p>
    <w:p>
      <w:pPr>
        <w:spacing w:after="120"/>
      </w:pPr>
      <w:r>
        <w:rPr>
          <w:b w:val="0"/>
        </w:rPr>
        <w:t>联系管理员添加，不要手动把市场名写到其他字段里。</w:t>
      </w:r>
    </w:p>
    <w:p>
      <w:pPr>
        <w:pStyle w:val="Heading2"/>
        <w:keepNext/>
      </w:pPr>
      <w:bookmarkStart w:id="100019" w:name="_Toc100019"/>
      <w:r>
        <w:t>9.3 填写销售明细</w:t>
      </w:r>
      <w:bookmarkEnd w:id="100019"/>
    </w:p>
    <w:p>
      <w:pPr>
        <w:spacing w:after="120"/>
      </w:pPr>
      <w:r>
        <w:rPr>
          <w:b w:val="0"/>
        </w:rPr>
        <w:t>每行至少填写</w:t>
      </w:r>
      <w:r>
        <w:rPr>
          <w:b/>
        </w:rPr>
        <w:t>销售日期</w:t>
      </w:r>
      <w:r>
        <w:rPr>
          <w:b w:val="0"/>
        </w:rPr>
        <w:t>和</w:t>
      </w:r>
      <w:r>
        <w:rPr>
          <w:b/>
        </w:rPr>
        <w:t>数量（件）</w:t>
      </w:r>
      <w:r>
        <w:rPr>
          <w:b w:val="0"/>
        </w:rPr>
        <w:t>；数量必须大于 0。</w:t>
      </w:r>
    </w:p>
    <w:p>
      <w:pPr>
        <w:pStyle w:val="ListBullet"/>
        <w:spacing w:after="80"/>
      </w:pPr>
      <w:r>
        <w:rPr>
          <w:b w:val="0"/>
        </w:rPr>
        <w:t>等级、品种、头数、KG 建议按第 6.3 节「正常单」的标准填全，报表才准。</w:t>
      </w:r>
    </w:p>
    <w:p>
      <w:pPr>
        <w:pStyle w:val="ListBullet"/>
        <w:spacing w:after="80"/>
      </w:pPr>
      <w:r>
        <w:rPr>
          <w:b w:val="0"/>
        </w:rPr>
        <w:t>单价可以空着，系统按 0 计算；金额（元）= 数量 × 单价，自动算出。</w:t>
      </w:r>
    </w:p>
    <w:p>
      <w:pPr>
        <w:pStyle w:val="ListBullet"/>
        <w:spacing w:after="80"/>
      </w:pPr>
      <w:r>
        <w:rPr>
          <w:b w:val="0"/>
        </w:rPr>
        <w:t>头数可写区间（如 3/4）；KG 只能写单个数字（如 10），写错会红框提示。</w:t>
      </w:r>
    </w:p>
    <w:p>
      <w:pPr>
        <w:pStyle w:val="Heading2"/>
        <w:keepNext/>
      </w:pPr>
      <w:bookmarkStart w:id="100020" w:name="_Toc100020"/>
      <w:r>
        <w:t>9.4 填写售后与费用</w:t>
      </w:r>
      <w:bookmarkEnd w:id="100020"/>
    </w:p>
    <w:p>
      <w:pPr>
        <w:pStyle w:val="ListBullet"/>
        <w:spacing w:after="80"/>
      </w:pPr>
      <w:r>
        <w:rPr>
          <w:b w:val="0"/>
        </w:rPr>
        <w:t>售后明细：填写内容、摘要、金额（元）。</w:t>
      </w:r>
    </w:p>
    <w:p>
      <w:pPr>
        <w:pStyle w:val="ListBullet"/>
        <w:spacing w:after="80"/>
      </w:pPr>
      <w:r>
        <w:rPr>
          <w:b w:val="0"/>
        </w:rPr>
        <w:t>费用明细：按行填写摘要和金额（元）。</w:t>
      </w:r>
    </w:p>
    <w:p>
      <w:pPr>
        <w:pStyle w:val="Heading2"/>
        <w:keepNext/>
      </w:pPr>
      <w:bookmarkStart w:id="100021" w:name="_Toc100021"/>
      <w:r>
        <w:t>9.5 暂存与保存</w:t>
      </w:r>
      <w:bookmarkEnd w:id="100021"/>
    </w:p>
    <w:p>
      <w:pPr>
        <w:pStyle w:val="ListBullet"/>
        <w:spacing w:after="80"/>
      </w:pPr>
      <w:r>
        <w:rPr>
          <w:b w:val="0"/>
        </w:rPr>
        <w:t>点「暂存」可以中途保存；草稿存在系统里，</w:t>
      </w:r>
      <w:r>
        <w:rPr>
          <w:b/>
        </w:rPr>
        <w:t>刷新或换电脑登录后都能恢复</w:t>
      </w:r>
      <w:r>
        <w:rPr>
          <w:b w:val="0"/>
        </w:rPr>
        <w:t>，</w:t>
      </w:r>
    </w:p>
    <w:p>
      <w:pPr>
        <w:spacing w:after="120"/>
      </w:pPr>
      <w:r>
        <w:rPr>
          <w:b w:val="0"/>
        </w:rPr>
        <w:t>系统也会自动暂存。</w:t>
      </w:r>
    </w:p>
    <w:p>
      <w:pPr>
        <w:pStyle w:val="ListBullet"/>
        <w:spacing w:after="80"/>
      </w:pPr>
      <w:r>
        <w:rPr>
          <w:b w:val="0"/>
        </w:rPr>
        <w:t>核对右侧 / 底部汇总无误后点「确认保存」；保存成功后草稿自动清除。</w:t>
      </w:r>
    </w:p>
    <w:p>
      <w:pPr>
        <w:pStyle w:val="ListBullet"/>
        <w:spacing w:after="80"/>
      </w:pPr>
      <w:r>
        <w:rPr>
          <w:b w:val="0"/>
        </w:rPr>
        <w:t>商号已存在时系统会要求覆盖确认，规则同第 7 章。</w:t>
      </w:r>
    </w:p>
    <w:p>
      <w:pPr>
        <w:pStyle w:val="ListBullet"/>
        <w:spacing w:after="80"/>
      </w:pPr>
      <w:r>
        <w:rPr>
          <w:b w:val="0"/>
        </w:rPr>
        <w:t>手工单保存后可以再次修改，系统会保留修改记录（留痕）。</w:t>
      </w:r>
    </w:p>
    <w:p>
      <w:pPr>
        <w:pStyle w:val="Heading1"/>
        <w:keepNext/>
      </w:pPr>
      <w:bookmarkStart w:id="100022" w:name="_Toc100022"/>
      <w:r>
        <w:t>10. 录完后的自查</w:t>
      </w:r>
      <w:bookmarkEnd w:id="100022"/>
    </w:p>
    <w:p>
      <w:pPr>
        <w:spacing w:after="80"/>
        <w:ind w:left="420" w:hanging="420"/>
      </w:pPr>
      <w:r>
        <w:rPr>
          <w:b w:val="0"/>
        </w:rPr>
        <w:t>1. 进入「每一单」，用商号下拉框找到刚录的单（也可搜单号、柜号或车牌）。</w:t>
      </w:r>
    </w:p>
    <w:p>
      <w:pPr>
        <w:spacing w:after="80"/>
        <w:ind w:left="420" w:hanging="420"/>
      </w:pPr>
      <w:r>
        <w:rPr>
          <w:b w:val="0"/>
        </w:rPr>
        <w:t>2. 点击「查看明细」，只读核对基础信息、销售明细、售后、费用和汇总。</w:t>
      </w:r>
    </w:p>
    <w:p>
      <w:pPr>
        <w:spacing w:after="80"/>
        <w:ind w:left="420" w:hanging="420"/>
      </w:pPr>
      <w:r>
        <w:rPr>
          <w:b w:val="0"/>
        </w:rPr>
        <w:t>3. 发现录错：小错误在手工录单里改正；整张单报废可点「删除」——</w:t>
      </w:r>
    </w:p>
    <w:p>
      <w:pPr>
        <w:spacing w:after="120"/>
      </w:pPr>
      <w:r>
        <w:rPr>
          <w:b/>
        </w:rPr>
        <w:t>删除会把这张单的全部数据和留痕一起移除，不可撤销</w:t>
      </w:r>
      <w:r>
        <w:rPr>
          <w:b w:val="0"/>
        </w:rPr>
        <w:t>，务必先导出留底再删。</w:t>
      </w:r>
    </w:p>
    <w:p>
      <w:pPr>
        <w:spacing w:after="80"/>
        <w:ind w:left="420" w:hanging="420"/>
      </w:pPr>
      <w:r>
        <w:rPr>
          <w:b w:val="0"/>
        </w:rPr>
        <w:t>4. 需要交给主管或存档时，可导出结算单列表 XLSX，或对单张导出 XLSX / PDF。</w:t>
      </w:r>
    </w:p>
    <w:p>
      <w:pPr>
        <w:pStyle w:val="Heading1"/>
        <w:keepNext/>
      </w:pPr>
      <w:bookmarkStart w:id="100023" w:name="_Toc100023"/>
      <w:r>
        <w:t>11. 常见问题</w:t>
      </w:r>
      <w:bookmarkEnd w:id="10002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问题</w:t>
            </w:r>
          </w:p>
        </w:tc>
        <w:tc>
          <w:tcPr>
            <w:tcW w:type="dxa" w:w="4873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文件上传失败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确认是 XLSX 格式、单个文件不超过 20 MiB；老格式 XLS 先另存为 XLSX。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提交按钮点不了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说明还有红色错误行；按 6.2 节找到标红行，补全字段后按钮自动恢复。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提示「等级不能为空」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正常销售行每行都要写等级，等级不会沿用上一行；不想参与等级统计的备注行请走「异常单」写法（等级、头数、KG 全留空 + 备注必填）。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提示 KG 不能是区间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KG 只能填单个数字（如 10），不能写 9/10。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提示数量无效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数量必填且必须大于 0；系统不会自动补 0，空着或填 0 都会被拦下。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同一商号重复导入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系统提示「已存在待确认」；确认替换才点覆盖导入，拿不准先导出旧单留底（见第 7 章）。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找不到「录单 / 导入」菜单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账号没有被分配该菜单，请联系管理员开通权限。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市场下拉没有选项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市场由管理员配置，请联系管理员添加后再录。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草稿不见了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先确认登录的是同一个账号；仍找不到时重新录，并把情况反馈给管理员。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页面数据为空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确认已完成导入并提交成功；查导入记录里是否有失败批次。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手机上能录单吗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可以。底部导航进入「录单 / 导入」，上传、二次确认、手工录单都支持，长表格会自动变卡片。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bookmarkStart w:id="100024" w:name="_Toc100024"/>
      <w:r>
        <w:t>12. 附录 A：字段填写速查表</w:t>
      </w:r>
      <w:bookmarkEnd w:id="100024"/>
    </w:p>
    <w:p>
      <w:pPr>
        <w:pStyle w:val="Heading2"/>
        <w:keepNext/>
      </w:pPr>
      <w:bookmarkStart w:id="100025" w:name="_Toc100025"/>
      <w:r>
        <w:t>基本信息</w:t>
      </w:r>
      <w:bookmarkEnd w:id="1000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3249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249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是否必填</w:t>
            </w:r>
          </w:p>
        </w:tc>
        <w:tc>
          <w:tcPr>
            <w:tcW w:type="dxa" w:w="3249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商号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同一商号 = 同一张结算单；修改已有单时不可改。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柜号 / 单号 / 转运公司（车牌号）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选填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影响基础信息展示与搜索。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国家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选填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如「越南」。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市场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建议填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下拉选择，选项由管理员配置。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到达市场日期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建议填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影响结算单排序。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来货数量（件）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选填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与销量对比可发现损耗。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bookmarkStart w:id="100026" w:name="_Toc100026"/>
      <w:r>
        <w:t>销售明细（每行）</w:t>
      </w:r>
      <w:bookmarkEnd w:id="10002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字段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正常单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异常单</w:t>
            </w:r>
          </w:p>
        </w:tc>
        <w:tc>
          <w:tcPr>
            <w:tcW w:type="dxa" w:w="2436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填写说明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销售日期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——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品种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如「金枕」；模板内空行自动沿用上一行。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等级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必须留空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写 A、AB、B、BC、C；BC 自动归入 C；每行都要写，不沿用上一行。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规格（头数）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必须留空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单个数字或区间，如 10、3/4。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规格（KG）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必须留空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只能单个数字，如 10。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备注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选填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异常单的必填项。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数量（件）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必填且 &gt; 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必填且 &gt; 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不能空、不能 0，系统不自动补 0。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单价（元）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手工录单可空（按 0 计）；导入按模板填写。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金额（元）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自动计算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自动计算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= 数量 × 单价。</w:t>
            </w:r>
          </w:p>
        </w:tc>
      </w:tr>
    </w:tbl>
    <w:p>
      <w:pPr>
        <w:spacing w:after="0"/>
      </w:pPr>
    </w:p>
    <w:p>
      <w:pPr>
        <w:pStyle w:val="Heading2"/>
        <w:keepNext/>
      </w:pPr>
      <w:bookmarkStart w:id="100027" w:name="_Toc100027"/>
      <w:r>
        <w:t>售后明细 / 费用明细</w:t>
      </w:r>
      <w:bookmarkEnd w:id="10002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分区</w:t>
            </w:r>
          </w:p>
        </w:tc>
        <w:tc>
          <w:tcPr>
            <w:tcW w:type="dxa" w:w="4873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字段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售后明细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内容、摘要、金额（元）。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费用明细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摘要、金额（元）。</w:t>
            </w:r>
          </w:p>
        </w:tc>
      </w:tr>
    </w:tbl>
    <w:p>
      <w:pPr>
        <w:spacing w:after="0"/>
      </w:pPr>
    </w:p>
    <w:p>
      <w:pPr>
        <w:pStyle w:val="Heading1"/>
        <w:keepNext/>
      </w:pPr>
      <w:bookmarkStart w:id="100028" w:name="_Toc100028"/>
      <w:r>
        <w:t>13. 附录 B：本手册依据的数据口径</w:t>
      </w:r>
      <w:bookmarkEnd w:id="10002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3249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口径</w:t>
            </w:r>
          </w:p>
        </w:tc>
        <w:tc>
          <w:tcPr>
            <w:tcW w:type="dxa" w:w="3249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摘要</w:t>
            </w:r>
          </w:p>
        </w:tc>
        <w:tc>
          <w:tcPr>
            <w:tcW w:type="dxa" w:w="3249"/>
            <w:shd w:val="clear" w:fill="EEF2F7"/>
          </w:tcPr>
          <w:p>
            <w:pPr>
              <w:spacing w:before="40" w:after="4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决策记录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KG 单数值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规格只允许单个数值，区间写法拒绝；头数仍允许区间。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ADR-043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数量必填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销售数量必填且不得自动补 0。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ADR-044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等级不继承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等级列不向上继承，正常销售行等级必填。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ADR-045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两种通过规则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销售明细按正常单 / 异常单两种形态校验，错误行禁止带错提交。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ADR-046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</w:rPr>
        <w:t>口径如有调整，以 docs/DECISIONS.md 最新记录为准，本手册会同步更新。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