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SLD-水果市场销售分析</w:t>
      </w:r>
    </w:p>
    <w:p>
      <w:pPr>
        <w:pStyle w:val="Subtitle"/>
      </w:pPr>
      <w:r>
        <w:t>用户操作手册</w:t>
      </w:r>
    </w:p>
    <w:p>
      <w:pPr/>
      <w:r>
        <w:t>文档版本：V1.6  |  编制日期：2026-09-21</w:t>
      </w:r>
    </w:p>
    <w:p>
      <w:pPr/>
      <w:r>
        <w:t>本文档面向日常使用人员，按页面和业务场景说明操作步骤。</w:t>
      </w:r>
    </w:p>
    <w:p>
      <w:pPr>
        <w:pStyle w:val="Heading1"/>
      </w:pPr>
      <w:r>
        <w:t>目录</w:t>
      </w:r>
    </w:p>
    <w:p>
      <w:pPr>
        <w:pStyle w:val="ListNumber"/>
      </w:pPr>
      <w:r>
        <w:t>手册说明</w:t>
      </w:r>
    </w:p>
    <w:p>
      <w:pPr>
        <w:pStyle w:val="ListNumber"/>
      </w:pPr>
      <w:r>
        <w:t>快速开始</w:t>
      </w:r>
    </w:p>
    <w:p>
      <w:pPr>
        <w:pStyle w:val="ListNumber"/>
      </w:pPr>
      <w:r>
        <w:t>注册与登录</w:t>
      </w:r>
    </w:p>
    <w:p>
      <w:pPr>
        <w:pStyle w:val="ListNumber"/>
      </w:pPr>
      <w:r>
        <w:t>认识工作台</w:t>
      </w:r>
    </w:p>
    <w:p>
      <w:pPr>
        <w:pStyle w:val="ListNumber"/>
      </w:pPr>
      <w:r>
        <w:t>录单与导入</w:t>
      </w:r>
    </w:p>
    <w:p>
      <w:pPr>
        <w:pStyle w:val="ListNumber"/>
      </w:pPr>
      <w:r>
        <w:t>手工录单</w:t>
      </w:r>
    </w:p>
    <w:p>
      <w:pPr>
        <w:pStyle w:val="ListNumber"/>
      </w:pPr>
      <w:r>
        <w:t>查看销售总览</w:t>
      </w:r>
    </w:p>
    <w:p>
      <w:pPr>
        <w:pStyle w:val="ListNumber"/>
      </w:pPr>
      <w:r>
        <w:t>查看每一单</w:t>
      </w:r>
    </w:p>
    <w:p>
      <w:pPr>
        <w:pStyle w:val="ListNumber"/>
      </w:pPr>
      <w:r>
        <w:t>查看结算单详情</w:t>
      </w:r>
    </w:p>
    <w:p>
      <w:pPr/>
      <w:r>
        <w:t>10. 对比结算单</w:t>
      </w:r>
    </w:p>
    <w:p>
      <w:pPr/>
      <w:r>
        <w:t>11. 品牌对比</w:t>
      </w:r>
    </w:p>
    <w:p>
      <w:pPr/>
      <w:r>
        <w:t>12. 使用 AI 与顺仔</w:t>
      </w:r>
    </w:p>
    <w:p>
      <w:pPr/>
      <w:r>
        <w:t>13. 导出数据</w:t>
      </w:r>
    </w:p>
    <w:p>
      <w:pPr/>
      <w:r>
        <w:t>14. 手机端使用说明</w:t>
      </w:r>
    </w:p>
    <w:p>
      <w:pPr/>
      <w:r>
        <w:t>15. 常见问题</w:t>
      </w:r>
    </w:p>
    <w:p>
      <w:pPr/>
      <w:r>
        <w:t>16. 文档同步说明</w:t>
      </w:r>
    </w:p>
    <w:p>
      <w:pPr>
        <w:pStyle w:val="Heading1"/>
      </w:pPr>
      <w:r>
        <w:t>1. 手册说明</w:t>
      </w:r>
    </w:p>
    <w:p>
      <w:pPr/>
      <w:r>
        <w:t>本手册用于指导使用者完成登录、导入或手工录入数据、查看销售情况、进行对比分析和导出报表等日常操作。</w:t>
      </w:r>
    </w:p>
    <w:p>
      <w:pPr>
        <w:pStyle w:val="ListBullet"/>
      </w:pPr>
      <w:r>
        <w:t>如果只是想快速了解页面入口，请先阅读「快速开始」。</w:t>
      </w:r>
    </w:p>
    <w:p>
      <w:pPr>
        <w:pStyle w:val="ListBullet"/>
      </w:pPr>
      <w:r>
        <w:t>如果遇到报错或不确定某个指标，请查看「常见问题」。</w:t>
      </w:r>
    </w:p>
    <w:p>
      <w:pPr>
        <w:pStyle w:val="ListBullet"/>
      </w:pPr>
      <w:r>
        <w:t>本手册描述的是当前系统版本；界面新增或调整后，请以最新版本为准。</w:t>
      </w:r>
    </w:p>
    <w:p>
      <w:pPr>
        <w:pStyle w:val="Heading1"/>
      </w:pPr>
      <w:r>
        <w:t>2. 快速开始</w:t>
      </w:r>
    </w:p>
    <w:p>
      <w:pPr/>
      <w:r>
        <w:t>建议按以下顺序使用系统：</w:t>
      </w:r>
    </w:p>
    <w:p>
      <w:pPr>
        <w:pStyle w:val="ListNumber"/>
      </w:pPr>
      <w:r>
        <w:t>打开系统地址，注册或登录账号。</w:t>
      </w:r>
    </w:p>
    <w:p>
      <w:pPr>
        <w:pStyle w:val="ListNumber"/>
      </w:pPr>
      <w:r>
        <w:t>进入「录单 / 导入」，上传 XLSX 结算单文件，或进入「手工录单」手动录入。</w:t>
      </w:r>
    </w:p>
    <w:p>
      <w:pPr>
        <w:pStyle w:val="ListNumber"/>
      </w:pPr>
      <w:r>
        <w:t>打开「卖得怎么样」，查看总柜数、销售额和各等级销售情况。</w:t>
      </w:r>
    </w:p>
    <w:p>
      <w:pPr>
        <w:pStyle w:val="ListNumber"/>
      </w:pPr>
      <w:r>
        <w:t>进入「每一单」，查看每张结算单和销售明细。</w:t>
      </w:r>
    </w:p>
    <w:p>
      <w:pPr>
        <w:pStyle w:val="ListNumber"/>
      </w:pPr>
      <w:r>
        <w:t>需要横向比较时，打开「结算单对比」或「品牌对比」。</w:t>
      </w:r>
    </w:p>
    <w:p>
      <w:pPr>
        <w:pStyle w:val="ListNumber"/>
      </w:pPr>
      <w:r>
        <w:t>需要留存报表时，在对应页面使用导出功能。</w:t>
      </w:r>
    </w:p>
    <w:p>
      <w:pPr>
        <w:pStyle w:val="Heading1"/>
      </w:pPr>
      <w:r>
        <w:t>3. 注册与登录</w:t>
      </w:r>
    </w:p>
    <w:p>
      <w:pPr>
        <w:pStyle w:val="Heading2"/>
      </w:pPr>
      <w:r>
        <w:t>3.1 创建账号</w:t>
      </w:r>
    </w:p>
    <w:p>
      <w:pPr>
        <w:pStyle w:val="ListNumber"/>
      </w:pPr>
      <w:r>
        <w:t>打开系统地址，进入登录页。</w:t>
      </w:r>
    </w:p>
    <w:p>
      <w:pPr>
        <w:pStyle w:val="ListNumber"/>
      </w:pPr>
      <w:r>
        <w:t>点击「创建账号」。</w:t>
      </w:r>
    </w:p>
    <w:p>
      <w:pPr>
        <w:pStyle w:val="ListNumber"/>
      </w:pPr>
      <w:r>
        <w:t>输入用户名和密码；密码至少 8 位。</w:t>
      </w:r>
    </w:p>
    <w:p>
      <w:pPr>
        <w:pStyle w:val="ListNumber"/>
      </w:pPr>
      <w:r>
        <w:t>再次输入密码确认。</w:t>
      </w:r>
    </w:p>
    <w:p>
      <w:pPr>
        <w:pStyle w:val="ListNumber"/>
      </w:pPr>
      <w:r>
        <w:t>输入用于接收验证码的邮箱，点击「发送验证码」。</w:t>
      </w:r>
    </w:p>
    <w:p>
      <w:pPr>
        <w:pStyle w:val="ListNumber"/>
      </w:pPr>
      <w:r>
        <w:t>输入邮箱收到的 6 位验证码，点击「创建账号」。</w:t>
      </w:r>
    </w:p>
    <w:p>
      <w:pPr>
        <w:pStyle w:val="ListNumber"/>
      </w:pPr>
      <w:r>
        <w:t>成功后自动进入系统。</w:t>
      </w:r>
    </w:p>
    <w:p>
      <w:pPr>
        <w:pStyle w:val="Heading2"/>
      </w:pPr>
      <w:r>
        <w:t>3.2 登录</w:t>
      </w:r>
    </w:p>
    <w:p>
      <w:pPr>
        <w:pStyle w:val="ListNumber"/>
      </w:pPr>
      <w:r>
        <w:t>输入用户名或邮箱。</w:t>
      </w:r>
    </w:p>
    <w:p>
      <w:pPr>
        <w:pStyle w:val="ListNumber"/>
      </w:pPr>
      <w:r>
        <w:t>输入密码。</w:t>
      </w:r>
    </w:p>
    <w:p>
      <w:pPr>
        <w:pStyle w:val="ListNumber"/>
      </w:pPr>
      <w:r>
        <w:t>如希望 30 天内免登录，勾选「30 天内免登录」。</w:t>
      </w:r>
    </w:p>
    <w:p>
      <w:pPr>
        <w:pStyle w:val="ListNumber"/>
      </w:pPr>
      <w:r>
        <w:t>点击「登录经营台」。</w:t>
      </w:r>
    </w:p>
    <w:p>
      <w:pPr>
        <w:pStyle w:val="ListBullet"/>
      </w:pPr>
      <w:r>
        <w:t>不勾选免登录时，登录状态默认保持 7 天。</w:t>
      </w:r>
    </w:p>
    <w:p>
      <w:pPr>
        <w:pStyle w:val="ListBullet"/>
      </w:pPr>
      <w:r>
        <w:t>登录失败请检查用户名/邮箱和密码是否正确。</w:t>
      </w:r>
    </w:p>
    <w:p>
      <w:pPr>
        <w:pStyle w:val="Heading2"/>
      </w:pPr>
      <w:r>
        <w:t>3.3 忘记密码</w:t>
      </w:r>
    </w:p>
    <w:p>
      <w:pPr>
        <w:pStyle w:val="ListNumber"/>
      </w:pPr>
      <w:r>
        <w:t>在登录页点击「忘记密码？」。</w:t>
      </w:r>
    </w:p>
    <w:p>
      <w:pPr>
        <w:pStyle w:val="ListNumber"/>
      </w:pPr>
      <w:r>
        <w:t>输入注册时使用的邮箱，点击「发送验证码」。</w:t>
      </w:r>
    </w:p>
    <w:p>
      <w:pPr>
        <w:pStyle w:val="ListNumber"/>
      </w:pPr>
      <w:r>
        <w:t>输入邮箱收到的 6 位验证码，点击「验证」。</w:t>
      </w:r>
    </w:p>
    <w:p>
      <w:pPr>
        <w:pStyle w:val="ListNumber"/>
      </w:pPr>
      <w:r>
        <w:t>设置新密码并再次确认，点击「重置密码」。</w:t>
      </w:r>
    </w:p>
    <w:p>
      <w:pPr>
        <w:pStyle w:val="ListNumber"/>
      </w:pPr>
      <w:r>
        <w:t>重置成功后返回登录页。</w:t>
      </w:r>
    </w:p>
    <w:p>
      <w:pPr>
        <w:pStyle w:val="Heading2"/>
      </w:pPr>
      <w:r>
        <w:t>3.4 退出登录</w:t>
      </w:r>
    </w:p>
    <w:p>
      <w:pPr>
        <w:pStyle w:val="ListNumber"/>
      </w:pPr>
      <w:r>
        <w:t>在页面右上角点击用户名旁的退出按钮。</w:t>
      </w:r>
    </w:p>
    <w:p>
      <w:pPr>
        <w:pStyle w:val="ListNumber"/>
      </w:pPr>
      <w:r>
        <w:t>系统会退出当前账号，并回到登录页。</w:t>
      </w:r>
    </w:p>
    <w:p>
      <w:pPr>
        <w:pStyle w:val="Heading1"/>
      </w:pPr>
      <w:r>
        <w:t>4. 认识工作台</w:t>
      </w:r>
    </w:p>
    <w:p>
      <w:pPr/>
      <w:r>
        <w:t>登录后进入工作台，主要分为顶部、左侧导航和页面内容区。</w:t>
      </w:r>
    </w:p>
    <w:p>
      <w:pPr>
        <w:pStyle w:val="Heading2"/>
      </w:pPr>
      <w:r>
        <w:t>4.1 顶部区域</w:t>
      </w:r>
    </w:p>
    <w:p>
      <w:pPr>
        <w:pStyle w:val="ListBullet"/>
      </w:pPr>
      <w:r>
        <w:t>品牌图标：点击可回到「销售总览」。</w:t>
      </w:r>
    </w:p>
    <w:p>
      <w:pPr>
        <w:pStyle w:val="ListBullet"/>
      </w:pPr>
      <w:r>
        <w:t>当前页面名称：显示现在所在的页面。</w:t>
      </w:r>
    </w:p>
    <w:p>
      <w:pPr>
        <w:pStyle w:val="ListBullet"/>
      </w:pPr>
      <w:r>
        <w:t>本地时间：显示当前日期、星期和时分秒；手机端只显示时分秒。</w:t>
      </w:r>
    </w:p>
    <w:p>
      <w:pPr>
        <w:pStyle w:val="ListBullet"/>
      </w:pPr>
      <w:r>
        <w:t>用户名和退出：显示当前登录账号，可退出。</w:t>
      </w:r>
    </w:p>
    <w:p>
      <w:pPr>
        <w:pStyle w:val="ListBullet"/>
      </w:pPr>
      <w:r>
        <w:t>通知铃铛：显示未读数量，可打开通知列表。</w:t>
      </w:r>
    </w:p>
    <w:p>
      <w:pPr>
        <w:pStyle w:val="Heading2"/>
      </w:pPr>
      <w:r>
        <w:t>4.2 左侧导航</w:t>
      </w:r>
    </w:p>
    <w:p>
      <w:pPr/>
      <w:r>
        <w:t>主要入口：</w:t>
      </w:r>
    </w:p>
    <w:p>
      <w:pPr>
        <w:pStyle w:val="ListBullet"/>
      </w:pPr>
      <w:r>
        <w:t>卖得怎么样：查看销售总览。</w:t>
      </w:r>
    </w:p>
    <w:p>
      <w:pPr>
        <w:pStyle w:val="ListBullet"/>
      </w:pPr>
      <w:r>
        <w:t>每一单：查看数据明细。</w:t>
      </w:r>
    </w:p>
    <w:p>
      <w:pPr>
        <w:pStyle w:val="ListBullet"/>
      </w:pPr>
      <w:r>
        <w:t>录单 / 导入：上传 XLSX 文件，并进入手工录单。</w:t>
      </w:r>
    </w:p>
    <w:p>
      <w:pPr/>
      <w:r>
        <w:t>更多功能：</w:t>
      </w:r>
    </w:p>
    <w:p>
      <w:pPr>
        <w:pStyle w:val="ListBullet"/>
      </w:pPr>
      <w:r>
        <w:t>结算单详情、结算单对比、品牌对比。</w:t>
      </w:r>
    </w:p>
    <w:p>
      <w:pPr>
        <w:pStyle w:val="Heading2"/>
      </w:pPr>
      <w:r>
        <w:t>4.3 页签与快捷操作</w:t>
      </w:r>
    </w:p>
    <w:p>
      <w:pPr>
        <w:pStyle w:val="ListBullet"/>
      </w:pPr>
      <w:r>
        <w:t>打开过的页面会显示为页签，可快速切换。</w:t>
      </w:r>
    </w:p>
    <w:p>
      <w:pPr>
        <w:pStyle w:val="ListBullet"/>
      </w:pPr>
      <w:r>
        <w:t>首页「卖得怎么样」固定保留，其他页签可以关闭。</w:t>
      </w:r>
    </w:p>
    <w:p>
      <w:pPr>
        <w:pStyle w:val="ListBullet"/>
      </w:pPr>
      <w:r>
        <w:t>右键页签可刷新当前、关闭当前、关闭其他或关闭全部。</w:t>
      </w:r>
    </w:p>
    <w:p>
      <w:pPr>
        <w:pStyle w:val="ListBullet"/>
      </w:pPr>
      <w:r>
        <w:t>页面滚动较长后，右下角会出现「回顶部」按钮。</w:t>
      </w:r>
    </w:p>
    <w:p>
      <w:pPr>
        <w:pStyle w:val="ListBullet"/>
      </w:pPr>
      <w:r>
        <w:t>顶部可调整字号，系统会记住最近一次设置。</w:t>
      </w:r>
    </w:p>
    <w:p>
      <w:pPr>
        <w:pStyle w:val="Heading2"/>
      </w:pPr>
      <w:r>
        <w:t>4.4 查看通知</w:t>
      </w:r>
    </w:p>
    <w:p>
      <w:pPr>
        <w:pStyle w:val="ListNumber"/>
      </w:pPr>
      <w:r>
        <w:t>点击顶部铃铛图标。</w:t>
      </w:r>
    </w:p>
    <w:p>
      <w:pPr>
        <w:pStyle w:val="ListNumber"/>
      </w:pPr>
      <w:r>
        <w:t>查看未读数量和通知列表。</w:t>
      </w:r>
    </w:p>
    <w:p>
      <w:pPr>
        <w:pStyle w:val="ListNumber"/>
      </w:pPr>
      <w:r>
        <w:t>点击某条通知可查看完整内容。</w:t>
      </w:r>
    </w:p>
    <w:p>
      <w:pPr>
        <w:pStyle w:val="ListNumber"/>
      </w:pPr>
      <w:r>
        <w:t>可点击单条已读或全部已读。</w:t>
      </w:r>
    </w:p>
    <w:p>
      <w:pPr>
        <w:pStyle w:val="Heading1"/>
      </w:pPr>
      <w:r>
        <w:t>5. 录单与导入</w:t>
      </w:r>
    </w:p>
    <w:p>
      <w:pPr>
        <w:pStyle w:val="Heading2"/>
      </w:pPr>
      <w:r>
        <w:t>5.1 上传文件</w:t>
      </w:r>
    </w:p>
    <w:p>
      <w:pPr>
        <w:pStyle w:val="ListNumber"/>
      </w:pPr>
      <w:r>
        <w:t>在左侧导航点击「录单 / 导入」。</w:t>
      </w:r>
    </w:p>
    <w:p>
      <w:pPr>
        <w:pStyle w:val="ListNumber"/>
      </w:pPr>
      <w:r>
        <w:t>将 XLSX 文件拖入上传区域，或点击选择文件。</w:t>
      </w:r>
    </w:p>
    <w:p>
      <w:pPr>
        <w:pStyle w:val="ListNumber"/>
      </w:pPr>
      <w:r>
        <w:t>确认所选文件后，点击「开始导入」。</w:t>
      </w:r>
    </w:p>
    <w:p>
      <w:pPr>
        <w:pStyle w:val="ListNumber"/>
      </w:pPr>
      <w:r>
        <w:t>系统会解析文件并打开「二次确认」页，等待确认。</w:t>
      </w:r>
    </w:p>
    <w:p>
      <w:pPr>
        <w:pStyle w:val="Heading2"/>
      </w:pPr>
      <w:r>
        <w:t>5.2 二次确认</w:t>
      </w:r>
    </w:p>
    <w:p>
      <w:pPr>
        <w:pStyle w:val="ListNumber"/>
      </w:pPr>
      <w:r>
        <w:t>上传后系统自动进入导入复核页。</w:t>
      </w:r>
    </w:p>
    <w:p>
      <w:pPr>
        <w:pStyle w:val="ListNumber"/>
      </w:pPr>
      <w:r>
        <w:t>逐个文件核对基础信息、销售明细、售后明细和费用明细。</w:t>
      </w:r>
    </w:p>
    <w:p>
      <w:pPr>
        <w:pStyle w:val="ListNumber"/>
      </w:pPr>
      <w:r>
        <w:t>有问题的行会标红，请检查并修改。</w:t>
      </w:r>
    </w:p>
    <w:p>
      <w:pPr>
        <w:pStyle w:val="ListNumber"/>
      </w:pPr>
      <w:r>
        <w:t>确认无误后点击「确认提交」。</w:t>
      </w:r>
    </w:p>
    <w:p>
      <w:pPr>
        <w:pStyle w:val="ListNumber"/>
      </w:pPr>
      <w:r>
        <w:t>若存在错误或商号冲突，系统会再次提示，确认后再提交。</w:t>
      </w:r>
    </w:p>
    <w:p>
      <w:pPr>
        <w:pStyle w:val="ListNumber"/>
      </w:pPr>
      <w:r>
        <w:t>提交成功后正式生成结算单数据。</w:t>
      </w:r>
    </w:p>
    <w:p>
      <w:pPr>
        <w:pStyle w:val="Heading2"/>
      </w:pPr>
      <w:r>
        <w:t>5.3 重复导入处理</w:t>
      </w:r>
    </w:p>
    <w:p>
      <w:pPr>
        <w:pStyle w:val="ListBullet"/>
      </w:pPr>
      <w:r>
        <w:t>如果同一商号已经导入过，系统会提示「已存在待确认」。</w:t>
      </w:r>
    </w:p>
    <w:p>
      <w:pPr>
        <w:pStyle w:val="ListBullet"/>
      </w:pPr>
      <w:r>
        <w:t>确认需要替换旧数据时，再点击覆盖导入；否则不要点击覆盖。</w:t>
      </w:r>
    </w:p>
    <w:p>
      <w:pPr>
        <w:pStyle w:val="Heading2"/>
      </w:pPr>
      <w:r>
        <w:t>5.4 查看导入结果</w:t>
      </w:r>
    </w:p>
    <w:p>
      <w:pPr>
        <w:pStyle w:val="ListNumber"/>
      </w:pPr>
      <w:r>
        <w:t>提交完成后，在下方「导入记录和问题」查看结果。</w:t>
      </w:r>
    </w:p>
    <w:p>
      <w:pPr>
        <w:pStyle w:val="ListNumber"/>
      </w:pPr>
      <w:r>
        <w:t>每一条记录会显示成功、警告、失败数量。</w:t>
      </w:r>
    </w:p>
    <w:p>
      <w:pPr>
        <w:pStyle w:val="ListNumber"/>
      </w:pPr>
      <w:r>
        <w:t>点击「查看问题」可展开问题明细。</w:t>
      </w:r>
    </w:p>
    <w:p>
      <w:pPr>
        <w:pStyle w:val="ListNumber"/>
      </w:pPr>
      <w:r>
        <w:t>对可确认的警告可标记「确认无误」。</w:t>
      </w:r>
    </w:p>
    <w:p>
      <w:pPr>
        <w:pStyle w:val="ListNumber"/>
      </w:pPr>
      <w:r>
        <w:t>点击「下载问题明细」可导出问题 CSV。</w:t>
      </w:r>
    </w:p>
    <w:p>
      <w:pPr>
        <w:pStyle w:val="Heading2"/>
      </w:pPr>
      <w:r>
        <w:t>5.5 上传前检查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4759"/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4759"/>
          </w:tcPr>
          <w:p>
            <w:r>
              <w:t>文件格式</w:t>
            </w:r>
          </w:p>
        </w:tc>
        <w:tc>
          <w:tcPr>
            <w:tcW w:type="dxa" w:w="4759"/>
          </w:tcPr>
          <w:p>
            <w:r>
              <w:t>仅支持 XLSX。</w:t>
            </w:r>
          </w:p>
        </w:tc>
      </w:tr>
      <w:tr>
        <w:tc>
          <w:tcPr>
            <w:tcW w:type="dxa" w:w="4759"/>
          </w:tcPr>
          <w:p>
            <w:r>
              <w:t>单文件大小</w:t>
            </w:r>
          </w:p>
        </w:tc>
        <w:tc>
          <w:tcPr>
            <w:tcW w:type="dxa" w:w="4759"/>
          </w:tcPr>
          <w:p>
            <w:r>
              <w:t>不超过 20 MiB。</w:t>
            </w:r>
          </w:p>
        </w:tc>
      </w:tr>
      <w:tr>
        <w:tc>
          <w:tcPr>
            <w:tcW w:type="dxa" w:w="4759"/>
          </w:tcPr>
          <w:p>
            <w:r>
              <w:t>必要字段</w:t>
            </w:r>
          </w:p>
        </w:tc>
        <w:tc>
          <w:tcPr>
            <w:tcW w:type="dxa" w:w="4759"/>
          </w:tcPr>
          <w:p>
            <w:r>
              <w:t>商号、销售日期、等级、数量、单价、金额等按模板填写。</w:t>
            </w:r>
          </w:p>
        </w:tc>
      </w:tr>
      <w:tr>
        <w:tc>
          <w:tcPr>
            <w:tcW w:type="dxa" w:w="4759"/>
          </w:tcPr>
          <w:p>
            <w:r>
              <w:t>商号</w:t>
            </w:r>
          </w:p>
        </w:tc>
        <w:tc>
          <w:tcPr>
            <w:tcW w:type="dxa" w:w="4759"/>
          </w:tcPr>
          <w:p>
            <w:r>
              <w:t>不能缺失，同一商号代表同一张结算单。</w:t>
            </w:r>
          </w:p>
        </w:tc>
      </w:tr>
    </w:tbl>
    <w:p>
      <w:pPr>
        <w:pStyle w:val="Heading1"/>
      </w:pPr>
      <w:r>
        <w:t>6. 手工录单</w:t>
      </w:r>
    </w:p>
    <w:p>
      <w:pPr>
        <w:pStyle w:val="ListNumber"/>
      </w:pPr>
      <w:r>
        <w:t>在左侧导航点击「录单 / 导入」。</w:t>
      </w:r>
    </w:p>
    <w:p>
      <w:pPr>
        <w:pStyle w:val="ListNumber"/>
      </w:pPr>
      <w:r>
        <w:t>在页面中点击「手工录单」；如有未完成草稿，可点击「继续录单」。</w:t>
      </w:r>
    </w:p>
    <w:p>
      <w:pPr>
        <w:pStyle w:val="ListNumber"/>
      </w:pPr>
      <w:r>
        <w:t>填写基本信息：商号、单号、柜号、转运车号、市场、到达日期、来货数量等。</w:t>
      </w:r>
    </w:p>
    <w:p>
      <w:pPr>
        <w:pStyle w:val="ListNumber"/>
      </w:pPr>
      <w:r>
        <w:t>填写销售明细、售后明细和费用明细。</w:t>
      </w:r>
    </w:p>
    <w:p>
      <w:pPr>
        <w:pStyle w:val="ListNumber"/>
      </w:pPr>
      <w:r>
        <w:t>核对右侧或底部的汇总信息。</w:t>
      </w:r>
    </w:p>
    <w:p>
      <w:pPr>
        <w:pStyle w:val="ListNumber"/>
      </w:pPr>
      <w:r>
        <w:t>可点击「暂存」稍后继续；系统也会自动暂存草稿。</w:t>
      </w:r>
    </w:p>
    <w:p>
      <w:pPr>
        <w:pStyle w:val="ListNumber"/>
      </w:pPr>
      <w:r>
        <w:t>确认无误后点击「确认保存」。</w:t>
      </w:r>
    </w:p>
    <w:p>
      <w:pPr>
        <w:pStyle w:val="ListNumber"/>
      </w:pPr>
      <w:r>
        <w:t>如商号已存在，系统会提示覆盖确认，确认后再保存。</w:t>
      </w:r>
    </w:p>
    <w:p>
      <w:pPr>
        <w:pStyle w:val="ListBullet"/>
      </w:pPr>
      <w:r>
        <w:t>刷新页面后未提交的手工草稿会自动恢复。</w:t>
      </w:r>
    </w:p>
    <w:p>
      <w:pPr>
        <w:pStyle w:val="ListBullet"/>
      </w:pPr>
      <w:r>
        <w:t>保存成功后草稿会被清除。</w:t>
      </w:r>
    </w:p>
    <w:p>
      <w:pPr>
        <w:pStyle w:val="ListBullet"/>
      </w:pPr>
      <w:r>
        <w:t>同一手工单可再次修改，修改会留痕。</w:t>
      </w:r>
    </w:p>
    <w:p>
      <w:pPr>
        <w:pStyle w:val="Heading1"/>
      </w:pPr>
      <w:r>
        <w:t>7. 查看销售总览</w:t>
      </w:r>
    </w:p>
    <w:p>
      <w:pPr>
        <w:pStyle w:val="ListNumber"/>
      </w:pPr>
      <w:r>
        <w:t>在左侧导航点击「卖得怎么样」。</w:t>
      </w:r>
    </w:p>
    <w:p>
      <w:pPr>
        <w:pStyle w:val="ListNumber"/>
      </w:pPr>
      <w:r>
        <w:t>如需筛选，选择「销售日期起」「销售日期止」、国家和市场。</w:t>
      </w:r>
    </w:p>
    <w:p>
      <w:pPr>
        <w:pStyle w:val="ListNumber"/>
      </w:pPr>
      <w:r>
        <w:t>切换国家或市场后会立即刷新；修改销售日期后点击「查看结果」。</w:t>
      </w:r>
    </w:p>
    <w:p>
      <w:pPr>
        <w:pStyle w:val="ListBullet"/>
      </w:pPr>
      <w:r>
        <w:t>总柜数：所选范围内的总件数。</w:t>
      </w:r>
    </w:p>
    <w:p>
      <w:pPr>
        <w:pStyle w:val="ListBullet"/>
      </w:pPr>
      <w:r>
        <w:t>总销售额：所选范围内的总金额。</w:t>
      </w:r>
    </w:p>
    <w:p>
      <w:pPr>
        <w:pStyle w:val="ListBullet"/>
      </w:pPr>
      <w:r>
        <w:t>每件均价：销售额 ÷ 销量（件）。</w:t>
      </w:r>
    </w:p>
    <w:p>
      <w:pPr>
        <w:pStyle w:val="ListBullet"/>
      </w:pPr>
      <w:r>
        <w:t>每件均价（等级销售分析规格表）：销售额 ÷ 销量（件）。</w:t>
      </w:r>
    </w:p>
    <w:p>
      <w:pPr>
        <w:pStyle w:val="ListBullet"/>
      </w:pPr>
      <w:r>
        <w:t>「销售情况」区块：查看总柜数和总销售额（等级卡片已移除，等级情况见下方「等级销售分析」）。</w:t>
      </w:r>
    </w:p>
    <w:p>
      <w:pPr>
        <w:pStyle w:val="Heading1"/>
      </w:pPr>
      <w:r>
        <w:t>8. 查看每一单</w:t>
      </w:r>
    </w:p>
    <w:p>
      <w:pPr>
        <w:pStyle w:val="ListNumber"/>
      </w:pPr>
      <w:r>
        <w:t>在左侧导航点击「每一单」。</w:t>
      </w:r>
    </w:p>
    <w:p>
      <w:pPr>
        <w:pStyle w:val="ListNumber"/>
      </w:pPr>
      <w:r>
        <w:t>使用商号下拉框选择某一结算单，或保留「全部结算单」。</w:t>
      </w:r>
    </w:p>
    <w:p>
      <w:pPr>
        <w:pStyle w:val="ListNumber"/>
      </w:pPr>
      <w:r>
        <w:t>如需要，可设置销售日期范围后点击「查看结果」。</w:t>
      </w:r>
    </w:p>
    <w:p>
      <w:pPr>
        <w:pStyle w:val="ListNumber"/>
      </w:pPr>
      <w:r>
        <w:t>可输入关键字搜索商号、单号、柜号或车牌。</w:t>
      </w:r>
    </w:p>
    <w:p>
      <w:pPr>
        <w:pStyle w:val="ListNumber"/>
      </w:pPr>
      <w:r>
        <w:t>在列表中查看每张结算单的销售额、A/B/C 件数、每件均价等。</w:t>
      </w:r>
    </w:p>
    <w:p>
      <w:pPr>
        <w:pStyle w:val="ListNumber"/>
      </w:pPr>
      <w:r>
        <w:t>点击某张结算单右侧的「查看明细」，查看每条销售记录。</w:t>
      </w:r>
    </w:p>
    <w:p>
      <w:pPr>
        <w:pStyle w:val="Heading2"/>
      </w:pPr>
      <w:r>
        <w:t>8.1 查看明细</w:t>
      </w:r>
    </w:p>
    <w:p>
      <w:pPr>
        <w:pStyle w:val="ListBullet"/>
      </w:pPr>
      <w:r>
        <w:t>「查看明细」以只读方式展示基础信息、销售明细、售后明细、费用明细和汇总信息。</w:t>
      </w:r>
    </w:p>
    <w:p>
      <w:pPr>
        <w:pStyle w:val="ListBullet"/>
      </w:pPr>
      <w:r>
        <w:t>只读模式不能编辑或提交，关闭页面即可返回列表。</w:t>
      </w:r>
    </w:p>
    <w:p>
      <w:pPr>
        <w:pStyle w:val="Heading2"/>
      </w:pPr>
      <w:r>
        <w:t>8.2 删除结算单</w:t>
      </w:r>
    </w:p>
    <w:p>
      <w:pPr>
        <w:pStyle w:val="ListBullet"/>
      </w:pPr>
      <w:r>
        <w:t>如果结算单录错，可点击「删除」。</w:t>
      </w:r>
    </w:p>
    <w:p>
      <w:pPr>
        <w:pStyle w:val="ListBullet"/>
      </w:pPr>
      <w:r>
        <w:t>删除会同时移除该结算单的销售明细、售后、费用、汇总和留痕，请谨慎确认。</w:t>
      </w:r>
    </w:p>
    <w:p>
      <w:pPr>
        <w:pStyle w:val="ListBullet"/>
      </w:pPr>
      <w:r>
        <w:t>误删不可在页面撤销，请联系管理员处理。</w:t>
      </w:r>
    </w:p>
    <w:p>
      <w:pPr>
        <w:pStyle w:val="Heading2"/>
      </w:pPr>
      <w:r>
        <w:t>8.3 导出列表或单张</w:t>
      </w:r>
    </w:p>
    <w:p>
      <w:pPr>
        <w:pStyle w:val="ListBullet"/>
      </w:pPr>
      <w:r>
        <w:t>可导出当前筛选范围的结算单列表 XLSX。</w:t>
      </w:r>
    </w:p>
    <w:p>
      <w:pPr>
        <w:pStyle w:val="ListBullet"/>
      </w:pPr>
      <w:r>
        <w:t>也可对某一行单独导出结算单模板 XLSX 或 PDF。</w:t>
      </w:r>
    </w:p>
    <w:p>
      <w:pPr>
        <w:pStyle w:val="Heading1"/>
      </w:pPr>
      <w:r>
        <w:t>9. 查看结算单详情</w:t>
      </w:r>
    </w:p>
    <w:p>
      <w:pPr>
        <w:pStyle w:val="ListNumber"/>
      </w:pPr>
      <w:r>
        <w:t>在「更多」中进入「结算单详情」。</w:t>
      </w:r>
    </w:p>
    <w:p>
      <w:pPr>
        <w:pStyle w:val="ListNumber"/>
      </w:pPr>
      <w:r>
        <w:t>在商号下拉框选择要查看的结算单。</w:t>
      </w:r>
    </w:p>
    <w:p>
      <w:pPr>
        <w:pStyle w:val="ListNumber"/>
      </w:pPr>
      <w:r>
        <w:t>如需要，可设置销售日期范围后点击「查看结果」。</w:t>
      </w:r>
    </w:p>
    <w:p>
      <w:pPr/>
      <w:r>
        <w:t>页面主要展示：</w:t>
      </w:r>
    </w:p>
    <w:p>
      <w:pPr>
        <w:pStyle w:val="ListBullet"/>
      </w:pPr>
      <w:r>
        <w:t>基础信息：市场、单号、到达市场日期、销售日期、柜号、转运公司。</w:t>
      </w:r>
    </w:p>
    <w:p>
      <w:pPr>
        <w:pStyle w:val="ListBullet"/>
      </w:pPr>
      <w:r>
        <w:t>销量、销售额、每件均价。</w:t>
      </w:r>
    </w:p>
    <w:p>
      <w:pPr>
        <w:pStyle w:val="ListBullet"/>
      </w:pPr>
      <w:r>
        <w:t>A/B/C 等级销售情况。</w:t>
      </w:r>
    </w:p>
    <w:p>
      <w:pPr>
        <w:pStyle w:val="ListBullet"/>
      </w:pPr>
      <w:r>
        <w:t>每日销量与每件均价趋势。</w:t>
      </w:r>
    </w:p>
    <w:p>
      <w:pPr>
        <w:pStyle w:val="ListBullet"/>
      </w:pPr>
      <w:r>
        <w:t>售后金额/售后比、市场费用、费用明细、应付金额等。</w:t>
      </w:r>
    </w:p>
    <w:p>
      <w:pPr>
        <w:pStyle w:val="ListBullet"/>
      </w:pPr>
      <w:r>
        <w:t>与同品牌其他结算单的对比。</w:t>
      </w:r>
    </w:p>
    <w:p>
      <w:pPr>
        <w:pStyle w:val="ListBullet"/>
      </w:pPr>
      <w:r>
        <w:t>销售明细和来源文件追溯。</w:t>
      </w:r>
    </w:p>
    <w:p>
      <w:pPr>
        <w:pStyle w:val="Heading1"/>
      </w:pPr>
      <w:r>
        <w:t>10. 对比结算单</w:t>
      </w:r>
    </w:p>
    <w:p>
      <w:pPr>
        <w:pStyle w:val="ListNumber"/>
      </w:pPr>
      <w:r>
        <w:t>在「更多」中进入「结算单对比」。</w:t>
      </w:r>
    </w:p>
    <w:p>
      <w:pPr>
        <w:pStyle w:val="ListNumber"/>
      </w:pPr>
      <w:r>
        <w:t>设置销售日期起止。</w:t>
      </w:r>
    </w:p>
    <w:p>
      <w:pPr>
        <w:pStyle w:val="ListNumber"/>
      </w:pPr>
      <w:r>
        <w:t>点击「查看结果」。</w:t>
      </w:r>
    </w:p>
    <w:p>
      <w:pPr>
        <w:pStyle w:val="ListNumber"/>
      </w:pPr>
      <w:r>
        <w:t>在结果上方选择排序方式：按销售额、销量或每件均价。</w:t>
      </w:r>
    </w:p>
    <w:p>
      <w:pPr/>
      <w:r>
        <w:t>该页面用于快速找出销售额最高、销量最大或每件均价最高的结算单；每张结算单还展示 A/B/C 各等级的等级、每件均价和占比。</w:t>
      </w:r>
    </w:p>
    <w:p>
      <w:pPr>
        <w:pStyle w:val="Heading1"/>
      </w:pPr>
      <w:r>
        <w:t>11. 品牌对比</w:t>
      </w:r>
    </w:p>
    <w:p>
      <w:pPr>
        <w:pStyle w:val="ListNumber"/>
      </w:pPr>
      <w:r>
        <w:t>在「更多」中进入「品牌对比」。</w:t>
      </w:r>
    </w:p>
    <w:p>
      <w:pPr>
        <w:pStyle w:val="ListNumber"/>
      </w:pPr>
      <w:r>
        <w:t>设置销售日期范围，点击「查看结算单」。</w:t>
      </w:r>
    </w:p>
    <w:p>
      <w:pPr>
        <w:pStyle w:val="ListNumber"/>
      </w:pPr>
      <w:r>
        <w:t>点击「选择结算单」，在抽屉中勾选同一品牌下的两张或更多结算单。</w:t>
      </w:r>
    </w:p>
    <w:p>
      <w:pPr>
        <w:pStyle w:val="ListNumber"/>
      </w:pPr>
      <w:r>
        <w:t>点击「确定」，下方立即显示对比结果。</w:t>
      </w:r>
    </w:p>
    <w:p>
      <w:pPr>
        <w:pStyle w:val="Heading2"/>
      </w:pPr>
      <w:r>
        <w:t>11.1 选择器说明</w:t>
      </w:r>
    </w:p>
    <w:p>
      <w:pPr>
        <w:pStyle w:val="ListBullet"/>
      </w:pPr>
      <w:r>
        <w:t>先选择品牌，再选择该品牌下的结算单。</w:t>
      </w:r>
    </w:p>
    <w:p>
      <w:pPr>
        <w:pStyle w:val="ListBullet"/>
      </w:pPr>
      <w:r>
        <w:t>可以搜索商号、单号或柜号。</w:t>
      </w:r>
    </w:p>
    <w:p>
      <w:pPr>
        <w:pStyle w:val="ListBullet"/>
      </w:pPr>
      <w:r>
        <w:t>可以按系列折叠或按最近到达日期排序。</w:t>
      </w:r>
    </w:p>
    <w:p>
      <w:pPr>
        <w:pStyle w:val="ListBullet"/>
      </w:pPr>
      <w:r>
        <w:t>已选组合会出现在地址栏，分享链接可以还原相同选择。</w:t>
      </w:r>
    </w:p>
    <w:p>
      <w:pPr>
        <w:pStyle w:val="Heading2"/>
      </w:pPr>
      <w:r>
        <w:t>11.2 查看对比结果</w:t>
      </w:r>
    </w:p>
    <w:p>
      <w:pPr>
        <w:pStyle w:val="ListBullet"/>
      </w:pPr>
      <w:r>
        <w:t>结算单总览表：逐张查看件数、金额、每件均价。</w:t>
      </w:r>
    </w:p>
    <w:p>
      <w:pPr>
        <w:pStyle w:val="ListBullet"/>
      </w:pPr>
      <w:r>
        <w:t>品牌汇总：同一品牌的多张结算单合并查看。</w:t>
      </w:r>
    </w:p>
    <w:p>
      <w:pPr>
        <w:pStyle w:val="ListBullet"/>
      </w:pPr>
      <w:r>
        <w:t>A/B/C 独立表：每个等级分别查看。</w:t>
      </w:r>
    </w:p>
    <w:p>
      <w:pPr>
        <w:pStyle w:val="ListBullet"/>
      </w:pPr>
      <w:r>
        <w:t>等级价差：查看 A-B、B-C 价差和 B 比 A 折价。</w:t>
      </w:r>
    </w:p>
    <w:p>
      <w:pPr>
        <w:pStyle w:val="ListBullet"/>
      </w:pPr>
      <w:r>
        <w:t>图表：查看每件均价和结构对比。</w:t>
      </w:r>
    </w:p>
    <w:p>
      <w:pPr>
        <w:pStyle w:val="Heading2"/>
      </w:pPr>
      <w:r>
        <w:t>11.3 按等级号别查看</w:t>
      </w:r>
    </w:p>
    <w:p>
      <w:pPr>
        <w:pStyle w:val="ListNumber"/>
      </w:pPr>
      <w:r>
        <w:t>在详细分析中点击「按等级号别」。</w:t>
      </w:r>
    </w:p>
    <w:p>
      <w:pPr>
        <w:pStyle w:val="ListNumber"/>
      </w:pPr>
      <w:r>
        <w:t>查看每个号别的价格阶梯和数量。</w:t>
      </w:r>
    </w:p>
    <w:p>
      <w:pPr>
        <w:pStyle w:val="ListNumber"/>
      </w:pPr>
      <w:r>
        <w:t>无法识别的等级写法会归入「其他」。</w:t>
      </w:r>
    </w:p>
    <w:p>
      <w:pPr>
        <w:pStyle w:val="Heading1"/>
      </w:pPr>
      <w:r>
        <w:t>12. 使用 AI 与顺仔</w:t>
      </w:r>
    </w:p>
    <w:p>
      <w:pPr>
        <w:pStyle w:val="Heading2"/>
      </w:pPr>
      <w:r>
        <w:t>12.1 顺仔数据问答</w:t>
      </w:r>
    </w:p>
    <w:p>
      <w:pPr>
        <w:pStyle w:val="ListNumber"/>
      </w:pPr>
      <w:r>
        <w:t>在右下角点击「顺仔」机器人。</w:t>
      </w:r>
    </w:p>
    <w:p>
      <w:pPr>
        <w:pStyle w:val="ListNumber"/>
      </w:pPr>
      <w:r>
        <w:t>在对话框中输入问题，例如「本月哪张结算单卖得最好」。</w:t>
      </w:r>
    </w:p>
    <w:p>
      <w:pPr>
        <w:pStyle w:val="ListNumber"/>
      </w:pPr>
      <w:r>
        <w:t>顺仔会基于系统已有数据回答，并可多轮追问。</w:t>
      </w:r>
    </w:p>
    <w:p>
      <w:pPr>
        <w:pStyle w:val="ListNumber"/>
      </w:pPr>
      <w:r>
        <w:t>系统没有的字段（如采购成本、利润）会直接说明。</w:t>
      </w:r>
    </w:p>
    <w:p>
      <w:pPr>
        <w:pStyle w:val="ListNumber"/>
      </w:pPr>
      <w:r>
        <w:t>无权限的账号不会看到顺仔入口。</w:t>
      </w:r>
    </w:p>
    <w:p>
      <w:pPr>
        <w:pStyle w:val="Heading2"/>
      </w:pPr>
      <w:r>
        <w:t>12.2 在页面生成 AI 分析</w:t>
      </w:r>
    </w:p>
    <w:p>
      <w:pPr>
        <w:pStyle w:val="ListBullet"/>
      </w:pPr>
      <w:r>
        <w:t>在结算单详情中，可选择生成单柜经营解读。</w:t>
      </w:r>
    </w:p>
    <w:p>
      <w:pPr>
        <w:pStyle w:val="ListBullet"/>
      </w:pPr>
      <w:r>
        <w:t>在品牌对比页面，可以选择让系统生成一段大白话分析。</w:t>
      </w:r>
    </w:p>
    <w:p>
      <w:pPr/>
      <w:r>
        <w:t>按系列生成分析：</w:t>
      </w:r>
    </w:p>
    <w:p>
      <w:pPr>
        <w:pStyle w:val="ListNumber"/>
      </w:pPr>
      <w:r>
        <w:t>选择两张至六张同品牌结算单。</w:t>
      </w:r>
    </w:p>
    <w:p>
      <w:pPr>
        <w:pStyle w:val="ListNumber"/>
      </w:pPr>
      <w:r>
        <w:t>在「按系列」视图点击「生成分析」。</w:t>
      </w:r>
    </w:p>
    <w:p>
      <w:pPr>
        <w:pStyle w:val="ListNumber"/>
      </w:pPr>
      <w:r>
        <w:t>等待片刻，系统会展示结论、比较和建议。</w:t>
      </w:r>
    </w:p>
    <w:p>
      <w:pPr/>
      <w:r>
        <w:t>按等级号别生成小结：</w:t>
      </w:r>
    </w:p>
    <w:p>
      <w:pPr>
        <w:pStyle w:val="ListNumber"/>
      </w:pPr>
      <w:r>
        <w:t>切换到「按等级号别」视图。</w:t>
      </w:r>
    </w:p>
    <w:p>
      <w:pPr>
        <w:pStyle w:val="ListNumber"/>
      </w:pPr>
      <w:r>
        <w:t>点击「生成号别小结」。</w:t>
      </w:r>
    </w:p>
    <w:p>
      <w:pPr>
        <w:pStyle w:val="ListNumber"/>
      </w:pPr>
      <w:r>
        <w:t>查看号别价格差异和品质标记相关解读。</w:t>
      </w:r>
    </w:p>
    <w:p>
      <w:pPr>
        <w:pStyle w:val="ListBullet"/>
      </w:pPr>
      <w:r>
        <w:t>相同条件再次生成时，系统可能直接返回缓存结果。</w:t>
      </w:r>
    </w:p>
    <w:p>
      <w:pPr>
        <w:pStyle w:val="ListBullet"/>
      </w:pPr>
      <w:r>
        <w:t>如果 AI 未配置或暂时不可用，不影响其他页面。</w:t>
      </w:r>
    </w:p>
    <w:p>
      <w:pPr>
        <w:pStyle w:val="Heading1"/>
      </w:pPr>
      <w:r>
        <w:t>13. 导出数据</w:t>
      </w:r>
    </w:p>
    <w:p>
      <w:pPr>
        <w:pStyle w:val="Heading2"/>
      </w:pPr>
      <w:r>
        <w:t>13.1 总览 CSV</w:t>
      </w:r>
    </w:p>
    <w:p>
      <w:pPr/>
      <w:r>
        <w:t>总览页可导出等级汇总 CSV，包含销量、销售额、每件均价和占比。</w:t>
      </w:r>
    </w:p>
    <w:p>
      <w:pPr>
        <w:pStyle w:val="Heading2"/>
      </w:pPr>
      <w:r>
        <w:t>13.2 结算单列表 XLSX</w:t>
      </w:r>
    </w:p>
    <w:p>
      <w:pPr/>
      <w:r>
        <w:t>在「每一单」可导出当前筛选范围的结算单列表 XLSX，包含结算单汇总、销售明细、售后明细、费用明细和说明。</w:t>
      </w:r>
    </w:p>
    <w:p>
      <w:pPr>
        <w:pStyle w:val="Heading2"/>
      </w:pPr>
      <w:r>
        <w:t>13.3 单张结算单 XLSX / PDF</w:t>
      </w:r>
    </w:p>
    <w:p>
      <w:pPr/>
      <w:r>
        <w:t>结算单详情或列表可导出单张结算单的 XLSX 或模板版式 PDF，内含说明、等级汇总、每日趋势和销售明细等。</w:t>
      </w:r>
    </w:p>
    <w:p>
      <w:pPr>
        <w:pStyle w:val="Heading2"/>
      </w:pPr>
      <w:r>
        <w:t>13.4 手工单 XLSX</w:t>
      </w:r>
    </w:p>
    <w:p>
      <w:pPr/>
      <w:r>
        <w:t>手工录单保存后，可从相关入口导出手工单 XLSX。</w:t>
      </w:r>
    </w:p>
    <w:p>
      <w:pPr>
        <w:pStyle w:val="Heading2"/>
      </w:pPr>
      <w:r>
        <w:t>13.5 导入问题 CSV</w:t>
      </w:r>
    </w:p>
    <w:p>
      <w:pPr/>
      <w:r>
        <w:t>数据导入页中，有警告或失败记录的批次可下载问题明细 CSV。</w:t>
      </w:r>
    </w:p>
    <w:p>
      <w:pPr>
        <w:pStyle w:val="Heading2"/>
      </w:pPr>
      <w:r>
        <w:t>13.6 来源追溯</w:t>
      </w:r>
    </w:p>
    <w:p>
      <w:pPr/>
      <w:r>
        <w:t>在结算单详情中可查看每条销售记录对应的源文件信息。</w:t>
      </w:r>
    </w:p>
    <w:p>
      <w:pPr>
        <w:pStyle w:val="Heading1"/>
      </w:pPr>
      <w:r>
        <w:t>14. 手机端使用说明</w:t>
      </w:r>
    </w:p>
    <w:p>
      <w:pPr>
        <w:pStyle w:val="ListBullet"/>
      </w:pPr>
      <w:r>
        <w:t>手机端使用顶部 header 和底部大按钮导航。</w:t>
      </w:r>
    </w:p>
    <w:p>
      <w:pPr>
        <w:pStyle w:val="ListBullet"/>
      </w:pPr>
      <w:r>
        <w:t>底部导航保留三个主要入口；更多功能在底部「更多」面板。</w:t>
      </w:r>
    </w:p>
    <w:p>
      <w:pPr>
        <w:pStyle w:val="ListBullet"/>
      </w:pPr>
      <w:r>
        <w:t>长表格会自动改为卡片，减少左右滑动。</w:t>
      </w:r>
    </w:p>
    <w:p>
      <w:pPr>
        <w:pStyle w:val="ListBullet"/>
      </w:pPr>
      <w:r>
        <w:t>部分详细分析默认收起，点击「展开详细对比」查看。</w:t>
      </w:r>
    </w:p>
    <w:p>
      <w:pPr>
        <w:pStyle w:val="ListBullet"/>
      </w:pPr>
      <w:r>
        <w:t>字号可根据需要在顶部调整，并自动记住偏好。</w:t>
      </w:r>
    </w:p>
    <w:p>
      <w:pPr>
        <w:pStyle w:val="ListBullet"/>
      </w:pPr>
      <w:r>
        <w:t>文件上传区域在手机上可整块点选，并显示多文件队列摘要。</w:t>
      </w:r>
    </w:p>
    <w:p>
      <w:pPr>
        <w:pStyle w:val="ListBullet"/>
      </w:pPr>
      <w:r>
        <w:t>顺仔对话窗会跟随软键盘调整，避免被遮挡。</w:t>
      </w:r>
    </w:p>
    <w:p>
      <w:pPr>
        <w:pStyle w:val="Heading1"/>
      </w:pPr>
      <w:r>
        <w:t>15. 常见问题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4759"/>
          </w:tcPr>
          <w:p>
            <w:r>
              <w:rPr>
                <w:b/>
              </w:rPr>
              <w:t>处理方法</w:t>
            </w:r>
          </w:p>
        </w:tc>
      </w:tr>
      <w:tr>
        <w:tc>
          <w:tcPr>
            <w:tcW w:type="dxa" w:w="4759"/>
          </w:tcPr>
          <w:p>
            <w:r>
              <w:t>登录失败</w:t>
            </w:r>
          </w:p>
        </w:tc>
        <w:tc>
          <w:tcPr>
            <w:tcW w:type="dxa" w:w="4759"/>
          </w:tcPr>
          <w:p>
            <w:r>
              <w:t>检查用户名/邮箱和密码是否输入正确；密码区分大小写。</w:t>
            </w:r>
          </w:p>
        </w:tc>
      </w:tr>
      <w:tr>
        <w:tc>
          <w:tcPr>
            <w:tcW w:type="dxa" w:w="4759"/>
          </w:tcPr>
          <w:p>
            <w:r>
              <w:t>收不到验证码</w:t>
            </w:r>
          </w:p>
        </w:tc>
        <w:tc>
          <w:tcPr>
            <w:tcW w:type="dxa" w:w="4759"/>
          </w:tcPr>
          <w:p>
            <w:r>
              <w:t>检查邮箱是否填写正确，并查看垃圾邮箱；60 秒后可重新发送。</w:t>
            </w:r>
          </w:p>
        </w:tc>
      </w:tr>
      <w:tr>
        <w:tc>
          <w:tcPr>
            <w:tcW w:type="dxa" w:w="4759"/>
          </w:tcPr>
          <w:p>
            <w:r>
              <w:t>账号被禁用</w:t>
            </w:r>
          </w:p>
        </w:tc>
        <w:tc>
          <w:tcPr>
            <w:tcW w:type="dxa" w:w="4759"/>
          </w:tcPr>
          <w:p>
            <w:r>
              <w:t>登录时提示「该用户已被禁用」，请联系管理员处理。</w:t>
            </w:r>
          </w:p>
        </w:tc>
      </w:tr>
      <w:tr>
        <w:tc>
          <w:tcPr>
            <w:tcW w:type="dxa" w:w="4759"/>
          </w:tcPr>
          <w:p>
            <w:r>
              <w:t>文件上传失败</w:t>
            </w:r>
          </w:p>
        </w:tc>
        <w:tc>
          <w:tcPr>
            <w:tcW w:type="dxa" w:w="4759"/>
          </w:tcPr>
          <w:p>
            <w:r>
              <w:t>确认文件是 XLSX，且单个文件不超过 20 MiB。</w:t>
            </w:r>
          </w:p>
        </w:tc>
      </w:tr>
      <w:tr>
        <w:tc>
          <w:tcPr>
            <w:tcW w:type="dxa" w:w="4759"/>
          </w:tcPr>
          <w:p>
            <w:r>
              <w:t>同一商号重复导入</w:t>
            </w:r>
          </w:p>
        </w:tc>
        <w:tc>
          <w:tcPr>
            <w:tcW w:type="dxa" w:w="4759"/>
          </w:tcPr>
          <w:p>
            <w:r>
              <w:t>系统会要求确认；如不确定是否覆盖，请先下载原数据或联系管理员。</w:t>
            </w:r>
          </w:p>
        </w:tc>
      </w:tr>
      <w:tr>
        <w:tc>
          <w:tcPr>
            <w:tcW w:type="dxa" w:w="4759"/>
          </w:tcPr>
          <w:p>
            <w:r>
              <w:t>页面数据为空</w:t>
            </w:r>
          </w:p>
        </w:tc>
        <w:tc>
          <w:tcPr>
            <w:tcW w:type="dxa" w:w="4759"/>
          </w:tcPr>
          <w:p>
            <w:r>
              <w:t>确认已经导入数据，并检查销售日期范围是否正确。</w:t>
            </w:r>
          </w:p>
        </w:tc>
      </w:tr>
      <w:tr>
        <w:tc>
          <w:tcPr>
            <w:tcW w:type="dxa" w:w="4759"/>
          </w:tcPr>
          <w:p>
            <w:r>
              <w:t>日期筛选无效</w:t>
            </w:r>
          </w:p>
        </w:tc>
        <w:tc>
          <w:tcPr>
            <w:tcW w:type="dxa" w:w="4759"/>
          </w:tcPr>
          <w:p>
            <w:r>
              <w:t>修改销售日期后需要点击「查看结果」；商号切换通常会自动刷新。</w:t>
            </w:r>
          </w:p>
        </w:tc>
      </w:tr>
      <w:tr>
        <w:tc>
          <w:tcPr>
            <w:tcW w:type="dxa" w:w="4759"/>
          </w:tcPr>
          <w:p>
            <w:r>
              <w:t>AI 分析失败</w:t>
            </w:r>
          </w:p>
        </w:tc>
        <w:tc>
          <w:tcPr>
            <w:tcW w:type="dxa" w:w="4759"/>
          </w:tcPr>
          <w:p>
            <w:r>
              <w:t>可能是 AI 服务未配置或网络异常，稍后重试；不影响普通查询。</w:t>
            </w:r>
          </w:p>
        </w:tc>
      </w:tr>
      <w:tr>
        <w:tc>
          <w:tcPr>
            <w:tcW w:type="dxa" w:w="4759"/>
          </w:tcPr>
          <w:p>
            <w:r>
              <w:t>看不到顺仔</w:t>
            </w:r>
          </w:p>
        </w:tc>
        <w:tc>
          <w:tcPr>
            <w:tcW w:type="dxa" w:w="4759"/>
          </w:tcPr>
          <w:p>
            <w:r>
              <w:t>当前账号可能没有 ask:view 权限，请联系管理员授权。</w:t>
            </w:r>
          </w:p>
        </w:tc>
      </w:tr>
      <w:tr>
        <w:tc>
          <w:tcPr>
            <w:tcW w:type="dxa" w:w="4759"/>
          </w:tcPr>
          <w:p>
            <w:r>
              <w:t>手机端内容显示不全</w:t>
            </w:r>
          </w:p>
        </w:tc>
        <w:tc>
          <w:tcPr>
            <w:tcW w:type="dxa" w:w="4759"/>
          </w:tcPr>
          <w:p>
            <w:r>
              <w:t>刷新页面；如仍有问题，请切换为桌面模式或联系管理员。</w:t>
            </w:r>
          </w:p>
        </w:tc>
      </w:tr>
    </w:tbl>
    <w:p>
      <w:pPr>
        <w:pStyle w:val="Heading1"/>
      </w:pPr>
      <w:r>
        <w:t>16. 文档同步说明</w:t>
      </w:r>
    </w:p>
    <w:p>
      <w:pPr/>
      <w:r>
        <w:t>本用户操作手册与《SLD-水果市场销售分析-功能说明书》配套使用。</w:t>
      </w:r>
    </w:p>
    <w:p>
      <w:pPr>
        <w:pStyle w:val="ListBullet"/>
      </w:pPr>
      <w:r>
        <w:t>当系统界面、功能入口、操作流程或指标口径发生变化时，需要同步更新本手册。</w:t>
      </w:r>
    </w:p>
    <w:p>
      <w:pPr>
        <w:pStyle w:val="ListBullet"/>
      </w:pPr>
      <w:r>
        <w:t>当接口、数据规则、异常规则或技术能力发生变化时，需要同步更新功能说明书。</w:t>
      </w:r>
    </w:p>
    <w:p>
      <w:pPr>
        <w:pStyle w:val="ListBullet"/>
      </w:pPr>
      <w:r>
        <w:t>两份文档的当前版本均为 V1.6，基于 2026-09-21 现有功能整理。</w:t>
      </w:r>
    </w:p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color w:val="5B6B64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Calibri" w:hAnsi="Calibri" w:eastAsia="微软雅黑"/>
      <w:color w:val="2028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4E3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4E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20282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微软雅黑"/>
      <w:b/>
      <w:color w:val="1F4E3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SLD-水果市场销售分析 用户操作手册</dc:title>
  <dc:subject>水果市场销售分析系统用户操作手册</dc:subject>
  <dc:creator>Codex</dc:creator>
  <cp:keywords>用户操作, 数据导入, 销售总览, 系列对比, 操作手册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