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56F33" w14:textId="2900694B"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ΔΕΙΓΜΑ</w:t>
      </w:r>
      <w:r w:rsidR="00AF7214">
        <w:rPr>
          <w:rFonts w:ascii="Calibri" w:eastAsia="Calibri" w:hAnsi="Calibri" w:cs="Calibri"/>
          <w:b/>
          <w:bCs/>
          <w:u w:val="single"/>
        </w:rPr>
        <w:t xml:space="preserve"> 1</w:t>
      </w:r>
      <w:r w:rsidRPr="00AE6AF6">
        <w:rPr>
          <w:rFonts w:ascii="Calibri" w:eastAsia="Calibri" w:hAnsi="Calibri" w:cs="Calibri"/>
          <w:b/>
          <w:bCs/>
          <w:u w:val="single"/>
        </w:rPr>
        <w:t xml:space="preserve"> </w:t>
      </w:r>
    </w:p>
    <w:p w14:paraId="0FA7D75D" w14:textId="77777777"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firstRow="0" w:lastRow="0" w:firstColumn="0" w:lastColumn="0" w:noHBand="0" w:noVBand="0"/>
      </w:tblPr>
      <w:tblGrid>
        <w:gridCol w:w="9915"/>
      </w:tblGrid>
      <w:tr w:rsidR="00AE6AF6" w:rsidRPr="00AE6AF6" w14:paraId="1F99459C" w14:textId="77777777"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34FDCA7A" w14:textId="0F266319"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Δημιουργός/</w:t>
            </w:r>
            <w:proofErr w:type="spellStart"/>
            <w:r w:rsidRPr="005171DC">
              <w:rPr>
                <w:rFonts w:eastAsia="Calibri" w:cstheme="minorHAnsi"/>
                <w:b/>
                <w:bCs/>
                <w:color w:val="000000"/>
              </w:rPr>
              <w:t>οί</w:t>
            </w:r>
            <w:proofErr w:type="spellEnd"/>
            <w:r w:rsidRPr="005171DC">
              <w:rPr>
                <w:rFonts w:eastAsia="Calibri" w:cstheme="minorHAnsi"/>
                <w:b/>
                <w:bCs/>
                <w:color w:val="000000"/>
              </w:rPr>
              <w:t>:</w:t>
            </w:r>
            <w:r w:rsidR="00AD1D0D" w:rsidRPr="005171DC">
              <w:rPr>
                <w:rFonts w:eastAsia="Calibri" w:cstheme="minorHAnsi"/>
                <w:b/>
                <w:bCs/>
                <w:color w:val="000000"/>
              </w:rPr>
              <w:t xml:space="preserve"> </w:t>
            </w:r>
            <w:proofErr w:type="spellStart"/>
            <w:r w:rsidR="00AD1D0D" w:rsidRPr="005171DC">
              <w:rPr>
                <w:rFonts w:eastAsia="Calibri" w:cstheme="minorHAnsi"/>
                <w:b/>
                <w:bCs/>
                <w:color w:val="000000"/>
              </w:rPr>
              <w:t>Μπούτσκου</w:t>
            </w:r>
            <w:proofErr w:type="spellEnd"/>
            <w:r w:rsidR="00AD1D0D" w:rsidRPr="005171DC">
              <w:rPr>
                <w:rFonts w:eastAsia="Calibri" w:cstheme="minorHAnsi"/>
                <w:b/>
                <w:bCs/>
                <w:color w:val="000000"/>
              </w:rPr>
              <w:t xml:space="preserve"> Λεμονιά</w:t>
            </w:r>
          </w:p>
          <w:p w14:paraId="074D6CEF" w14:textId="41199C10"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Χρονολογία:</w:t>
            </w:r>
            <w:r w:rsidR="002D789B" w:rsidRPr="005171DC">
              <w:rPr>
                <w:rFonts w:eastAsia="Calibri" w:cstheme="minorHAnsi"/>
                <w:b/>
                <w:bCs/>
                <w:color w:val="000000"/>
              </w:rPr>
              <w:t xml:space="preserve"> 2016</w:t>
            </w:r>
          </w:p>
          <w:p w14:paraId="4058D2A8" w14:textId="77777777" w:rsidR="00AE6AF6" w:rsidRPr="005171DC" w:rsidRDefault="00AE6AF6" w:rsidP="00AE6AF6">
            <w:pPr>
              <w:widowControl w:val="0"/>
              <w:suppressAutoHyphens/>
              <w:spacing w:line="360" w:lineRule="auto"/>
              <w:jc w:val="both"/>
              <w:rPr>
                <w:rFonts w:eastAsia="Calibri" w:cstheme="minorHAnsi"/>
              </w:rPr>
            </w:pPr>
            <w:proofErr w:type="spellStart"/>
            <w:r w:rsidRPr="005171DC">
              <w:rPr>
                <w:rFonts w:eastAsia="Calibri" w:cstheme="minorHAnsi"/>
                <w:b/>
                <w:bCs/>
                <w:color w:val="000000"/>
              </w:rPr>
              <w:t>Υπερσύνδεσμος</w:t>
            </w:r>
            <w:proofErr w:type="spellEnd"/>
            <w:r w:rsidRPr="005171DC">
              <w:rPr>
                <w:rFonts w:eastAsia="Calibri" w:cstheme="minorHAnsi"/>
                <w:b/>
                <w:bCs/>
                <w:color w:val="000000"/>
              </w:rPr>
              <w:t xml:space="preserve"> πρόσβασης του </w:t>
            </w:r>
            <w:r w:rsidRPr="005171DC">
              <w:rPr>
                <w:rFonts w:eastAsia="Calibri" w:cstheme="minorHAnsi"/>
                <w:b/>
                <w:bCs/>
                <w:color w:val="000000"/>
                <w:lang w:val="en-US"/>
              </w:rPr>
              <w:t>OER</w:t>
            </w:r>
            <w:r w:rsidRPr="005171DC">
              <w:rPr>
                <w:rFonts w:eastAsia="Calibri" w:cstheme="minorHAnsi"/>
                <w:b/>
                <w:bCs/>
                <w:color w:val="000000"/>
              </w:rPr>
              <w:t xml:space="preserve"> (Παρακαλούμε, όπου αυτό χρειάζεται, για τη χρήση </w:t>
            </w:r>
            <w:proofErr w:type="spellStart"/>
            <w:r w:rsidRPr="005171DC">
              <w:rPr>
                <w:rFonts w:eastAsia="Calibri" w:cstheme="minorHAnsi"/>
                <w:b/>
                <w:bCs/>
                <w:color w:val="000000"/>
                <w:lang w:val="en-GB"/>
              </w:rPr>
              <w:t>url</w:t>
            </w:r>
            <w:proofErr w:type="spellEnd"/>
            <w:r w:rsidRPr="005171DC">
              <w:rPr>
                <w:rFonts w:eastAsia="Calibri" w:cstheme="minorHAnsi"/>
                <w:b/>
                <w:bCs/>
                <w:color w:val="000000"/>
              </w:rPr>
              <w:t xml:space="preserve"> </w:t>
            </w:r>
            <w:r w:rsidRPr="005171DC">
              <w:rPr>
                <w:rFonts w:eastAsia="Calibri" w:cstheme="minorHAnsi"/>
                <w:b/>
                <w:bCs/>
                <w:color w:val="000000"/>
                <w:lang w:val="en-GB"/>
              </w:rPr>
              <w:t>shortener</w:t>
            </w:r>
            <w:r w:rsidRPr="005171DC">
              <w:rPr>
                <w:rFonts w:eastAsia="Calibri" w:cstheme="minorHAnsi"/>
                <w:b/>
                <w:bCs/>
                <w:color w:val="000000"/>
              </w:rPr>
              <w:t>):</w:t>
            </w:r>
          </w:p>
          <w:p w14:paraId="2A965BF6" w14:textId="4082395B"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Σκοπός/πλαίσιο δημιουργίας του </w:t>
            </w:r>
            <w:r w:rsidRPr="005171DC">
              <w:rPr>
                <w:rFonts w:eastAsia="Calibri" w:cstheme="minorHAnsi"/>
                <w:b/>
                <w:bCs/>
                <w:color w:val="000000"/>
                <w:lang w:val="en-US"/>
              </w:rPr>
              <w:t>OER</w:t>
            </w:r>
            <w:r w:rsidRPr="005171DC">
              <w:rPr>
                <w:rFonts w:eastAsia="Calibri" w:cstheme="minorHAnsi"/>
                <w:b/>
                <w:bCs/>
                <w:color w:val="000000"/>
              </w:rPr>
              <w:t>:</w:t>
            </w:r>
            <w:r w:rsidR="00004578">
              <w:rPr>
                <w:rFonts w:eastAsia="Calibri" w:cstheme="minorHAnsi"/>
                <w:b/>
                <w:bCs/>
                <w:color w:val="000000"/>
              </w:rPr>
              <w:t xml:space="preserve"> διευκόλυνση κατανόησης του δειγματικού χώρου</w:t>
            </w:r>
          </w:p>
          <w:p w14:paraId="6552B98B" w14:textId="50BC06E4"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Γνωστικό/ά Αντικείμενο/α :</w:t>
            </w:r>
            <w:r w:rsidR="002D789B" w:rsidRPr="005171DC">
              <w:rPr>
                <w:rFonts w:eastAsia="Calibri" w:cstheme="minorHAnsi"/>
                <w:b/>
                <w:bCs/>
                <w:color w:val="000000"/>
              </w:rPr>
              <w:t xml:space="preserve"> Πιθανότητες (</w:t>
            </w:r>
            <w:proofErr w:type="spellStart"/>
            <w:r w:rsidR="002D789B" w:rsidRPr="005171DC">
              <w:rPr>
                <w:rFonts w:eastAsia="Calibri" w:cstheme="minorHAnsi"/>
                <w:b/>
                <w:bCs/>
                <w:color w:val="000000"/>
              </w:rPr>
              <w:t>Γ΄Γυμνασίου-Γ΄Λυκείου</w:t>
            </w:r>
            <w:proofErr w:type="spellEnd"/>
            <w:r w:rsidR="002D789B" w:rsidRPr="005171DC">
              <w:rPr>
                <w:rFonts w:eastAsia="Calibri" w:cstheme="minorHAnsi"/>
                <w:b/>
                <w:bCs/>
                <w:color w:val="000000"/>
              </w:rPr>
              <w:t>)</w:t>
            </w:r>
          </w:p>
          <w:p w14:paraId="31A4E6C8" w14:textId="1DFC9196"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Βαθμίδα Εκπαίδευσης: </w:t>
            </w:r>
            <w:r w:rsidR="00AD1D0D" w:rsidRPr="005171DC">
              <w:rPr>
                <w:rFonts w:eastAsia="Calibri" w:cstheme="minorHAnsi"/>
                <w:b/>
                <w:bCs/>
                <w:color w:val="000000"/>
              </w:rPr>
              <w:t xml:space="preserve">Δευτεροβάθμια /  </w:t>
            </w:r>
            <w:proofErr w:type="spellStart"/>
            <w:r w:rsidR="00AD1D0D" w:rsidRPr="005171DC">
              <w:rPr>
                <w:rFonts w:eastAsia="Calibri" w:cstheme="minorHAnsi"/>
                <w:b/>
                <w:bCs/>
                <w:color w:val="000000"/>
              </w:rPr>
              <w:t>Γ’Λυκείου</w:t>
            </w:r>
            <w:proofErr w:type="spellEnd"/>
          </w:p>
          <w:p w14:paraId="1E3665F8" w14:textId="4B7E4560"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Όνομα/Τίτλος </w:t>
            </w:r>
            <w:r w:rsidRPr="005171DC">
              <w:rPr>
                <w:rFonts w:eastAsia="Calibri" w:cstheme="minorHAnsi"/>
                <w:b/>
                <w:bCs/>
                <w:color w:val="000000"/>
                <w:lang w:val="en-US"/>
              </w:rPr>
              <w:t>OER</w:t>
            </w:r>
            <w:r w:rsidRPr="005171DC">
              <w:rPr>
                <w:rFonts w:eastAsia="Calibri" w:cstheme="minorHAnsi"/>
                <w:b/>
                <w:bCs/>
                <w:color w:val="000000"/>
              </w:rPr>
              <w:t xml:space="preserve">: </w:t>
            </w:r>
            <w:r w:rsidR="00AD1D0D" w:rsidRPr="005171DC">
              <w:rPr>
                <w:rFonts w:eastAsia="Calibri" w:cstheme="minorHAnsi"/>
                <w:b/>
                <w:bCs/>
                <w:color w:val="000000"/>
              </w:rPr>
              <w:t>Πειράματα τύχης και  Δειγματικός χώρος</w:t>
            </w:r>
          </w:p>
          <w:p w14:paraId="27F2905F" w14:textId="1B804EEA" w:rsidR="00AE6AF6" w:rsidRPr="005171DC" w:rsidRDefault="00AE6AF6" w:rsidP="00AE6AF6">
            <w:pPr>
              <w:widowControl w:val="0"/>
              <w:suppressAutoHyphens/>
              <w:spacing w:line="360" w:lineRule="auto"/>
              <w:rPr>
                <w:rFonts w:eastAsia="Calibri" w:cstheme="minorHAnsi"/>
                <w:b/>
                <w:bCs/>
                <w:color w:val="000000"/>
                <w:shd w:val="clear" w:color="auto" w:fill="00FF00"/>
              </w:rPr>
            </w:pPr>
            <w:r w:rsidRPr="005171DC">
              <w:rPr>
                <w:rFonts w:eastAsia="Calibri" w:cstheme="minorHAnsi"/>
                <w:b/>
                <w:bCs/>
                <w:color w:val="000000"/>
              </w:rPr>
              <w:t>Λέξεις κλειδιά:</w:t>
            </w:r>
            <w:r w:rsidR="005171DC" w:rsidRPr="005171DC">
              <w:rPr>
                <w:rFonts w:eastAsia="Calibri" w:cstheme="minorHAnsi"/>
                <w:b/>
                <w:bCs/>
                <w:color w:val="000000"/>
              </w:rPr>
              <w:t xml:space="preserve">  </w:t>
            </w:r>
            <w:r w:rsidR="00AD1D0D" w:rsidRPr="005171DC">
              <w:rPr>
                <w:rFonts w:cstheme="minorHAnsi"/>
                <w:b/>
                <w:bCs/>
                <w:color w:val="000000"/>
              </w:rPr>
              <w:t xml:space="preserve">Πιθανότητες, Δειγματικός Χώρος , Εφαρμογές </w:t>
            </w:r>
            <w:proofErr w:type="spellStart"/>
            <w:r w:rsidR="00AD1D0D" w:rsidRPr="005171DC">
              <w:rPr>
                <w:rFonts w:cstheme="minorHAnsi"/>
                <w:b/>
                <w:bCs/>
                <w:color w:val="000000"/>
                <w:lang w:val="en-US"/>
              </w:rPr>
              <w:t>Geogebra</w:t>
            </w:r>
            <w:proofErr w:type="spellEnd"/>
          </w:p>
        </w:tc>
      </w:tr>
      <w:tr w:rsidR="00AE6AF6" w:rsidRPr="00AE6AF6" w14:paraId="5029B7E1" w14:textId="77777777"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561034E2" w14:textId="77777777" w:rsidR="00AE6AF6" w:rsidRPr="005171DC" w:rsidRDefault="00AE6AF6" w:rsidP="00AE6AF6">
            <w:pPr>
              <w:widowControl w:val="0"/>
              <w:suppressAutoHyphens/>
              <w:spacing w:line="360" w:lineRule="auto"/>
              <w:jc w:val="both"/>
              <w:rPr>
                <w:rFonts w:eastAsia="Calibri" w:cstheme="minorHAnsi"/>
                <w:b/>
                <w:bCs/>
              </w:rPr>
            </w:pPr>
            <w:r w:rsidRPr="005171DC">
              <w:rPr>
                <w:rFonts w:eastAsia="Calibri" w:cstheme="minorHAnsi"/>
                <w:b/>
                <w:bCs/>
              </w:rPr>
              <w:t>Σύντομη περιγραφή:</w:t>
            </w:r>
          </w:p>
          <w:p w14:paraId="63A424FF" w14:textId="50F6E1B7" w:rsidR="00FF18BC" w:rsidRPr="005171DC" w:rsidRDefault="00AE6AF6" w:rsidP="00AF7214">
            <w:pPr>
              <w:spacing w:line="360" w:lineRule="auto"/>
              <w:ind w:firstLine="397"/>
              <w:jc w:val="both"/>
              <w:rPr>
                <w:rFonts w:eastAsia="Times New Roman" w:cstheme="minorHAnsi"/>
                <w:color w:val="000000"/>
              </w:rPr>
            </w:pPr>
            <w:r w:rsidRPr="005171DC">
              <w:rPr>
                <w:rFonts w:eastAsia="Calibri" w:cstheme="minorHAnsi"/>
              </w:rPr>
              <w:t xml:space="preserve"> </w:t>
            </w:r>
            <w:r w:rsidR="00AD1D0D" w:rsidRPr="005171DC">
              <w:rPr>
                <w:rFonts w:eastAsia="Times New Roman" w:cstheme="minorHAnsi"/>
                <w:color w:val="000000"/>
              </w:rPr>
              <w:t xml:space="preserve">Στην παρούσα </w:t>
            </w:r>
            <w:r w:rsidR="00AD1D0D" w:rsidRPr="005171DC">
              <w:rPr>
                <w:rFonts w:eastAsia="Times New Roman" w:cstheme="minorHAnsi"/>
                <w:color w:val="000000"/>
              </w:rPr>
              <w:t xml:space="preserve">εργασία </w:t>
            </w:r>
            <w:r w:rsidR="00AD1D0D" w:rsidRPr="005171DC">
              <w:rPr>
                <w:rFonts w:eastAsia="Times New Roman" w:cstheme="minorHAnsi"/>
                <w:color w:val="000000"/>
              </w:rPr>
              <w:t xml:space="preserve"> περιγράφεται η προσπάθεια εισαγωγής στην έννοια του δειγματικού χώρου και στην ανάπτυξη πιθανολογικών εννοιών σε μαθητές Γυμνασίου και Λυκείου  με βάση το λογισμικό </w:t>
            </w:r>
            <w:proofErr w:type="spellStart"/>
            <w:r w:rsidR="00AD1D0D" w:rsidRPr="005171DC">
              <w:rPr>
                <w:rFonts w:eastAsia="Times New Roman" w:cstheme="minorHAnsi"/>
                <w:color w:val="000000"/>
                <w:lang w:val="en-US"/>
              </w:rPr>
              <w:t>Geogebra</w:t>
            </w:r>
            <w:proofErr w:type="spellEnd"/>
            <w:r w:rsidR="00AD1D0D" w:rsidRPr="005171DC">
              <w:rPr>
                <w:rFonts w:eastAsia="Times New Roman" w:cstheme="minorHAnsi"/>
                <w:color w:val="000000"/>
              </w:rPr>
              <w:t xml:space="preserve"> . Αρχικά παρατίθεται μια βιβλιογραφική επισκόπηση ερευνητικών προσπαθειών αξιοποίησης των ΤΠΕ στη μάθηση των πιθανοτήτων για την στήριξη των σχεδιαστικών επιλογών της παρούσης εργασίας. Στη διεύθυνση αυτή  </w:t>
            </w:r>
            <w:hyperlink r:id="rId4" w:history="1">
              <w:r w:rsidR="002D789B" w:rsidRPr="005171DC">
                <w:rPr>
                  <w:rStyle w:val="-"/>
                  <w:rFonts w:eastAsia="Times New Roman" w:cstheme="minorHAnsi"/>
                </w:rPr>
                <w:t>https://www.geogebra.org/u/lemonmp3</w:t>
              </w:r>
            </w:hyperlink>
            <w:r w:rsidR="00FF18BC" w:rsidRPr="005171DC">
              <w:rPr>
                <w:rFonts w:eastAsia="Times New Roman" w:cstheme="minorHAnsi"/>
                <w:color w:val="000000"/>
              </w:rPr>
              <w:t xml:space="preserve"> </w:t>
            </w:r>
          </w:p>
          <w:p w14:paraId="63E9F3ED" w14:textId="7CEFDD2A" w:rsidR="002D789B" w:rsidRPr="005171DC" w:rsidRDefault="002D789B" w:rsidP="00AF7214">
            <w:pPr>
              <w:spacing w:line="360" w:lineRule="auto"/>
              <w:ind w:firstLine="397"/>
              <w:jc w:val="both"/>
              <w:rPr>
                <w:rFonts w:eastAsia="Times New Roman" w:cstheme="minorHAnsi"/>
                <w:color w:val="000000"/>
              </w:rPr>
            </w:pPr>
            <w:hyperlink r:id="rId5" w:history="1">
              <w:r w:rsidRPr="005171DC">
                <w:rPr>
                  <w:rStyle w:val="-"/>
                  <w:rFonts w:eastAsia="Times New Roman" w:cstheme="minorHAnsi"/>
                </w:rPr>
                <w:t>https://www.geogebra.org/m/yupnwx74</w:t>
              </w:r>
            </w:hyperlink>
          </w:p>
          <w:p w14:paraId="34F0E79A" w14:textId="02359A5F" w:rsidR="002D789B" w:rsidRPr="005171DC" w:rsidRDefault="002D789B" w:rsidP="00AF7214">
            <w:pPr>
              <w:spacing w:line="360" w:lineRule="auto"/>
              <w:ind w:firstLine="397"/>
              <w:jc w:val="both"/>
              <w:rPr>
                <w:rFonts w:eastAsia="Times New Roman" w:cstheme="minorHAnsi"/>
                <w:color w:val="000000"/>
              </w:rPr>
            </w:pPr>
            <w:hyperlink r:id="rId6" w:history="1">
              <w:r w:rsidRPr="005171DC">
                <w:rPr>
                  <w:rStyle w:val="-"/>
                  <w:rFonts w:eastAsia="Times New Roman" w:cstheme="minorHAnsi"/>
                </w:rPr>
                <w:t>https://www.geogebra.org/m/s7nekvsf</w:t>
              </w:r>
            </w:hyperlink>
          </w:p>
          <w:p w14:paraId="2D9D0F1E" w14:textId="5F67E983" w:rsidR="002D789B" w:rsidRPr="005171DC" w:rsidRDefault="002D789B" w:rsidP="00AF7214">
            <w:pPr>
              <w:spacing w:line="360" w:lineRule="auto"/>
              <w:ind w:firstLine="397"/>
              <w:jc w:val="both"/>
              <w:rPr>
                <w:rFonts w:eastAsia="Times New Roman" w:cstheme="minorHAnsi"/>
                <w:color w:val="000000"/>
              </w:rPr>
            </w:pPr>
            <w:hyperlink r:id="rId7" w:history="1">
              <w:r w:rsidRPr="005171DC">
                <w:rPr>
                  <w:rStyle w:val="-"/>
                  <w:rFonts w:eastAsia="Times New Roman" w:cstheme="minorHAnsi"/>
                </w:rPr>
                <w:t>https://www.geogebra.org/m/whfyx2wg</w:t>
              </w:r>
            </w:hyperlink>
          </w:p>
          <w:p w14:paraId="094A2221" w14:textId="1A8B5ED3" w:rsidR="002D789B" w:rsidRPr="005171DC" w:rsidRDefault="002D789B" w:rsidP="00AF7214">
            <w:pPr>
              <w:spacing w:line="360" w:lineRule="auto"/>
              <w:ind w:firstLine="397"/>
              <w:jc w:val="both"/>
              <w:rPr>
                <w:rFonts w:eastAsia="Times New Roman" w:cstheme="minorHAnsi"/>
                <w:color w:val="000000"/>
              </w:rPr>
            </w:pPr>
            <w:hyperlink r:id="rId8" w:history="1">
              <w:r w:rsidRPr="005171DC">
                <w:rPr>
                  <w:rStyle w:val="-"/>
                  <w:rFonts w:eastAsia="Times New Roman" w:cstheme="minorHAnsi"/>
                </w:rPr>
                <w:t>https://www.geogebra.org/m/av9tsftn</w:t>
              </w:r>
            </w:hyperlink>
          </w:p>
          <w:p w14:paraId="22C39379" w14:textId="293039DA" w:rsidR="00AD1D0D" w:rsidRPr="005171DC" w:rsidRDefault="00AD1D0D" w:rsidP="00AF7214">
            <w:pPr>
              <w:spacing w:line="360" w:lineRule="auto"/>
              <w:jc w:val="both"/>
              <w:rPr>
                <w:rFonts w:eastAsia="Times New Roman" w:cstheme="minorHAnsi"/>
                <w:color w:val="000000"/>
              </w:rPr>
            </w:pPr>
            <w:r w:rsidRPr="005171DC">
              <w:rPr>
                <w:rFonts w:eastAsia="Times New Roman" w:cstheme="minorHAnsi"/>
                <w:color w:val="000000"/>
              </w:rPr>
              <w:t xml:space="preserve">παρουσιάζονται </w:t>
            </w:r>
            <w:r w:rsidR="002D789B" w:rsidRPr="005171DC">
              <w:rPr>
                <w:rFonts w:eastAsia="Times New Roman" w:cstheme="minorHAnsi"/>
                <w:color w:val="000000"/>
              </w:rPr>
              <w:t>4</w:t>
            </w:r>
            <w:r w:rsidRPr="005171DC">
              <w:rPr>
                <w:rFonts w:eastAsia="Times New Roman" w:cstheme="minorHAnsi"/>
                <w:color w:val="000000"/>
              </w:rPr>
              <w:t xml:space="preserve"> εφαρμογές.</w:t>
            </w:r>
            <w:r w:rsidR="00FF18BC" w:rsidRPr="005171DC">
              <w:rPr>
                <w:rFonts w:eastAsia="Times New Roman" w:cstheme="minorHAnsi"/>
                <w:color w:val="000000"/>
              </w:rPr>
              <w:t xml:space="preserve"> </w:t>
            </w:r>
            <w:r w:rsidRPr="005171DC">
              <w:rPr>
                <w:rFonts w:eastAsia="Times New Roman" w:cstheme="minorHAnsi"/>
                <w:color w:val="000000"/>
              </w:rPr>
              <w:t>Ακολουθεί σενάριο διδασκαλίας με αντίστοιχο φύλλο εργασίας  και τέλος γίνεται μια πρόταση για μελλοντική έρευνα στην οποία θα εντάσσονται αυτές .</w:t>
            </w:r>
          </w:p>
          <w:p w14:paraId="46C99951" w14:textId="43FD58FB" w:rsidR="00AE6AF6" w:rsidRPr="005171DC" w:rsidRDefault="00AE6AF6" w:rsidP="00AE6AF6">
            <w:pPr>
              <w:widowControl w:val="0"/>
              <w:suppressAutoHyphens/>
              <w:spacing w:line="360" w:lineRule="auto"/>
              <w:jc w:val="both"/>
              <w:rPr>
                <w:rFonts w:eastAsia="Calibri" w:cstheme="minorHAnsi"/>
              </w:rPr>
            </w:pPr>
          </w:p>
          <w:p w14:paraId="3F0BA2C0"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3C6F6FEC"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lastRenderedPageBreak/>
              <w:t xml:space="preserve"> </w:t>
            </w:r>
          </w:p>
          <w:p w14:paraId="1A259837"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b/>
                <w:bCs/>
              </w:rPr>
              <w:t xml:space="preserve">Τύπος-Κατάταξη </w:t>
            </w:r>
            <w:r w:rsidRPr="005171DC">
              <w:rPr>
                <w:rFonts w:eastAsia="Calibri" w:cstheme="minorHAnsi"/>
                <w:b/>
                <w:bCs/>
                <w:color w:val="000000"/>
                <w:lang w:val="en-US"/>
              </w:rPr>
              <w:t>OER</w:t>
            </w:r>
            <w:r w:rsidRPr="005171DC">
              <w:rPr>
                <w:rFonts w:eastAsia="Calibri" w:cstheme="minorHAnsi"/>
                <w:b/>
                <w:bCs/>
              </w:rPr>
              <w:t xml:space="preserve"> </w:t>
            </w:r>
            <w:r w:rsidRPr="005171DC">
              <w:rPr>
                <w:rFonts w:eastAsia="Calibri" w:cstheme="minorHAnsi"/>
              </w:rPr>
              <w:t>(</w:t>
            </w:r>
            <w:r w:rsidRPr="005171DC">
              <w:rPr>
                <w:rFonts w:eastAsia="Calibri" w:cstheme="minorHAnsi"/>
                <w:i/>
                <w:iCs/>
              </w:rPr>
              <w:t>Εισάγετε</w:t>
            </w:r>
            <w:r w:rsidRPr="005171DC">
              <w:rPr>
                <w:rFonts w:eastAsia="Calibri" w:cstheme="minorHAnsi"/>
              </w:rPr>
              <w:t xml:space="preserve"> </w:t>
            </w:r>
            <w:r w:rsidRPr="005171DC">
              <w:rPr>
                <w:rFonts w:eastAsia="Calibri" w:cstheme="minorHAnsi"/>
                <w:b/>
                <w:bCs/>
              </w:rPr>
              <w:t xml:space="preserve">Χ </w:t>
            </w:r>
            <w:r w:rsidRPr="005171DC">
              <w:rPr>
                <w:rFonts w:eastAsia="Calibri" w:cstheme="minorHAnsi"/>
                <w:i/>
                <w:iCs/>
              </w:rPr>
              <w:t xml:space="preserve">στον τύπο του </w:t>
            </w:r>
            <w:r w:rsidRPr="005171DC">
              <w:rPr>
                <w:rFonts w:eastAsia="Calibri" w:cstheme="minorHAnsi"/>
                <w:b/>
                <w:bCs/>
                <w:color w:val="000000"/>
                <w:lang w:val="en-US"/>
              </w:rPr>
              <w:t>OER</w:t>
            </w:r>
            <w:r w:rsidRPr="005171DC">
              <w:rPr>
                <w:rFonts w:eastAsia="Calibri" w:cstheme="minorHAnsi"/>
              </w:rPr>
              <w:t>):</w:t>
            </w:r>
          </w:p>
          <w:p w14:paraId="2F4D238A"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rPr>
              <w:t xml:space="preserve"> </w:t>
            </w:r>
          </w:p>
          <w:tbl>
            <w:tblPr>
              <w:tblW w:w="8025" w:type="dxa"/>
              <w:tblLayout w:type="fixed"/>
              <w:tblLook w:val="0000" w:firstRow="0" w:lastRow="0" w:firstColumn="0" w:lastColumn="0" w:noHBand="0" w:noVBand="0"/>
            </w:tblPr>
            <w:tblGrid>
              <w:gridCol w:w="4425"/>
              <w:gridCol w:w="3600"/>
            </w:tblGrid>
            <w:tr w:rsidR="00AE6AF6" w:rsidRPr="005171DC" w14:paraId="2DF4B2DE" w14:textId="77777777"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14:paraId="3D592965"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b/>
                      <w:bCs/>
                      <w:lang w:eastAsia="el-GR"/>
                    </w:rPr>
                    <w:t xml:space="preserve">Τύπος </w:t>
                  </w:r>
                  <w:r w:rsidRPr="005171DC">
                    <w:rPr>
                      <w:rFonts w:eastAsia="Calibri" w:cstheme="minorHAns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14:paraId="2095CD61"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b/>
                      <w:bCs/>
                      <w:lang w:eastAsia="el-GR"/>
                    </w:rPr>
                    <w:t xml:space="preserve">Αριθμός </w:t>
                  </w:r>
                  <w:r w:rsidRPr="005171DC">
                    <w:rPr>
                      <w:rFonts w:eastAsia="Calibri" w:cstheme="minorHAnsi"/>
                      <w:b/>
                      <w:bCs/>
                      <w:color w:val="000000"/>
                      <w:lang w:val="en-US"/>
                    </w:rPr>
                    <w:t>OERs</w:t>
                  </w:r>
                  <w:r w:rsidRPr="005171DC" w:rsidDel="00F06BA5">
                    <w:rPr>
                      <w:rFonts w:eastAsia="Calibri" w:cstheme="minorHAnsi"/>
                      <w:b/>
                      <w:bCs/>
                      <w:lang w:eastAsia="el-GR"/>
                    </w:rPr>
                    <w:t xml:space="preserve"> </w:t>
                  </w:r>
                  <w:r w:rsidRPr="005171DC">
                    <w:rPr>
                      <w:rFonts w:eastAsia="Calibri" w:cstheme="minorHAnsi"/>
                      <w:b/>
                      <w:bCs/>
                      <w:lang w:eastAsia="el-GR"/>
                    </w:rPr>
                    <w:t>ανά Τύπο (5</w:t>
                  </w:r>
                  <w:r w:rsidRPr="005171DC">
                    <w:rPr>
                      <w:rFonts w:eastAsia="Calibri" w:cstheme="minorHAnsi"/>
                      <w:b/>
                      <w:bCs/>
                      <w:i/>
                      <w:iCs/>
                      <w:lang w:eastAsia="el-GR"/>
                    </w:rPr>
                    <w:t xml:space="preserve"> μονάδες ανά </w:t>
                  </w:r>
                  <w:r w:rsidRPr="005171DC">
                    <w:rPr>
                      <w:rFonts w:eastAsia="Calibri" w:cstheme="minorHAnsi"/>
                      <w:b/>
                      <w:bCs/>
                      <w:i/>
                      <w:iCs/>
                      <w:lang w:val="en-US" w:eastAsia="el-GR"/>
                    </w:rPr>
                    <w:t>OER</w:t>
                  </w:r>
                  <w:r w:rsidRPr="005171DC">
                    <w:rPr>
                      <w:rFonts w:eastAsia="Calibri" w:cstheme="minorHAnsi"/>
                      <w:b/>
                      <w:bCs/>
                      <w:i/>
                      <w:iCs/>
                      <w:lang w:eastAsia="el-GR"/>
                    </w:rPr>
                    <w:t xml:space="preserve"> με μέγιστο το 20</w:t>
                  </w:r>
                  <w:r w:rsidRPr="005171DC">
                    <w:rPr>
                      <w:rFonts w:eastAsia="Calibri" w:cstheme="minorHAnsi"/>
                      <w:b/>
                      <w:bCs/>
                      <w:lang w:eastAsia="el-GR"/>
                    </w:rPr>
                    <w:t>)</w:t>
                  </w:r>
                  <w:r w:rsidRPr="005171DC">
                    <w:rPr>
                      <w:rFonts w:eastAsia="Calibri" w:cstheme="minorHAnsi"/>
                      <w:lang w:eastAsia="el-GR"/>
                    </w:rPr>
                    <w:t> </w:t>
                  </w:r>
                </w:p>
              </w:tc>
            </w:tr>
            <w:tr w:rsidR="00AE6AF6" w:rsidRPr="005171DC" w14:paraId="58B95214" w14:textId="77777777"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14:paraId="1F7EC412" w14:textId="77777777" w:rsidR="00AE6AF6" w:rsidRPr="005171DC" w:rsidRDefault="00AE6AF6" w:rsidP="00AE6AF6">
                  <w:pPr>
                    <w:widowControl w:val="0"/>
                    <w:suppressAutoHyphens/>
                    <w:spacing w:after="0" w:line="240" w:lineRule="auto"/>
                    <w:jc w:val="both"/>
                    <w:rPr>
                      <w:rFonts w:eastAsia="Calibri" w:cstheme="minorHAnsi"/>
                      <w:lang w:eastAsia="el-GR"/>
                    </w:rPr>
                  </w:pPr>
                  <w:bookmarkStart w:id="0" w:name="_Hlk124712100"/>
                  <w:proofErr w:type="spellStart"/>
                  <w:r w:rsidRPr="005171DC">
                    <w:rPr>
                      <w:rFonts w:eastAsia="Calibri" w:cstheme="minorHAnsi"/>
                      <w:lang w:eastAsia="el-GR"/>
                    </w:rPr>
                    <w:t>Οπτικοποιήσεις</w:t>
                  </w:r>
                  <w:proofErr w:type="spellEnd"/>
                  <w:r w:rsidRPr="005171DC">
                    <w:rPr>
                      <w:rFonts w:eastAsia="Calibri" w:cstheme="minorHAnsi"/>
                      <w:lang w:eastAsia="el-GR"/>
                    </w:rPr>
                    <w:t>/Μοντέλα-Προσομοιώσεις </w:t>
                  </w:r>
                </w:p>
                <w:p w14:paraId="5D349CB6"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14:paraId="466CD878"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2942E357"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588EA4F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735BF13F"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3F142572"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618585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F021CB4" w14:textId="207EE7E3"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r w:rsidR="00FF18BC" w:rsidRPr="005171DC">
                    <w:rPr>
                      <w:rFonts w:eastAsia="Calibri" w:cstheme="minorHAnsi"/>
                      <w:lang w:eastAsia="el-GR"/>
                    </w:rPr>
                    <w:t>χ</w:t>
                  </w:r>
                </w:p>
              </w:tc>
            </w:tr>
            <w:tr w:rsidR="00AE6AF6" w:rsidRPr="005171DC" w14:paraId="52E6810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2ED4A3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445554E" w14:textId="583265F9"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r w:rsidR="00FF18BC" w:rsidRPr="005171DC">
                    <w:rPr>
                      <w:rFonts w:eastAsia="Calibri" w:cstheme="minorHAnsi"/>
                      <w:lang w:eastAsia="el-GR"/>
                    </w:rPr>
                    <w:t>χ</w:t>
                  </w:r>
                </w:p>
              </w:tc>
            </w:tr>
            <w:tr w:rsidR="00AE6AF6" w:rsidRPr="005171DC" w14:paraId="6BFBF31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6FF1E042"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D352C94"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3C1C38C3"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3BAABF6F"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07ED0C7"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2550DF24"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21BA5BD8"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0562407E"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bl>
          <w:bookmarkEnd w:id="0"/>
          <w:p w14:paraId="2A8D38D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p w14:paraId="06CAD5B2"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2E74C09E"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500E34A8"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Προβληματική της επιλογής του συγκεκριμένου τύπου </w:t>
            </w:r>
            <w:r w:rsidRPr="005171DC">
              <w:rPr>
                <w:rFonts w:eastAsia="Calibri" w:cstheme="minorHAnsi"/>
                <w:b/>
                <w:bCs/>
                <w:color w:val="000000"/>
                <w:lang w:val="en-US"/>
              </w:rPr>
              <w:t>OER</w:t>
            </w:r>
            <w:r w:rsidRPr="005171DC">
              <w:rPr>
                <w:rFonts w:eastAsia="Calibri" w:cstheme="minorHAnsi"/>
              </w:rPr>
              <w:t xml:space="preserve"> και της αντίστοιχης τεχνολογίας: </w:t>
            </w:r>
          </w:p>
          <w:p w14:paraId="4C06E0E8" w14:textId="4C775F3C" w:rsidR="00AE6AF6" w:rsidRPr="005171DC" w:rsidRDefault="00AE6AF6" w:rsidP="00AF7214">
            <w:pPr>
              <w:widowControl w:val="0"/>
              <w:suppressAutoHyphens/>
              <w:spacing w:line="360" w:lineRule="auto"/>
              <w:jc w:val="both"/>
              <w:rPr>
                <w:rFonts w:eastAsia="Calibri" w:cstheme="minorHAnsi"/>
              </w:rPr>
            </w:pPr>
            <w:r w:rsidRPr="005171DC">
              <w:rPr>
                <w:rFonts w:eastAsia="Calibri" w:cstheme="minorHAnsi"/>
              </w:rPr>
              <w:t xml:space="preserve"> </w:t>
            </w:r>
            <w:r w:rsidR="002D789B" w:rsidRPr="005171DC">
              <w:rPr>
                <w:rFonts w:eastAsia="Calibri" w:cstheme="minorHAnsi"/>
              </w:rPr>
              <w:t>Σε κάθε πρόβλημα πιθανοτήτων υπάρχουν διάφορα πιθανά αποτελέσματα. Το σύνολο όλων των πιθανών αποτελεσμάτων είναι γνωστό ως «δειγματικός χώρος». Προκειμένου να γίνει κατανοητή η έννοια του δειγματικού χώρου σε προβλήματα πιθανοτήτων, δεν αρκεί να δημιουργηθεί μόνο μια απογραφή όλων των πιθανών αποτελεσμάτων με βάση τις ορθολογικές και αντικειμενικές εκτιμήσεις πρέπει να γίνονται και πρακτικά παραδείγματα για καλύτερη κατανόηση. Είναι επίσης απαραίτητο να συνδεθούν τα πιθανά αποτελέσματα με την πιθανότητα τους κάτι το οποίο πολλές φορές δεν μπορεί να γίνει αντιληπτό μέσα στην τάξη διδασκαλίας. Για παράδειγμα, εάν κάποιος πετάξει ένα κέρμα τρεις φορές, προκύπτουν οκτώ πιθανά αποτελέσματα. Κάθε ένα από αυτά τα αποτελέσματα μπορεί να αντιμετωπιστεί μεμονωμένα σε μια καταγραφή, αλλά μπορούν επίσης να ομαδοποιηθούν για καλύτερη κατανόηση από τους μαθητές. Αυτό φαίνεται απλό, όμως ακόμα και καλά εκπαιδευμένοι ενήλικες συχνά αποτυγχάνουν να λύσουν αυτά τα προβλήματα και φυσικά ο εκπαιδευτικός όταν έρχεται η ώρα να το διδάξει πρέπει να έχει στην διάθεση του εργαλεία που θα μπορούν να βοηθήσουν τους μαθητές να καταλάβουν τόσο την έννοια όσο και την λειτουργία και την έννοια του δειγματικού χώρου. Στην παρούσα εργασία θα παρουσιαστούν τα εργαλεία αυτά που έχουν δημιουργηθεί μέσα από ΤΠΕ για την αποτελεσματικότερη διδασκαλία του δειγματικού χώρου.</w:t>
            </w:r>
          </w:p>
          <w:p w14:paraId="3EEEEFE2"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6F759581"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0CF55EFE"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3C49E3C1"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lastRenderedPageBreak/>
              <w:t xml:space="preserve">  </w:t>
            </w:r>
          </w:p>
          <w:p w14:paraId="4ED11DC6" w14:textId="77777777" w:rsidR="00AF7214" w:rsidRDefault="00AE6AF6" w:rsidP="00AF7214">
            <w:pPr>
              <w:widowControl w:val="0"/>
              <w:suppressAutoHyphens/>
              <w:spacing w:line="249" w:lineRule="auto"/>
              <w:jc w:val="both"/>
              <w:rPr>
                <w:rFonts w:eastAsia="Calibri" w:cstheme="minorHAnsi"/>
              </w:rPr>
            </w:pPr>
            <w:r w:rsidRPr="005171DC">
              <w:rPr>
                <w:rFonts w:eastAsia="Calibri" w:cstheme="minorHAnsi"/>
              </w:rPr>
              <w:t>Αξιοποίηση στην Εκπαίδευση:</w:t>
            </w:r>
            <w:r w:rsidR="00AF7214" w:rsidRPr="00AF7214">
              <w:rPr>
                <w:rFonts w:eastAsia="Calibri" w:cstheme="minorHAnsi"/>
              </w:rPr>
              <w:t>,</w:t>
            </w:r>
          </w:p>
          <w:p w14:paraId="79B346C4" w14:textId="72917361" w:rsidR="00AE6AF6" w:rsidRPr="005171DC" w:rsidRDefault="00AF7214" w:rsidP="00AF7214">
            <w:pPr>
              <w:widowControl w:val="0"/>
              <w:suppressAutoHyphens/>
              <w:spacing w:line="249" w:lineRule="auto"/>
              <w:jc w:val="both"/>
              <w:rPr>
                <w:rFonts w:eastAsia="Calibri" w:cstheme="minorHAnsi"/>
              </w:rPr>
            </w:pPr>
            <w:r>
              <w:rPr>
                <w:rFonts w:eastAsia="Calibri" w:cstheme="minorHAnsi"/>
              </w:rPr>
              <w:t>Μ</w:t>
            </w:r>
            <w:r w:rsidRPr="00AF7214">
              <w:rPr>
                <w:rFonts w:eastAsia="Calibri" w:cstheme="minorHAnsi"/>
              </w:rPr>
              <w:t>πορεί να χρησιμοποι</w:t>
            </w:r>
            <w:r>
              <w:rPr>
                <w:rFonts w:eastAsia="Calibri" w:cstheme="minorHAnsi"/>
              </w:rPr>
              <w:t>ηθεί</w:t>
            </w:r>
            <w:r w:rsidRPr="00AF7214">
              <w:rPr>
                <w:rFonts w:eastAsia="Calibri" w:cstheme="minorHAnsi"/>
              </w:rPr>
              <w:t xml:space="preserve"> το </w:t>
            </w:r>
            <w:proofErr w:type="spellStart"/>
            <w:r w:rsidRPr="00AF7214">
              <w:rPr>
                <w:rFonts w:eastAsia="Calibri" w:cstheme="minorHAnsi"/>
              </w:rPr>
              <w:t>GeoGebra</w:t>
            </w:r>
            <w:proofErr w:type="spellEnd"/>
            <w:r w:rsidRPr="00AF7214">
              <w:rPr>
                <w:rFonts w:eastAsia="Calibri" w:cstheme="minorHAnsi"/>
              </w:rPr>
              <w:t xml:space="preserve"> για να δημιουργ</w:t>
            </w:r>
            <w:r>
              <w:rPr>
                <w:rFonts w:eastAsia="Calibri" w:cstheme="minorHAnsi"/>
              </w:rPr>
              <w:t>ηθούν</w:t>
            </w:r>
            <w:r w:rsidRPr="00AF7214">
              <w:rPr>
                <w:rFonts w:eastAsia="Calibri" w:cstheme="minorHAnsi"/>
              </w:rPr>
              <w:t xml:space="preserve"> </w:t>
            </w:r>
            <w:proofErr w:type="spellStart"/>
            <w:r w:rsidRPr="00AF7214">
              <w:rPr>
                <w:rFonts w:eastAsia="Calibri" w:cstheme="minorHAnsi"/>
              </w:rPr>
              <w:t>διαδραστικά</w:t>
            </w:r>
            <w:proofErr w:type="spellEnd"/>
            <w:r w:rsidRPr="00AF7214">
              <w:rPr>
                <w:rFonts w:eastAsia="Calibri" w:cstheme="minorHAnsi"/>
              </w:rPr>
              <w:t xml:space="preserve"> περιβάλλοντα που ενθαρρύνουν τη συμμετοχή και την κατανόηση στατιστικών </w:t>
            </w:r>
            <w:r w:rsidRPr="00AF7214">
              <w:rPr>
                <w:rFonts w:eastAsia="Calibri" w:cstheme="minorHAnsi"/>
              </w:rPr>
              <w:t>εννοιών</w:t>
            </w:r>
            <w:r w:rsidRPr="00AF7214">
              <w:rPr>
                <w:rFonts w:eastAsia="Calibri" w:cstheme="minorHAnsi"/>
              </w:rPr>
              <w:t xml:space="preserve">. Με τη χρήση σεναρίων πειραμάτων τύχης και δειγματικών χώρων, μπορεί να: </w:t>
            </w:r>
            <w:r>
              <w:rPr>
                <w:rFonts w:eastAsia="Calibri" w:cstheme="minorHAnsi"/>
              </w:rPr>
              <w:t>π</w:t>
            </w:r>
            <w:r w:rsidRPr="00AF7214">
              <w:rPr>
                <w:rFonts w:eastAsia="Calibri" w:cstheme="minorHAnsi"/>
              </w:rPr>
              <w:t>αρουσι</w:t>
            </w:r>
            <w:r>
              <w:rPr>
                <w:rFonts w:eastAsia="Calibri" w:cstheme="minorHAnsi"/>
              </w:rPr>
              <w:t>αστούν</w:t>
            </w:r>
            <w:r w:rsidRPr="00AF7214">
              <w:rPr>
                <w:rFonts w:eastAsia="Calibri" w:cstheme="minorHAnsi"/>
              </w:rPr>
              <w:t xml:space="preserve"> </w:t>
            </w:r>
            <w:r>
              <w:rPr>
                <w:rFonts w:eastAsia="Calibri" w:cstheme="minorHAnsi"/>
              </w:rPr>
              <w:t>οι</w:t>
            </w:r>
            <w:r w:rsidRPr="00AF7214">
              <w:rPr>
                <w:rFonts w:eastAsia="Calibri" w:cstheme="minorHAnsi"/>
              </w:rPr>
              <w:t xml:space="preserve"> έννοιες </w:t>
            </w:r>
            <w:r>
              <w:rPr>
                <w:rFonts w:eastAsia="Calibri" w:cstheme="minorHAnsi"/>
              </w:rPr>
              <w:t xml:space="preserve">των </w:t>
            </w:r>
            <w:r w:rsidRPr="00AF7214">
              <w:rPr>
                <w:rFonts w:eastAsia="Calibri" w:cstheme="minorHAnsi"/>
              </w:rPr>
              <w:t>πιθανοτήτων με ζωντανά παραδείγματα</w:t>
            </w:r>
            <w:r>
              <w:rPr>
                <w:rFonts w:eastAsia="Calibri" w:cstheme="minorHAnsi"/>
              </w:rPr>
              <w:t xml:space="preserve"> και να ενθαρρυνθεί η </w:t>
            </w:r>
            <w:r w:rsidRPr="00AF7214">
              <w:rPr>
                <w:rFonts w:eastAsia="Calibri" w:cstheme="minorHAnsi"/>
              </w:rPr>
              <w:t xml:space="preserve">συνεργασία και </w:t>
            </w:r>
            <w:r>
              <w:rPr>
                <w:rFonts w:eastAsia="Calibri" w:cstheme="minorHAnsi"/>
              </w:rPr>
              <w:t>ο</w:t>
            </w:r>
            <w:r w:rsidRPr="00AF7214">
              <w:rPr>
                <w:rFonts w:eastAsia="Calibri" w:cstheme="minorHAnsi"/>
              </w:rPr>
              <w:t xml:space="preserve"> διάλογο</w:t>
            </w:r>
            <w:r>
              <w:rPr>
                <w:rFonts w:eastAsia="Calibri" w:cstheme="minorHAnsi"/>
              </w:rPr>
              <w:t>ς</w:t>
            </w:r>
            <w:r w:rsidRPr="00AF7214">
              <w:rPr>
                <w:rFonts w:eastAsia="Calibri" w:cstheme="minorHAnsi"/>
              </w:rPr>
              <w:t xml:space="preserve"> μεταξύ των μαθητών κατά την εξερεύνηση των δεδομένων.</w:t>
            </w:r>
            <w:r>
              <w:rPr>
                <w:rFonts w:eastAsia="Calibri" w:cstheme="minorHAnsi"/>
              </w:rPr>
              <w:t>π</w:t>
            </w:r>
            <w:r w:rsidRPr="00AF7214">
              <w:rPr>
                <w:rFonts w:eastAsia="Calibri" w:cstheme="minorHAnsi"/>
              </w:rPr>
              <w:t>ροωθ</w:t>
            </w:r>
            <w:r>
              <w:rPr>
                <w:rFonts w:eastAsia="Calibri" w:cstheme="minorHAnsi"/>
              </w:rPr>
              <w:t>ώντας</w:t>
            </w:r>
            <w:r w:rsidRPr="00AF7214">
              <w:rPr>
                <w:rFonts w:eastAsia="Calibri" w:cstheme="minorHAnsi"/>
              </w:rPr>
              <w:t xml:space="preserve"> την κριτική σκέψη και την ανάλυση αποτελεσμάτων.</w:t>
            </w:r>
            <w:r>
              <w:rPr>
                <w:rFonts w:eastAsia="Calibri" w:cstheme="minorHAnsi"/>
              </w:rPr>
              <w:t xml:space="preserve"> </w:t>
            </w:r>
            <w:r w:rsidRPr="00AF7214">
              <w:rPr>
                <w:rFonts w:eastAsia="Calibri" w:cstheme="minorHAnsi"/>
              </w:rPr>
              <w:t xml:space="preserve">Με αυτόν τον τρόπο, το </w:t>
            </w:r>
            <w:proofErr w:type="spellStart"/>
            <w:r w:rsidRPr="00AF7214">
              <w:rPr>
                <w:rFonts w:eastAsia="Calibri" w:cstheme="minorHAnsi"/>
              </w:rPr>
              <w:t>GeoGebra</w:t>
            </w:r>
            <w:proofErr w:type="spellEnd"/>
            <w:r w:rsidRPr="00AF7214">
              <w:rPr>
                <w:rFonts w:eastAsia="Calibri" w:cstheme="minorHAnsi"/>
              </w:rPr>
              <w:t xml:space="preserve"> γίνεται ένα ισχυρό εκπαιδευτικό εργαλείο για την εξήγηση και την ενίσχυση των στατιστικών εννοιών με </w:t>
            </w:r>
            <w:proofErr w:type="spellStart"/>
            <w:r w:rsidRPr="00AF7214">
              <w:rPr>
                <w:rFonts w:eastAsia="Calibri" w:cstheme="minorHAnsi"/>
              </w:rPr>
              <w:t>διαδραστικό</w:t>
            </w:r>
            <w:proofErr w:type="spellEnd"/>
            <w:r w:rsidRPr="00AF7214">
              <w:rPr>
                <w:rFonts w:eastAsia="Calibri" w:cstheme="minorHAnsi"/>
              </w:rPr>
              <w:t xml:space="preserve"> και πρακτικό τρόπο.</w:t>
            </w:r>
          </w:p>
          <w:p w14:paraId="6DAEBD5E" w14:textId="77777777" w:rsidR="00AE6AF6" w:rsidRPr="005171DC" w:rsidRDefault="00AE6AF6" w:rsidP="00AE6AF6">
            <w:pPr>
              <w:widowControl w:val="0"/>
              <w:suppressAutoHyphens/>
              <w:spacing w:line="249" w:lineRule="auto"/>
              <w:jc w:val="both"/>
              <w:rPr>
                <w:rFonts w:eastAsia="Calibri" w:cstheme="minorHAnsi"/>
              </w:rPr>
            </w:pPr>
          </w:p>
          <w:p w14:paraId="63A3BC34" w14:textId="77777777" w:rsidR="00AE6AF6" w:rsidRPr="005171DC" w:rsidRDefault="00AE6AF6" w:rsidP="00AE6AF6">
            <w:pPr>
              <w:widowControl w:val="0"/>
              <w:suppressAutoHyphens/>
              <w:spacing w:line="249" w:lineRule="auto"/>
              <w:jc w:val="both"/>
              <w:rPr>
                <w:rFonts w:eastAsia="Calibri" w:cstheme="minorHAnsi"/>
              </w:rPr>
            </w:pPr>
          </w:p>
          <w:p w14:paraId="1B77F6E0"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noProof/>
                <w:lang w:eastAsia="el-GR"/>
              </w:rPr>
              <mc:AlternateContent>
                <mc:Choice Requires="wps">
                  <w:drawing>
                    <wp:anchor distT="0" distB="0" distL="114300" distR="114300" simplePos="0" relativeHeight="251659264" behindDoc="0" locked="0" layoutInCell="1" allowOverlap="1" wp14:anchorId="4FEE072C" wp14:editId="79960570">
                      <wp:simplePos x="0" y="0"/>
                      <wp:positionH relativeFrom="column">
                        <wp:posOffset>4423410</wp:posOffset>
                      </wp:positionH>
                      <wp:positionV relativeFrom="paragraph">
                        <wp:posOffset>264795</wp:posOffset>
                      </wp:positionV>
                      <wp:extent cx="228600" cy="152400"/>
                      <wp:effectExtent l="0" t="0" r="19050" b="19050"/>
                      <wp:wrapNone/>
                      <wp:docPr id="5" name="Ορθογώνιο 5"/>
                      <wp:cNvGraphicFramePr/>
                      <a:graphic xmlns:a="http://schemas.openxmlformats.org/drawingml/2006/main">
                        <a:graphicData uri="http://schemas.microsoft.com/office/word/2010/wordprocessingShape">
                          <wps:wsp>
                            <wps:cNvSpPr/>
                            <wps:spPr>
                              <a:xfrm>
                                <a:off x="0" y="0"/>
                                <a:ext cx="228600" cy="1524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23210" id="Ορθογώνιο 5" o:spid="_x0000_s1026" style="position:absolute;margin-left:348.3pt;margin-top:20.85pt;width:18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" fillcolor="window" strokecolor="#70ad47" strokeweight="1pt"/>
                  </w:pict>
                </mc:Fallback>
              </mc:AlternateContent>
            </w:r>
          </w:p>
          <w:p w14:paraId="6446BD00" w14:textId="6D02F8CE" w:rsidR="00AE6AF6" w:rsidRPr="005171DC" w:rsidRDefault="00907308" w:rsidP="00AE6AF6">
            <w:pPr>
              <w:widowControl w:val="0"/>
              <w:suppressAutoHyphens/>
              <w:spacing w:line="249" w:lineRule="auto"/>
              <w:jc w:val="both"/>
              <w:rPr>
                <w:rFonts w:eastAsia="Calibri" w:cstheme="minorHAnsi"/>
              </w:rPr>
            </w:pPr>
            <w:r w:rsidRPr="005171DC">
              <w:rPr>
                <w:rFonts w:eastAsia="Calibri" w:cstheme="minorHAnsi"/>
              </w:rPr>
              <w:t>Ο παρώ</w:t>
            </w:r>
            <w:r w:rsidR="00AE6AF6" w:rsidRPr="005171DC">
              <w:rPr>
                <w:rFonts w:eastAsia="Calibri" w:cstheme="minorHAnsi"/>
              </w:rPr>
              <w:t xml:space="preserve">ν πόρος δηλώνεται υπεύθυνα ότι είναι </w:t>
            </w:r>
            <w:r w:rsidR="00AE6AF6" w:rsidRPr="005171DC">
              <w:rPr>
                <w:rFonts w:eastAsia="Calibri" w:cstheme="minorHAnsi"/>
                <w:lang w:val="en-US"/>
              </w:rPr>
              <w:t>OER</w:t>
            </w:r>
            <w:r w:rsidR="00AE6AF6" w:rsidRPr="005171DC">
              <w:rPr>
                <w:rFonts w:eastAsia="Calibri" w:cstheme="minorHAnsi"/>
              </w:rPr>
              <w:t xml:space="preserve"> (Σημειώστε, αν ισχύει)</w:t>
            </w:r>
            <w:r w:rsidR="002D789B" w:rsidRPr="005171DC">
              <w:rPr>
                <w:rFonts w:eastAsia="Calibri" w:cstheme="minorHAnsi"/>
              </w:rPr>
              <w:t xml:space="preserve">  Χ</w:t>
            </w:r>
          </w:p>
          <w:p w14:paraId="08CD89BC"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tc>
      </w:tr>
    </w:tbl>
    <w:p w14:paraId="6B80109F" w14:textId="77777777" w:rsidR="00AE6AF6" w:rsidRPr="00AE6AF6" w:rsidRDefault="00AE6AF6" w:rsidP="00AE6AF6">
      <w:pPr>
        <w:suppressAutoHyphens/>
        <w:spacing w:after="288" w:line="276" w:lineRule="auto"/>
        <w:jc w:val="both"/>
        <w:rPr>
          <w:rFonts w:ascii="Calibri" w:eastAsia="Calibri" w:hAnsi="Calibri" w:cs="Calibri"/>
          <w:b/>
          <w:bCs/>
        </w:rPr>
      </w:pPr>
    </w:p>
    <w:p w14:paraId="2B0A9475" w14:textId="77777777"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F6"/>
    <w:rsid w:val="00004578"/>
    <w:rsid w:val="002D789B"/>
    <w:rsid w:val="005171DC"/>
    <w:rsid w:val="00907308"/>
    <w:rsid w:val="00AD1D0D"/>
    <w:rsid w:val="00AE6AF6"/>
    <w:rsid w:val="00AF7214"/>
    <w:rsid w:val="00F34E00"/>
    <w:rsid w:val="00FF18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EAE9"/>
  <w15:chartTrackingRefBased/>
  <w15:docId w15:val="{B412AA11-D7FF-42A2-AC55-3CAEE141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D789B"/>
    <w:rPr>
      <w:color w:val="0563C1" w:themeColor="hyperlink"/>
      <w:u w:val="single"/>
    </w:rPr>
  </w:style>
  <w:style w:type="character" w:styleId="a3">
    <w:name w:val="Unresolved Mention"/>
    <w:basedOn w:val="a0"/>
    <w:uiPriority w:val="99"/>
    <w:semiHidden/>
    <w:unhideWhenUsed/>
    <w:rsid w:val="002D7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gebra.org/m/av9tsftn" TargetMode="External"/><Relationship Id="rId3" Type="http://schemas.openxmlformats.org/officeDocument/2006/relationships/webSettings" Target="webSettings.xml"/><Relationship Id="rId7" Type="http://schemas.openxmlformats.org/officeDocument/2006/relationships/hyperlink" Target="https://www.geogebra.org/m/whfyx2w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ogebra.org/m/s7nekvsf" TargetMode="External"/><Relationship Id="rId5" Type="http://schemas.openxmlformats.org/officeDocument/2006/relationships/hyperlink" Target="https://www.geogebra.org/m/yupnwx74" TargetMode="External"/><Relationship Id="rId10" Type="http://schemas.openxmlformats.org/officeDocument/2006/relationships/theme" Target="theme/theme1.xml"/><Relationship Id="rId4" Type="http://schemas.openxmlformats.org/officeDocument/2006/relationships/hyperlink" Target="https://www.geogebra.org/u/lemonmp3" TargetMode="Externa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3596</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Μπίλλα Πολυξένη</dc:creator>
  <cp:keywords/>
  <dc:description/>
  <cp:lastModifiedBy>ΛΕΜΟΝΙΑ ΜΠΟΥΤΣΚΟΥ</cp:lastModifiedBy>
  <cp:revision>2</cp:revision>
  <dcterms:created xsi:type="dcterms:W3CDTF">2024-01-01T22:52:00Z</dcterms:created>
  <dcterms:modified xsi:type="dcterms:W3CDTF">2024-01-01T22:52:00Z</dcterms:modified>
</cp:coreProperties>
</file>