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3848" w14:textId="77777777" w:rsidR="00C37A9F" w:rsidRDefault="00000000">
      <w:pPr>
        <w:spacing w:after="100"/>
      </w:pPr>
      <w:r>
        <w:rPr>
          <w:b/>
          <w:bCs/>
          <w:color w:val="0F2A4A"/>
          <w:sz w:val="40"/>
          <w:szCs w:val="40"/>
        </w:rPr>
        <w:t>Twitter/X Posting Plan — Round 2</w:t>
      </w:r>
    </w:p>
    <w:p w14:paraId="22D50045" w14:textId="77777777" w:rsidR="00C37A9F" w:rsidRDefault="00000000">
      <w:pPr>
        <w:spacing w:after="100"/>
      </w:pPr>
      <w:r>
        <w:rPr>
          <w:color w:val="5A6472"/>
          <w:sz w:val="24"/>
          <w:szCs w:val="24"/>
        </w:rPr>
        <w:t>@getconnectors (Connector Selection)</w:t>
      </w:r>
    </w:p>
    <w:p w14:paraId="60780FEF" w14:textId="77777777" w:rsidR="00C37A9F" w:rsidRDefault="00000000">
      <w:pPr>
        <w:spacing w:after="300"/>
      </w:pPr>
      <w:r>
        <w:rPr>
          <w:i/>
          <w:iCs/>
          <w:color w:val="5A6472"/>
        </w:rPr>
        <w:t>Cadence: one post every 1-2 days, continuing directly after Round 1 (Posts 1-7). Same guidelines apply: always include the URL directly in the tweet, always include an image where noted, and engage genuinely with any replies.</w:t>
      </w:r>
    </w:p>
    <w:p w14:paraId="79083EDA" w14:textId="77777777" w:rsidR="00C37A9F" w:rsidRDefault="00C37A9F">
      <w:pPr>
        <w:pBdr>
          <w:bottom w:val="single" w:sz="4" w:space="0" w:color="D8DEE6"/>
        </w:pBdr>
        <w:spacing w:before="100" w:after="100"/>
      </w:pPr>
    </w:p>
    <w:p w14:paraId="3E48323B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Post 3 — Voltage Drop Calculator (image: calculator screenshot with sample results filled in)</w:t>
      </w:r>
    </w:p>
    <w:p w14:paraId="72BBD547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Quick tool: calculate voltage drop for any wire gauge, length, and current — see if your run is within spec before you build it.</w:t>
      </w:r>
      <w:r w:rsidRPr="008B38B8">
        <w:rPr>
          <w:b/>
          <w:bCs/>
          <w:color w:val="0F2A4A"/>
        </w:rPr>
        <w:br/>
        <w:t>connectorselection.com/tools/voltage-drop-calculator/</w:t>
      </w:r>
    </w:p>
    <w:p w14:paraId="2AF1E873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Post 4 — ZIF vs non-ZIF article (image: article cover)</w:t>
      </w:r>
    </w:p>
    <w:p w14:paraId="1D6F4DBC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ZIF vs non-ZIF FPC/FFC connectors — the mechanical and reliability trade-offs engineers actually run into in high-vibration environments.</w:t>
      </w:r>
      <w:r w:rsidRPr="008B38B8">
        <w:rPr>
          <w:b/>
          <w:bCs/>
          <w:color w:val="0F2A4A"/>
        </w:rPr>
        <w:br/>
        <w:t>connectorselection.com/articles/zif-vs-non-zif-fpc-ffc-mechanics/</w:t>
      </w:r>
    </w:p>
    <w:p w14:paraId="5205E37D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Post 5 — Glossary (image: glossary page screenshot)</w:t>
      </w:r>
    </w:p>
    <w:p w14:paraId="46F5031C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Building a glossary of 70+ connector &amp; cable terms — quick definitions, linked to the full guides where you want more depth.</w:t>
      </w:r>
      <w:r w:rsidRPr="008B38B8">
        <w:rPr>
          <w:b/>
          <w:bCs/>
          <w:color w:val="0F2A4A"/>
        </w:rPr>
        <w:br/>
        <w:t>connectorselection.com/glossary/</w:t>
      </w:r>
    </w:p>
    <w:p w14:paraId="408514B3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Post 6 — EV battery connectors article (image: article cover)</w:t>
      </w:r>
    </w:p>
    <w:p w14:paraId="4C77F476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Battery connector systems for EVs — what changes when you're dealing with high-voltage, high-current automotive applications.</w:t>
      </w:r>
      <w:r w:rsidRPr="008B38B8">
        <w:rPr>
          <w:b/>
          <w:bCs/>
          <w:color w:val="0F2A4A"/>
        </w:rPr>
        <w:br/>
        <w:t>connectorselection.com/articles/battery-connector-systems-for-electric-vehicles/</w:t>
      </w:r>
    </w:p>
    <w:p w14:paraId="30EA401D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Post 7 — Ask the Engineer (image optional)</w:t>
      </w:r>
    </w:p>
    <w:p w14:paraId="25AA6BEF" w14:textId="77777777" w:rsidR="008B38B8" w:rsidRPr="008B38B8" w:rsidRDefault="008B38B8" w:rsidP="008B38B8">
      <w:pPr>
        <w:pStyle w:val="Heading2"/>
        <w:spacing w:before="300" w:after="120"/>
        <w:rPr>
          <w:b/>
          <w:bCs/>
          <w:color w:val="0F2A4A"/>
        </w:rPr>
      </w:pPr>
      <w:r w:rsidRPr="008B38B8">
        <w:rPr>
          <w:b/>
          <w:bCs/>
          <w:color w:val="0F2A4A"/>
        </w:rPr>
        <w:t>Got a specific connector or wiring question? Ask below — I read every one, and the best get answered publicly.</w:t>
      </w:r>
      <w:r w:rsidRPr="008B38B8">
        <w:rPr>
          <w:b/>
          <w:bCs/>
          <w:color w:val="0F2A4A"/>
        </w:rPr>
        <w:br/>
        <w:t>connectorselection.com/ask-the-engineer/</w:t>
      </w:r>
    </w:p>
    <w:p w14:paraId="3D570B2B" w14:textId="77777777" w:rsidR="008B38B8" w:rsidRDefault="008B38B8">
      <w:pPr>
        <w:pStyle w:val="Heading2"/>
        <w:spacing w:before="300" w:after="120"/>
        <w:rPr>
          <w:b/>
          <w:bCs/>
          <w:color w:val="0F2A4A"/>
        </w:rPr>
      </w:pPr>
    </w:p>
    <w:p w14:paraId="6F63266B" w14:textId="77777777" w:rsidR="008B38B8" w:rsidRDefault="008B38B8">
      <w:pPr>
        <w:pStyle w:val="Heading2"/>
        <w:spacing w:before="300" w:after="120"/>
        <w:rPr>
          <w:b/>
          <w:bCs/>
          <w:color w:val="0F2A4A"/>
        </w:rPr>
      </w:pPr>
    </w:p>
    <w:p w14:paraId="4C603B23" w14:textId="4F544836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lastRenderedPageBreak/>
        <w:t>Post 8 — Article: PCIe Gen5 connector selection</w:t>
      </w:r>
    </w:p>
    <w:p w14:paraId="22C996FE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2AB2499E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PCIe Gen5 connector selection — what changes at 32 GT/s, and where signal integrity margins actually get eaten up.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connectorselection.com/articles/pcie-gen5-connector-selection-guide/</w:t>
      </w:r>
    </w:p>
    <w:p w14:paraId="14BF06D8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9 — Article: PCIe Gen4 vs Gen5 vs Gen6</w:t>
      </w:r>
    </w:p>
    <w:p w14:paraId="7F765B24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7A9369A3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PCIe Gen4 vs Gen5 vs Gen6 connectors — a practical comparison for engineers deciding what to design around today.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connectorselection.com/articles/pcie-connectors-explained-gen4-vs-gen5-vs-gen6/</w:t>
      </w:r>
    </w:p>
    <w:p w14:paraId="04489245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10 — Article: FAKRA RF connectors</w:t>
      </w:r>
    </w:p>
    <w:p w14:paraId="6F2024E0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3F338DFA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FAKRA RF connectors in automotive telematics — color-coded keying, why it matters, and where these show up in modern vehicles.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connectorselection.com/articles/fakra-rf-connectors-automotive-telematics/</w:t>
      </w:r>
    </w:p>
    <w:p w14:paraId="37DA792D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11 — AWG ↔ mm² Converter (tool)</w:t>
      </w:r>
    </w:p>
    <w:p w14:paraId="53678684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Calculator screenshot with sample values filled in</w:t>
      </w:r>
    </w:p>
    <w:p w14:paraId="45A0679F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Quick tool: convert between AWG wire sizes and metric cross-sectional area (mm²) — useful when cross-referencing US and international wire specs.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connectorselection.com/tools/awg-mm2-converter/</w:t>
      </w:r>
    </w:p>
    <w:p w14:paraId="35B4074B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12 — Article: Signal integrity basics</w:t>
      </w:r>
    </w:p>
    <w:p w14:paraId="56889B7E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51C2030B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What is signal integrity? A beginner's engineering guide to why it matters as data rates climb — impedance, crosstalk, and loss, explained plainly.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connectorselection.com/articles/what-is-signal-integrity-beginners-engineering-guide/</w:t>
      </w:r>
    </w:p>
    <w:p w14:paraId="1AFBA7C6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13 — Power Dissipation Calculator (tool)</w:t>
      </w:r>
    </w:p>
    <w:p w14:paraId="43600430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Calculator screenshot with sample values filled in</w:t>
      </w:r>
    </w:p>
    <w:p w14:paraId="558D7430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Quick tool: calculate heat loss in a wire run using P = I²R — useful for checking thermal margins before you commit to a gauge.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connectorselection.com/tools/power-dissipation-calculator/</w:t>
      </w:r>
    </w:p>
    <w:p w14:paraId="2EAF2B9B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14 — Article: Automotive camera connectors / SerDes</w:t>
      </w:r>
    </w:p>
    <w:p w14:paraId="1128AECE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60C6D1FA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lastRenderedPageBreak/>
        <w:t>Automotive camera connectors and SerDes interfaces — how high-speed video gets from sensor to ECU reliably in a vibration-heavy environment.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connectorselection.com/articles/automotive-camera-connectors-serdes-and-high-speed-interfaces/</w:t>
      </w:r>
    </w:p>
    <w:p w14:paraId="4672460D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15 — Circular Mils ↔ mm² Converter (tool)</w:t>
      </w:r>
    </w:p>
    <w:p w14:paraId="28F63F95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Calculator screenshot with sample values filled in</w:t>
      </w:r>
    </w:p>
    <w:p w14:paraId="09F20F53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Quick tool: convert circular mils to mm² and back — handy when a datasheet gives you one unit and your spec sheet wants the other.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connectorselection.com/tools/circular-mils-mm2-converter/</w:t>
      </w:r>
    </w:p>
    <w:p w14:paraId="26428E9D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16 — Article: Insertion loss vs return loss</w:t>
      </w:r>
    </w:p>
    <w:p w14:paraId="6265DDFF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79026BFB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Insertion loss vs. return loss — two numbers that show up on every high-speed connector datasheet, and what each one actually tells you.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connectorselection.com/articles/insertion-loss-vs-return-loss-explained-engineering-guide/</w:t>
      </w:r>
    </w:p>
    <w:p w14:paraId="6CF56F0C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17 — Wire Weight Calculator (tool)</w:t>
      </w:r>
    </w:p>
    <w:p w14:paraId="1EB20ABC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Calculator screenshot with sample values filled in</w:t>
      </w:r>
    </w:p>
    <w:p w14:paraId="2F528D03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Quick tool: estimate wire weight for a harness based on gauge, length, and material — useful for BOM costing and shipping estimates.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connectorselection.com/tools/wire-weight-calculator/</w:t>
      </w:r>
    </w:p>
    <w:p w14:paraId="0CF88735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18 — Article: Single Pair Ethernet (SPE) automotive standards</w:t>
      </w:r>
    </w:p>
    <w:p w14:paraId="3567AAEF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Article's cover image</w:t>
      </w:r>
    </w:p>
    <w:p w14:paraId="651572E1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Single Pair Ethernet (SPE) in automotive — why one twisted pair is replacing bulkier multi-conductor harnesses in modern vehicle networks.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connectorselection.com/articles/single-pair-ethernet-spe-automotive-ethernet-standards/</w:t>
      </w:r>
    </w:p>
    <w:p w14:paraId="02E51CB3" w14:textId="77777777" w:rsidR="00C37A9F" w:rsidRDefault="00000000">
      <w:pPr>
        <w:pStyle w:val="Heading2"/>
        <w:spacing w:before="300" w:after="120"/>
      </w:pPr>
      <w:r>
        <w:rPr>
          <w:b/>
          <w:bCs/>
          <w:color w:val="0F2A4A"/>
        </w:rPr>
        <w:t>Post 19 — Ohm's Law Calculator (tool)</w:t>
      </w:r>
    </w:p>
    <w:p w14:paraId="2A8AB547" w14:textId="77777777" w:rsidR="00C37A9F" w:rsidRDefault="00000000">
      <w:pPr>
        <w:spacing w:after="60"/>
      </w:pPr>
      <w:r>
        <w:rPr>
          <w:b/>
          <w:bCs/>
          <w:color w:val="1F6FEB"/>
          <w:sz w:val="18"/>
          <w:szCs w:val="18"/>
        </w:rPr>
        <w:t>Image: Calculator screenshot with sample values filled in</w:t>
      </w:r>
    </w:p>
    <w:p w14:paraId="26592BC1" w14:textId="77777777" w:rsidR="00C37A9F" w:rsidRDefault="00000000">
      <w:pPr>
        <w:pBdr>
          <w:top w:val="single" w:sz="6" w:space="0" w:color="D8DEE6"/>
          <w:left w:val="single" w:sz="6" w:space="0" w:color="D8DEE6"/>
          <w:bottom w:val="single" w:sz="6" w:space="0" w:color="D8DEE6"/>
          <w:right w:val="single" w:sz="6" w:space="0" w:color="D8DEE6"/>
        </w:pBdr>
        <w:shd w:val="clear" w:color="auto" w:fill="F2F5F9"/>
        <w:spacing w:before="80" w:after="200"/>
        <w:ind w:left="200" w:right="200"/>
      </w:pPr>
      <w:r>
        <w:rPr>
          <w:color w:val="1A1A1A"/>
          <w:sz w:val="22"/>
          <w:szCs w:val="22"/>
        </w:rPr>
        <w:t>Quick tool: solve for voltage, current, or resistance given any two values — the calculator you actually reach for daily.</w:t>
      </w:r>
      <w:r>
        <w:rPr>
          <w:color w:val="1A1A1A"/>
          <w:sz w:val="22"/>
          <w:szCs w:val="22"/>
        </w:rPr>
        <w:br/>
      </w:r>
      <w:r>
        <w:rPr>
          <w:color w:val="1A1A1A"/>
          <w:sz w:val="22"/>
          <w:szCs w:val="22"/>
        </w:rPr>
        <w:br/>
        <w:t>connectorselection.com/tools/ohms-law-calculator/</w:t>
      </w:r>
    </w:p>
    <w:p w14:paraId="45F0561E" w14:textId="77777777" w:rsidR="00C37A9F" w:rsidRDefault="00C37A9F">
      <w:pPr>
        <w:pBdr>
          <w:bottom w:val="single" w:sz="4" w:space="0" w:color="D8DEE6"/>
        </w:pBdr>
        <w:spacing w:before="100" w:after="100"/>
      </w:pPr>
    </w:p>
    <w:p w14:paraId="30248FEC" w14:textId="77777777" w:rsidR="00C37A9F" w:rsidRDefault="00000000">
      <w:pPr>
        <w:spacing w:before="200" w:after="100"/>
      </w:pPr>
      <w:r>
        <w:rPr>
          <w:b/>
          <w:bCs/>
          <w:color w:val="0F2A4A"/>
          <w:sz w:val="24"/>
          <w:szCs w:val="24"/>
        </w:rPr>
        <w:t>Notes for this round</w:t>
      </w:r>
    </w:p>
    <w:p w14:paraId="05B20E1B" w14:textId="77777777" w:rsidR="00C37A9F" w:rsidRDefault="00000000">
      <w:pPr>
        <w:spacing w:after="80"/>
      </w:pPr>
      <w:r>
        <w:t>• This batch pulls from PCIe, signal integrity fundamentals, automotive/FAKRA content, and the 5 remaining calculators, per the plan set out at the end of Round 1.</w:t>
      </w:r>
    </w:p>
    <w:p w14:paraId="1AD3CC38" w14:textId="77777777" w:rsidR="00C37A9F" w:rsidRDefault="00000000">
      <w:pPr>
        <w:spacing w:after="80"/>
      </w:pPr>
      <w:r>
        <w:lastRenderedPageBreak/>
        <w:t>• At 1-2 days per post, this batch covers roughly 3 more weeks.</w:t>
      </w:r>
    </w:p>
    <w:p w14:paraId="4A4E52D7" w14:textId="77777777" w:rsidR="00C37A9F" w:rsidRDefault="00000000">
      <w:pPr>
        <w:spacing w:after="80"/>
      </w:pPr>
      <w:r>
        <w:t>• Round 1 saw no engagement yet as of this writing (25 total site clicks across all channels over 3 months) — this is expected at ~40-follower account size. Revisit whether to invest in active reply/engagement-out strategy once a read on this round's performance is available.</w:t>
      </w:r>
    </w:p>
    <w:sectPr w:rsidR="00C37A9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4295"/>
    <w:multiLevelType w:val="hybridMultilevel"/>
    <w:tmpl w:val="9558DE76"/>
    <w:lvl w:ilvl="0" w:tplc="EAF8AC94">
      <w:start w:val="1"/>
      <w:numFmt w:val="bullet"/>
      <w:lvlText w:val="●"/>
      <w:lvlJc w:val="left"/>
      <w:pPr>
        <w:ind w:left="720" w:hanging="360"/>
      </w:pPr>
    </w:lvl>
    <w:lvl w:ilvl="1" w:tplc="2F3EC3A8">
      <w:start w:val="1"/>
      <w:numFmt w:val="bullet"/>
      <w:lvlText w:val="○"/>
      <w:lvlJc w:val="left"/>
      <w:pPr>
        <w:ind w:left="1440" w:hanging="360"/>
      </w:pPr>
    </w:lvl>
    <w:lvl w:ilvl="2" w:tplc="80B4E792">
      <w:start w:val="1"/>
      <w:numFmt w:val="bullet"/>
      <w:lvlText w:val="■"/>
      <w:lvlJc w:val="left"/>
      <w:pPr>
        <w:ind w:left="2160" w:hanging="360"/>
      </w:pPr>
    </w:lvl>
    <w:lvl w:ilvl="3" w:tplc="83724CBC">
      <w:start w:val="1"/>
      <w:numFmt w:val="bullet"/>
      <w:lvlText w:val="●"/>
      <w:lvlJc w:val="left"/>
      <w:pPr>
        <w:ind w:left="2880" w:hanging="360"/>
      </w:pPr>
    </w:lvl>
    <w:lvl w:ilvl="4" w:tplc="6038DCA2">
      <w:start w:val="1"/>
      <w:numFmt w:val="bullet"/>
      <w:lvlText w:val="○"/>
      <w:lvlJc w:val="left"/>
      <w:pPr>
        <w:ind w:left="3600" w:hanging="360"/>
      </w:pPr>
    </w:lvl>
    <w:lvl w:ilvl="5" w:tplc="CFE0597A">
      <w:start w:val="1"/>
      <w:numFmt w:val="bullet"/>
      <w:lvlText w:val="■"/>
      <w:lvlJc w:val="left"/>
      <w:pPr>
        <w:ind w:left="4320" w:hanging="360"/>
      </w:pPr>
    </w:lvl>
    <w:lvl w:ilvl="6" w:tplc="26EC9246">
      <w:start w:val="1"/>
      <w:numFmt w:val="bullet"/>
      <w:lvlText w:val="●"/>
      <w:lvlJc w:val="left"/>
      <w:pPr>
        <w:ind w:left="5040" w:hanging="360"/>
      </w:pPr>
    </w:lvl>
    <w:lvl w:ilvl="7" w:tplc="F404BDAC">
      <w:start w:val="1"/>
      <w:numFmt w:val="bullet"/>
      <w:lvlText w:val="●"/>
      <w:lvlJc w:val="left"/>
      <w:pPr>
        <w:ind w:left="5760" w:hanging="360"/>
      </w:pPr>
    </w:lvl>
    <w:lvl w:ilvl="8" w:tplc="03E24F96">
      <w:start w:val="1"/>
      <w:numFmt w:val="bullet"/>
      <w:lvlText w:val="●"/>
      <w:lvlJc w:val="left"/>
      <w:pPr>
        <w:ind w:left="6480" w:hanging="360"/>
      </w:pPr>
    </w:lvl>
  </w:abstractNum>
  <w:num w:numId="1" w16cid:durableId="20939672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9F"/>
    <w:rsid w:val="008B38B8"/>
    <w:rsid w:val="00C37A9F"/>
    <w:rsid w:val="00D3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265EA"/>
  <w15:docId w15:val="{F7C689DA-8958-4F57-B58A-DEE96E21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 Yang</cp:lastModifiedBy>
  <cp:revision>2</cp:revision>
  <dcterms:created xsi:type="dcterms:W3CDTF">2026-08-17T20:42:00Z</dcterms:created>
  <dcterms:modified xsi:type="dcterms:W3CDTF">2026-08-17T20:45:00Z</dcterms:modified>
</cp:coreProperties>
</file>