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contextualSpacing w:val="false"/>
      </w:pPr>
      <w:hyperlink r:id="rId2">
        <w:bookmarkStart w:id="0" w:name="__DdeLink__12_292617492"/>
        <w:bookmarkStart w:id="1" w:name="title-heading"/>
        <w:bookmarkStart w:id="2" w:name="title-text"/>
        <w:bookmarkEnd w:id="1"/>
        <w:bookmarkEnd w:id="2"/>
        <w:r>
          <w:rPr>
            <w:rStyle w:val="style15"/>
          </w:rPr>
          <w:t>Getting Started with ANTLR v4</w:t>
        </w:r>
      </w:hyperlink>
      <w:bookmarkEnd w:id="0"/>
      <w:r>
        <w:rPr/>
        <w:t xml:space="preserve"> </w:t>
      </w:r>
    </w:p>
    <w:p>
      <w:pPr>
        <w:sectPr>
          <w:type w:val="nextPage"/>
          <w:pgSz w:h="15840" w:w="12240"/>
          <w:pgMar w:bottom="1134" w:footer="0" w:gutter="0" w:header="0" w:left="1134" w:right="1134" w:top="1134"/>
          <w:pgNumType w:fmt="decimal"/>
          <w:formProt w:val="false"/>
          <w:textDirection w:val="lrTb"/>
        </w:sectPr>
      </w:pPr>
    </w:p>
    <w:p>
      <w:pPr>
        <w:pStyle w:val="style20"/>
      </w:pPr>
      <w:r>
        <w:rPr/>
      </w:r>
    </w:p>
    <w:p>
      <w:pPr>
        <w:sectPr>
          <w:type w:val="continuous"/>
          <w:pgSz w:h="15840" w:w="12240"/>
          <w:pgMar w:bottom="1134" w:footer="0" w:gutter="0" w:header="0" w:left="1134" w:right="1134" w:top="1134"/>
          <w:formProt w:val="false"/>
          <w:textDirection w:val="lrTb"/>
        </w:sectPr>
      </w:pPr>
    </w:p>
    <w:p>
      <w:pPr>
        <w:pStyle w:val="style20"/>
      </w:pPr>
      <w:r>
        <w:rPr/>
      </w:r>
    </w:p>
    <w:p>
      <w:pPr>
        <w:sectPr>
          <w:type w:val="continuous"/>
          <w:pgSz w:h="15840" w:w="12240"/>
          <w:pgMar w:bottom="1134" w:footer="0" w:gutter="0" w:header="0" w:left="1134" w:right="1134" w:top="1134"/>
          <w:formProt w:val="false"/>
          <w:textDirection w:val="lrTb"/>
        </w:sectPr>
      </w:pPr>
    </w:p>
    <w:p>
      <w:pPr>
        <w:pStyle w:val="style20"/>
      </w:pPr>
      <w:r>
        <w:fldChar w:fldCharType="begin"/>
      </w:r>
      <w:r>
        <w:instrText> HYPERLINK "http://www.antlr.org/wiki/display/ANTLR4/Getting+Started+with+ANTLR+v4" \l "page-metadata-end"</w:instrText>
      </w:r>
      <w:r>
        <w:fldChar w:fldCharType="separate"/>
      </w:r>
      <w:r>
        <w:rPr>
          <w:rStyle w:val="style15"/>
        </w:rPr>
        <w:t>Skip to end of metadata</w:t>
      </w:r>
      <w:r>
        <w:fldChar w:fldCharType="end"/>
      </w:r>
      <w:r>
        <w:rPr/>
        <w:t xml:space="preserve"> </w:t>
      </w:r>
    </w:p>
    <w:p>
      <w:pPr>
        <w:sectPr>
          <w:type w:val="continuous"/>
          <w:pgSz w:h="15840" w:w="12240"/>
          <w:pgMar w:bottom="1134" w:footer="0" w:gutter="0" w:header="0" w:left="1134" w:right="1134" w:top="1134"/>
          <w:formProt w:val="false"/>
          <w:textDirection w:val="lrTb"/>
        </w:sectPr>
      </w:pPr>
    </w:p>
    <w:p>
      <w:pPr>
        <w:pStyle w:val="style20"/>
      </w:pPr>
      <w:r>
        <w:rPr/>
      </w:r>
    </w:p>
    <w:p>
      <w:pPr>
        <w:sectPr>
          <w:type w:val="continuous"/>
          <w:pgSz w:h="15840" w:w="12240"/>
          <w:pgMar w:bottom="1134" w:footer="0" w:gutter="0" w:header="0" w:left="1134" w:right="1134" w:top="1134"/>
          <w:formProt w:val="false"/>
          <w:textDirection w:val="lrTb"/>
        </w:sectPr>
      </w:pPr>
    </w:p>
    <w:p>
      <w:pPr>
        <w:pStyle w:val="style20"/>
        <w:numPr>
          <w:ilvl w:val="0"/>
          <w:numId w:val="1"/>
        </w:numPr>
        <w:tabs>
          <w:tab w:leader="none" w:pos="707" w:val="left"/>
        </w:tabs>
        <w:spacing w:after="0" w:before="0"/>
        <w:ind w:hanging="283" w:left="707" w:right="0"/>
        <w:contextualSpacing w:val="false"/>
      </w:pPr>
      <w:hyperlink r:id="rId3">
        <w:bookmarkStart w:id="3" w:name="content-metadata-attachments"/>
        <w:bookmarkEnd w:id="3"/>
        <w:r>
          <w:rPr>
            <w:rStyle w:val="style15"/>
          </w:rPr>
          <w:t>Attachments:2</w:t>
        </w:r>
      </w:hyperlink>
      <w:r>
        <w:rPr/>
        <w:t xml:space="preserve"> </w:t>
      </w:r>
    </w:p>
    <w:p>
      <w:pPr>
        <w:pStyle w:val="style20"/>
        <w:numPr>
          <w:ilvl w:val="0"/>
          <w:numId w:val="1"/>
        </w:numPr>
        <w:tabs>
          <w:tab w:leader="none" w:pos="707" w:val="left"/>
        </w:tabs>
        <w:spacing w:after="0" w:before="0"/>
        <w:ind w:hanging="283" w:left="707" w:right="0"/>
        <w:contextualSpacing w:val="false"/>
      </w:pPr>
      <w:r>
        <w:rPr/>
        <w:t xml:space="preserve">Added by </w:t>
      </w:r>
      <w:hyperlink r:id="rId4">
        <w:r>
          <w:rPr>
            <w:rStyle w:val="style15"/>
          </w:rPr>
          <w:t>Terence Parr</w:t>
        </w:r>
      </w:hyperlink>
      <w:r>
        <w:rPr/>
        <w:t xml:space="preserve">, last edited by </w:t>
      </w:r>
      <w:hyperlink r:id="rId5">
        <w:r>
          <w:rPr>
            <w:rStyle w:val="style15"/>
          </w:rPr>
          <w:t>David Evans</w:t>
        </w:r>
      </w:hyperlink>
      <w:r>
        <w:rPr/>
        <w:t xml:space="preserve"> on Mar 06, 2013  (</w:t>
      </w:r>
      <w:hyperlink r:id="rId6">
        <w:bookmarkStart w:id="4" w:name="view-change-link"/>
        <w:bookmarkEnd w:id="4"/>
        <w:r>
          <w:rPr>
            <w:rStyle w:val="style15"/>
          </w:rPr>
          <w:t>view change</w:t>
        </w:r>
      </w:hyperlink>
      <w:r>
        <w:rPr/>
        <w:t xml:space="preserve">) </w:t>
      </w:r>
    </w:p>
    <w:p>
      <w:pPr>
        <w:pStyle w:val="style20"/>
        <w:numPr>
          <w:ilvl w:val="0"/>
          <w:numId w:val="1"/>
        </w:numPr>
        <w:tabs>
          <w:tab w:leader="none" w:pos="707" w:val="left"/>
        </w:tabs>
        <w:ind w:hanging="283" w:left="707" w:right="0"/>
      </w:pPr>
      <w:hyperlink r:id="rId7">
        <w:bookmarkStart w:id="5" w:name="show-version-comment"/>
        <w:bookmarkEnd w:id="5"/>
        <w:r>
          <w:rPr>
            <w:rStyle w:val="style15"/>
          </w:rPr>
          <w:t>show comment</w:t>
        </w:r>
      </w:hyperlink>
      <w:r>
        <w:rPr/>
        <w:t xml:space="preserve"> </w:t>
      </w:r>
    </w:p>
    <w:p>
      <w:pPr>
        <w:pStyle w:val="style20"/>
      </w:pPr>
      <w:r>
        <w:fldChar w:fldCharType="begin"/>
      </w:r>
      <w:r>
        <w:instrText> HYPERLINK "http://www.antlr.org/wiki/display/ANTLR4/Getting+Started+with+ANTLR+v4" \l "page-metadata-start"</w:instrText>
      </w:r>
      <w:r>
        <w:fldChar w:fldCharType="separate"/>
      </w:r>
      <w:r>
        <w:rPr>
          <w:rStyle w:val="style15"/>
        </w:rPr>
        <w:t>Go to start of metadata</w:t>
      </w:r>
      <w:r>
        <w:fldChar w:fldCharType="end"/>
      </w:r>
      <w:r>
        <w:rPr/>
        <w:t xml:space="preserve"> </w:t>
      </w:r>
    </w:p>
    <w:p>
      <w:pPr>
        <w:sectPr>
          <w:type w:val="continuous"/>
          <w:pgSz w:h="15840" w:w="12240"/>
          <w:pgMar w:bottom="1134" w:footer="0" w:gutter="0" w:header="0" w:left="1134" w:right="1134" w:top="1134"/>
          <w:formProt w:val="false"/>
          <w:textDirection w:val="lrTb"/>
        </w:sectPr>
      </w:pPr>
    </w:p>
    <w:p>
      <w:pPr>
        <w:pStyle w:val="style20"/>
      </w:pPr>
      <w:r>
        <w:rPr/>
      </w:r>
    </w:p>
    <w:p>
      <w:pPr>
        <w:sectPr>
          <w:type w:val="continuous"/>
          <w:pgSz w:h="15840" w:w="12240"/>
          <w:pgMar w:bottom="1134" w:footer="0" w:gutter="0" w:header="0" w:left="1134" w:right="1134" w:top="1134"/>
          <w:formProt w:val="false"/>
          <w:textDirection w:val="lrTb"/>
        </w:sectPr>
      </w:pPr>
    </w:p>
    <w:p>
      <w:pPr>
        <w:pStyle w:val="style1"/>
      </w:pPr>
      <w:bookmarkStart w:id="6" w:name="GettingStartedwithANTLRv4-Introduction"/>
      <w:bookmarkEnd w:id="6"/>
      <w:r>
        <w:rPr/>
        <w:t>Introduction</w:t>
      </w:r>
    </w:p>
    <w:p>
      <w:pPr>
        <w:pStyle w:val="style20"/>
      </w:pPr>
      <w:r>
        <w:rPr/>
        <w:t xml:space="preserve">Hi and welcome to the Honey Badger 4.0 release of ANTLR! It's named after the fearless hero of the </w:t>
      </w:r>
      <w:hyperlink r:id="rId8">
        <w:r>
          <w:rPr>
            <w:rStyle w:val="style15"/>
          </w:rPr>
          <w:t>Crazy Nasty-Ass Honey Badger</w:t>
        </w:r>
      </w:hyperlink>
      <w:r>
        <w:rPr/>
        <w:t xml:space="preserve"> since ANTLR v4 takes whatever you give it--it just doesn't give a crap! See </w:t>
      </w:r>
      <w:hyperlink r:id="rId9">
        <w:r>
          <w:rPr>
            <w:rStyle w:val="style15"/>
          </w:rPr>
          <w:t>Why do we need ANTLR v4?</w:t>
        </w:r>
      </w:hyperlink>
      <w:r>
        <w:rPr/>
        <w:t xml:space="preserve"> and the </w:t>
      </w:r>
      <w:hyperlink r:id="rId10">
        <w:r>
          <w:rPr>
            <w:rStyle w:val="style15"/>
          </w:rPr>
          <w:t>preface of the ANTLR v4 book</w:t>
        </w:r>
      </w:hyperlink>
      <w:r>
        <w:rPr/>
        <w:t>.</w:t>
      </w:r>
    </w:p>
    <w:p>
      <w:pPr>
        <w:pStyle w:val="style1"/>
      </w:pPr>
      <w:bookmarkStart w:id="7" w:name="GettingStartedwithANTLRv4-Installation"/>
      <w:bookmarkEnd w:id="7"/>
      <w:r>
        <w:rPr/>
        <w:t>Installation</w:t>
      </w:r>
    </w:p>
    <w:p>
      <w:pPr>
        <w:pStyle w:val="style20"/>
      </w:pPr>
      <w:r>
        <w:rPr/>
        <w:t xml:space="preserve">ANTLR is really two things: a tool that translates your grammar to a parser/lexer in Java (or other target language) and the runtime needed by the generated parsers/lexers. Even if you are using </w:t>
      </w:r>
      <w:hyperlink r:id="rId11">
        <w:r>
          <w:rPr>
            <w:rStyle w:val="style15"/>
          </w:rPr>
          <w:t>ANTLRWorks</w:t>
        </w:r>
      </w:hyperlink>
      <w:r>
        <w:rPr/>
        <w:t xml:space="preserve"> to run the ANTLR tool, the generated code will still need the runtime library. </w:t>
      </w:r>
    </w:p>
    <w:p>
      <w:pPr>
        <w:pStyle w:val="style20"/>
      </w:pPr>
      <w:r>
        <w:rPr/>
        <w:t>The first thing you should do is probably download and install </w:t>
      </w:r>
      <w:hyperlink r:id="rId12">
        <w:r>
          <w:rPr>
            <w:rStyle w:val="style15"/>
          </w:rPr>
          <w:t>ANTLRWorks</w:t>
        </w:r>
      </w:hyperlink>
      <w:r>
        <w:rPr/>
        <w:t>, built by Sam Harwell co-author of ANTLR v4. Even if you only use it for editing, it's great. Then, follow the instructions below to get the runtime environment available to your system to run generated parsers/lexers.  In what follows, I talk about antlr-4.0-complete.jar, which has the tool and the runtime and any other support libraries (e.g., ANTLR v4 is written in v3).</w:t>
      </w:r>
    </w:p>
    <w:p>
      <w:pPr>
        <w:pStyle w:val="style20"/>
      </w:pPr>
      <w:r>
        <w:rPr/>
        <w:t>If you are going to integrate ANTLR into your existing build system using mvn, ant, or want to get ANTLR into your IDE such as eclipse or intellij, see </w:t>
      </w:r>
      <w:hyperlink r:id="rId13">
        <w:r>
          <w:rPr>
            <w:rStyle w:val="style15"/>
          </w:rPr>
          <w:t>Integrating ANTLR into Development Systems</w:t>
        </w:r>
      </w:hyperlink>
      <w:r>
        <w:rPr/>
        <w:t>.</w:t>
      </w:r>
    </w:p>
    <w:p>
      <w:pPr>
        <w:pStyle w:val="style4"/>
      </w:pPr>
      <w:bookmarkStart w:id="8" w:name="GettingStartedwithANTLRv4-UNIX"/>
      <w:bookmarkEnd w:id="8"/>
      <w:r>
        <w:rPr/>
        <w:t>UNIX</w:t>
      </w:r>
    </w:p>
    <w:p>
      <w:pPr>
        <w:pStyle w:val="style20"/>
      </w:pPr>
      <w:r>
        <w:rPr/>
        <w:t xml:space="preserve">0. </w:t>
      </w:r>
      <w:r>
        <w:rPr>
          <w:rStyle w:val="style17"/>
        </w:rPr>
        <w:t>Install Java</w:t>
      </w:r>
      <w:r>
        <w:rPr/>
        <w:t xml:space="preserve"> (version 1.6 or higher)</w:t>
      </w:r>
    </w:p>
    <w:p>
      <w:pPr>
        <w:pStyle w:val="style20"/>
      </w:pPr>
      <w:r>
        <w:rPr/>
        <w:t xml:space="preserve">1. </w:t>
      </w:r>
      <w:r>
        <w:rPr>
          <w:rStyle w:val="style17"/>
        </w:rPr>
        <w:t>Download</w:t>
      </w:r>
    </w:p>
    <w:p>
      <w:pPr>
        <w:sectPr>
          <w:type w:val="continuous"/>
          <w:pgSz w:h="15840" w:w="12240"/>
          <w:pgMar w:bottom="1134" w:footer="0" w:gutter="0" w:header="0" w:left="1134" w:right="1134" w:top="1134"/>
          <w:formProt w:val="false"/>
          <w:textDirection w:val="lrTb"/>
        </w:sectPr>
      </w:pPr>
    </w:p>
    <w:tbl>
      <w:tblPr>
        <w:jc w:val="left"/>
        <w:tblInd w:type="dxa" w:w="0"/>
        <w:tblBorders>
          <w:top w:val="none"/>
          <w:left w:val="none"/>
          <w:bottom w:val="none"/>
          <w:insideH w:val="none"/>
          <w:right w:val="none"/>
          <w:insideV w:val="none"/>
        </w:tblBorders>
        <w:tblCellMar>
          <w:top w:type="dxa" w:w="0"/>
          <w:left w:type="dxa" w:w="0"/>
          <w:bottom w:type="dxa" w:w="0"/>
          <w:right w:type="dxa" w:w="0"/>
        </w:tblCellMar>
      </w:tblPr>
      <w:tblGrid>
        <w:gridCol w:w="9188"/>
      </w:tblGrid>
      <w:tr>
        <w:trPr>
          <w:cantSplit w:val="false"/>
        </w:trPr>
        <w:tc>
          <w:tcPr>
            <w:tcW w:type="dxa" w:w="9188"/>
            <w:tcBorders>
              <w:top w:val="none"/>
              <w:left w:val="none"/>
              <w:bottom w:val="none"/>
              <w:right w:val="none"/>
            </w:tcBorders>
            <w:shd w:fill="auto" w:val="clear"/>
            <w:vAlign w:val="center"/>
          </w:tcPr>
          <w:p>
            <w:pPr>
              <w:pStyle w:val="style24"/>
            </w:pPr>
            <w:r>
              <w:rPr>
                <w:rStyle w:val="style18"/>
              </w:rPr>
              <w:t>$ cd</w:t>
            </w:r>
            <w:r>
              <w:rPr/>
              <w:t xml:space="preserve"> </w:t>
            </w:r>
            <w:r>
              <w:rPr>
                <w:rStyle w:val="style18"/>
              </w:rPr>
              <w:t>/usr/local/lib</w:t>
            </w:r>
          </w:p>
          <w:p>
            <w:pPr>
              <w:pStyle w:val="style24"/>
              <w:pBdr>
                <w:top w:val="none"/>
                <w:left w:val="none"/>
                <w:bottom w:val="none"/>
                <w:insideH w:val="none"/>
                <w:right w:val="none"/>
                <w:insideV w:val="none"/>
              </w:pBdr>
            </w:pPr>
            <w:r>
              <w:rPr>
                <w:rStyle w:val="style18"/>
              </w:rPr>
              <w:t>$ curl -O http://www.antlr4.org/download/antlr-4.0-complete.jar</w:t>
            </w:r>
          </w:p>
        </w:tc>
      </w:tr>
    </w:tbl>
    <w:p>
      <w:pPr>
        <w:sectPr>
          <w:type w:val="continuous"/>
          <w:pgSz w:h="15840" w:w="12240"/>
          <w:pgMar w:bottom="1134" w:footer="0" w:gutter="0" w:header="0" w:left="1134" w:right="1134" w:top="1134"/>
          <w:formProt w:val="false"/>
          <w:textDirection w:val="lrTb"/>
        </w:sectPr>
      </w:pPr>
    </w:p>
    <w:p>
      <w:pPr>
        <w:pStyle w:val="style20"/>
      </w:pPr>
      <w:r>
        <w:rPr/>
        <w:t>Or just download in browser from website:</w:t>
      </w:r>
    </w:p>
    <w:p>
      <w:pPr>
        <w:pStyle w:val="style20"/>
      </w:pPr>
      <w:r>
        <w:rPr/>
        <w:t>    </w:t>
      </w:r>
      <w:hyperlink r:id="rId14">
        <w:r>
          <w:rPr>
            <w:rStyle w:val="style15"/>
          </w:rPr>
          <w:t>http://antlr4.org/download.html</w:t>
        </w:r>
      </w:hyperlink>
    </w:p>
    <w:p>
      <w:pPr>
        <w:pStyle w:val="style20"/>
      </w:pPr>
      <w:r>
        <w:rPr/>
        <w:t xml:space="preserve">and put it somewhere rational like </w:t>
      </w:r>
      <w:r>
        <w:rPr>
          <w:rStyle w:val="style18"/>
        </w:rPr>
        <w:t>/usr/local/lib</w:t>
      </w:r>
      <w:r>
        <w:rPr/>
        <w:t>.</w:t>
      </w:r>
    </w:p>
    <w:p>
      <w:pPr>
        <w:pStyle w:val="style20"/>
      </w:pPr>
      <w:r>
        <w:rPr/>
        <w:t xml:space="preserve">2. </w:t>
      </w:r>
      <w:r>
        <w:rPr>
          <w:rStyle w:val="style17"/>
        </w:rPr>
        <w:t>Add antlr-4.0-complete.jar to your CLASSPATH:</w:t>
      </w:r>
    </w:p>
    <w:p>
      <w:pPr>
        <w:sectPr>
          <w:type w:val="continuous"/>
          <w:pgSz w:h="15840" w:w="12240"/>
          <w:pgMar w:bottom="1134" w:footer="0" w:gutter="0" w:header="0" w:left="1134" w:right="1134" w:top="1134"/>
          <w:formProt w:val="false"/>
          <w:textDirection w:val="lrTb"/>
        </w:sectPr>
      </w:pPr>
    </w:p>
    <w:tbl>
      <w:tblPr>
        <w:jc w:val="left"/>
        <w:tblInd w:type="dxa" w:w="0"/>
        <w:tblBorders>
          <w:top w:val="none"/>
          <w:left w:val="none"/>
          <w:bottom w:val="none"/>
          <w:insideH w:val="none"/>
          <w:right w:val="none"/>
          <w:insideV w:val="none"/>
        </w:tblBorders>
        <w:tblCellMar>
          <w:top w:type="dxa" w:w="0"/>
          <w:left w:type="dxa" w:w="0"/>
          <w:bottom w:type="dxa" w:w="0"/>
          <w:right w:type="dxa" w:w="0"/>
        </w:tblCellMar>
      </w:tblPr>
      <w:tblGrid>
        <w:gridCol w:w="9972"/>
      </w:tblGrid>
      <w:tr>
        <w:trPr>
          <w:cantSplit w:val="false"/>
        </w:trPr>
        <w:tc>
          <w:tcPr>
            <w:tcW w:type="dxa" w:w="9972"/>
            <w:tcBorders>
              <w:top w:val="none"/>
              <w:left w:val="none"/>
              <w:bottom w:val="none"/>
              <w:right w:val="none"/>
            </w:tcBorders>
            <w:shd w:fill="auto" w:val="clear"/>
            <w:vAlign w:val="center"/>
          </w:tcPr>
          <w:p>
            <w:pPr>
              <w:pStyle w:val="style24"/>
              <w:pBdr>
                <w:top w:val="none"/>
                <w:left w:val="none"/>
                <w:bottom w:val="none"/>
                <w:insideH w:val="none"/>
                <w:right w:val="none"/>
                <w:insideV w:val="none"/>
              </w:pBdr>
            </w:pPr>
            <w:r>
              <w:rPr>
                <w:rStyle w:val="style18"/>
              </w:rPr>
              <w:t>$ export</w:t>
            </w:r>
            <w:r>
              <w:rPr/>
              <w:t xml:space="preserve"> </w:t>
            </w:r>
            <w:r>
              <w:rPr>
                <w:rStyle w:val="style18"/>
              </w:rPr>
              <w:t>CLASSPATH=".:/usr/local/lib/antlr-4.0-complete.jar:$CLASSPATH"</w:t>
            </w:r>
          </w:p>
        </w:tc>
      </w:tr>
    </w:tbl>
    <w:p>
      <w:pPr>
        <w:sectPr>
          <w:type w:val="continuous"/>
          <w:pgSz w:h="15840" w:w="12240"/>
          <w:pgMar w:bottom="1134" w:footer="0" w:gutter="0" w:header="0" w:left="1134" w:right="1134" w:top="1134"/>
          <w:formProt w:val="false"/>
          <w:textDirection w:val="lrTb"/>
        </w:sectPr>
      </w:pPr>
    </w:p>
    <w:p>
      <w:pPr>
        <w:pStyle w:val="style20"/>
      </w:pPr>
      <w:r>
        <w:rPr/>
        <w:t xml:space="preserve">It's also a good idea to put this in your </w:t>
      </w:r>
      <w:r>
        <w:rPr>
          <w:rStyle w:val="style18"/>
        </w:rPr>
        <w:t>.bash_profile</w:t>
      </w:r>
      <w:r>
        <w:rPr/>
        <w:t xml:space="preserve"> or whatever your startup script is.</w:t>
      </w:r>
    </w:p>
    <w:p>
      <w:pPr>
        <w:pStyle w:val="style20"/>
      </w:pPr>
      <w:r>
        <w:rPr/>
        <w:t xml:space="preserve">3. </w:t>
      </w:r>
      <w:r>
        <w:rPr>
          <w:rStyle w:val="style17"/>
        </w:rPr>
        <w:t>Create aliases for the ANTLR Tool, and TestRig.</w:t>
      </w:r>
    </w:p>
    <w:p>
      <w:pPr>
        <w:sectPr>
          <w:type w:val="continuous"/>
          <w:pgSz w:h="15840" w:w="12240"/>
          <w:pgMar w:bottom="1134" w:footer="0" w:gutter="0" w:header="0" w:left="1134" w:right="1134" w:top="1134"/>
          <w:formProt w:val="false"/>
          <w:textDirection w:val="lrTb"/>
        </w:sectPr>
      </w:pPr>
    </w:p>
    <w:tbl>
      <w:tblPr>
        <w:jc w:val="left"/>
        <w:tblInd w:type="dxa" w:w="0"/>
        <w:tblBorders>
          <w:top w:val="none"/>
          <w:left w:val="none"/>
          <w:bottom w:val="none"/>
          <w:insideH w:val="none"/>
          <w:right w:val="none"/>
          <w:insideV w:val="none"/>
        </w:tblBorders>
        <w:tblCellMar>
          <w:top w:type="dxa" w:w="0"/>
          <w:left w:type="dxa" w:w="0"/>
          <w:bottom w:type="dxa" w:w="0"/>
          <w:right w:type="dxa" w:w="0"/>
        </w:tblCellMar>
      </w:tblPr>
      <w:tblGrid>
        <w:gridCol w:w="9266"/>
      </w:tblGrid>
      <w:tr>
        <w:trPr>
          <w:cantSplit w:val="false"/>
        </w:trPr>
        <w:tc>
          <w:tcPr>
            <w:tcW w:type="dxa" w:w="9266"/>
            <w:tcBorders>
              <w:top w:val="none"/>
              <w:left w:val="none"/>
              <w:bottom w:val="none"/>
              <w:right w:val="none"/>
            </w:tcBorders>
            <w:shd w:fill="auto" w:val="clear"/>
            <w:vAlign w:val="center"/>
          </w:tcPr>
          <w:p>
            <w:pPr>
              <w:pStyle w:val="style24"/>
            </w:pPr>
            <w:r>
              <w:rPr>
                <w:rStyle w:val="style18"/>
              </w:rPr>
              <w:t>$ alias</w:t>
            </w:r>
            <w:r>
              <w:rPr/>
              <w:t xml:space="preserve"> </w:t>
            </w:r>
            <w:r>
              <w:rPr>
                <w:rStyle w:val="style18"/>
              </w:rPr>
              <w:t>antlr4='java -jar /usr/local/lib/antlr-4.0-complete.jar'</w:t>
            </w:r>
          </w:p>
          <w:p>
            <w:pPr>
              <w:pStyle w:val="style24"/>
              <w:pBdr>
                <w:top w:val="none"/>
                <w:left w:val="none"/>
                <w:bottom w:val="none"/>
                <w:insideH w:val="none"/>
                <w:right w:val="none"/>
                <w:insideV w:val="none"/>
              </w:pBdr>
            </w:pPr>
            <w:r>
              <w:rPr>
                <w:rStyle w:val="style18"/>
              </w:rPr>
              <w:t>$ alias</w:t>
            </w:r>
            <w:r>
              <w:rPr/>
              <w:t xml:space="preserve"> </w:t>
            </w:r>
            <w:r>
              <w:rPr>
                <w:rStyle w:val="style18"/>
              </w:rPr>
              <w:t>grun='java org.antlr.v4.runtime.misc.TestRig'</w:t>
            </w:r>
          </w:p>
        </w:tc>
      </w:tr>
    </w:tbl>
    <w:p>
      <w:pPr>
        <w:sectPr>
          <w:type w:val="continuous"/>
          <w:pgSz w:h="15840" w:w="12240"/>
          <w:pgMar w:bottom="1134" w:footer="0" w:gutter="0" w:header="0" w:left="1134" w:right="1134" w:top="1134"/>
          <w:formProt w:val="false"/>
          <w:textDirection w:val="lrTb"/>
        </w:sectPr>
      </w:pPr>
    </w:p>
    <w:p>
      <w:pPr>
        <w:pStyle w:val="style4"/>
      </w:pPr>
      <w:bookmarkStart w:id="9" w:name="GettingStartedwithANTLRv4-WINDOWS"/>
      <w:bookmarkEnd w:id="9"/>
      <w:r>
        <w:rPr/>
        <w:t>WINDOWS</w:t>
      </w:r>
    </w:p>
    <w:p>
      <w:pPr>
        <w:pStyle w:val="style20"/>
      </w:pPr>
      <w:r>
        <w:rPr/>
        <w:t>(Thanks to Graham Wideman)</w:t>
      </w:r>
    </w:p>
    <w:p>
      <w:pPr>
        <w:pStyle w:val="style20"/>
      </w:pPr>
      <w:r>
        <w:rPr/>
        <w:t xml:space="preserve">0. </w:t>
      </w:r>
      <w:r>
        <w:rPr>
          <w:rStyle w:val="style17"/>
        </w:rPr>
        <w:t>Install Java</w:t>
      </w:r>
      <w:r>
        <w:rPr/>
        <w:t xml:space="preserve"> (version 1.6 or higher)</w:t>
      </w:r>
    </w:p>
    <w:p>
      <w:pPr>
        <w:pStyle w:val="style20"/>
      </w:pPr>
      <w:r>
        <w:rPr/>
        <w:t xml:space="preserve">1. </w:t>
      </w:r>
      <w:r>
        <w:rPr>
          <w:rStyle w:val="style17"/>
        </w:rPr>
        <w:t>Download</w:t>
      </w:r>
      <w:r>
        <w:rPr/>
        <w:t xml:space="preserve"> </w:t>
      </w:r>
      <w:hyperlink r:id="rId15">
        <w:r>
          <w:rPr>
            <w:rStyle w:val="style15"/>
          </w:rPr>
          <w:t>http://antlr.org/download/antlr-4.0-complete.jar</w:t>
        </w:r>
      </w:hyperlink>
      <w:r>
        <w:rPr/>
        <w:br/>
        <w:t xml:space="preserve">Save to your directory for 3rd party Java libraries, say </w:t>
      </w:r>
      <w:r>
        <w:rPr>
          <w:rStyle w:val="style18"/>
        </w:rPr>
        <w:t>C:\Javalib</w:t>
      </w:r>
    </w:p>
    <w:p>
      <w:pPr>
        <w:pStyle w:val="style20"/>
      </w:pPr>
      <w:r>
        <w:rPr/>
        <w:t xml:space="preserve">2. </w:t>
      </w:r>
      <w:r>
        <w:rPr>
          <w:rStyle w:val="style17"/>
        </w:rPr>
        <w:t>Add antlr-4.0-complete.jar to CLASSPATH</w:t>
      </w:r>
      <w:r>
        <w:rPr/>
        <w:t>, either:</w:t>
      </w:r>
    </w:p>
    <w:p>
      <w:pPr>
        <w:pStyle w:val="style20"/>
        <w:numPr>
          <w:ilvl w:val="0"/>
          <w:numId w:val="2"/>
        </w:numPr>
        <w:tabs>
          <w:tab w:leader="none" w:pos="707" w:val="left"/>
        </w:tabs>
        <w:spacing w:after="0" w:before="0"/>
        <w:ind w:hanging="283" w:left="707" w:right="0"/>
        <w:contextualSpacing w:val="false"/>
      </w:pPr>
      <w:r>
        <w:rPr/>
        <w:t>Permanently: Using System Properties dialog &gt; Environment variables &gt; Create or append to CLASSPATH variable</w:t>
      </w:r>
    </w:p>
    <w:p>
      <w:pPr>
        <w:pStyle w:val="style20"/>
        <w:numPr>
          <w:ilvl w:val="0"/>
          <w:numId w:val="2"/>
        </w:numPr>
        <w:tabs>
          <w:tab w:leader="none" w:pos="707" w:val="left"/>
        </w:tabs>
        <w:ind w:hanging="283" w:left="707" w:right="0"/>
      </w:pPr>
      <w:r>
        <w:rPr/>
        <w:t>Temporarily, at command line:</w:t>
      </w:r>
    </w:p>
    <w:p>
      <w:pPr>
        <w:sectPr>
          <w:type w:val="continuous"/>
          <w:pgSz w:h="15840" w:w="12240"/>
          <w:pgMar w:bottom="1134" w:footer="0" w:gutter="0" w:header="0" w:left="1134" w:right="1134" w:top="1134"/>
          <w:formProt w:val="false"/>
          <w:textDirection w:val="lrTb"/>
        </w:sectPr>
      </w:pPr>
    </w:p>
    <w:tbl>
      <w:tblPr>
        <w:jc w:val="left"/>
        <w:tblInd w:type="dxa" w:w="707"/>
        <w:tblBorders>
          <w:top w:val="none"/>
          <w:left w:val="none"/>
          <w:bottom w:val="none"/>
          <w:insideH w:val="none"/>
          <w:right w:val="none"/>
          <w:insideV w:val="none"/>
        </w:tblBorders>
        <w:tblCellMar>
          <w:top w:type="dxa" w:w="0"/>
          <w:left w:type="dxa" w:w="0"/>
          <w:bottom w:type="dxa" w:w="0"/>
          <w:right w:type="dxa" w:w="0"/>
        </w:tblCellMar>
      </w:tblPr>
      <w:tblGrid>
        <w:gridCol w:w="8612"/>
      </w:tblGrid>
      <w:tr>
        <w:trPr>
          <w:cantSplit w:val="false"/>
        </w:trPr>
        <w:tc>
          <w:tcPr>
            <w:tcW w:type="dxa" w:w="8612"/>
            <w:tcBorders>
              <w:top w:val="none"/>
              <w:left w:val="none"/>
              <w:bottom w:val="none"/>
              <w:right w:val="none"/>
            </w:tcBorders>
            <w:shd w:fill="auto" w:val="clear"/>
            <w:vAlign w:val="center"/>
          </w:tcPr>
          <w:p>
            <w:pPr>
              <w:pStyle w:val="style24"/>
              <w:pBdr>
                <w:top w:val="none"/>
                <w:left w:val="none"/>
                <w:bottom w:val="none"/>
                <w:insideH w:val="none"/>
                <w:right w:val="none"/>
                <w:insideV w:val="none"/>
              </w:pBdr>
            </w:pPr>
            <w:r>
              <w:rPr>
                <w:rStyle w:val="style18"/>
              </w:rPr>
              <w:t>SET CLASSPATH=C:\Javalib\antlr-4.0-complete.jar;%CLASSPATH%</w:t>
            </w:r>
          </w:p>
        </w:tc>
      </w:tr>
    </w:tbl>
    <w:p>
      <w:pPr>
        <w:sectPr>
          <w:type w:val="continuous"/>
          <w:pgSz w:h="15840" w:w="12240"/>
          <w:pgMar w:bottom="1134" w:footer="0" w:gutter="0" w:header="0" w:left="1134" w:right="1134" w:top="1134"/>
          <w:formProt w:val="false"/>
          <w:textDirection w:val="lrTb"/>
        </w:sectPr>
      </w:pPr>
    </w:p>
    <w:p>
      <w:pPr>
        <w:pStyle w:val="style20"/>
        <w:ind w:hanging="0" w:left="707" w:right="0"/>
      </w:pPr>
      <w:r>
        <w:rPr/>
        <w:t>(Do we need . "dot" in there too?)</w:t>
      </w:r>
    </w:p>
    <w:p>
      <w:pPr>
        <w:pStyle w:val="style20"/>
      </w:pPr>
      <w:r>
        <w:rPr/>
        <w:t>3. Create short convenient commands for the ANTLR Tool, and TestRig, using batch files or doskey commands:</w:t>
      </w:r>
    </w:p>
    <w:p>
      <w:pPr>
        <w:pStyle w:val="style20"/>
      </w:pPr>
      <w:r>
        <w:rPr/>
        <w:t>Batch files (in directory in system PATH)</w:t>
      </w:r>
    </w:p>
    <w:p>
      <w:pPr>
        <w:pStyle w:val="style20"/>
        <w:pBdr>
          <w:top w:val="none"/>
          <w:left w:val="none"/>
          <w:bottom w:val="none"/>
          <w:insideH w:val="none"/>
          <w:right w:val="none"/>
          <w:insideV w:val="none"/>
        </w:pBdr>
        <w:spacing w:after="0" w:before="0"/>
        <w:contextualSpacing w:val="false"/>
      </w:pPr>
      <w:r>
        <w:rPr>
          <w:b/>
        </w:rPr>
        <w:t>antlr4.bat</w:t>
      </w:r>
    </w:p>
    <w:p>
      <w:pPr>
        <w:sectPr>
          <w:type w:val="continuous"/>
          <w:pgSz w:h="15840" w:w="12240"/>
          <w:pgMar w:bottom="1134" w:footer="0" w:gutter="0" w:header="0" w:left="1134" w:right="1134" w:top="1134"/>
          <w:formProt w:val="false"/>
          <w:textDirection w:val="lrTb"/>
        </w:sectPr>
      </w:pPr>
    </w:p>
    <w:tbl>
      <w:tblPr>
        <w:jc w:val="left"/>
        <w:tblInd w:type="dxa" w:w="0"/>
        <w:tblBorders>
          <w:top w:val="none"/>
          <w:left w:val="none"/>
          <w:bottom w:val="none"/>
          <w:insideH w:val="none"/>
          <w:right w:val="none"/>
          <w:insideV w:val="none"/>
        </w:tblBorders>
        <w:tblCellMar>
          <w:top w:type="dxa" w:w="0"/>
          <w:left w:type="dxa" w:w="0"/>
          <w:bottom w:type="dxa" w:w="0"/>
          <w:right w:type="dxa" w:w="0"/>
        </w:tblCellMar>
      </w:tblPr>
      <w:tblGrid>
        <w:gridCol w:w="3650"/>
      </w:tblGrid>
      <w:tr>
        <w:trPr>
          <w:cantSplit w:val="false"/>
        </w:trPr>
        <w:tc>
          <w:tcPr>
            <w:tcW w:type="dxa" w:w="3650"/>
            <w:tcBorders>
              <w:top w:val="none"/>
              <w:left w:val="none"/>
              <w:bottom w:val="none"/>
              <w:right w:val="none"/>
            </w:tcBorders>
            <w:shd w:fill="auto" w:val="clear"/>
            <w:vAlign w:val="center"/>
          </w:tcPr>
          <w:p>
            <w:pPr>
              <w:pStyle w:val="style24"/>
              <w:pBdr>
                <w:top w:val="none"/>
                <w:left w:val="none"/>
                <w:bottom w:val="none"/>
                <w:insideH w:val="none"/>
                <w:right w:val="none"/>
                <w:insideV w:val="none"/>
              </w:pBdr>
            </w:pPr>
            <w:r>
              <w:rPr>
                <w:rStyle w:val="style18"/>
              </w:rPr>
              <w:t>java org.antlr.v4.Tool %*</w:t>
            </w:r>
          </w:p>
        </w:tc>
      </w:tr>
    </w:tbl>
    <w:p>
      <w:pPr>
        <w:sectPr>
          <w:type w:val="continuous"/>
          <w:pgSz w:h="15840" w:w="12240"/>
          <w:pgMar w:bottom="1134" w:footer="0" w:gutter="0" w:header="0" w:left="1134" w:right="1134" w:top="1134"/>
          <w:formProt w:val="false"/>
          <w:textDirection w:val="lrTb"/>
        </w:sectPr>
      </w:pPr>
    </w:p>
    <w:p>
      <w:pPr>
        <w:pStyle w:val="style20"/>
        <w:pBdr>
          <w:top w:val="none"/>
          <w:left w:val="none"/>
          <w:bottom w:val="none"/>
          <w:insideH w:val="none"/>
          <w:right w:val="none"/>
          <w:insideV w:val="none"/>
        </w:pBdr>
        <w:spacing w:after="0" w:before="0"/>
        <w:contextualSpacing w:val="false"/>
      </w:pPr>
      <w:r>
        <w:rPr>
          <w:b/>
        </w:rPr>
        <w:t>run.bat</w:t>
      </w:r>
    </w:p>
    <w:p>
      <w:pPr>
        <w:sectPr>
          <w:type w:val="continuous"/>
          <w:pgSz w:h="15840" w:w="12240"/>
          <w:pgMar w:bottom="1134" w:footer="0" w:gutter="0" w:header="0" w:left="1134" w:right="1134" w:top="1134"/>
          <w:formProt w:val="false"/>
          <w:textDirection w:val="lrTb"/>
        </w:sectPr>
      </w:pPr>
    </w:p>
    <w:tbl>
      <w:tblPr>
        <w:jc w:val="left"/>
        <w:tblInd w:type="dxa" w:w="0"/>
        <w:tblBorders>
          <w:top w:val="none"/>
          <w:left w:val="none"/>
          <w:bottom w:val="none"/>
          <w:insideH w:val="none"/>
          <w:right w:val="none"/>
          <w:insideV w:val="none"/>
        </w:tblBorders>
        <w:tblCellMar>
          <w:top w:type="dxa" w:w="0"/>
          <w:left w:type="dxa" w:w="0"/>
          <w:bottom w:type="dxa" w:w="0"/>
          <w:right w:type="dxa" w:w="0"/>
        </w:tblCellMar>
      </w:tblPr>
      <w:tblGrid>
        <w:gridCol w:w="5954"/>
      </w:tblGrid>
      <w:tr>
        <w:trPr>
          <w:cantSplit w:val="false"/>
        </w:trPr>
        <w:tc>
          <w:tcPr>
            <w:tcW w:type="dxa" w:w="5954"/>
            <w:tcBorders>
              <w:top w:val="none"/>
              <w:left w:val="none"/>
              <w:bottom w:val="none"/>
              <w:right w:val="none"/>
            </w:tcBorders>
            <w:shd w:fill="auto" w:val="clear"/>
            <w:vAlign w:val="center"/>
          </w:tcPr>
          <w:p>
            <w:pPr>
              <w:pStyle w:val="style24"/>
              <w:pBdr>
                <w:top w:val="none"/>
                <w:left w:val="none"/>
                <w:bottom w:val="none"/>
                <w:insideH w:val="none"/>
                <w:right w:val="none"/>
                <w:insideV w:val="none"/>
              </w:pBdr>
            </w:pPr>
            <w:r>
              <w:rPr>
                <w:rStyle w:val="style18"/>
              </w:rPr>
              <w:t>java org.antlr.v4.runtime.misc.TestRig %*</w:t>
            </w:r>
          </w:p>
        </w:tc>
      </w:tr>
    </w:tbl>
    <w:p>
      <w:pPr>
        <w:sectPr>
          <w:type w:val="continuous"/>
          <w:pgSz w:h="15840" w:w="12240"/>
          <w:pgMar w:bottom="1134" w:footer="0" w:gutter="0" w:header="0" w:left="1134" w:right="1134" w:top="1134"/>
          <w:formProt w:val="false"/>
          <w:textDirection w:val="lrTb"/>
        </w:sectPr>
      </w:pPr>
    </w:p>
    <w:p>
      <w:pPr>
        <w:pStyle w:val="style20"/>
      </w:pPr>
      <w:r>
        <w:rPr/>
        <w:t>Or, use doskey commands:</w:t>
      </w:r>
    </w:p>
    <w:p>
      <w:pPr>
        <w:sectPr>
          <w:type w:val="continuous"/>
          <w:pgSz w:h="15840" w:w="12240"/>
          <w:pgMar w:bottom="1134" w:footer="0" w:gutter="0" w:header="0" w:left="1134" w:right="1134" w:top="1134"/>
          <w:formProt w:val="false"/>
          <w:textDirection w:val="lrTb"/>
        </w:sectPr>
      </w:pPr>
    </w:p>
    <w:tbl>
      <w:tblPr>
        <w:jc w:val="left"/>
        <w:tblInd w:type="dxa" w:w="0"/>
        <w:tblBorders>
          <w:top w:val="none"/>
          <w:left w:val="none"/>
          <w:bottom w:val="none"/>
          <w:insideH w:val="none"/>
          <w:right w:val="none"/>
          <w:insideV w:val="none"/>
        </w:tblBorders>
        <w:tblCellMar>
          <w:top w:type="dxa" w:w="0"/>
          <w:left w:type="dxa" w:w="0"/>
          <w:bottom w:type="dxa" w:w="0"/>
          <w:right w:type="dxa" w:w="0"/>
        </w:tblCellMar>
      </w:tblPr>
      <w:tblGrid>
        <w:gridCol w:w="7850"/>
      </w:tblGrid>
      <w:tr>
        <w:trPr>
          <w:cantSplit w:val="false"/>
        </w:trPr>
        <w:tc>
          <w:tcPr>
            <w:tcW w:type="dxa" w:w="7850"/>
            <w:tcBorders>
              <w:top w:val="none"/>
              <w:left w:val="none"/>
              <w:bottom w:val="none"/>
              <w:right w:val="none"/>
            </w:tcBorders>
            <w:shd w:fill="auto" w:val="clear"/>
            <w:vAlign w:val="center"/>
          </w:tcPr>
          <w:p>
            <w:pPr>
              <w:pStyle w:val="style24"/>
            </w:pPr>
            <w:r>
              <w:rPr>
                <w:rStyle w:val="style18"/>
              </w:rPr>
              <w:t>doskey antlr4=java org.antlr.v4.Tool $*</w:t>
            </w:r>
          </w:p>
          <w:p>
            <w:pPr>
              <w:pStyle w:val="style24"/>
              <w:pBdr>
                <w:top w:val="none"/>
                <w:left w:val="none"/>
                <w:bottom w:val="none"/>
                <w:insideH w:val="none"/>
                <w:right w:val="none"/>
                <w:insideV w:val="none"/>
              </w:pBdr>
            </w:pPr>
            <w:r>
              <w:rPr>
                <w:rStyle w:val="style18"/>
              </w:rPr>
              <w:t>doskey grun =java org.antlr.v4.runtime.misc.TestRig $*</w:t>
            </w:r>
          </w:p>
        </w:tc>
      </w:tr>
    </w:tbl>
    <w:p>
      <w:pPr>
        <w:sectPr>
          <w:type w:val="continuous"/>
          <w:pgSz w:h="15840" w:w="12240"/>
          <w:pgMar w:bottom="1134" w:footer="0" w:gutter="0" w:header="0" w:left="1134" w:right="1134" w:top="1134"/>
          <w:formProt w:val="false"/>
          <w:textDirection w:val="lrTb"/>
        </w:sectPr>
      </w:pPr>
    </w:p>
    <w:p>
      <w:pPr>
        <w:pStyle w:val="style4"/>
      </w:pPr>
      <w:bookmarkStart w:id="10" w:name="GettingStartedwithANTLRv4-Testingtheinstallation"/>
      <w:bookmarkEnd w:id="10"/>
      <w:r>
        <w:rPr/>
        <w:t>Testing the installation</w:t>
      </w:r>
    </w:p>
    <w:p>
      <w:pPr>
        <w:pStyle w:val="style20"/>
      </w:pPr>
      <w:r>
        <w:rPr/>
        <w:t xml:space="preserve">Either launch </w:t>
      </w:r>
      <w:r>
        <w:rPr>
          <w:rStyle w:val="style18"/>
        </w:rPr>
        <w:t>org.antlr.v4.Tool</w:t>
      </w:r>
      <w:r>
        <w:rPr/>
        <w:t xml:space="preserve"> directly:</w:t>
      </w:r>
    </w:p>
    <w:p>
      <w:pPr>
        <w:sectPr>
          <w:type w:val="continuous"/>
          <w:pgSz w:h="15840" w:w="12240"/>
          <w:pgMar w:bottom="1134" w:footer="0" w:gutter="0" w:header="0" w:left="1134" w:right="1134" w:top="1134"/>
          <w:formProt w:val="false"/>
          <w:textDirection w:val="lrTb"/>
        </w:sectPr>
      </w:pPr>
    </w:p>
    <w:tbl>
      <w:tblPr>
        <w:jc w:val="left"/>
        <w:tblInd w:type="dxa" w:w="0"/>
        <w:tblBorders>
          <w:top w:val="none"/>
          <w:left w:val="none"/>
          <w:bottom w:val="none"/>
          <w:insideH w:val="none"/>
          <w:right w:val="none"/>
          <w:insideV w:val="none"/>
        </w:tblBorders>
        <w:tblCellMar>
          <w:top w:type="dxa" w:w="0"/>
          <w:left w:type="dxa" w:w="0"/>
          <w:bottom w:type="dxa" w:w="0"/>
          <w:right w:type="dxa" w:w="0"/>
        </w:tblCellMar>
      </w:tblPr>
      <w:tblGrid>
        <w:gridCol w:w="8906"/>
      </w:tblGrid>
      <w:tr>
        <w:trPr>
          <w:cantSplit w:val="false"/>
        </w:trPr>
        <w:tc>
          <w:tcPr>
            <w:tcW w:type="dxa" w:w="8906"/>
            <w:tcBorders>
              <w:top w:val="none"/>
              <w:left w:val="none"/>
              <w:bottom w:val="none"/>
              <w:right w:val="none"/>
            </w:tcBorders>
            <w:shd w:fill="auto" w:val="clear"/>
            <w:vAlign w:val="center"/>
          </w:tcPr>
          <w:p>
            <w:pPr>
              <w:pStyle w:val="style24"/>
            </w:pPr>
            <w:r>
              <w:rPr>
                <w:rStyle w:val="style18"/>
              </w:rPr>
              <w:t>$ java org.antlr.v4.Tool</w:t>
            </w:r>
          </w:p>
          <w:p>
            <w:pPr>
              <w:pStyle w:val="style24"/>
            </w:pPr>
            <w:r>
              <w:rPr>
                <w:rStyle w:val="style18"/>
              </w:rPr>
              <w:t>ANTLR Parser Generator Version 4.0</w:t>
            </w:r>
          </w:p>
          <w:p>
            <w:pPr>
              <w:pStyle w:val="style24"/>
            </w:pPr>
            <w:r>
              <w:rPr>
                <w:rStyle w:val="style18"/>
              </w:rPr>
              <w:t>-o ___ specify output directory where all output is generated</w:t>
            </w:r>
          </w:p>
          <w:p>
            <w:pPr>
              <w:pStyle w:val="style24"/>
            </w:pPr>
            <w:r>
              <w:rPr>
                <w:rStyle w:val="style18"/>
              </w:rPr>
              <w:t>-lib ___ specify location of .tokens files</w:t>
            </w:r>
          </w:p>
          <w:p>
            <w:pPr>
              <w:pStyle w:val="style24"/>
              <w:pBdr>
                <w:top w:val="none"/>
                <w:left w:val="none"/>
                <w:bottom w:val="none"/>
                <w:insideH w:val="none"/>
                <w:right w:val="none"/>
                <w:insideV w:val="none"/>
              </w:pBdr>
            </w:pPr>
            <w:r>
              <w:rPr>
                <w:rStyle w:val="style18"/>
              </w:rPr>
              <w:t>...</w:t>
            </w:r>
          </w:p>
        </w:tc>
      </w:tr>
    </w:tbl>
    <w:p>
      <w:pPr>
        <w:sectPr>
          <w:type w:val="continuous"/>
          <w:pgSz w:h="15840" w:w="12240"/>
          <w:pgMar w:bottom="1134" w:footer="0" w:gutter="0" w:header="0" w:left="1134" w:right="1134" w:top="1134"/>
          <w:formProt w:val="false"/>
          <w:textDirection w:val="lrTb"/>
        </w:sectPr>
      </w:pPr>
    </w:p>
    <w:p>
      <w:pPr>
        <w:pStyle w:val="style20"/>
      </w:pPr>
      <w:r>
        <w:rPr/>
        <w:t xml:space="preserve">or use </w:t>
      </w:r>
      <w:r>
        <w:rPr>
          <w:rStyle w:val="style18"/>
        </w:rPr>
        <w:t>-jar</w:t>
      </w:r>
      <w:r>
        <w:rPr/>
        <w:t xml:space="preserve"> option on java:</w:t>
      </w:r>
    </w:p>
    <w:p>
      <w:pPr>
        <w:sectPr>
          <w:type w:val="continuous"/>
          <w:pgSz w:h="15840" w:w="12240"/>
          <w:pgMar w:bottom="1134" w:footer="0" w:gutter="0" w:header="0" w:left="1134" w:right="1134" w:top="1134"/>
          <w:formProt w:val="false"/>
          <w:textDirection w:val="lrTb"/>
        </w:sectPr>
      </w:pPr>
    </w:p>
    <w:tbl>
      <w:tblPr>
        <w:jc w:val="left"/>
        <w:tblInd w:type="dxa" w:w="0"/>
        <w:tblBorders>
          <w:top w:val="none"/>
          <w:left w:val="none"/>
          <w:bottom w:val="none"/>
          <w:insideH w:val="none"/>
          <w:right w:val="none"/>
          <w:insideV w:val="none"/>
        </w:tblBorders>
        <w:tblCellMar>
          <w:top w:type="dxa" w:w="0"/>
          <w:left w:type="dxa" w:w="0"/>
          <w:bottom w:type="dxa" w:w="0"/>
          <w:right w:type="dxa" w:w="0"/>
        </w:tblCellMar>
      </w:tblPr>
      <w:tblGrid>
        <w:gridCol w:w="8906"/>
      </w:tblGrid>
      <w:tr>
        <w:trPr>
          <w:cantSplit w:val="false"/>
        </w:trPr>
        <w:tc>
          <w:tcPr>
            <w:tcW w:type="dxa" w:w="8906"/>
            <w:tcBorders>
              <w:top w:val="none"/>
              <w:left w:val="none"/>
              <w:bottom w:val="none"/>
              <w:right w:val="none"/>
            </w:tcBorders>
            <w:shd w:fill="auto" w:val="clear"/>
            <w:vAlign w:val="center"/>
          </w:tcPr>
          <w:p>
            <w:pPr>
              <w:pStyle w:val="style24"/>
            </w:pPr>
            <w:r>
              <w:rPr>
                <w:rStyle w:val="style18"/>
              </w:rPr>
              <w:t>$ java -jar /usr/local/lib/antlr-4.0-complete.jar</w:t>
            </w:r>
          </w:p>
          <w:p>
            <w:pPr>
              <w:pStyle w:val="style24"/>
            </w:pPr>
            <w:r>
              <w:rPr>
                <w:rStyle w:val="style18"/>
              </w:rPr>
              <w:t>ANTLR Parser Generator Version 4.0</w:t>
            </w:r>
          </w:p>
          <w:p>
            <w:pPr>
              <w:pStyle w:val="style24"/>
            </w:pPr>
            <w:r>
              <w:rPr>
                <w:rStyle w:val="style18"/>
              </w:rPr>
              <w:t>-o ___ specify output directory where all output is generated</w:t>
            </w:r>
          </w:p>
          <w:p>
            <w:pPr>
              <w:pStyle w:val="style24"/>
            </w:pPr>
            <w:r>
              <w:rPr>
                <w:rStyle w:val="style18"/>
              </w:rPr>
              <w:t>-lib ___ specify location of .tokens files</w:t>
            </w:r>
          </w:p>
          <w:p>
            <w:pPr>
              <w:pStyle w:val="style24"/>
              <w:pBdr>
                <w:top w:val="none"/>
                <w:left w:val="none"/>
                <w:bottom w:val="none"/>
                <w:insideH w:val="none"/>
                <w:right w:val="none"/>
                <w:insideV w:val="none"/>
              </w:pBdr>
            </w:pPr>
            <w:r>
              <w:rPr>
                <w:rStyle w:val="style18"/>
              </w:rPr>
              <w:t>...</w:t>
            </w:r>
          </w:p>
        </w:tc>
      </w:tr>
    </w:tbl>
    <w:p>
      <w:pPr>
        <w:sectPr>
          <w:type w:val="continuous"/>
          <w:pgSz w:h="15840" w:w="12240"/>
          <w:pgMar w:bottom="1134" w:footer="0" w:gutter="0" w:header="0" w:left="1134" w:right="1134" w:top="1134"/>
          <w:formProt w:val="false"/>
          <w:textDirection w:val="lrTb"/>
        </w:sectPr>
      </w:pPr>
    </w:p>
    <w:p>
      <w:pPr>
        <w:pStyle w:val="style1"/>
      </w:pPr>
      <w:bookmarkStart w:id="11" w:name="GettingStartedwithANTLRv4-AFirstExample"/>
      <w:bookmarkEnd w:id="11"/>
      <w:r>
        <w:rPr/>
        <w:t>A First Example</w:t>
      </w:r>
    </w:p>
    <w:p>
      <w:pPr>
        <w:pStyle w:val="style20"/>
      </w:pPr>
      <w:r>
        <w:rPr/>
        <w:t>In a temporary directory, put the following grammar inside file Hello.g4:</w:t>
      </w:r>
    </w:p>
    <w:p>
      <w:pPr>
        <w:pStyle w:val="style20"/>
        <w:pBdr>
          <w:top w:val="none"/>
          <w:left w:val="none"/>
          <w:bottom w:val="none"/>
          <w:insideH w:val="none"/>
          <w:right w:val="none"/>
          <w:insideV w:val="none"/>
        </w:pBdr>
        <w:spacing w:after="0" w:before="0"/>
        <w:contextualSpacing w:val="false"/>
      </w:pPr>
      <w:r>
        <w:rPr>
          <w:b/>
        </w:rPr>
        <w:t>Hello.g4</w:t>
      </w:r>
    </w:p>
    <w:p>
      <w:pPr>
        <w:sectPr>
          <w:type w:val="continuous"/>
          <w:pgSz w:h="15840" w:w="12240"/>
          <w:pgMar w:bottom="1134" w:footer="0" w:gutter="0" w:header="0" w:left="1134" w:right="1134" w:top="1134"/>
          <w:formProt w:val="false"/>
          <w:textDirection w:val="lrTb"/>
        </w:sectPr>
      </w:pPr>
    </w:p>
    <w:tbl>
      <w:tblPr>
        <w:jc w:val="left"/>
        <w:tblInd w:type="dxa" w:w="0"/>
        <w:tblBorders>
          <w:top w:val="none"/>
          <w:left w:val="none"/>
          <w:bottom w:val="none"/>
          <w:insideH w:val="none"/>
          <w:right w:val="none"/>
          <w:insideV w:val="none"/>
        </w:tblBorders>
        <w:tblCellMar>
          <w:top w:type="dxa" w:w="0"/>
          <w:left w:type="dxa" w:w="0"/>
          <w:bottom w:type="dxa" w:w="0"/>
          <w:right w:type="dxa" w:w="0"/>
        </w:tblCellMar>
      </w:tblPr>
      <w:tblGrid>
        <w:gridCol w:w="9972"/>
      </w:tblGrid>
      <w:tr>
        <w:trPr>
          <w:cantSplit w:val="false"/>
        </w:trPr>
        <w:tc>
          <w:tcPr>
            <w:tcW w:type="dxa" w:w="9972"/>
            <w:tcBorders>
              <w:top w:val="none"/>
              <w:left w:val="none"/>
              <w:bottom w:val="none"/>
              <w:right w:val="none"/>
            </w:tcBorders>
            <w:shd w:fill="auto" w:val="clear"/>
            <w:vAlign w:val="center"/>
          </w:tcPr>
          <w:p>
            <w:pPr>
              <w:pStyle w:val="style24"/>
            </w:pPr>
            <w:r>
              <w:rPr>
                <w:rStyle w:val="style18"/>
              </w:rPr>
              <w:t>// Define a grammar called Hello</w:t>
            </w:r>
          </w:p>
          <w:p>
            <w:pPr>
              <w:pStyle w:val="style24"/>
            </w:pPr>
            <w:r>
              <w:rPr>
                <w:rStyle w:val="style18"/>
              </w:rPr>
              <w:t>grammar Hello;</w:t>
            </w:r>
          </w:p>
          <w:p>
            <w:pPr>
              <w:pStyle w:val="style24"/>
            </w:pPr>
            <w:r>
              <w:rPr>
                <w:rStyle w:val="style18"/>
              </w:rPr>
              <w:t>r  : 'hello'</w:t>
            </w:r>
            <w:r>
              <w:rPr/>
              <w:t xml:space="preserve"> </w:t>
            </w:r>
            <w:r>
              <w:rPr>
                <w:rStyle w:val="style18"/>
              </w:rPr>
              <w:t>ID ;         // match keyword hello followed by an identifier</w:t>
            </w:r>
          </w:p>
          <w:p>
            <w:pPr>
              <w:pStyle w:val="style24"/>
            </w:pPr>
            <w:r>
              <w:rPr>
                <w:rStyle w:val="style18"/>
              </w:rPr>
              <w:t>ID : [a-z]+ ;             // match lower-case identifiers</w:t>
            </w:r>
          </w:p>
          <w:p>
            <w:pPr>
              <w:pStyle w:val="style24"/>
              <w:pBdr>
                <w:top w:val="none"/>
                <w:left w:val="none"/>
                <w:bottom w:val="none"/>
                <w:insideH w:val="none"/>
                <w:right w:val="none"/>
                <w:insideV w:val="none"/>
              </w:pBdr>
            </w:pPr>
            <w:r>
              <w:rPr>
                <w:rStyle w:val="style18"/>
              </w:rPr>
              <w:t>WS : [ \t\r\n]+ -&gt; skip ; // skip spaces, tabs, newlines</w:t>
            </w:r>
          </w:p>
        </w:tc>
      </w:tr>
    </w:tbl>
    <w:p>
      <w:pPr>
        <w:sectPr>
          <w:type w:val="continuous"/>
          <w:pgSz w:h="15840" w:w="12240"/>
          <w:pgMar w:bottom="1134" w:footer="0" w:gutter="0" w:header="0" w:left="1134" w:right="1134" w:top="1134"/>
          <w:formProt w:val="false"/>
          <w:textDirection w:val="lrTb"/>
        </w:sectPr>
      </w:pPr>
    </w:p>
    <w:p>
      <w:pPr>
        <w:pStyle w:val="style20"/>
      </w:pPr>
      <w:r>
        <w:rPr/>
        <w:t>Then run ANTLR the tool on it:</w:t>
      </w:r>
    </w:p>
    <w:p>
      <w:pPr>
        <w:sectPr>
          <w:type w:val="continuous"/>
          <w:pgSz w:h="15840" w:w="12240"/>
          <w:pgMar w:bottom="1134" w:footer="0" w:gutter="0" w:header="0" w:left="1134" w:right="1134" w:top="1134"/>
          <w:formProt w:val="false"/>
          <w:textDirection w:val="lrTb"/>
        </w:sectPr>
      </w:pPr>
    </w:p>
    <w:tbl>
      <w:tblPr>
        <w:jc w:val="left"/>
        <w:tblInd w:type="dxa" w:w="0"/>
        <w:tblBorders>
          <w:top w:val="none"/>
          <w:left w:val="none"/>
          <w:bottom w:val="none"/>
          <w:insideH w:val="none"/>
          <w:right w:val="none"/>
          <w:insideV w:val="none"/>
        </w:tblBorders>
        <w:tblCellMar>
          <w:top w:type="dxa" w:w="0"/>
          <w:left w:type="dxa" w:w="0"/>
          <w:bottom w:type="dxa" w:w="0"/>
          <w:right w:type="dxa" w:w="0"/>
        </w:tblCellMar>
      </w:tblPr>
      <w:tblGrid>
        <w:gridCol w:w="2792"/>
      </w:tblGrid>
      <w:tr>
        <w:trPr>
          <w:cantSplit w:val="false"/>
        </w:trPr>
        <w:tc>
          <w:tcPr>
            <w:tcW w:type="dxa" w:w="2792"/>
            <w:tcBorders>
              <w:top w:val="none"/>
              <w:left w:val="none"/>
              <w:bottom w:val="none"/>
              <w:right w:val="none"/>
            </w:tcBorders>
            <w:shd w:fill="auto" w:val="clear"/>
            <w:vAlign w:val="center"/>
          </w:tcPr>
          <w:p>
            <w:pPr>
              <w:pStyle w:val="style24"/>
            </w:pPr>
            <w:r>
              <w:rPr>
                <w:rStyle w:val="style18"/>
              </w:rPr>
              <w:t>$ cd</w:t>
            </w:r>
            <w:r>
              <w:rPr/>
              <w:t xml:space="preserve"> </w:t>
            </w:r>
            <w:r>
              <w:rPr>
                <w:rStyle w:val="style18"/>
              </w:rPr>
              <w:t>/tmp</w:t>
            </w:r>
          </w:p>
          <w:p>
            <w:pPr>
              <w:pStyle w:val="style24"/>
            </w:pPr>
            <w:r>
              <w:rPr>
                <w:rStyle w:val="style18"/>
              </w:rPr>
              <w:t>$ antlr4 Hello.g4</w:t>
            </w:r>
          </w:p>
          <w:p>
            <w:pPr>
              <w:pStyle w:val="style24"/>
              <w:pBdr>
                <w:top w:val="none"/>
                <w:left w:val="none"/>
                <w:bottom w:val="none"/>
                <w:insideH w:val="none"/>
                <w:right w:val="none"/>
                <w:insideV w:val="none"/>
              </w:pBdr>
            </w:pPr>
            <w:r>
              <w:rPr>
                <w:rStyle w:val="style18"/>
              </w:rPr>
              <w:t>$ javac Hello*.java</w:t>
            </w:r>
          </w:p>
        </w:tc>
      </w:tr>
    </w:tbl>
    <w:p>
      <w:pPr>
        <w:sectPr>
          <w:type w:val="continuous"/>
          <w:pgSz w:h="15840" w:w="12240"/>
          <w:pgMar w:bottom="1134" w:footer="0" w:gutter="0" w:header="0" w:left="1134" w:right="1134" w:top="1134"/>
          <w:formProt w:val="false"/>
          <w:textDirection w:val="lrTb"/>
        </w:sectPr>
      </w:pPr>
    </w:p>
    <w:p>
      <w:pPr>
        <w:pStyle w:val="style20"/>
      </w:pPr>
      <w:r>
        <w:rPr/>
        <w:t>Now test it:</w:t>
      </w:r>
    </w:p>
    <w:p>
      <w:pPr>
        <w:sectPr>
          <w:type w:val="continuous"/>
          <w:pgSz w:h="15840" w:w="12240"/>
          <w:pgMar w:bottom="1134" w:footer="0" w:gutter="0" w:header="0" w:left="1134" w:right="1134" w:top="1134"/>
          <w:formProt w:val="false"/>
          <w:textDirection w:val="lrTb"/>
        </w:sectPr>
      </w:pPr>
    </w:p>
    <w:tbl>
      <w:tblPr>
        <w:jc w:val="left"/>
        <w:tblInd w:type="dxa" w:w="0"/>
        <w:tblBorders>
          <w:top w:val="none"/>
          <w:left w:val="none"/>
          <w:bottom w:val="none"/>
          <w:insideH w:val="none"/>
          <w:right w:val="none"/>
          <w:insideV w:val="none"/>
        </w:tblBorders>
        <w:tblCellMar>
          <w:top w:type="dxa" w:w="0"/>
          <w:left w:type="dxa" w:w="0"/>
          <w:bottom w:type="dxa" w:w="0"/>
          <w:right w:type="dxa" w:w="0"/>
        </w:tblCellMar>
      </w:tblPr>
      <w:tblGrid>
        <w:gridCol w:w="2942"/>
      </w:tblGrid>
      <w:tr>
        <w:trPr>
          <w:cantSplit w:val="false"/>
        </w:trPr>
        <w:tc>
          <w:tcPr>
            <w:tcW w:type="dxa" w:w="2942"/>
            <w:tcBorders>
              <w:top w:val="none"/>
              <w:left w:val="none"/>
              <w:bottom w:val="none"/>
              <w:right w:val="none"/>
            </w:tcBorders>
            <w:shd w:fill="auto" w:val="clear"/>
            <w:vAlign w:val="center"/>
          </w:tcPr>
          <w:p>
            <w:pPr>
              <w:pStyle w:val="style24"/>
            </w:pPr>
            <w:r>
              <w:rPr>
                <w:rStyle w:val="style18"/>
              </w:rPr>
              <w:t>$ grun Hello r -tree</w:t>
            </w:r>
          </w:p>
          <w:p>
            <w:pPr>
              <w:pStyle w:val="style24"/>
            </w:pPr>
            <w:r>
              <w:rPr>
                <w:rStyle w:val="style18"/>
              </w:rPr>
              <w:t>hello parrt</w:t>
            </w:r>
          </w:p>
          <w:p>
            <w:pPr>
              <w:pStyle w:val="style24"/>
            </w:pPr>
            <w:r>
              <w:rPr>
                <w:rStyle w:val="style18"/>
              </w:rPr>
              <w:t>^D</w:t>
            </w:r>
          </w:p>
          <w:p>
            <w:pPr>
              <w:pStyle w:val="style24"/>
              <w:pBdr>
                <w:top w:val="none"/>
                <w:left w:val="none"/>
                <w:bottom w:val="none"/>
                <w:insideH w:val="none"/>
                <w:right w:val="none"/>
                <w:insideV w:val="none"/>
              </w:pBdr>
            </w:pPr>
            <w:r>
              <w:rPr>
                <w:rStyle w:val="style18"/>
              </w:rPr>
              <w:t>(r hello parrt)</w:t>
            </w:r>
          </w:p>
        </w:tc>
      </w:tr>
    </w:tbl>
    <w:p>
      <w:pPr>
        <w:sectPr>
          <w:type w:val="continuous"/>
          <w:pgSz w:h="15840" w:w="12240"/>
          <w:pgMar w:bottom="1134" w:footer="0" w:gutter="0" w:header="0" w:left="1134" w:right="1134" w:top="1134"/>
          <w:formProt w:val="false"/>
          <w:textDirection w:val="lrTb"/>
        </w:sectPr>
      </w:pPr>
    </w:p>
    <w:p>
      <w:pPr>
        <w:pStyle w:val="style20"/>
      </w:pPr>
      <w:r>
        <w:rPr/>
        <w:t>(That ^D means EOF on unix; it's ^Z in Windows.) The -tree option prints the parse tree in LISP notation.</w:t>
      </w:r>
    </w:p>
    <w:p>
      <w:pPr>
        <w:pStyle w:val="style20"/>
      </w:pPr>
      <w:r>
        <w:rPr/>
        <w:t>It's nicer to look at parse trees visually.</w:t>
      </w:r>
    </w:p>
    <w:p>
      <w:pPr>
        <w:sectPr>
          <w:type w:val="continuous"/>
          <w:pgSz w:h="15840" w:w="12240"/>
          <w:pgMar w:bottom="1134" w:footer="0" w:gutter="0" w:header="0" w:left="1134" w:right="1134" w:top="1134"/>
          <w:formProt w:val="false"/>
          <w:textDirection w:val="lrTb"/>
        </w:sectPr>
      </w:pPr>
    </w:p>
    <w:tbl>
      <w:tblPr>
        <w:jc w:val="left"/>
        <w:tblInd w:type="dxa" w:w="0"/>
        <w:tblBorders>
          <w:top w:val="none"/>
          <w:left w:val="none"/>
          <w:bottom w:val="none"/>
          <w:insideH w:val="none"/>
          <w:right w:val="none"/>
          <w:insideV w:val="none"/>
        </w:tblBorders>
        <w:tblCellMar>
          <w:top w:type="dxa" w:w="0"/>
          <w:left w:type="dxa" w:w="0"/>
          <w:bottom w:type="dxa" w:w="0"/>
          <w:right w:type="dxa" w:w="0"/>
        </w:tblCellMar>
      </w:tblPr>
      <w:tblGrid>
        <w:gridCol w:w="2798"/>
      </w:tblGrid>
      <w:tr>
        <w:trPr>
          <w:cantSplit w:val="false"/>
        </w:trPr>
        <w:tc>
          <w:tcPr>
            <w:tcW w:type="dxa" w:w="2798"/>
            <w:tcBorders>
              <w:top w:val="none"/>
              <w:left w:val="none"/>
              <w:bottom w:val="none"/>
              <w:right w:val="none"/>
            </w:tcBorders>
            <w:shd w:fill="auto" w:val="clear"/>
            <w:vAlign w:val="center"/>
          </w:tcPr>
          <w:p>
            <w:pPr>
              <w:pStyle w:val="style24"/>
            </w:pPr>
            <w:r>
              <w:rPr>
                <w:rStyle w:val="style18"/>
              </w:rPr>
              <w:t>$ grun Hello r -gui</w:t>
            </w:r>
          </w:p>
          <w:p>
            <w:pPr>
              <w:pStyle w:val="style24"/>
            </w:pPr>
            <w:r>
              <w:rPr>
                <w:rStyle w:val="style18"/>
              </w:rPr>
              <w:t>hello parrt</w:t>
            </w:r>
          </w:p>
          <w:p>
            <w:pPr>
              <w:pStyle w:val="style24"/>
              <w:pBdr>
                <w:top w:val="none"/>
                <w:left w:val="none"/>
                <w:bottom w:val="none"/>
                <w:insideH w:val="none"/>
                <w:right w:val="none"/>
                <w:insideV w:val="none"/>
              </w:pBdr>
            </w:pPr>
            <w:r>
              <w:rPr>
                <w:rStyle w:val="style18"/>
              </w:rPr>
              <w:t>^D</w:t>
            </w:r>
          </w:p>
        </w:tc>
      </w:tr>
    </w:tbl>
    <w:p>
      <w:pPr>
        <w:sectPr>
          <w:type w:val="continuous"/>
          <w:pgSz w:h="15840" w:w="12240"/>
          <w:pgMar w:bottom="1134" w:footer="0" w:gutter="0" w:header="0" w:left="1134" w:right="1134" w:top="1134"/>
          <w:formProt w:val="false"/>
          <w:textDirection w:val="lrTb"/>
        </w:sectPr>
      </w:pPr>
    </w:p>
    <w:p>
      <w:pPr>
        <w:pStyle w:val="style20"/>
      </w:pPr>
      <w:r>
        <w:rPr/>
        <w:t xml:space="preserve">That pops up a dialog box showing that rule </w:t>
      </w:r>
      <w:r>
        <w:rPr>
          <w:rStyle w:val="style18"/>
        </w:rPr>
        <w:t>r</w:t>
      </w:r>
      <w:r>
        <w:rPr/>
        <w:t xml:space="preserve"> matched keyword </w:t>
      </w:r>
      <w:r>
        <w:rPr>
          <w:rStyle w:val="style18"/>
        </w:rPr>
        <w:t>hello</w:t>
      </w:r>
      <w:r>
        <w:rPr/>
        <w:t xml:space="preserve"> followed by identifier </w:t>
      </w:r>
      <w:r>
        <w:rPr>
          <w:rStyle w:val="style18"/>
        </w:rPr>
        <w:t>parrt</w:t>
      </w:r>
      <w:r>
        <w:rPr/>
        <w:t>.</w:t>
      </w:r>
    </w:p>
    <w:p>
      <w:pPr>
        <w:pStyle w:val="style20"/>
      </w:pPr>
      <w:r>
        <w:rPr/>
        <w:drawing>
          <wp:inline distB="0" distL="0" distR="0" distT="0">
            <wp:extent cx="1238250" cy="100965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link="rId16"/>
                    <a:srcRect/>
                    <a:stretch>
                      <a:fillRect/>
                    </a:stretch>
                  </pic:blipFill>
                  <pic:spPr bwMode="auto">
                    <a:xfrm>
                      <a:off x="0" y="0"/>
                      <a:ext cx="1238250" cy="1009650"/>
                    </a:xfrm>
                    <a:prstGeom prst="rect">
                      <a:avLst/>
                    </a:prstGeom>
                    <a:noFill/>
                    <a:ln w="9525">
                      <a:noFill/>
                      <a:miter lim="800000"/>
                      <a:headEnd/>
                      <a:tailEnd/>
                    </a:ln>
                  </pic:spPr>
                </pic:pic>
              </a:graphicData>
            </a:graphic>
          </wp:inline>
        </w:drawing>
      </w:r>
    </w:p>
    <w:p>
      <w:pPr>
        <w:pStyle w:val="style1"/>
      </w:pPr>
      <w:bookmarkStart w:id="12" w:name="GettingStartedwithANTLRv4-Booksourcecode"/>
      <w:bookmarkEnd w:id="12"/>
      <w:r>
        <w:rPr/>
        <w:t>Book source code</w:t>
      </w:r>
    </w:p>
    <w:p>
      <w:pPr>
        <w:pStyle w:val="style20"/>
      </w:pPr>
      <w:r>
        <w:rPr/>
        <w:t>The book has lots and lots of examples that should be useful to. You can download them here for free:</w:t>
      </w:r>
    </w:p>
    <w:p>
      <w:pPr>
        <w:pStyle w:val="style20"/>
      </w:pPr>
      <w:hyperlink r:id="rId17">
        <w:r>
          <w:rPr>
            <w:rStyle w:val="style15"/>
          </w:rPr>
          <w:t>http://pragprog.com/titles/tpantlr2/source_code</w:t>
        </w:r>
      </w:hyperlink>
    </w:p>
    <w:p>
      <w:pPr>
        <w:pStyle w:val="style20"/>
      </w:pPr>
      <w:r>
        <w:rPr/>
        <w:t>Also, we are starting a collection of grammars for v4 and tracking it at github:</w:t>
      </w:r>
    </w:p>
    <w:p>
      <w:pPr>
        <w:pStyle w:val="style20"/>
      </w:pPr>
      <w:hyperlink r:id="rId18">
        <w:r>
          <w:rPr>
            <w:rStyle w:val="style15"/>
          </w:rPr>
          <w:t>https://github.com/antlr/grammars-v4</w:t>
        </w:r>
      </w:hyperlink>
    </w:p>
    <w:p>
      <w:pPr>
        <w:sectPr>
          <w:type w:val="continuous"/>
          <w:pgSz w:h="15840" w:w="12240"/>
          <w:pgMar w:bottom="1134" w:footer="0" w:gutter="0" w:header="0" w:left="1134" w:right="1134" w:top="1134"/>
          <w:formProt w:val="false"/>
          <w:textDirection w:val="lrTb"/>
        </w:sectPr>
      </w:pPr>
    </w:p>
    <w:p>
      <w:pPr>
        <w:pStyle w:val="style0"/>
      </w:pPr>
      <w:r>
        <w:rPr/>
      </w:r>
    </w:p>
    <w:sectPr>
      <w:type w:val="continuous"/>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OpenSymbol">
    <w:altName w:val="Arial Unicode MS"/>
    <w:charset w:val="80"/>
    <w:family w:val="auto"/>
    <w:pitch w:val="default"/>
  </w:font>
  <w:font w:name="Droid Sans Mono">
    <w:charset w:val="80"/>
    <w:family w:val="modern"/>
    <w:pitch w:val="fixed"/>
  </w:font>
  <w:font w:name="Arial">
    <w:charset w:val="80"/>
    <w:family w:val="swiss"/>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roid Sans Fallback" w:hAnsi="Times New Roman"/>
      <w:color w:val="auto"/>
      <w:sz w:val="24"/>
      <w:szCs w:val="24"/>
      <w:lang w:bidi="hi-IN" w:eastAsia="zh-CN" w:val="es-MX"/>
    </w:rPr>
  </w:style>
  <w:style w:styleId="style1" w:type="paragraph">
    <w:name w:val="Heading 1"/>
    <w:basedOn w:val="style19"/>
    <w:next w:val="style20"/>
    <w:pPr>
      <w:outlineLvl w:val="0"/>
    </w:pPr>
    <w:rPr>
      <w:rFonts w:ascii="Times New Roman" w:cs="Lohit Hindi" w:eastAsia="Droid Sans Fallback" w:hAnsi="Times New Roman"/>
      <w:b/>
      <w:bCs/>
      <w:sz w:val="48"/>
      <w:szCs w:val="48"/>
    </w:rPr>
  </w:style>
  <w:style w:styleId="style4" w:type="paragraph">
    <w:name w:val="Heading 4"/>
    <w:basedOn w:val="style19"/>
    <w:next w:val="style20"/>
    <w:pPr>
      <w:outlineLvl w:val="3"/>
    </w:pPr>
    <w:rPr>
      <w:rFonts w:ascii="Times New Roman" w:cs="Lohit Hindi" w:eastAsia="Droid Sans Fallback" w:hAnsi="Times New Roman"/>
      <w:b/>
      <w:bCs/>
      <w:sz w:val="24"/>
      <w:szCs w:val="24"/>
    </w:rPr>
  </w:style>
  <w:style w:styleId="style15" w:type="character">
    <w:name w:val="Internet Link"/>
    <w:next w:val="style15"/>
    <w:rPr>
      <w:color w:val="000080"/>
      <w:u w:val="single"/>
      <w:lang w:bidi="zxx-" w:eastAsia="zxx-" w:val="zxx-"/>
    </w:rPr>
  </w:style>
  <w:style w:styleId="style16" w:type="character">
    <w:name w:val="Bullets"/>
    <w:next w:val="style16"/>
    <w:rPr>
      <w:rFonts w:ascii="OpenSymbol" w:cs="OpenSymbol" w:eastAsia="OpenSymbol" w:hAnsi="OpenSymbol"/>
    </w:rPr>
  </w:style>
  <w:style w:styleId="style17" w:type="character">
    <w:name w:val="Strong Emphasis"/>
    <w:next w:val="style17"/>
    <w:rPr>
      <w:b/>
      <w:bCs/>
    </w:rPr>
  </w:style>
  <w:style w:styleId="style18" w:type="character">
    <w:name w:val="Source Text"/>
    <w:next w:val="style18"/>
    <w:rPr>
      <w:rFonts w:ascii="Droid Sans Mono" w:cs="Lohit Hindi" w:eastAsia="Droid Sans Fallback" w:hAnsi="Droid Sans Mono"/>
    </w:rPr>
  </w:style>
  <w:style w:styleId="style19" w:type="paragraph">
    <w:name w:val="Heading"/>
    <w:basedOn w:val="style0"/>
    <w:next w:val="style20"/>
    <w:pPr>
      <w:keepNext/>
      <w:spacing w:after="120" w:before="240"/>
      <w:contextualSpacing w:val="false"/>
    </w:pPr>
    <w:rPr>
      <w:rFonts w:ascii="Arial" w:cs="Lohit Hindi" w:eastAsia="Droid Sans Fallback"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Table Contents"/>
    <w:basedOn w:val="style0"/>
    <w:next w:val="style24"/>
    <w:pPr>
      <w:suppressLineNumbers/>
    </w:pPr>
    <w:rPr/>
  </w:style>
  <w:style w:styleId="style25" w:type="paragraph">
    <w:name w:val="Table Heading"/>
    <w:basedOn w:val="style24"/>
    <w:next w:val="style25"/>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ntlr.org/wiki/display/ANTLR4/Getting+Started+with+ANTLR+v4" TargetMode="External"/><Relationship Id="rId3" Type="http://schemas.openxmlformats.org/officeDocument/2006/relationships/hyperlink" Target="http://www.antlr.org/wiki/pages/viewpageattachments.action?pageId=34210025&amp;metadataLink=true" TargetMode="External"/><Relationship Id="rId4" Type="http://schemas.openxmlformats.org/officeDocument/2006/relationships/hyperlink" Target="http://www.antlr.org/wiki/display/~admin" TargetMode="External"/><Relationship Id="rId5" Type="http://schemas.openxmlformats.org/officeDocument/2006/relationships/hyperlink" Target="http://www.antlr.org/wiki/display/~dfe" TargetMode="External"/><Relationship Id="rId6" Type="http://schemas.openxmlformats.org/officeDocument/2006/relationships/hyperlink" Target="http://www.antlr.org/wiki/pages/diffpages.action?pageId=34210025&amp;originalId=36700216" TargetMode="External"/><Relationship Id="rId7" Type="http://schemas.openxmlformats.org/officeDocument/2006/relationships/hyperlink" Target="http://www.antlr.org/wiki/display/ANTLR4/Getting+Started+with+ANTLR+v4" TargetMode="External"/><Relationship Id="rId8" Type="http://schemas.openxmlformats.org/officeDocument/2006/relationships/hyperlink" Target="http://www.youtube.com/watch?v=4r7wHMg5Yjg" TargetMode="External"/><Relationship Id="rId9" Type="http://schemas.openxmlformats.org/officeDocument/2006/relationships/hyperlink" Target="http://www.antlr.org/wiki/pages/viewpage.action?pageId=29130850" TargetMode="External"/><Relationship Id="rId10" Type="http://schemas.openxmlformats.org/officeDocument/2006/relationships/hyperlink" Target="http://media.pragprog.com/titles/tpantlr2/preface.pdf" TargetMode="External"/><Relationship Id="rId11" Type="http://schemas.openxmlformats.org/officeDocument/2006/relationships/hyperlink" Target="http://tunnelvisionlabs.com/products/antlrworks" TargetMode="External"/><Relationship Id="rId12" Type="http://schemas.openxmlformats.org/officeDocument/2006/relationships/hyperlink" Target="http://tunnelvisionlabs.com/products/antlrworks" TargetMode="External"/><Relationship Id="rId13" Type="http://schemas.openxmlformats.org/officeDocument/2006/relationships/hyperlink" Target="http://www.antlr.org/wiki/display/ANTLR4/Integrating+ANTLR+into+Development+Systems" TargetMode="External"/><Relationship Id="rId14" Type="http://schemas.openxmlformats.org/officeDocument/2006/relationships/hyperlink" Target="http://antlr4.org/download.html" TargetMode="External"/><Relationship Id="rId15" Type="http://schemas.openxmlformats.org/officeDocument/2006/relationships/hyperlink" Target="http://antlr.org/download/antlr-4.0-complete.jar" TargetMode="External"/><Relationship Id="rId16" Type="http://schemas.openxmlformats.org/officeDocument/2006/relationships/image" Target="http://www.antlr.org/wiki/download/thumbnails/34210025/hello-parrt.png" TargetMode="External"/><Relationship Id="rId17" Type="http://schemas.openxmlformats.org/officeDocument/2006/relationships/hyperlink" Target="http://pragprog.com/titles/tpantlr2/source_code" TargetMode="External"/><Relationship Id="rId18" Type="http://schemas.openxmlformats.org/officeDocument/2006/relationships/hyperlink" Target="https://github.com/antlr/grammars-v4"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2013-03-20T22:33:24.00Z</dcterms:created>
  <dc:creator>MikeLemus </dc:creator>
  <cp:revision>0</cp:revision>
</cp:coreProperties>
</file>