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widowControl/>
        <w:bidi w:val="0"/>
        <w:spacing w:line="360" w:lineRule="atLeast"/>
        <w:jc w:val="center"/>
        <w:rPr>
          <w:rFonts w:ascii="Arial" w:hAnsi="Arial" w:eastAsia="宋体" w:cs="Arial"/>
          <w:color w:val="000000"/>
          <w:kern w:val="36"/>
        </w:rPr>
      </w:pPr>
      <w:r>
        <w:rPr>
          <w:rFonts w:ascii="Arial" w:hAnsi="Arial" w:eastAsia="宋体" w:cs="Arial"/>
          <w:color w:val="000000"/>
          <w:kern w:val="36"/>
        </w:rPr>
        <w:t>资产管理系统需求文档</w:t>
      </w:r>
    </w:p>
    <w:p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一、文档概述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本需求文档结合企业传统资产管理痛点及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领导专项要求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，明确企业资产管理系统的核心需求、功能模块、行业适配、部署集成等要求，重点强化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重要设备全周期管控、RFID 盘点、闲置资产管理、资产赔偿核算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等个性化需求，实现资产核算标准化、流程管理数字化、设备管控精细化、数据互通自动化，解决账实不符、流程混乱、设备维护无迹可寻等问题，满足企业日常管理与领导决策的双重诉求。</w:t>
      </w:r>
    </w:p>
    <w:p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二、核心痛点与专项需求</w:t>
      </w:r>
      <w:bookmarkStart w:id="0" w:name="_GoBack"/>
      <w:bookmarkEnd w:id="0"/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（一）通用核心痛点</w:t>
      </w:r>
    </w:p>
    <w:p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资产盘点效率低，手工操作误差大，无法实时掌握资产分布与状态，账实不符问题突出；</w:t>
      </w:r>
    </w:p>
    <w:p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资产新增、转移、报废等流程缺乏标准化跟踪，责任划分不清晰，核算数据与 ERP 系统不同步；</w:t>
      </w:r>
    </w:p>
    <w:p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无统一的闲置资产管理机制，闲置资产未及时公告处置，造成资源浪费；</w:t>
      </w:r>
    </w:p>
    <w:p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资产损坏 / 丢失后的赔偿流程无规范记录，核算缺乏依据；</w:t>
      </w:r>
    </w:p>
    <w:p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数据协同能力弱，各部门信息孤岛，无法快速输出资产统计分析数据。</w:t>
      </w:r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（二）领导专项要求（核心强化需求）</w:t>
      </w:r>
    </w:p>
    <w:p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需精准记录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重要设备维护保养全记录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，并实现维保到期、计划保养的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自动智能提醒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；</w:t>
      </w:r>
    </w:p>
    <w:p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需建立重要设备使用率统计体系，自动采集数据并生成分析报表，支撑设备资源优化；</w:t>
      </w:r>
    </w:p>
    <w:p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强制要求通过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RFID 技术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实现资产盘点，提升盘点效率与准确性；</w:t>
      </w:r>
    </w:p>
    <w:p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完善资产核算全流程，确保新增、转移、报废、清退与 ERP 系统无缝对接，数据实时同步；</w:t>
      </w:r>
    </w:p>
    <w:p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规范闲置资产公告流程，实现闲置资产信息发布、认领、处置的全流程管理；</w:t>
      </w:r>
    </w:p>
    <w:p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建立资产赔偿管理模块，记录赔偿事由、金额、处理结果等，实现赔偿流程的规范化与可追溯。</w:t>
      </w:r>
    </w:p>
    <w:p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三、系统核心功能模块需求</w:t>
      </w:r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（一）资产核算与 ERP 对接模块「核心基础」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严格满足资产日常核算要求，实现与 ERP 系统的无缝对接，确保数据实时同步、账账相符，覆盖资产全生命周期核算场景：</w:t>
      </w:r>
    </w:p>
    <w:p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资产新增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：支持批量 / 单条新增资产信息，自动生成资产编号、卡片，录入后实时同步至 ERP 系统，支持新增审批流程自定义；</w:t>
      </w:r>
    </w:p>
    <w:p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资产转移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：覆盖跨部门、跨地点资产调拨，提交转移申请并审批后，系统自动更新资产使用人 / 部门 / 位置信息，同步至 ERP 系统，记录完整转移轨迹；</w:t>
      </w:r>
    </w:p>
    <w:p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资产报废 / 清退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：支持报废 / 清退申请、多级审批、残值评估，审批完成后自动更新资产状态，同步 ERP 系统完成账务处理，保存报废 / 清退全流程档案；</w:t>
      </w:r>
    </w:p>
    <w:p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ERP 无缝对接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：预置标准化 ERP 对接接口，实现资产核算数据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实时双向同步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，无需人工二次录入，确保系统与 ERP 的资产台账、折旧数据、账务数据完全一致；</w:t>
      </w:r>
    </w:p>
    <w:p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核算数据追溯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：所有核算操作（新增、转移、报废等）均留痕，记录操作人、时间、审批节点、数据变更前后内容，满足审计与财务合规要求。</w:t>
      </w:r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（二）重要设备专属管理模块「领导专项要求」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针对重要设备实现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维护保养、使用率统计、智能提醒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的精细化管控，形成专属管理台账，支撑设备高效利用：</w:t>
      </w:r>
    </w:p>
    <w:p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重要设备档案建档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：支持单独标记 “重要设备”，建立专属档案，包含设备参数、采购信息、使用部门、责任人、维保合同、历史记录等全维度信息；</w:t>
      </w:r>
    </w:p>
    <w:p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维护保养记录全留存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</w:t>
      </w:r>
    </w:p>
    <w:p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支持手动录入 / 扫码录入保养记录，记录保养时间、内容、人员、耗材、费用等信息；</w:t>
      </w:r>
    </w:p>
    <w:p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支持维修记录与保养记录关联，故障维修后自动更新设备状态，形成 “保养 - 维修 - 再保养” 的闭环记录；</w:t>
      </w:r>
    </w:p>
    <w:p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支持维保合同关联，记录合同有效期、维保服务商、维保范围，实现维保记录与合同的联动查询；</w:t>
      </w:r>
    </w:p>
    <w:p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智能保养提醒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</w:t>
      </w:r>
    </w:p>
    <w:p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支持自定义重要设备保养计划（按时间 / 使用频次），系统自动触发保养提醒；</w:t>
      </w:r>
    </w:p>
    <w:p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实现维保到期、保养计划到期、设备保修期到期的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多渠道提醒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（系统消息、移动端推送），支持穿透查看设备详情并一键发起保养申请；</w:t>
      </w:r>
    </w:p>
    <w:p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重要设备使用率自动统计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</w:t>
      </w:r>
    </w:p>
    <w:p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支持按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时间维度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（日 / 周 / 月 / 季度）、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使用维度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（开机时长、作业量、使用次数）自动采集设备使用数据；</w:t>
      </w:r>
    </w:p>
    <w:p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自动生成使用率统计报表、趋势图，支持按部门、设备类型筛选，可直接导出报表，为设备采购、调配、闲置处置提供数据依据；</w:t>
      </w:r>
    </w:p>
    <w:p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支持使用率异常预警，当设备使用率过低 / 过高时，系统自动提醒管理员，及时排查问题。</w:t>
      </w:r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（三）资产盘点管理模块「领导专项要求：RFID 强制盘点」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以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RFID 技术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为核心，搭配多盘点方式，确保盘点效率与准确性，实现账实相符，满足企业大规模、高频次盘点需求：</w:t>
      </w:r>
    </w:p>
    <w:p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RFID 核心盘点功能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</w:t>
      </w:r>
    </w:p>
    <w:p>
      <w:pPr>
        <w:widowControl/>
        <w:numPr>
          <w:ilvl w:val="1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 RFID 手持终端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秒级批量盘点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，20 米内</w:t>
      </w:r>
      <w:r>
        <w:rPr>
          <w:rFonts w:ascii="Arial" w:hAnsi="Arial" w:eastAsia="宋体" w:cs="Arial"/>
          <w:color w:val="000000"/>
          <w:kern w:val="0"/>
          <w:sz w:val="24"/>
          <w:szCs w:val="24"/>
          <w:woUserID w:val="1"/>
        </w:rPr>
        <w:t>（具体视设备、标签成本情况）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大批量识读资产标签，自动采集资产信息，无需人工逐个扫码；</w:t>
      </w:r>
    </w:p>
    <w:p>
      <w:pPr>
        <w:widowControl/>
        <w:numPr>
          <w:ilvl w:val="1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 RFID 标签与资产唯一绑定，标签包含资产编号、名称、类型等核心信息，支持金属 / 非金属表面专属标签定制；</w:t>
      </w:r>
    </w:p>
    <w:p>
      <w:pPr>
        <w:widowControl/>
        <w:numPr>
          <w:ilvl w:val="1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实现 RFID 盘点数据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实时同步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，盘点过程中可实时查看盘点进度、已盘点 / 未盘点资产清单；</w:t>
      </w:r>
    </w:p>
    <w:p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辅助盘点方式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：搭配手机扫码盘点、全员自助盘点，满足零散资产、个人名下资产的盘点需求，与 RFID 盘点形成互补；</w:t>
      </w:r>
    </w:p>
    <w:p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盘点流程管理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</w:t>
      </w:r>
    </w:p>
    <w:p>
      <w:pPr>
        <w:widowControl/>
        <w:numPr>
          <w:ilvl w:val="1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支持按部门、资产类型、地点创建盘点任务，指定负责人，系统自动推送盘点提醒；</w:t>
      </w:r>
    </w:p>
    <w:p>
      <w:pPr>
        <w:widowControl/>
        <w:numPr>
          <w:ilvl w:val="1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盘点完成后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自动生成账实差异报告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，标注盘盈 / 盘亏资产，支持在线提交差异调整申请，审批后同步更新资产台账与 ERP 系统；</w:t>
      </w:r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（四）闲置资产与赔偿管理模块「新增核心需求」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规范闲置资产处置与资产赔偿流程，实现资源合理利用、赔偿有据可查，减少企业资产损失：</w:t>
      </w:r>
    </w:p>
    <w:p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闲置资产管理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</w:t>
      </w:r>
    </w:p>
    <w:p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支持资产闲置状态手动 / 自动标记，当设备使用率持续低于阈值时，系统自动提醒管理员标记为闲置；</w:t>
      </w:r>
    </w:p>
    <w:p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实现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闲置资产公告发布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，系统内置公告模板，填写闲置资产信息、处置方式（调拨 / 出租 / 报废）后，可一键发布至企业内部平台；</w:t>
      </w:r>
    </w:p>
    <w:p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跟踪闲置资产认领 / 处置流程，记录认领部门、处置时间、处置结果，闲置资产调拨后自动更新状态，同步至 ERP 系统；</w:t>
      </w:r>
    </w:p>
    <w:p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资产赔偿管理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</w:t>
      </w:r>
    </w:p>
    <w:p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支持资产损坏、丢失、人为故障等赔偿场景的申请与审批，记录赔偿事由、资产损失情况、责任人员、赔偿金额、支付状态；</w:t>
      </w:r>
    </w:p>
    <w:p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赔偿流程审批完成后，自动生成赔偿记录，关联至对应资产档案，支持赔偿金额与企业财务系统对接，实现核算闭环；</w:t>
      </w:r>
    </w:p>
    <w:p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形成赔偿统计报表，可按部门、时间、赔偿类型筛选，分析资产损失原因，为资产管理优化提供依据。</w:t>
      </w:r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（五）流程自动化与审批模块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覆盖所有资产管理场景的流程审批，实现流程标准化、自动化，支持自定义配置，适配企业组织架构与管理要求：</w:t>
      </w:r>
    </w:p>
    <w:p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全流程审批覆盖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：包含资产新增、转移、报废、清退、保养申请、闲置处置、赔偿申请等所有业务，支持多级审批、跨部门审批；</w:t>
      </w:r>
    </w:p>
    <w:p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审批智能提醒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：待审批任务通过系统消息、移动端推送提醒，审批人可穿透查看资产 / 设备详情，实现一键通过 / 驳回，提升审批效率；</w:t>
      </w:r>
    </w:p>
    <w:p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工单化管理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：将维修、保养、赔偿等业务转化为工单，实现工单发起、派工、处理、验收、办结的全流程跟踪，记录工单处理时长与结果。</w:t>
      </w:r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（六）数据统计与分析模块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实现资产数据的多维度可视化分析，重点输出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重要设备、闲置资产、盘点结果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等核心报表，支撑领导决策：</w:t>
      </w:r>
    </w:p>
    <w:p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核心预制报表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</w:t>
      </w:r>
    </w:p>
    <w:p>
      <w:pPr>
        <w:widowControl/>
        <w:numPr>
          <w:ilvl w:val="1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重要设备报表：使用率统计、保养记录汇总、维保到期提醒表；</w:t>
      </w:r>
    </w:p>
    <w:p>
      <w:pPr>
        <w:widowControl/>
        <w:numPr>
          <w:ilvl w:val="1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资产核算报表：新增 / 转移 / 报废资产台账、ERP 对接数据核对表；</w:t>
      </w:r>
    </w:p>
    <w:p>
      <w:pPr>
        <w:widowControl/>
        <w:numPr>
          <w:ilvl w:val="1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盘点分析报表：盘点差异汇总、盘点完成率、账实相符率；</w:t>
      </w:r>
    </w:p>
    <w:p>
      <w:pPr>
        <w:widowControl/>
        <w:numPr>
          <w:ilvl w:val="1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闲置与赔偿报表：闲置资产分布、闲置处置进度、赔偿金额统计、资产损失分析；</w:t>
      </w:r>
    </w:p>
    <w:p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自定义报表 / 看板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：支持通过拖拉拽方式创建个性化数据看板，可按领导需求展示核心指标（如重要设备使用率、资产总额、闲置资产占比）；</w:t>
      </w:r>
    </w:p>
    <w:p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数据导出与共享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：所有报表支持 Excel/PDF 格式导出，支持内部权限共享，确保相关人员实时获取最新数据。</w:t>
      </w:r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（七）移动化与智能物联模块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支持移动端全功能操作，搭配智能物联技术，实现资产管理的便捷化、智能化，提升管理效率：</w:t>
      </w:r>
    </w:p>
    <w:p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移动端核心功能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：支持 RFID 盘点辅助、扫码报修 / 保养、审批处理、资产信息查询、闲置资产公告查看，实现随时随地管理；</w:t>
      </w:r>
    </w:p>
    <w:p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智能物联追踪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：重要设备支持 RFID+北斗(GPS) 双模定位（精度 ±3 米），实时跟踪设备位置，防止资产流失；</w:t>
      </w:r>
    </w:p>
    <w:p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标签管理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：支持 RFID 标签、二维码标签批量打印，标签信息与资产台账实时同步，损坏 / 丢失可重新打印并绑定。</w:t>
      </w:r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（八）基础管理模块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为各核心模块提供基础支撑，确保系统规范化、标准化运行：</w:t>
      </w:r>
    </w:p>
    <w:p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资产台账管理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：建立企业全资产统一台账，包含硬件、软件、重要设备、低值易耗品等，支持资产分类、标签绑定、数据修改留痕；</w:t>
      </w:r>
    </w:p>
    <w:p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供应商 / 合同管理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：管理设备供应商、维保服务商信息，统一维护采购合同、维保合同，实现合同与资产的关联绑定；</w:t>
      </w:r>
    </w:p>
    <w:p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权限管理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：按角色（员工、资产管理员、部门负责人、领导）设置操作权限与数据查看范围，确保重要设备、财务数据的安全性。</w:t>
      </w:r>
    </w:p>
    <w:p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四、行业适配需求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系统需针对企业所属行业特性，提供专业化的资产管理解决方案，重点适配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制造、建筑、IDC 算力、金融、酒店地产、教育、行政单位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等行业，核心满足：</w:t>
      </w:r>
    </w:p>
    <w:p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制造行业：重要生产设备的保养提醒、使用率统计，与 MES/ERP 系统深度集成；</w:t>
      </w:r>
    </w:p>
    <w:p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建筑 / 地产行业：跨项目资产转移、盘点，闲置设备的跨项目调拨与公告；</w:t>
      </w:r>
    </w:p>
    <w:p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金融 / 行政单位：资产合规性管理、全流程留痕，满足审计与监管要求；</w:t>
      </w:r>
    </w:p>
    <w:p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IDC 算力行业：核心设备 U 位级定位、使用率实时监控，RFID 盘点适配数据中心大规模资产。</w:t>
      </w:r>
    </w:p>
    <w:p>
      <w:pPr>
        <w:widowControl/>
        <w:spacing w:line="360" w:lineRule="atLeast"/>
        <w:jc w:val="left"/>
        <w:outlineLvl w:val="1"/>
        <w:rPr>
          <w:rFonts w:hint="eastAsia"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五、系统集成需求</w:t>
      </w:r>
    </w:p>
    <w:p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（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</w:rPr>
        <w:t>一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）系统集成</w:t>
      </w:r>
    </w:p>
    <w:p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预置标准化接口，实现与企业现有核心系统的无缝对接，打通数据孤岛，无需人工二次录入：</w:t>
      </w:r>
    </w:p>
    <w:p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强制集成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：ERP 系统（实现资产核算数据实时同步）</w:t>
      </w:r>
      <w:r>
        <w:rPr>
          <w:rFonts w:hint="eastAsia" w:ascii="Arial" w:hAnsi="Arial" w:eastAsia="宋体" w:cs="Arial"/>
          <w:color w:val="000000"/>
          <w:kern w:val="0"/>
          <w:sz w:val="24"/>
          <w:szCs w:val="24"/>
        </w:rPr>
        <w:t>、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财务系统、OA / 钉钉、MES 生产系统；</w:t>
      </w:r>
    </w:p>
    <w:p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集成要求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：所有对接数据实现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双向同步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，确保各系统数据一致，支持集成数据的追溯与核对。</w:t>
      </w:r>
    </w:p>
    <w:p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六、权限与数据安全需求</w:t>
      </w:r>
    </w:p>
    <w:p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精细化权限管控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：按角色分配操作权限，如领导可查看所有资产 / 设备数据（含使用率、盘点结果），普通员工仅可查看个人名下资产、发起报修 / 申领；</w:t>
      </w:r>
    </w:p>
    <w:p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数据修改留痕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：所有资产 / 设备数据的新增、修改、删除操作均记录操作人、时间、内容，支持追溯与审计；</w:t>
      </w:r>
    </w:p>
    <w:p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数据备份与恢复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：支持系统数据定期自动备份 + 手动备份，确保数据丢失时可快速恢复；</w:t>
      </w:r>
    </w:p>
    <w:p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信息加密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：对重要设备数据、财务核算数据、赔偿数据进行加密处理，防止数据泄露、篡改。</w:t>
      </w:r>
    </w:p>
    <w:p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七、用户体验需求</w:t>
      </w:r>
    </w:p>
    <w:p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操作简洁化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：界面设计直观，普通员工无需专业培训即可完成扫码盘点、报修、查看闲置公告等操作；</w:t>
      </w:r>
    </w:p>
    <w:p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批量操作支持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：支持资产批量新增、RFID 批量盘点、标签批量打印，减少管理员重复工作；</w:t>
      </w:r>
    </w:p>
    <w:p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跨终端适配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：支持电脑端、移动端、RFID 手持终端跨终端操作，数据实时同步，满足不同场景管理需求。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112F3"/>
    <w:multiLevelType w:val="multilevel"/>
    <w:tmpl w:val="02F112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55A0981"/>
    <w:multiLevelType w:val="multilevel"/>
    <w:tmpl w:val="055A09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6AD5759"/>
    <w:multiLevelType w:val="multilevel"/>
    <w:tmpl w:val="06AD57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62C3AED"/>
    <w:multiLevelType w:val="multilevel"/>
    <w:tmpl w:val="162C3A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22E4BB5"/>
    <w:multiLevelType w:val="multilevel"/>
    <w:tmpl w:val="322E4B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2CA20AD"/>
    <w:multiLevelType w:val="multilevel"/>
    <w:tmpl w:val="32CA20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A546BF2"/>
    <w:multiLevelType w:val="multilevel"/>
    <w:tmpl w:val="3A546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36A7FC2"/>
    <w:multiLevelType w:val="multilevel"/>
    <w:tmpl w:val="436A7F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C3F3236"/>
    <w:multiLevelType w:val="multilevel"/>
    <w:tmpl w:val="5C3F32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CEE553E"/>
    <w:multiLevelType w:val="multilevel"/>
    <w:tmpl w:val="5CEE55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26D3905"/>
    <w:multiLevelType w:val="multilevel"/>
    <w:tmpl w:val="626D39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3F85E6D"/>
    <w:multiLevelType w:val="multilevel"/>
    <w:tmpl w:val="63F85E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CBF7DCD"/>
    <w:multiLevelType w:val="multilevel"/>
    <w:tmpl w:val="7CBF7D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EB36545"/>
    <w:multiLevelType w:val="multilevel"/>
    <w:tmpl w:val="7EB365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12"/>
  </w:num>
  <w:num w:numId="4">
    <w:abstractNumId w:val="13"/>
  </w:num>
  <w:num w:numId="5">
    <w:abstractNumId w:val="10"/>
  </w:num>
  <w:num w:numId="6">
    <w:abstractNumId w:val="3"/>
  </w:num>
  <w:num w:numId="7">
    <w:abstractNumId w:val="0"/>
  </w:num>
  <w:num w:numId="8">
    <w:abstractNumId w:val="9"/>
  </w:num>
  <w:num w:numId="9">
    <w:abstractNumId w:val="6"/>
  </w:num>
  <w:num w:numId="10">
    <w:abstractNumId w:val="8"/>
  </w:num>
  <w:num w:numId="11">
    <w:abstractNumId w:val="1"/>
  </w:num>
  <w:num w:numId="12">
    <w:abstractNumId w:val="5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F52"/>
    <w:rsid w:val="0025571E"/>
    <w:rsid w:val="006E23B0"/>
    <w:rsid w:val="00A47C4F"/>
    <w:rsid w:val="00C30F52"/>
    <w:rsid w:val="00D212A6"/>
    <w:rsid w:val="00D5355F"/>
    <w:rsid w:val="13EB26B2"/>
    <w:rsid w:val="7F7F1CC4"/>
    <w:rsid w:val="F7FBD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标题 1 Char"/>
    <w:basedOn w:val="6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9">
    <w:name w:val="标题 2 Char"/>
    <w:basedOn w:val="6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0">
    <w:name w:val="标题 3 Char"/>
    <w:basedOn w:val="6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651</Words>
  <Characters>3713</Characters>
  <Lines>30</Lines>
  <Paragraphs>8</Paragraphs>
  <TotalTime>5</TotalTime>
  <ScaleCrop>false</ScaleCrop>
  <LinksUpToDate>false</LinksUpToDate>
  <CharactersWithSpaces>4356</CharactersWithSpaces>
  <Application>WPS Office WWO_dingtalk_20251229114113-512ad6072f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2026-02-26T13:54:00Z</dcterms:created>
  <dc:creator>chenchaojie</dc:creator>
  <cp:lastModifiedBy>chenchaojie</cp:lastModifiedBy>
  <dcterms:modified xsi:type="dcterms:W3CDTF">2026-02-26T16:23:37Z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2052-11.8.2.10440</vt:lpwstr>
  </property>
</Properties>
</file>