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6CE0" w14:textId="66DF178D" w:rsidR="00A31B66" w:rsidRDefault="002D2310" w:rsidP="002D2310">
      <w:pPr>
        <w:jc w:val="center"/>
        <w:rPr>
          <w:b/>
          <w:bCs/>
          <w:sz w:val="28"/>
          <w:szCs w:val="28"/>
        </w:rPr>
      </w:pPr>
      <w:r w:rsidRPr="002D2310">
        <w:rPr>
          <w:b/>
          <w:bCs/>
          <w:sz w:val="28"/>
          <w:szCs w:val="28"/>
        </w:rPr>
        <w:t>Attention all you need paper summary</w:t>
      </w:r>
    </w:p>
    <w:p w14:paraId="50F1FC52" w14:textId="77777777" w:rsidR="00FE184A" w:rsidRPr="00FE184A" w:rsidRDefault="00FE184A" w:rsidP="00FE184A">
      <w:pPr>
        <w:rPr>
          <w:rFonts w:asciiTheme="majorBidi" w:hAnsiTheme="majorBidi" w:cstheme="majorBidi"/>
        </w:rPr>
      </w:pPr>
    </w:p>
    <w:p w14:paraId="7C43CBEA" w14:textId="7BD57C9A" w:rsidR="00FE184A" w:rsidRDefault="00FE184A" w:rsidP="00FB7A6A">
      <w:pPr>
        <w:rPr>
          <w:rFonts w:asciiTheme="majorBidi" w:hAnsiTheme="majorBidi" w:cstheme="majorBidi"/>
        </w:rPr>
      </w:pPr>
      <w:r w:rsidRPr="00FE184A">
        <w:rPr>
          <w:rFonts w:asciiTheme="majorBidi" w:hAnsiTheme="majorBidi" w:cstheme="majorBidi"/>
        </w:rPr>
        <w:t>The paper starts by pointing out the drawbacks of conventional sequence-to-sequence models, which use recurrence and convolution for handling sequential data. The authors contend that these models are suboptimal for tasks demanding an understanding of long-range dependencies and context, like machine translation and text summarization. Furthermore, the authors offer a concise summary of sequence-to-sequence tasks and the different strategies proposed to address them. They delve into the shortcomings of traditional approaches, emphasizing the challenges associated with relying on recurrence and convolution and the complexities in training these models</w:t>
      </w:r>
      <w:r>
        <w:rPr>
          <w:rFonts w:asciiTheme="majorBidi" w:hAnsiTheme="majorBidi" w:cstheme="majorBidi"/>
        </w:rPr>
        <w:t>.</w:t>
      </w:r>
    </w:p>
    <w:p w14:paraId="332A2258" w14:textId="6F78555A" w:rsidR="00FE184A" w:rsidRDefault="00FE184A" w:rsidP="00FE184A">
      <w:pPr>
        <w:rPr>
          <w:rFonts w:asciiTheme="majorBidi" w:hAnsiTheme="majorBidi" w:cstheme="majorBidi"/>
        </w:rPr>
      </w:pPr>
      <w:r w:rsidRPr="00FE184A">
        <w:rPr>
          <w:rFonts w:asciiTheme="majorBidi" w:hAnsiTheme="majorBidi" w:cstheme="majorBidi"/>
          <w:b/>
          <w:bCs/>
          <w:u w:val="single"/>
        </w:rPr>
        <w:t>Self-Attention Mechanism:</w:t>
      </w:r>
      <w:r w:rsidRPr="00FE184A">
        <w:rPr>
          <w:rFonts w:asciiTheme="majorBidi" w:hAnsiTheme="majorBidi" w:cstheme="majorBidi"/>
        </w:rPr>
        <w:t xml:space="preserve"> The self-attention mechanism is presented by the authors as an alternative way to handle sequential data. It enables the model to focus on all positions in the input sequence at the same time, creating a weighted sum of input elements determined by their relevance to one another. This capability enhances the model's ability to capture long-range dependencies and contextual information effectively.</w:t>
      </w:r>
    </w:p>
    <w:p w14:paraId="270DCDED" w14:textId="7BD40562" w:rsidR="00FE184A" w:rsidRDefault="00FE184A" w:rsidP="00FE184A">
      <w:pPr>
        <w:rPr>
          <w:rFonts w:asciiTheme="majorBidi" w:hAnsiTheme="majorBidi" w:cstheme="majorBidi"/>
        </w:rPr>
      </w:pPr>
      <w:r w:rsidRPr="00FE184A">
        <w:rPr>
          <w:rFonts w:asciiTheme="majorBidi" w:hAnsiTheme="majorBidi" w:cstheme="majorBidi"/>
          <w:b/>
          <w:bCs/>
          <w:u w:val="single"/>
        </w:rPr>
        <w:t>Multi-Head Self-Attention:</w:t>
      </w:r>
      <w:r w:rsidRPr="00FE184A">
        <w:t xml:space="preserve"> </w:t>
      </w:r>
      <w:r w:rsidRPr="00FE184A">
        <w:rPr>
          <w:rFonts w:asciiTheme="majorBidi" w:hAnsiTheme="majorBidi" w:cstheme="majorBidi"/>
        </w:rPr>
        <w:t>The authors suggest a modification of the self-attention mechanism known as multi-head self-attention. In this approach, the model calculates multiple attention weights concurrently, employing distinct linear transformations of the input, and then merges them to produce the ultimate attention weights. This method enables the model to grasp various types of relationships among input elements.</w:t>
      </w:r>
    </w:p>
    <w:p w14:paraId="287DEABE" w14:textId="0CC1877D" w:rsidR="004521C0" w:rsidRPr="004521C0" w:rsidRDefault="00FE184A" w:rsidP="004521C0">
      <w:pPr>
        <w:rPr>
          <w:rFonts w:asciiTheme="majorBidi" w:hAnsiTheme="majorBidi" w:cstheme="majorBidi"/>
          <w:b/>
          <w:bCs/>
          <w:u w:val="single"/>
        </w:rPr>
      </w:pPr>
      <w:r w:rsidRPr="00FE184A">
        <w:rPr>
          <w:rFonts w:asciiTheme="majorBidi" w:hAnsiTheme="majorBidi" w:cstheme="majorBidi"/>
          <w:b/>
          <w:bCs/>
          <w:u w:val="single"/>
        </w:rPr>
        <w:t>Position-Wise Feed-Forward Networks:</w:t>
      </w:r>
      <w:r w:rsidR="004521C0" w:rsidRPr="004521C0">
        <w:rPr>
          <w:rFonts w:ascii="Georgia" w:hAnsi="Georgia"/>
          <w:color w:val="242424"/>
          <w:spacing w:val="-1"/>
          <w:sz w:val="30"/>
          <w:szCs w:val="30"/>
          <w:shd w:val="clear" w:color="auto" w:fill="FFFFFF"/>
        </w:rPr>
        <w:t xml:space="preserve"> </w:t>
      </w:r>
      <w:r w:rsidR="004521C0" w:rsidRPr="004521C0">
        <w:rPr>
          <w:rFonts w:asciiTheme="majorBidi" w:hAnsiTheme="majorBidi" w:cstheme="majorBidi"/>
          <w:color w:val="242424"/>
          <w:spacing w:val="-1"/>
          <w:shd w:val="clear" w:color="auto" w:fill="FFFFFF"/>
        </w:rPr>
        <w:t>The authors present position-wise feed-forward networks (FFNs), employed alongside self-attention to handle the output of the attention mechanism. These FFNs are comprised of fully connected feed-forward networks that take the self-attention mechanism's output and transform it into a higher-dimensional space</w:t>
      </w:r>
      <w:r w:rsidR="004521C0" w:rsidRPr="004521C0">
        <w:rPr>
          <w:rFonts w:asciiTheme="majorBidi" w:hAnsiTheme="majorBidi" w:cstheme="majorBidi"/>
          <w:color w:val="242424"/>
          <w:spacing w:val="-1"/>
          <w:sz w:val="30"/>
          <w:szCs w:val="30"/>
          <w:shd w:val="clear" w:color="auto" w:fill="FFFFFF"/>
        </w:rPr>
        <w:t>.</w:t>
      </w:r>
    </w:p>
    <w:p w14:paraId="71859942" w14:textId="4659987D" w:rsidR="004521C0" w:rsidRPr="004521C0" w:rsidRDefault="004521C0" w:rsidP="00FE184A">
      <w:pPr>
        <w:rPr>
          <w:rFonts w:asciiTheme="majorBidi" w:hAnsiTheme="majorBidi" w:cstheme="majorBidi"/>
        </w:rPr>
      </w:pPr>
      <w:r w:rsidRPr="004521C0">
        <w:rPr>
          <w:rFonts w:asciiTheme="majorBidi" w:hAnsiTheme="majorBidi" w:cstheme="majorBidi"/>
          <w:b/>
          <w:bCs/>
          <w:u w:val="single"/>
        </w:rPr>
        <w:t>Transformer Model:</w:t>
      </w:r>
      <w:r w:rsidRPr="004521C0">
        <w:t xml:space="preserve"> </w:t>
      </w:r>
      <w:r w:rsidRPr="004521C0">
        <w:rPr>
          <w:rFonts w:asciiTheme="majorBidi" w:hAnsiTheme="majorBidi" w:cstheme="majorBidi"/>
        </w:rPr>
        <w:t>The authors introduce the Transformer model, comprising an encoder and a decoder. Each component consists of several identical layers, and each layer incorporates two sub-layers: multi-head self-attention and position-wise FFNs. The encoder processes the input sequence to produce a sequence of hidden states, while the decoder generates the output sequence.</w:t>
      </w:r>
    </w:p>
    <w:p w14:paraId="7B980818" w14:textId="6D252212" w:rsidR="00F64568" w:rsidRDefault="004521C0" w:rsidP="00FD774F">
      <w:pPr>
        <w:rPr>
          <w:rFonts w:asciiTheme="majorBidi" w:hAnsiTheme="majorBidi" w:cstheme="majorBidi"/>
        </w:rPr>
      </w:pPr>
      <w:r w:rsidRPr="004521C0">
        <w:rPr>
          <w:rFonts w:asciiTheme="majorBidi" w:hAnsiTheme="majorBidi" w:cstheme="majorBidi"/>
          <w:b/>
          <w:bCs/>
          <w:u w:val="single"/>
        </w:rPr>
        <w:t>Attention Visualization</w:t>
      </w:r>
      <w:r w:rsidRPr="004521C0">
        <w:rPr>
          <w:rFonts w:asciiTheme="majorBidi" w:hAnsiTheme="majorBidi" w:cstheme="majorBidi"/>
        </w:rPr>
        <w:t>:</w:t>
      </w:r>
      <w:r w:rsidRPr="004521C0">
        <w:t xml:space="preserve"> </w:t>
      </w:r>
      <w:r w:rsidRPr="004521C0">
        <w:rPr>
          <w:rFonts w:asciiTheme="majorBidi" w:hAnsiTheme="majorBidi" w:cstheme="majorBidi"/>
        </w:rPr>
        <w:t>The authors incorporate visualizations of the attention weights produced by the Transformer model. These visualizations illustrate how the model captures linguistic structures like syntax and semantics. The visual representations aid in comprehending how the model processes sequential data, leading to the generation of coherent output.</w:t>
      </w:r>
    </w:p>
    <w:p w14:paraId="37A62490" w14:textId="77777777" w:rsidR="00FB7A6A" w:rsidRDefault="004521C0" w:rsidP="00FB7A6A">
      <w:pPr>
        <w:rPr>
          <w:rFonts w:asciiTheme="majorBidi" w:hAnsiTheme="majorBidi" w:cstheme="majorBidi"/>
        </w:rPr>
      </w:pPr>
      <w:r w:rsidRPr="004521C0">
        <w:rPr>
          <w:rFonts w:asciiTheme="majorBidi" w:hAnsiTheme="majorBidi" w:cstheme="majorBidi"/>
          <w:b/>
          <w:bCs/>
          <w:u w:val="single"/>
        </w:rPr>
        <w:t>Experimental Results:</w:t>
      </w:r>
      <w:r>
        <w:rPr>
          <w:rFonts w:asciiTheme="majorBidi" w:hAnsiTheme="majorBidi" w:cstheme="majorBidi"/>
          <w:b/>
          <w:bCs/>
          <w:u w:val="single"/>
        </w:rPr>
        <w:t xml:space="preserve"> </w:t>
      </w:r>
      <w:r w:rsidRPr="004521C0">
        <w:rPr>
          <w:rFonts w:asciiTheme="majorBidi" w:hAnsiTheme="majorBidi" w:cstheme="majorBidi"/>
        </w:rPr>
        <w:t>The authors assess the Transformer model's performance across various machine translation tasks, conducting comparisons with state-of-the-art RNN and CNN models. The Transformer model excels in most tasks, achieving state-of-the-art results in numerous cases. Additionally, the authors conduct ablation studies to scrutinize the contribution of different components within the Transformer model.</w:t>
      </w:r>
    </w:p>
    <w:p w14:paraId="2EA2AE2D" w14:textId="2A8B28BA" w:rsidR="004521C0" w:rsidRPr="00FB7A6A" w:rsidRDefault="004521C0" w:rsidP="00FB7A6A">
      <w:pPr>
        <w:rPr>
          <w:rFonts w:asciiTheme="majorBidi" w:hAnsiTheme="majorBidi" w:cstheme="majorBidi"/>
        </w:rPr>
      </w:pPr>
      <w:r w:rsidRPr="004521C0">
        <w:rPr>
          <w:rFonts w:asciiTheme="majorBidi" w:hAnsiTheme="majorBidi" w:cstheme="majorBidi"/>
          <w:sz w:val="24"/>
          <w:szCs w:val="24"/>
        </w:rPr>
        <w:t>The authors reach the conclusion that attention mechanisms alone are adequate for sequence-to-sequence tasks, rendering recurrence and convolution unnecessary. They highlight the Transformer model's enhanced parallelizability compared to traditional models, making it more efficient for large-scale tasks. Lastly, they propose that the Transformer model is versatile and can be applied to various sequence-to-sequence tasks beyond just machine translation.</w:t>
      </w:r>
    </w:p>
    <w:p w14:paraId="481A2D69" w14:textId="77777777" w:rsidR="00FB7A6A" w:rsidRPr="00FB7A6A" w:rsidRDefault="00FB7A6A" w:rsidP="00FB7A6A">
      <w:pPr>
        <w:jc w:val="center"/>
        <w:rPr>
          <w:rFonts w:asciiTheme="majorBidi" w:hAnsiTheme="majorBidi" w:cstheme="majorBidi"/>
          <w:sz w:val="32"/>
          <w:szCs w:val="32"/>
        </w:rPr>
      </w:pPr>
      <w:r w:rsidRPr="00FB7A6A">
        <w:rPr>
          <w:rFonts w:asciiTheme="majorBidi" w:hAnsiTheme="majorBidi" w:cstheme="majorBidi"/>
          <w:sz w:val="32"/>
          <w:szCs w:val="32"/>
          <w:highlight w:val="yellow"/>
        </w:rPr>
        <w:t>Lena khattab 202020337</w:t>
      </w:r>
    </w:p>
    <w:p w14:paraId="3D3653CE" w14:textId="77777777" w:rsidR="004521C0" w:rsidRPr="004521C0" w:rsidRDefault="004521C0" w:rsidP="00FB7A6A">
      <w:pPr>
        <w:jc w:val="center"/>
        <w:rPr>
          <w:rFonts w:asciiTheme="majorBidi" w:hAnsiTheme="majorBidi" w:cstheme="majorBidi"/>
        </w:rPr>
      </w:pPr>
    </w:p>
    <w:p w14:paraId="6839E85D" w14:textId="77777777" w:rsidR="004521C0" w:rsidRPr="004521C0" w:rsidRDefault="004521C0" w:rsidP="004521C0">
      <w:pPr>
        <w:rPr>
          <w:rFonts w:asciiTheme="majorBidi" w:hAnsiTheme="majorBidi" w:cstheme="majorBidi"/>
        </w:rPr>
      </w:pPr>
    </w:p>
    <w:p w14:paraId="10943285" w14:textId="77777777" w:rsidR="004521C0" w:rsidRPr="004521C0" w:rsidRDefault="004521C0" w:rsidP="004521C0">
      <w:pPr>
        <w:rPr>
          <w:rFonts w:asciiTheme="majorBidi" w:hAnsiTheme="majorBidi" w:cstheme="majorBidi"/>
        </w:rPr>
      </w:pPr>
    </w:p>
    <w:p w14:paraId="3CA1FCC2" w14:textId="77777777" w:rsidR="004521C0" w:rsidRPr="004521C0" w:rsidRDefault="004521C0" w:rsidP="00FD774F">
      <w:pPr>
        <w:rPr>
          <w:rFonts w:asciiTheme="majorBidi" w:hAnsiTheme="majorBidi" w:cstheme="majorBidi"/>
        </w:rPr>
      </w:pPr>
    </w:p>
    <w:p w14:paraId="0C0FC85B" w14:textId="77777777" w:rsidR="00FD774F" w:rsidRPr="00FD774F" w:rsidRDefault="00FD774F" w:rsidP="00FD774F"/>
    <w:p w14:paraId="06702491" w14:textId="77777777" w:rsidR="002D2310" w:rsidRPr="00FD774F" w:rsidRDefault="002D2310" w:rsidP="002D2310"/>
    <w:sectPr w:rsidR="002D2310" w:rsidRPr="00FD7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10"/>
    <w:rsid w:val="00056DD3"/>
    <w:rsid w:val="002D2310"/>
    <w:rsid w:val="003C3407"/>
    <w:rsid w:val="003F559A"/>
    <w:rsid w:val="004521C0"/>
    <w:rsid w:val="00A31B66"/>
    <w:rsid w:val="00E30FFF"/>
    <w:rsid w:val="00F64568"/>
    <w:rsid w:val="00FB7A6A"/>
    <w:rsid w:val="00FD774F"/>
    <w:rsid w:val="00FE18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FCF"/>
  <w15:chartTrackingRefBased/>
  <w15:docId w15:val="{B8FEA83E-23A7-48ED-A68C-BAB7E7BB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3699">
      <w:bodyDiv w:val="1"/>
      <w:marLeft w:val="0"/>
      <w:marRight w:val="0"/>
      <w:marTop w:val="0"/>
      <w:marBottom w:val="0"/>
      <w:divBdr>
        <w:top w:val="none" w:sz="0" w:space="0" w:color="auto"/>
        <w:left w:val="none" w:sz="0" w:space="0" w:color="auto"/>
        <w:bottom w:val="none" w:sz="0" w:space="0" w:color="auto"/>
        <w:right w:val="none" w:sz="0" w:space="0" w:color="auto"/>
      </w:divBdr>
      <w:divsChild>
        <w:div w:id="2089960360">
          <w:marLeft w:val="0"/>
          <w:marRight w:val="0"/>
          <w:marTop w:val="0"/>
          <w:marBottom w:val="0"/>
          <w:divBdr>
            <w:top w:val="single" w:sz="2" w:space="0" w:color="auto"/>
            <w:left w:val="single" w:sz="2" w:space="0" w:color="auto"/>
            <w:bottom w:val="single" w:sz="6" w:space="0" w:color="auto"/>
            <w:right w:val="single" w:sz="2" w:space="0" w:color="auto"/>
          </w:divBdr>
          <w:divsChild>
            <w:div w:id="124395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029176">
                  <w:marLeft w:val="0"/>
                  <w:marRight w:val="0"/>
                  <w:marTop w:val="0"/>
                  <w:marBottom w:val="0"/>
                  <w:divBdr>
                    <w:top w:val="single" w:sz="2" w:space="0" w:color="D9D9E3"/>
                    <w:left w:val="single" w:sz="2" w:space="0" w:color="D9D9E3"/>
                    <w:bottom w:val="single" w:sz="2" w:space="0" w:color="D9D9E3"/>
                    <w:right w:val="single" w:sz="2" w:space="0" w:color="D9D9E3"/>
                  </w:divBdr>
                  <w:divsChild>
                    <w:div w:id="1430007229">
                      <w:marLeft w:val="0"/>
                      <w:marRight w:val="0"/>
                      <w:marTop w:val="0"/>
                      <w:marBottom w:val="0"/>
                      <w:divBdr>
                        <w:top w:val="single" w:sz="2" w:space="0" w:color="D9D9E3"/>
                        <w:left w:val="single" w:sz="2" w:space="0" w:color="D9D9E3"/>
                        <w:bottom w:val="single" w:sz="2" w:space="0" w:color="D9D9E3"/>
                        <w:right w:val="single" w:sz="2" w:space="0" w:color="D9D9E3"/>
                      </w:divBdr>
                      <w:divsChild>
                        <w:div w:id="1158955245">
                          <w:marLeft w:val="0"/>
                          <w:marRight w:val="0"/>
                          <w:marTop w:val="0"/>
                          <w:marBottom w:val="0"/>
                          <w:divBdr>
                            <w:top w:val="single" w:sz="2" w:space="0" w:color="D9D9E3"/>
                            <w:left w:val="single" w:sz="2" w:space="0" w:color="D9D9E3"/>
                            <w:bottom w:val="single" w:sz="2" w:space="0" w:color="D9D9E3"/>
                            <w:right w:val="single" w:sz="2" w:space="0" w:color="D9D9E3"/>
                          </w:divBdr>
                          <w:divsChild>
                            <w:div w:id="1115176315">
                              <w:marLeft w:val="0"/>
                              <w:marRight w:val="0"/>
                              <w:marTop w:val="0"/>
                              <w:marBottom w:val="0"/>
                              <w:divBdr>
                                <w:top w:val="single" w:sz="2" w:space="0" w:color="D9D9E3"/>
                                <w:left w:val="single" w:sz="2" w:space="0" w:color="D9D9E3"/>
                                <w:bottom w:val="single" w:sz="2" w:space="0" w:color="D9D9E3"/>
                                <w:right w:val="single" w:sz="2" w:space="0" w:color="D9D9E3"/>
                              </w:divBdr>
                              <w:divsChild>
                                <w:div w:id="1282614553">
                                  <w:marLeft w:val="0"/>
                                  <w:marRight w:val="0"/>
                                  <w:marTop w:val="0"/>
                                  <w:marBottom w:val="0"/>
                                  <w:divBdr>
                                    <w:top w:val="single" w:sz="2" w:space="0" w:color="D9D9E3"/>
                                    <w:left w:val="single" w:sz="2" w:space="0" w:color="D9D9E3"/>
                                    <w:bottom w:val="single" w:sz="2" w:space="0" w:color="D9D9E3"/>
                                    <w:right w:val="single" w:sz="2" w:space="0" w:color="D9D9E3"/>
                                  </w:divBdr>
                                  <w:divsChild>
                                    <w:div w:id="41347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4188638">
      <w:bodyDiv w:val="1"/>
      <w:marLeft w:val="0"/>
      <w:marRight w:val="0"/>
      <w:marTop w:val="0"/>
      <w:marBottom w:val="0"/>
      <w:divBdr>
        <w:top w:val="none" w:sz="0" w:space="0" w:color="auto"/>
        <w:left w:val="none" w:sz="0" w:space="0" w:color="auto"/>
        <w:bottom w:val="none" w:sz="0" w:space="0" w:color="auto"/>
        <w:right w:val="none" w:sz="0" w:space="0" w:color="auto"/>
      </w:divBdr>
    </w:div>
    <w:div w:id="1901357738">
      <w:bodyDiv w:val="1"/>
      <w:marLeft w:val="0"/>
      <w:marRight w:val="0"/>
      <w:marTop w:val="0"/>
      <w:marBottom w:val="0"/>
      <w:divBdr>
        <w:top w:val="none" w:sz="0" w:space="0" w:color="auto"/>
        <w:left w:val="none" w:sz="0" w:space="0" w:color="auto"/>
        <w:bottom w:val="none" w:sz="0" w:space="0" w:color="auto"/>
        <w:right w:val="none" w:sz="0" w:space="0" w:color="auto"/>
      </w:divBdr>
      <w:divsChild>
        <w:div w:id="1275669567">
          <w:marLeft w:val="0"/>
          <w:marRight w:val="0"/>
          <w:marTop w:val="0"/>
          <w:marBottom w:val="0"/>
          <w:divBdr>
            <w:top w:val="single" w:sz="2" w:space="0" w:color="D9D9E3"/>
            <w:left w:val="single" w:sz="2" w:space="0" w:color="D9D9E3"/>
            <w:bottom w:val="single" w:sz="2" w:space="0" w:color="D9D9E3"/>
            <w:right w:val="single" w:sz="2" w:space="0" w:color="D9D9E3"/>
          </w:divBdr>
          <w:divsChild>
            <w:div w:id="301666404">
              <w:marLeft w:val="0"/>
              <w:marRight w:val="0"/>
              <w:marTop w:val="0"/>
              <w:marBottom w:val="0"/>
              <w:divBdr>
                <w:top w:val="single" w:sz="2" w:space="0" w:color="D9D9E3"/>
                <w:left w:val="single" w:sz="2" w:space="0" w:color="D9D9E3"/>
                <w:bottom w:val="single" w:sz="2" w:space="0" w:color="D9D9E3"/>
                <w:right w:val="single" w:sz="2" w:space="0" w:color="D9D9E3"/>
              </w:divBdr>
              <w:divsChild>
                <w:div w:id="2037776418">
                  <w:marLeft w:val="0"/>
                  <w:marRight w:val="0"/>
                  <w:marTop w:val="0"/>
                  <w:marBottom w:val="0"/>
                  <w:divBdr>
                    <w:top w:val="single" w:sz="2" w:space="0" w:color="D9D9E3"/>
                    <w:left w:val="single" w:sz="2" w:space="0" w:color="D9D9E3"/>
                    <w:bottom w:val="single" w:sz="2" w:space="0" w:color="D9D9E3"/>
                    <w:right w:val="single" w:sz="2" w:space="0" w:color="D9D9E3"/>
                  </w:divBdr>
                  <w:divsChild>
                    <w:div w:id="1403332974">
                      <w:marLeft w:val="0"/>
                      <w:marRight w:val="0"/>
                      <w:marTop w:val="0"/>
                      <w:marBottom w:val="0"/>
                      <w:divBdr>
                        <w:top w:val="single" w:sz="2" w:space="0" w:color="D9D9E3"/>
                        <w:left w:val="single" w:sz="2" w:space="0" w:color="D9D9E3"/>
                        <w:bottom w:val="single" w:sz="2" w:space="0" w:color="D9D9E3"/>
                        <w:right w:val="single" w:sz="2" w:space="0" w:color="D9D9E3"/>
                      </w:divBdr>
                      <w:divsChild>
                        <w:div w:id="1199852615">
                          <w:marLeft w:val="0"/>
                          <w:marRight w:val="0"/>
                          <w:marTop w:val="0"/>
                          <w:marBottom w:val="0"/>
                          <w:divBdr>
                            <w:top w:val="single" w:sz="2" w:space="0" w:color="auto"/>
                            <w:left w:val="single" w:sz="2" w:space="0" w:color="auto"/>
                            <w:bottom w:val="single" w:sz="6" w:space="0" w:color="auto"/>
                            <w:right w:val="single" w:sz="2" w:space="0" w:color="auto"/>
                          </w:divBdr>
                          <w:divsChild>
                            <w:div w:id="29321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04224">
                                  <w:marLeft w:val="0"/>
                                  <w:marRight w:val="0"/>
                                  <w:marTop w:val="0"/>
                                  <w:marBottom w:val="0"/>
                                  <w:divBdr>
                                    <w:top w:val="single" w:sz="2" w:space="0" w:color="D9D9E3"/>
                                    <w:left w:val="single" w:sz="2" w:space="0" w:color="D9D9E3"/>
                                    <w:bottom w:val="single" w:sz="2" w:space="0" w:color="D9D9E3"/>
                                    <w:right w:val="single" w:sz="2" w:space="0" w:color="D9D9E3"/>
                                  </w:divBdr>
                                  <w:divsChild>
                                    <w:div w:id="1204827810">
                                      <w:marLeft w:val="0"/>
                                      <w:marRight w:val="0"/>
                                      <w:marTop w:val="0"/>
                                      <w:marBottom w:val="0"/>
                                      <w:divBdr>
                                        <w:top w:val="single" w:sz="2" w:space="0" w:color="D9D9E3"/>
                                        <w:left w:val="single" w:sz="2" w:space="0" w:color="D9D9E3"/>
                                        <w:bottom w:val="single" w:sz="2" w:space="0" w:color="D9D9E3"/>
                                        <w:right w:val="single" w:sz="2" w:space="0" w:color="D9D9E3"/>
                                      </w:divBdr>
                                      <w:divsChild>
                                        <w:div w:id="1296328029">
                                          <w:marLeft w:val="0"/>
                                          <w:marRight w:val="0"/>
                                          <w:marTop w:val="0"/>
                                          <w:marBottom w:val="0"/>
                                          <w:divBdr>
                                            <w:top w:val="single" w:sz="2" w:space="0" w:color="D9D9E3"/>
                                            <w:left w:val="single" w:sz="2" w:space="0" w:color="D9D9E3"/>
                                            <w:bottom w:val="single" w:sz="2" w:space="0" w:color="D9D9E3"/>
                                            <w:right w:val="single" w:sz="2" w:space="0" w:color="D9D9E3"/>
                                          </w:divBdr>
                                          <w:divsChild>
                                            <w:div w:id="480193611">
                                              <w:marLeft w:val="0"/>
                                              <w:marRight w:val="0"/>
                                              <w:marTop w:val="0"/>
                                              <w:marBottom w:val="0"/>
                                              <w:divBdr>
                                                <w:top w:val="single" w:sz="2" w:space="0" w:color="D9D9E3"/>
                                                <w:left w:val="single" w:sz="2" w:space="0" w:color="D9D9E3"/>
                                                <w:bottom w:val="single" w:sz="2" w:space="0" w:color="D9D9E3"/>
                                                <w:right w:val="single" w:sz="2" w:space="0" w:color="D9D9E3"/>
                                              </w:divBdr>
                                              <w:divsChild>
                                                <w:div w:id="675958844">
                                                  <w:marLeft w:val="0"/>
                                                  <w:marRight w:val="0"/>
                                                  <w:marTop w:val="0"/>
                                                  <w:marBottom w:val="0"/>
                                                  <w:divBdr>
                                                    <w:top w:val="single" w:sz="2" w:space="0" w:color="D9D9E3"/>
                                                    <w:left w:val="single" w:sz="2" w:space="0" w:color="D9D9E3"/>
                                                    <w:bottom w:val="single" w:sz="2" w:space="0" w:color="D9D9E3"/>
                                                    <w:right w:val="single" w:sz="2" w:space="0" w:color="D9D9E3"/>
                                                  </w:divBdr>
                                                  <w:divsChild>
                                                    <w:div w:id="53281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089913">
                          <w:marLeft w:val="0"/>
                          <w:marRight w:val="0"/>
                          <w:marTop w:val="0"/>
                          <w:marBottom w:val="0"/>
                          <w:divBdr>
                            <w:top w:val="single" w:sz="2" w:space="0" w:color="auto"/>
                            <w:left w:val="single" w:sz="2" w:space="0" w:color="auto"/>
                            <w:bottom w:val="single" w:sz="6" w:space="0" w:color="auto"/>
                            <w:right w:val="single" w:sz="2" w:space="0" w:color="auto"/>
                          </w:divBdr>
                          <w:divsChild>
                            <w:div w:id="15534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47786">
                                  <w:marLeft w:val="0"/>
                                  <w:marRight w:val="0"/>
                                  <w:marTop w:val="0"/>
                                  <w:marBottom w:val="0"/>
                                  <w:divBdr>
                                    <w:top w:val="single" w:sz="2" w:space="0" w:color="D9D9E3"/>
                                    <w:left w:val="single" w:sz="2" w:space="0" w:color="D9D9E3"/>
                                    <w:bottom w:val="single" w:sz="2" w:space="0" w:color="D9D9E3"/>
                                    <w:right w:val="single" w:sz="2" w:space="0" w:color="D9D9E3"/>
                                  </w:divBdr>
                                  <w:divsChild>
                                    <w:div w:id="831800013">
                                      <w:marLeft w:val="0"/>
                                      <w:marRight w:val="0"/>
                                      <w:marTop w:val="0"/>
                                      <w:marBottom w:val="0"/>
                                      <w:divBdr>
                                        <w:top w:val="single" w:sz="2" w:space="0" w:color="D9D9E3"/>
                                        <w:left w:val="single" w:sz="2" w:space="0" w:color="D9D9E3"/>
                                        <w:bottom w:val="single" w:sz="2" w:space="0" w:color="D9D9E3"/>
                                        <w:right w:val="single" w:sz="2" w:space="0" w:color="D9D9E3"/>
                                      </w:divBdr>
                                      <w:divsChild>
                                        <w:div w:id="814103954">
                                          <w:marLeft w:val="0"/>
                                          <w:marRight w:val="0"/>
                                          <w:marTop w:val="0"/>
                                          <w:marBottom w:val="0"/>
                                          <w:divBdr>
                                            <w:top w:val="single" w:sz="2" w:space="0" w:color="D9D9E3"/>
                                            <w:left w:val="single" w:sz="2" w:space="0" w:color="D9D9E3"/>
                                            <w:bottom w:val="single" w:sz="2" w:space="0" w:color="D9D9E3"/>
                                            <w:right w:val="single" w:sz="2" w:space="0" w:color="D9D9E3"/>
                                          </w:divBdr>
                                          <w:divsChild>
                                            <w:div w:id="154398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16">
                                      <w:marLeft w:val="0"/>
                                      <w:marRight w:val="0"/>
                                      <w:marTop w:val="0"/>
                                      <w:marBottom w:val="0"/>
                                      <w:divBdr>
                                        <w:top w:val="single" w:sz="2" w:space="0" w:color="D9D9E3"/>
                                        <w:left w:val="single" w:sz="2" w:space="0" w:color="D9D9E3"/>
                                        <w:bottom w:val="single" w:sz="2" w:space="0" w:color="D9D9E3"/>
                                        <w:right w:val="single" w:sz="2" w:space="0" w:color="D9D9E3"/>
                                      </w:divBdr>
                                      <w:divsChild>
                                        <w:div w:id="2039692389">
                                          <w:marLeft w:val="0"/>
                                          <w:marRight w:val="0"/>
                                          <w:marTop w:val="0"/>
                                          <w:marBottom w:val="0"/>
                                          <w:divBdr>
                                            <w:top w:val="single" w:sz="2" w:space="0" w:color="D9D9E3"/>
                                            <w:left w:val="single" w:sz="2" w:space="0" w:color="D9D9E3"/>
                                            <w:bottom w:val="single" w:sz="2" w:space="0" w:color="D9D9E3"/>
                                            <w:right w:val="single" w:sz="2" w:space="0" w:color="D9D9E3"/>
                                          </w:divBdr>
                                          <w:divsChild>
                                            <w:div w:id="1131440919">
                                              <w:marLeft w:val="0"/>
                                              <w:marRight w:val="0"/>
                                              <w:marTop w:val="0"/>
                                              <w:marBottom w:val="0"/>
                                              <w:divBdr>
                                                <w:top w:val="single" w:sz="2" w:space="0" w:color="D9D9E3"/>
                                                <w:left w:val="single" w:sz="2" w:space="0" w:color="D9D9E3"/>
                                                <w:bottom w:val="single" w:sz="2" w:space="0" w:color="D9D9E3"/>
                                                <w:right w:val="single" w:sz="2" w:space="0" w:color="D9D9E3"/>
                                              </w:divBdr>
                                              <w:divsChild>
                                                <w:div w:id="20522822">
                                                  <w:marLeft w:val="0"/>
                                                  <w:marRight w:val="0"/>
                                                  <w:marTop w:val="0"/>
                                                  <w:marBottom w:val="0"/>
                                                  <w:divBdr>
                                                    <w:top w:val="single" w:sz="2" w:space="0" w:color="D9D9E3"/>
                                                    <w:left w:val="single" w:sz="2" w:space="0" w:color="D9D9E3"/>
                                                    <w:bottom w:val="single" w:sz="2" w:space="0" w:color="D9D9E3"/>
                                                    <w:right w:val="single" w:sz="2" w:space="0" w:color="D9D9E3"/>
                                                  </w:divBdr>
                                                  <w:divsChild>
                                                    <w:div w:id="143374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172722">
                          <w:marLeft w:val="0"/>
                          <w:marRight w:val="0"/>
                          <w:marTop w:val="0"/>
                          <w:marBottom w:val="0"/>
                          <w:divBdr>
                            <w:top w:val="single" w:sz="2" w:space="0" w:color="auto"/>
                            <w:left w:val="single" w:sz="2" w:space="0" w:color="auto"/>
                            <w:bottom w:val="single" w:sz="6" w:space="0" w:color="auto"/>
                            <w:right w:val="single" w:sz="2" w:space="0" w:color="auto"/>
                          </w:divBdr>
                          <w:divsChild>
                            <w:div w:id="27756385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489832">
                                  <w:marLeft w:val="0"/>
                                  <w:marRight w:val="0"/>
                                  <w:marTop w:val="0"/>
                                  <w:marBottom w:val="0"/>
                                  <w:divBdr>
                                    <w:top w:val="single" w:sz="2" w:space="0" w:color="D9D9E3"/>
                                    <w:left w:val="single" w:sz="2" w:space="0" w:color="D9D9E3"/>
                                    <w:bottom w:val="single" w:sz="2" w:space="0" w:color="D9D9E3"/>
                                    <w:right w:val="single" w:sz="2" w:space="0" w:color="D9D9E3"/>
                                  </w:divBdr>
                                  <w:divsChild>
                                    <w:div w:id="252663443">
                                      <w:marLeft w:val="0"/>
                                      <w:marRight w:val="0"/>
                                      <w:marTop w:val="0"/>
                                      <w:marBottom w:val="0"/>
                                      <w:divBdr>
                                        <w:top w:val="single" w:sz="2" w:space="0" w:color="D9D9E3"/>
                                        <w:left w:val="single" w:sz="2" w:space="0" w:color="D9D9E3"/>
                                        <w:bottom w:val="single" w:sz="2" w:space="0" w:color="D9D9E3"/>
                                        <w:right w:val="single" w:sz="2" w:space="0" w:color="D9D9E3"/>
                                      </w:divBdr>
                                      <w:divsChild>
                                        <w:div w:id="536165624">
                                          <w:marLeft w:val="0"/>
                                          <w:marRight w:val="0"/>
                                          <w:marTop w:val="0"/>
                                          <w:marBottom w:val="0"/>
                                          <w:divBdr>
                                            <w:top w:val="single" w:sz="2" w:space="0" w:color="D9D9E3"/>
                                            <w:left w:val="single" w:sz="2" w:space="0" w:color="D9D9E3"/>
                                            <w:bottom w:val="single" w:sz="2" w:space="0" w:color="D9D9E3"/>
                                            <w:right w:val="single" w:sz="2" w:space="0" w:color="D9D9E3"/>
                                          </w:divBdr>
                                          <w:divsChild>
                                            <w:div w:id="28057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340959">
                                      <w:marLeft w:val="0"/>
                                      <w:marRight w:val="0"/>
                                      <w:marTop w:val="0"/>
                                      <w:marBottom w:val="0"/>
                                      <w:divBdr>
                                        <w:top w:val="single" w:sz="2" w:space="0" w:color="D9D9E3"/>
                                        <w:left w:val="single" w:sz="2" w:space="0" w:color="D9D9E3"/>
                                        <w:bottom w:val="single" w:sz="2" w:space="0" w:color="D9D9E3"/>
                                        <w:right w:val="single" w:sz="2" w:space="0" w:color="D9D9E3"/>
                                      </w:divBdr>
                                      <w:divsChild>
                                        <w:div w:id="1944531482">
                                          <w:marLeft w:val="0"/>
                                          <w:marRight w:val="0"/>
                                          <w:marTop w:val="0"/>
                                          <w:marBottom w:val="0"/>
                                          <w:divBdr>
                                            <w:top w:val="single" w:sz="2" w:space="0" w:color="D9D9E3"/>
                                            <w:left w:val="single" w:sz="2" w:space="0" w:color="D9D9E3"/>
                                            <w:bottom w:val="single" w:sz="2" w:space="0" w:color="D9D9E3"/>
                                            <w:right w:val="single" w:sz="2" w:space="0" w:color="D9D9E3"/>
                                          </w:divBdr>
                                          <w:divsChild>
                                            <w:div w:id="1240679729">
                                              <w:marLeft w:val="0"/>
                                              <w:marRight w:val="0"/>
                                              <w:marTop w:val="0"/>
                                              <w:marBottom w:val="0"/>
                                              <w:divBdr>
                                                <w:top w:val="single" w:sz="2" w:space="0" w:color="D9D9E3"/>
                                                <w:left w:val="single" w:sz="2" w:space="0" w:color="D9D9E3"/>
                                                <w:bottom w:val="single" w:sz="2" w:space="0" w:color="D9D9E3"/>
                                                <w:right w:val="single" w:sz="2" w:space="0" w:color="D9D9E3"/>
                                              </w:divBdr>
                                              <w:divsChild>
                                                <w:div w:id="1779255973">
                                                  <w:marLeft w:val="0"/>
                                                  <w:marRight w:val="0"/>
                                                  <w:marTop w:val="0"/>
                                                  <w:marBottom w:val="0"/>
                                                  <w:divBdr>
                                                    <w:top w:val="single" w:sz="2" w:space="0" w:color="D9D9E3"/>
                                                    <w:left w:val="single" w:sz="2" w:space="0" w:color="D9D9E3"/>
                                                    <w:bottom w:val="single" w:sz="2" w:space="0" w:color="D9D9E3"/>
                                                    <w:right w:val="single" w:sz="2" w:space="0" w:color="D9D9E3"/>
                                                  </w:divBdr>
                                                  <w:divsChild>
                                                    <w:div w:id="94890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569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لينا احمد حمدان خطاب</dc:creator>
  <cp:keywords/>
  <dc:description/>
  <cp:lastModifiedBy>لينا احمد حمدان خطاب</cp:lastModifiedBy>
  <cp:revision>1</cp:revision>
  <dcterms:created xsi:type="dcterms:W3CDTF">2023-11-12T15:04:00Z</dcterms:created>
  <dcterms:modified xsi:type="dcterms:W3CDTF">2023-11-12T16:50:00Z</dcterms:modified>
</cp:coreProperties>
</file>