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08B3FC" w14:textId="1818B705" w:rsidR="00ED3842" w:rsidRDefault="00A63000" w:rsidP="006263F8">
      <w:pPr>
        <w:pStyle w:val="Authors"/>
        <w:spacing w:line="480" w:lineRule="auto"/>
        <w:ind w:right="720"/>
        <w:rPr>
          <w:szCs w:val="24"/>
        </w:rPr>
      </w:pPr>
      <w:r w:rsidRPr="00C24A1F">
        <w:rPr>
          <w:szCs w:val="24"/>
        </w:rPr>
        <w:t>Running title</w:t>
      </w:r>
      <w:r w:rsidR="00E011DB">
        <w:rPr>
          <w:szCs w:val="24"/>
        </w:rPr>
        <w:t>:</w:t>
      </w:r>
      <w:r w:rsidRPr="00C24A1F">
        <w:rPr>
          <w:szCs w:val="24"/>
        </w:rPr>
        <w:t xml:space="preserve"> </w:t>
      </w:r>
    </w:p>
    <w:p w14:paraId="22A41FF1" w14:textId="77777777" w:rsidR="00652E26" w:rsidRDefault="00ED3842" w:rsidP="00ED3842">
      <w:pPr>
        <w:pStyle w:val="Authors"/>
        <w:spacing w:line="480" w:lineRule="auto"/>
        <w:ind w:right="720"/>
        <w:rPr>
          <w:b/>
          <w:bCs/>
        </w:rPr>
      </w:pPr>
      <w:r w:rsidRPr="6E725F77">
        <w:rPr>
          <w:b/>
          <w:bCs/>
        </w:rPr>
        <w:t xml:space="preserve">Groundwater nitrate trends reflect stable isotope classification </w:t>
      </w:r>
    </w:p>
    <w:p w14:paraId="53C0D28C" w14:textId="10A19A2B" w:rsidR="00ED3842" w:rsidRPr="00D94319" w:rsidRDefault="00ED3842" w:rsidP="00652E26">
      <w:pPr>
        <w:pStyle w:val="Authors"/>
        <w:spacing w:before="0" w:line="480" w:lineRule="auto"/>
        <w:ind w:right="720"/>
        <w:rPr>
          <w:b/>
          <w:bCs/>
          <w:szCs w:val="24"/>
        </w:rPr>
      </w:pPr>
      <w:r w:rsidRPr="6E725F77">
        <w:rPr>
          <w:b/>
          <w:bCs/>
        </w:rPr>
        <w:t>and legacy nitrogen accumulation</w:t>
      </w:r>
    </w:p>
    <w:p w14:paraId="7F4036FF" w14:textId="77777777" w:rsidR="00652E26" w:rsidRDefault="00652E26" w:rsidP="6E725F77">
      <w:pPr>
        <w:pStyle w:val="LeftRunhead"/>
        <w:spacing w:line="480" w:lineRule="auto"/>
        <w:jc w:val="center"/>
      </w:pPr>
    </w:p>
    <w:p w14:paraId="5FC65666" w14:textId="3A8D4FC3" w:rsidR="00A63000" w:rsidRDefault="58352469" w:rsidP="6E725F77">
      <w:pPr>
        <w:pStyle w:val="LeftRunhead"/>
        <w:spacing w:line="480" w:lineRule="auto"/>
        <w:jc w:val="center"/>
      </w:pPr>
      <w:r>
        <w:t>To be submitted to the Journal of Environmental Quality</w:t>
      </w:r>
    </w:p>
    <w:p w14:paraId="437F64FB" w14:textId="77777777" w:rsidR="004164B3" w:rsidRDefault="004164B3" w:rsidP="6E725F77">
      <w:pPr>
        <w:pStyle w:val="LeftRunhead"/>
        <w:spacing w:line="480" w:lineRule="auto"/>
      </w:pPr>
    </w:p>
    <w:p w14:paraId="2144DFF9" w14:textId="6BBB84D0" w:rsidR="2A0C5003" w:rsidRDefault="2A0C5003" w:rsidP="6E725F77">
      <w:pPr>
        <w:pStyle w:val="LeftRunhead"/>
        <w:spacing w:line="480" w:lineRule="auto"/>
      </w:pPr>
      <w:r>
        <w:t>Core ideas (3-5 impact statements, 85 char</w:t>
      </w:r>
      <w:r w:rsidR="00490332">
        <w:t>acters</w:t>
      </w:r>
      <w:r>
        <w:t xml:space="preserve"> max for each)</w:t>
      </w:r>
    </w:p>
    <w:p w14:paraId="33182430" w14:textId="6B91044C" w:rsidR="007E0A87" w:rsidRDefault="000C4004" w:rsidP="6E725F77">
      <w:pPr>
        <w:pStyle w:val="LeftRunhead"/>
        <w:numPr>
          <w:ilvl w:val="0"/>
          <w:numId w:val="9"/>
        </w:numPr>
        <w:spacing w:line="480" w:lineRule="auto"/>
      </w:pPr>
      <w:r>
        <w:t>Nitrate</w:t>
      </w:r>
      <w:r w:rsidR="00885441">
        <w:t xml:space="preserve"> </w:t>
      </w:r>
      <w:r w:rsidR="4BBBD7B9">
        <w:t xml:space="preserve">increased </w:t>
      </w:r>
      <w:r w:rsidR="00490332">
        <w:t>over time</w:t>
      </w:r>
      <w:r w:rsidR="4BBBD7B9">
        <w:t xml:space="preserve"> </w:t>
      </w:r>
      <w:r w:rsidR="00490332">
        <w:t>(</w:t>
      </w:r>
      <w:r w:rsidR="4BBBD7B9">
        <w:t>2006-2024</w:t>
      </w:r>
      <w:r w:rsidR="00490332">
        <w:t>)</w:t>
      </w:r>
      <w:r w:rsidR="4BBBD7B9">
        <w:t xml:space="preserve"> in the </w:t>
      </w:r>
      <w:r w:rsidR="00490332">
        <w:t>monitoring network</w:t>
      </w:r>
      <w:r w:rsidR="4BBBD7B9">
        <w:t xml:space="preserve"> </w:t>
      </w:r>
    </w:p>
    <w:p w14:paraId="033FCF61" w14:textId="19030200" w:rsidR="00FD3E89" w:rsidRPr="00C77AF2" w:rsidRDefault="27334669" w:rsidP="6E725F77">
      <w:pPr>
        <w:pStyle w:val="LeftRunhead"/>
        <w:numPr>
          <w:ilvl w:val="0"/>
          <w:numId w:val="9"/>
        </w:numPr>
        <w:spacing w:line="480" w:lineRule="auto"/>
      </w:pPr>
      <w:r>
        <w:t>Well classification helps identify well behavior associated with high nitrate</w:t>
      </w:r>
    </w:p>
    <w:p w14:paraId="0A909815" w14:textId="235E46B1" w:rsidR="00FD3E89" w:rsidRPr="00C77AF2" w:rsidRDefault="00812BDE" w:rsidP="6E725F77">
      <w:pPr>
        <w:pStyle w:val="LeftRunhead"/>
        <w:numPr>
          <w:ilvl w:val="0"/>
          <w:numId w:val="9"/>
        </w:numPr>
        <w:spacing w:line="480" w:lineRule="auto"/>
      </w:pPr>
      <w:r>
        <w:t>Decreasing fertilizer application</w:t>
      </w:r>
      <w:r w:rsidR="00CC27A6">
        <w:t xml:space="preserve"> is not reflected in well nitrate concentrations</w:t>
      </w:r>
    </w:p>
    <w:p w14:paraId="26957298" w14:textId="25FC9AF7" w:rsidR="00FD3E89" w:rsidRPr="00C77AF2" w:rsidRDefault="05D10297" w:rsidP="6E725F77">
      <w:pPr>
        <w:pStyle w:val="LeftRunhead"/>
        <w:numPr>
          <w:ilvl w:val="0"/>
          <w:numId w:val="9"/>
        </w:numPr>
        <w:spacing w:line="480" w:lineRule="auto"/>
      </w:pPr>
      <w:r>
        <w:t>I</w:t>
      </w:r>
      <w:r w:rsidR="00D330EE">
        <w:t xml:space="preserve">ncreasing NUE and reducing </w:t>
      </w:r>
      <w:r w:rsidR="00176690">
        <w:t>legacy nitrogen accumulation</w:t>
      </w:r>
      <w:r w:rsidR="007E50E4">
        <w:t xml:space="preserve"> </w:t>
      </w:r>
      <w:r w:rsidR="026C4B4A">
        <w:t xml:space="preserve">could reduce nitrate levels </w:t>
      </w:r>
    </w:p>
    <w:p w14:paraId="316E8335" w14:textId="365AECA8" w:rsidR="00A63000" w:rsidRPr="00C24A1F" w:rsidRDefault="00A63000" w:rsidP="00616C2A">
      <w:pPr>
        <w:pStyle w:val="Authors"/>
        <w:tabs>
          <w:tab w:val="left" w:pos="90"/>
        </w:tabs>
        <w:spacing w:line="480" w:lineRule="auto"/>
        <w:ind w:right="720"/>
        <w:rPr>
          <w:szCs w:val="24"/>
        </w:rPr>
      </w:pPr>
      <w:r>
        <w:rPr>
          <w:szCs w:val="24"/>
        </w:rPr>
        <w:t>Lena Wang</w:t>
      </w:r>
      <w:r>
        <w:rPr>
          <w:szCs w:val="24"/>
          <w:vertAlign w:val="superscript"/>
        </w:rPr>
        <w:t>1,2</w:t>
      </w:r>
      <w:r>
        <w:rPr>
          <w:szCs w:val="24"/>
        </w:rPr>
        <w:t>, J. Renée Brooks</w:t>
      </w:r>
      <w:r>
        <w:rPr>
          <w:szCs w:val="24"/>
          <w:vertAlign w:val="superscript"/>
        </w:rPr>
        <w:t>3</w:t>
      </w:r>
      <w:r>
        <w:rPr>
          <w:szCs w:val="24"/>
        </w:rPr>
        <w:t>, Phil Richerson</w:t>
      </w:r>
      <w:r>
        <w:rPr>
          <w:szCs w:val="24"/>
          <w:vertAlign w:val="superscript"/>
        </w:rPr>
        <w:t>4</w:t>
      </w:r>
      <w:r>
        <w:rPr>
          <w:szCs w:val="24"/>
        </w:rPr>
        <w:t>, Seth Sadofsky</w:t>
      </w:r>
      <w:r>
        <w:rPr>
          <w:szCs w:val="24"/>
          <w:vertAlign w:val="superscript"/>
        </w:rPr>
        <w:t>4</w:t>
      </w:r>
      <w:r>
        <w:rPr>
          <w:szCs w:val="24"/>
        </w:rPr>
        <w:t xml:space="preserve">, </w:t>
      </w:r>
      <w:r w:rsidR="00B54B26">
        <w:rPr>
          <w:szCs w:val="24"/>
        </w:rPr>
        <w:t>Julie Weitzman</w:t>
      </w:r>
      <w:r w:rsidR="00F87F4A" w:rsidRPr="00D7760C">
        <w:rPr>
          <w:szCs w:val="24"/>
          <w:vertAlign w:val="superscript"/>
        </w:rPr>
        <w:t>5</w:t>
      </w:r>
      <w:r w:rsidR="00B54B26">
        <w:rPr>
          <w:szCs w:val="24"/>
        </w:rPr>
        <w:t>, Cody Piscitelli</w:t>
      </w:r>
      <w:r w:rsidR="00F87F4A" w:rsidRPr="00D7760C">
        <w:rPr>
          <w:szCs w:val="24"/>
          <w:vertAlign w:val="superscript"/>
        </w:rPr>
        <w:t>6</w:t>
      </w:r>
      <w:r w:rsidR="000738C9">
        <w:rPr>
          <w:szCs w:val="24"/>
        </w:rPr>
        <w:t xml:space="preserve">, </w:t>
      </w:r>
      <w:r w:rsidR="000738C9">
        <w:t>Lisandra Trine</w:t>
      </w:r>
      <w:r w:rsidR="000738C9" w:rsidRPr="00D7760C">
        <w:rPr>
          <w:vertAlign w:val="superscript"/>
        </w:rPr>
        <w:t>2</w:t>
      </w:r>
      <w:r w:rsidR="000738C9">
        <w:t>, William Rugh</w:t>
      </w:r>
      <w:r w:rsidR="000738C9" w:rsidRPr="00D7760C">
        <w:rPr>
          <w:vertAlign w:val="superscript"/>
        </w:rPr>
        <w:t>7</w:t>
      </w:r>
      <w:r w:rsidR="000738C9">
        <w:t xml:space="preserve"> </w:t>
      </w:r>
      <w:r w:rsidR="00B54B26">
        <w:rPr>
          <w:szCs w:val="24"/>
        </w:rPr>
        <w:t xml:space="preserve">and </w:t>
      </w:r>
      <w:r>
        <w:rPr>
          <w:szCs w:val="24"/>
        </w:rPr>
        <w:t>Jana E. Compton</w:t>
      </w:r>
      <w:r>
        <w:rPr>
          <w:szCs w:val="24"/>
          <w:vertAlign w:val="superscript"/>
        </w:rPr>
        <w:t>2</w:t>
      </w:r>
      <w:r>
        <w:rPr>
          <w:szCs w:val="24"/>
        </w:rPr>
        <w:t xml:space="preserve"> </w:t>
      </w:r>
    </w:p>
    <w:p w14:paraId="729E63EF" w14:textId="77777777" w:rsidR="000C499E" w:rsidRDefault="000C499E" w:rsidP="007132C0">
      <w:pPr>
        <w:pStyle w:val="Affiliations"/>
        <w:spacing w:line="480" w:lineRule="auto"/>
        <w:rPr>
          <w:sz w:val="24"/>
          <w:szCs w:val="24"/>
        </w:rPr>
      </w:pPr>
      <w:r w:rsidRPr="00C24A1F">
        <w:rPr>
          <w:sz w:val="24"/>
          <w:szCs w:val="24"/>
        </w:rPr>
        <w:t xml:space="preserve">Affiliations: </w:t>
      </w:r>
    </w:p>
    <w:p w14:paraId="416CB632" w14:textId="38653393" w:rsidR="000C499E" w:rsidRPr="00D02FC4" w:rsidRDefault="000C499E" w:rsidP="007132C0">
      <w:pPr>
        <w:pStyle w:val="Affiliations"/>
        <w:spacing w:line="480" w:lineRule="auto"/>
        <w:rPr>
          <w:sz w:val="24"/>
          <w:szCs w:val="24"/>
        </w:rPr>
      </w:pPr>
      <w:r w:rsidRPr="00D02FC4">
        <w:rPr>
          <w:sz w:val="24"/>
          <w:szCs w:val="24"/>
          <w:vertAlign w:val="superscript"/>
        </w:rPr>
        <w:t>1</w:t>
      </w:r>
      <w:r>
        <w:rPr>
          <w:sz w:val="24"/>
          <w:szCs w:val="24"/>
        </w:rPr>
        <w:t xml:space="preserve">Research Fellow at Oak Ridge </w:t>
      </w:r>
      <w:r w:rsidRPr="00DD40B0">
        <w:rPr>
          <w:sz w:val="24"/>
          <w:szCs w:val="24"/>
        </w:rPr>
        <w:t>Institute</w:t>
      </w:r>
      <w:r>
        <w:rPr>
          <w:sz w:val="24"/>
          <w:szCs w:val="24"/>
        </w:rPr>
        <w:t xml:space="preserve"> for Science and Education, </w:t>
      </w:r>
      <w:r w:rsidR="003827E4">
        <w:rPr>
          <w:sz w:val="24"/>
          <w:szCs w:val="24"/>
        </w:rPr>
        <w:t xml:space="preserve">based at </w:t>
      </w:r>
      <w:r w:rsidR="003827E4" w:rsidRPr="00D02FC4">
        <w:rPr>
          <w:sz w:val="24"/>
          <w:szCs w:val="24"/>
        </w:rPr>
        <w:t>US Environmental Protection Agency, 200 SW 35th Street, Corvallis OR 97333, US</w:t>
      </w:r>
      <w:r w:rsidR="003827E4">
        <w:rPr>
          <w:sz w:val="24"/>
          <w:szCs w:val="24"/>
        </w:rPr>
        <w:t>A</w:t>
      </w:r>
    </w:p>
    <w:p w14:paraId="02966513" w14:textId="25BF2A8F" w:rsidR="000C499E" w:rsidRPr="00D02FC4" w:rsidRDefault="000C499E" w:rsidP="007132C0">
      <w:pPr>
        <w:pStyle w:val="Affiliations"/>
        <w:spacing w:line="480" w:lineRule="auto"/>
        <w:rPr>
          <w:sz w:val="24"/>
          <w:szCs w:val="24"/>
        </w:rPr>
      </w:pPr>
      <w:r>
        <w:rPr>
          <w:sz w:val="24"/>
          <w:szCs w:val="24"/>
          <w:vertAlign w:val="superscript"/>
        </w:rPr>
        <w:t>2</w:t>
      </w:r>
      <w:r w:rsidR="003827E4" w:rsidRPr="00D02FC4">
        <w:rPr>
          <w:sz w:val="24"/>
          <w:szCs w:val="24"/>
        </w:rPr>
        <w:t xml:space="preserve">US Environmental Protection Agency, </w:t>
      </w:r>
      <w:r w:rsidRPr="00D02FC4">
        <w:rPr>
          <w:sz w:val="24"/>
          <w:szCs w:val="24"/>
        </w:rPr>
        <w:t xml:space="preserve">Office of Research and Development, </w:t>
      </w:r>
      <w:r w:rsidR="003827E4" w:rsidRPr="00D02FC4">
        <w:rPr>
          <w:sz w:val="24"/>
          <w:szCs w:val="24"/>
        </w:rPr>
        <w:t>Center for Public Health and Environmental Assessment,</w:t>
      </w:r>
      <w:r w:rsidR="003827E4" w:rsidRPr="003827E4">
        <w:rPr>
          <w:sz w:val="24"/>
          <w:szCs w:val="24"/>
        </w:rPr>
        <w:t xml:space="preserve"> </w:t>
      </w:r>
      <w:r w:rsidR="003827E4" w:rsidRPr="00D02FC4">
        <w:rPr>
          <w:sz w:val="24"/>
          <w:szCs w:val="24"/>
        </w:rPr>
        <w:t xml:space="preserve">Pacific Ecological Systems Division, </w:t>
      </w:r>
      <w:r w:rsidRPr="00D02FC4">
        <w:rPr>
          <w:sz w:val="24"/>
          <w:szCs w:val="24"/>
        </w:rPr>
        <w:t>200 SW 35th Street, Corvallis OR 97333, USA</w:t>
      </w:r>
    </w:p>
    <w:p w14:paraId="5EB03343" w14:textId="77777777" w:rsidR="000C499E" w:rsidRPr="00817884" w:rsidRDefault="000C499E" w:rsidP="007132C0">
      <w:pPr>
        <w:pStyle w:val="Affiliations"/>
        <w:spacing w:line="480" w:lineRule="auto"/>
        <w:rPr>
          <w:sz w:val="24"/>
          <w:szCs w:val="24"/>
        </w:rPr>
      </w:pPr>
      <w:r>
        <w:rPr>
          <w:sz w:val="24"/>
          <w:szCs w:val="24"/>
          <w:vertAlign w:val="superscript"/>
        </w:rPr>
        <w:lastRenderedPageBreak/>
        <w:t>3</w:t>
      </w:r>
      <w:r>
        <w:rPr>
          <w:sz w:val="24"/>
          <w:szCs w:val="24"/>
        </w:rPr>
        <w:t>Fo</w:t>
      </w:r>
      <w:r w:rsidRPr="00817884">
        <w:rPr>
          <w:sz w:val="24"/>
          <w:szCs w:val="24"/>
        </w:rPr>
        <w:t>rest Ecosystems &amp; Society</w:t>
      </w:r>
      <w:r>
        <w:rPr>
          <w:sz w:val="24"/>
          <w:szCs w:val="24"/>
        </w:rPr>
        <w:t>, College of Forestry, Oregon State University, 140 Peavy Forest Science center, 3100 W Jefferson Way, Corvallis OR, 97331, USA</w:t>
      </w:r>
    </w:p>
    <w:p w14:paraId="5D22C02F" w14:textId="77777777" w:rsidR="00450F45" w:rsidRDefault="000C499E" w:rsidP="00450F45">
      <w:pPr>
        <w:pStyle w:val="Affiliations"/>
        <w:spacing w:line="480" w:lineRule="auto"/>
        <w:rPr>
          <w:sz w:val="24"/>
          <w:szCs w:val="24"/>
        </w:rPr>
      </w:pPr>
      <w:r>
        <w:rPr>
          <w:sz w:val="24"/>
          <w:szCs w:val="24"/>
          <w:vertAlign w:val="superscript"/>
        </w:rPr>
        <w:t>4</w:t>
      </w:r>
      <w:r>
        <w:rPr>
          <w:sz w:val="24"/>
          <w:szCs w:val="24"/>
        </w:rPr>
        <w:t>Oregon Department of Environmental Quality, 700 NE Multnomah Street, Suite 600, Portland, OR 97232, USA</w:t>
      </w:r>
    </w:p>
    <w:p w14:paraId="782D4E4B" w14:textId="39B0E003" w:rsidR="00450F45" w:rsidRDefault="00450F45" w:rsidP="00450F45">
      <w:pPr>
        <w:pStyle w:val="Affiliations"/>
        <w:spacing w:line="480" w:lineRule="auto"/>
        <w:rPr>
          <w:sz w:val="24"/>
          <w:szCs w:val="24"/>
        </w:rPr>
      </w:pPr>
      <w:r w:rsidRPr="00450F45">
        <w:rPr>
          <w:sz w:val="24"/>
          <w:szCs w:val="24"/>
          <w:vertAlign w:val="superscript"/>
        </w:rPr>
        <w:t>5</w:t>
      </w:r>
      <w:r w:rsidRPr="00450F45">
        <w:rPr>
          <w:sz w:val="24"/>
          <w:szCs w:val="24"/>
        </w:rPr>
        <w:t>Stanford University, Stanford Doerr School of Sustainability, Stable Isotope Biogeochemistry Lab, 397 Panama Mall, Stanford, CA 94305</w:t>
      </w:r>
    </w:p>
    <w:p w14:paraId="2757DF45" w14:textId="26471884" w:rsidR="00450F45" w:rsidRPr="00450F45" w:rsidRDefault="00450F45" w:rsidP="00450F45">
      <w:pPr>
        <w:pStyle w:val="Affiliations"/>
        <w:spacing w:line="480" w:lineRule="auto"/>
        <w:rPr>
          <w:sz w:val="24"/>
          <w:szCs w:val="24"/>
        </w:rPr>
      </w:pPr>
      <w:r w:rsidRPr="00450F45">
        <w:rPr>
          <w:sz w:val="24"/>
          <w:szCs w:val="24"/>
          <w:vertAlign w:val="superscript"/>
        </w:rPr>
        <w:t>6</w:t>
      </w:r>
      <w:r w:rsidRPr="00450F45">
        <w:rPr>
          <w:sz w:val="24"/>
          <w:szCs w:val="24"/>
        </w:rPr>
        <w:t>US Environmental Protection Agency, Region 10, Water Division, 1200 Sixth Avenue, Seattle, WA 98101</w:t>
      </w:r>
    </w:p>
    <w:p w14:paraId="2E2AED3E" w14:textId="4074A4E4" w:rsidR="00F87F4A" w:rsidRPr="00616C2A" w:rsidRDefault="00394B7C" w:rsidP="007132C0">
      <w:pPr>
        <w:pStyle w:val="Affiliations"/>
        <w:rPr>
          <w:sz w:val="24"/>
          <w:szCs w:val="24"/>
        </w:rPr>
      </w:pPr>
      <w:r w:rsidRPr="00616C2A">
        <w:rPr>
          <w:sz w:val="24"/>
          <w:szCs w:val="24"/>
        </w:rPr>
        <w:t>ORCID: J. Renée Brooks:</w:t>
      </w:r>
      <w:r w:rsidRPr="00616C2A">
        <w:rPr>
          <w:rFonts w:asciiTheme="minorHAnsi" w:eastAsiaTheme="minorHAnsi" w:hAnsiTheme="minorHAnsi" w:cstheme="minorBidi"/>
          <w:kern w:val="2"/>
          <w:sz w:val="24"/>
          <w:szCs w:val="24"/>
          <w14:ligatures w14:val="standardContextual"/>
        </w:rPr>
        <w:t xml:space="preserve"> </w:t>
      </w:r>
      <w:r w:rsidR="000C5560" w:rsidRPr="00616C2A">
        <w:rPr>
          <w:sz w:val="24"/>
          <w:szCs w:val="24"/>
        </w:rPr>
        <w:t>0000-0002-5008-</w:t>
      </w:r>
      <w:r w:rsidR="00616C2A" w:rsidRPr="00616C2A">
        <w:rPr>
          <w:sz w:val="24"/>
          <w:szCs w:val="24"/>
        </w:rPr>
        <w:t>9774 Jana</w:t>
      </w:r>
      <w:r w:rsidR="00F87F4A" w:rsidRPr="00616C2A">
        <w:rPr>
          <w:sz w:val="24"/>
          <w:szCs w:val="24"/>
        </w:rPr>
        <w:t xml:space="preserve"> Compton 0000-0001-9833-8664</w:t>
      </w:r>
    </w:p>
    <w:p w14:paraId="10A5E48F" w14:textId="7BC6C45E" w:rsidR="00F87F4A" w:rsidRPr="00616C2A" w:rsidRDefault="00F87F4A" w:rsidP="007132C0">
      <w:pPr>
        <w:pStyle w:val="Abbreviations"/>
        <w:spacing w:line="480" w:lineRule="auto"/>
        <w:rPr>
          <w:sz w:val="24"/>
          <w:szCs w:val="24"/>
        </w:rPr>
      </w:pPr>
      <w:r w:rsidRPr="00616C2A">
        <w:rPr>
          <w:sz w:val="24"/>
          <w:szCs w:val="24"/>
        </w:rPr>
        <w:t xml:space="preserve">Julie Weitzman </w:t>
      </w:r>
      <w:r w:rsidR="000C5560" w:rsidRPr="00616C2A">
        <w:rPr>
          <w:sz w:val="24"/>
          <w:szCs w:val="24"/>
        </w:rPr>
        <w:t>0000-0002-6554-4776</w:t>
      </w:r>
      <w:r w:rsidRPr="00616C2A">
        <w:rPr>
          <w:sz w:val="24"/>
          <w:szCs w:val="24"/>
        </w:rPr>
        <w:t xml:space="preserve"> </w:t>
      </w:r>
      <w:r w:rsidR="002A63CE" w:rsidRPr="00616C2A">
        <w:rPr>
          <w:sz w:val="24"/>
          <w:szCs w:val="24"/>
        </w:rPr>
        <w:t>Lena Wang 0009-0005-5712-5335</w:t>
      </w:r>
    </w:p>
    <w:p w14:paraId="0F3AAEDE" w14:textId="6876250B" w:rsidR="00AC53BC" w:rsidRPr="00C24A1F" w:rsidRDefault="000C499E" w:rsidP="007132C0">
      <w:pPr>
        <w:pStyle w:val="Abbreviations"/>
        <w:spacing w:line="480" w:lineRule="auto"/>
        <w:rPr>
          <w:sz w:val="24"/>
          <w:szCs w:val="24"/>
        </w:rPr>
      </w:pPr>
      <w:r w:rsidRPr="00C24A1F">
        <w:rPr>
          <w:sz w:val="24"/>
          <w:szCs w:val="24"/>
        </w:rPr>
        <w:t xml:space="preserve">Abbreviations: </w:t>
      </w:r>
      <w:r w:rsidR="002629FF">
        <w:rPr>
          <w:sz w:val="24"/>
          <w:szCs w:val="24"/>
        </w:rPr>
        <w:t>G</w:t>
      </w:r>
      <w:r w:rsidR="00C32B92">
        <w:rPr>
          <w:sz w:val="24"/>
          <w:szCs w:val="24"/>
        </w:rPr>
        <w:t>WMA, Groundwater Management Area; SWV, southern Willamette Valley</w:t>
      </w:r>
      <w:r w:rsidR="007132C0">
        <w:rPr>
          <w:sz w:val="24"/>
          <w:szCs w:val="24"/>
        </w:rPr>
        <w:t>; N, nitrogen; CAFO, Confined Animal Feeding Operation; NUE, nutrient use efficiency; MCL, maximum contaminant level</w:t>
      </w:r>
      <w:r w:rsidR="005F3F98">
        <w:rPr>
          <w:sz w:val="24"/>
          <w:szCs w:val="24"/>
        </w:rPr>
        <w:t xml:space="preserve"> for public water supplies</w:t>
      </w:r>
    </w:p>
    <w:p w14:paraId="28AE7589" w14:textId="7256D41A" w:rsidR="000C5560" w:rsidRDefault="000C5560">
      <w:pPr>
        <w:rPr>
          <w:rFonts w:ascii="Times New Roman" w:eastAsia="Times New Roman" w:hAnsi="Times New Roman" w:cs="Times New Roman"/>
          <w:b/>
          <w:caps/>
          <w:kern w:val="28"/>
          <w:sz w:val="24"/>
          <w:szCs w:val="24"/>
          <w14:ligatures w14:val="none"/>
        </w:rPr>
      </w:pPr>
    </w:p>
    <w:p w14:paraId="0B27DB83" w14:textId="5FA7F9C4" w:rsidR="000C499E" w:rsidRPr="00C24A1F" w:rsidRDefault="000C499E" w:rsidP="007132C0">
      <w:pPr>
        <w:pStyle w:val="AbstractTitle"/>
        <w:spacing w:line="480" w:lineRule="auto"/>
        <w:rPr>
          <w:sz w:val="24"/>
          <w:szCs w:val="24"/>
        </w:rPr>
      </w:pPr>
      <w:r w:rsidRPr="00C24A1F">
        <w:rPr>
          <w:sz w:val="24"/>
          <w:szCs w:val="24"/>
        </w:rPr>
        <w:t>Abstract</w:t>
      </w:r>
      <w:r w:rsidR="00386053">
        <w:rPr>
          <w:sz w:val="24"/>
          <w:szCs w:val="24"/>
        </w:rPr>
        <w:t xml:space="preserve"> (20</w:t>
      </w:r>
      <w:r w:rsidR="000C5560">
        <w:rPr>
          <w:sz w:val="24"/>
          <w:szCs w:val="24"/>
        </w:rPr>
        <w:t>6</w:t>
      </w:r>
      <w:r w:rsidR="00386053">
        <w:rPr>
          <w:sz w:val="24"/>
          <w:szCs w:val="24"/>
        </w:rPr>
        <w:t xml:space="preserve">/250 </w:t>
      </w:r>
      <w:r w:rsidR="00386053" w:rsidRPr="00074D1B">
        <w:rPr>
          <w:caps w:val="0"/>
          <w:sz w:val="24"/>
          <w:szCs w:val="24"/>
        </w:rPr>
        <w:t>words</w:t>
      </w:r>
      <w:r w:rsidR="00386053">
        <w:rPr>
          <w:sz w:val="24"/>
          <w:szCs w:val="24"/>
        </w:rPr>
        <w:t>)</w:t>
      </w:r>
    </w:p>
    <w:p w14:paraId="324FB5C8" w14:textId="39C7A5F8" w:rsidR="003171F9" w:rsidRPr="0042222A" w:rsidRDefault="003171F9" w:rsidP="6E725F77">
      <w:pPr>
        <w:spacing w:line="480" w:lineRule="auto"/>
        <w:rPr>
          <w:rFonts w:ascii="Times New Roman" w:hAnsi="Times New Roman" w:cs="Times New Roman"/>
          <w:caps/>
          <w:sz w:val="24"/>
          <w:szCs w:val="24"/>
        </w:rPr>
      </w:pPr>
      <w:r w:rsidRPr="6E725F77">
        <w:rPr>
          <w:rFonts w:ascii="Times New Roman" w:hAnsi="Times New Roman" w:cs="Times New Roman"/>
          <w:sz w:val="24"/>
          <w:szCs w:val="24"/>
        </w:rPr>
        <w:t xml:space="preserve">Groundwater </w:t>
      </w:r>
      <w:r w:rsidR="00785F08" w:rsidRPr="6E725F77">
        <w:rPr>
          <w:rFonts w:ascii="Times New Roman" w:hAnsi="Times New Roman" w:cs="Times New Roman"/>
          <w:sz w:val="24"/>
          <w:szCs w:val="24"/>
        </w:rPr>
        <w:t xml:space="preserve">nitrate </w:t>
      </w:r>
      <w:r w:rsidRPr="6E725F77">
        <w:rPr>
          <w:rFonts w:ascii="Times New Roman" w:hAnsi="Times New Roman" w:cs="Times New Roman"/>
          <w:sz w:val="24"/>
          <w:szCs w:val="24"/>
        </w:rPr>
        <w:t xml:space="preserve">contamination is a challenging problem </w:t>
      </w:r>
      <w:r w:rsidR="00952371" w:rsidRPr="6E725F77">
        <w:rPr>
          <w:rFonts w:ascii="Times New Roman" w:hAnsi="Times New Roman" w:cs="Times New Roman"/>
          <w:sz w:val="24"/>
          <w:szCs w:val="24"/>
        </w:rPr>
        <w:t xml:space="preserve">facing many areas </w:t>
      </w:r>
      <w:r w:rsidR="00785F08" w:rsidRPr="6E725F77">
        <w:rPr>
          <w:rFonts w:ascii="Times New Roman" w:hAnsi="Times New Roman" w:cs="Times New Roman"/>
          <w:sz w:val="24"/>
          <w:szCs w:val="24"/>
        </w:rPr>
        <w:t>across the</w:t>
      </w:r>
      <w:r w:rsidR="00952371" w:rsidRPr="6E725F77">
        <w:rPr>
          <w:rFonts w:ascii="Times New Roman" w:hAnsi="Times New Roman" w:cs="Times New Roman"/>
          <w:sz w:val="24"/>
          <w:szCs w:val="24"/>
        </w:rPr>
        <w:t xml:space="preserve"> globe, </w:t>
      </w:r>
      <w:r w:rsidR="004336CD" w:rsidRPr="6E725F77">
        <w:rPr>
          <w:rFonts w:ascii="Times New Roman" w:hAnsi="Times New Roman" w:cs="Times New Roman"/>
          <w:sz w:val="24"/>
          <w:szCs w:val="24"/>
        </w:rPr>
        <w:t xml:space="preserve">in part </w:t>
      </w:r>
      <w:r w:rsidR="00952371" w:rsidRPr="6E725F77">
        <w:rPr>
          <w:rFonts w:ascii="Times New Roman" w:hAnsi="Times New Roman" w:cs="Times New Roman"/>
          <w:sz w:val="24"/>
          <w:szCs w:val="24"/>
        </w:rPr>
        <w:t xml:space="preserve">due to </w:t>
      </w:r>
      <w:r w:rsidR="00745BAA" w:rsidRPr="6E725F77">
        <w:rPr>
          <w:rFonts w:ascii="Times New Roman" w:hAnsi="Times New Roman" w:cs="Times New Roman"/>
          <w:sz w:val="24"/>
          <w:szCs w:val="24"/>
        </w:rPr>
        <w:t xml:space="preserve">difficulties reducing nitrogen leaching to groundwater and lags in the response of groundwater </w:t>
      </w:r>
      <w:r w:rsidR="00AC54BC" w:rsidRPr="6E725F77">
        <w:rPr>
          <w:rFonts w:ascii="Times New Roman" w:hAnsi="Times New Roman" w:cs="Times New Roman"/>
          <w:sz w:val="24"/>
          <w:szCs w:val="24"/>
        </w:rPr>
        <w:t>nitrate levels</w:t>
      </w:r>
      <w:r w:rsidR="00745BAA" w:rsidRPr="6E725F77">
        <w:rPr>
          <w:rFonts w:ascii="Times New Roman" w:hAnsi="Times New Roman" w:cs="Times New Roman"/>
          <w:sz w:val="24"/>
          <w:szCs w:val="24"/>
        </w:rPr>
        <w:t xml:space="preserve"> to changing </w:t>
      </w:r>
      <w:r w:rsidR="004336CD" w:rsidRPr="6E725F77">
        <w:rPr>
          <w:rFonts w:ascii="Times New Roman" w:hAnsi="Times New Roman" w:cs="Times New Roman"/>
          <w:sz w:val="24"/>
          <w:szCs w:val="24"/>
        </w:rPr>
        <w:t xml:space="preserve">land </w:t>
      </w:r>
      <w:r w:rsidR="00745BAA" w:rsidRPr="6E725F77">
        <w:rPr>
          <w:rFonts w:ascii="Times New Roman" w:hAnsi="Times New Roman" w:cs="Times New Roman"/>
          <w:sz w:val="24"/>
          <w:szCs w:val="24"/>
        </w:rPr>
        <w:t>management.</w:t>
      </w:r>
      <w:r w:rsidR="000B4B30">
        <w:rPr>
          <w:rFonts w:ascii="Times New Roman" w:hAnsi="Times New Roman" w:cs="Times New Roman"/>
          <w:sz w:val="24"/>
          <w:szCs w:val="24"/>
        </w:rPr>
        <w:t xml:space="preserve"> </w:t>
      </w:r>
      <w:r w:rsidR="00AC54BC" w:rsidRPr="6E725F77">
        <w:rPr>
          <w:rFonts w:ascii="Times New Roman" w:hAnsi="Times New Roman" w:cs="Times New Roman"/>
          <w:sz w:val="24"/>
          <w:szCs w:val="24"/>
        </w:rPr>
        <w:t>M</w:t>
      </w:r>
      <w:r w:rsidR="00771FC7" w:rsidRPr="6E725F77">
        <w:rPr>
          <w:rFonts w:ascii="Times New Roman" w:hAnsi="Times New Roman" w:cs="Times New Roman"/>
          <w:sz w:val="24"/>
          <w:szCs w:val="24"/>
        </w:rPr>
        <w:t xml:space="preserve">onitoring of nitrate </w:t>
      </w:r>
      <w:r w:rsidR="00251738" w:rsidRPr="6E725F77">
        <w:rPr>
          <w:rFonts w:ascii="Times New Roman" w:hAnsi="Times New Roman" w:cs="Times New Roman"/>
          <w:sz w:val="24"/>
          <w:szCs w:val="24"/>
        </w:rPr>
        <w:t>concentrations</w:t>
      </w:r>
      <w:r w:rsidR="00771FC7" w:rsidRPr="6E725F77">
        <w:rPr>
          <w:rFonts w:ascii="Times New Roman" w:hAnsi="Times New Roman" w:cs="Times New Roman"/>
          <w:sz w:val="24"/>
          <w:szCs w:val="24"/>
        </w:rPr>
        <w:t xml:space="preserve"> </w:t>
      </w:r>
      <w:r w:rsidR="00785F08" w:rsidRPr="6E725F77">
        <w:rPr>
          <w:rFonts w:ascii="Times New Roman" w:hAnsi="Times New Roman" w:cs="Times New Roman"/>
          <w:sz w:val="24"/>
          <w:szCs w:val="24"/>
        </w:rPr>
        <w:t>combined with</w:t>
      </w:r>
      <w:r w:rsidR="008E0F68" w:rsidRPr="6E725F77">
        <w:rPr>
          <w:rFonts w:ascii="Times New Roman" w:hAnsi="Times New Roman" w:cs="Times New Roman"/>
          <w:sz w:val="24"/>
          <w:szCs w:val="24"/>
        </w:rPr>
        <w:t xml:space="preserve"> </w:t>
      </w:r>
      <w:r w:rsidR="00386053" w:rsidRPr="6E725F77">
        <w:rPr>
          <w:rFonts w:ascii="Times New Roman" w:hAnsi="Times New Roman" w:cs="Times New Roman"/>
          <w:sz w:val="24"/>
          <w:szCs w:val="24"/>
        </w:rPr>
        <w:t xml:space="preserve">dual </w:t>
      </w:r>
      <w:r w:rsidR="008E0F68" w:rsidRPr="6E725F77">
        <w:rPr>
          <w:rFonts w:ascii="Times New Roman" w:hAnsi="Times New Roman" w:cs="Times New Roman"/>
          <w:sz w:val="24"/>
          <w:szCs w:val="24"/>
        </w:rPr>
        <w:t>stable isotopes of</w:t>
      </w:r>
      <w:r w:rsidR="00386053" w:rsidRPr="6E725F77">
        <w:rPr>
          <w:rFonts w:ascii="Times New Roman" w:hAnsi="Times New Roman" w:cs="Times New Roman"/>
          <w:sz w:val="24"/>
          <w:szCs w:val="24"/>
        </w:rPr>
        <w:t xml:space="preserve"> both</w:t>
      </w:r>
      <w:r w:rsidR="008E0F68" w:rsidRPr="6E725F77">
        <w:rPr>
          <w:rFonts w:ascii="Times New Roman" w:hAnsi="Times New Roman" w:cs="Times New Roman"/>
          <w:sz w:val="24"/>
          <w:szCs w:val="24"/>
        </w:rPr>
        <w:t xml:space="preserve"> nitrate and water </w:t>
      </w:r>
      <w:r w:rsidR="00661BEB" w:rsidRPr="6E725F77">
        <w:rPr>
          <w:rFonts w:ascii="Times New Roman" w:hAnsi="Times New Roman" w:cs="Times New Roman"/>
          <w:sz w:val="24"/>
          <w:szCs w:val="24"/>
        </w:rPr>
        <w:t>can provide insights into trends and drivers</w:t>
      </w:r>
      <w:r w:rsidR="00AC54BC" w:rsidRPr="6E725F77">
        <w:rPr>
          <w:rFonts w:ascii="Times New Roman" w:hAnsi="Times New Roman" w:cs="Times New Roman"/>
          <w:sz w:val="24"/>
          <w:szCs w:val="24"/>
        </w:rPr>
        <w:t xml:space="preserve"> of nitrate</w:t>
      </w:r>
      <w:r w:rsidR="00785F08" w:rsidRPr="6E725F77">
        <w:rPr>
          <w:rFonts w:ascii="Times New Roman" w:hAnsi="Times New Roman" w:cs="Times New Roman"/>
          <w:sz w:val="24"/>
          <w:szCs w:val="24"/>
        </w:rPr>
        <w:t xml:space="preserve"> levels</w:t>
      </w:r>
      <w:r w:rsidR="000C348D">
        <w:rPr>
          <w:rFonts w:ascii="Times New Roman" w:hAnsi="Times New Roman" w:cs="Times New Roman"/>
          <w:sz w:val="24"/>
          <w:szCs w:val="24"/>
        </w:rPr>
        <w:t xml:space="preserve">. </w:t>
      </w:r>
      <w:r w:rsidR="00AC54BC" w:rsidRPr="6E725F77">
        <w:rPr>
          <w:rFonts w:ascii="Times New Roman" w:hAnsi="Times New Roman" w:cs="Times New Roman"/>
          <w:sz w:val="24"/>
          <w:szCs w:val="24"/>
        </w:rPr>
        <w:t xml:space="preserve">From 2006-2024, </w:t>
      </w:r>
      <w:r w:rsidR="0039249D" w:rsidRPr="6E725F77">
        <w:rPr>
          <w:rFonts w:ascii="Times New Roman" w:hAnsi="Times New Roman" w:cs="Times New Roman"/>
          <w:sz w:val="24"/>
          <w:szCs w:val="24"/>
        </w:rPr>
        <w:t xml:space="preserve">annual </w:t>
      </w:r>
      <w:r w:rsidR="00AC54BC" w:rsidRPr="6E725F77">
        <w:rPr>
          <w:rFonts w:ascii="Times New Roman" w:hAnsi="Times New Roman" w:cs="Times New Roman"/>
          <w:sz w:val="24"/>
          <w:szCs w:val="24"/>
        </w:rPr>
        <w:t xml:space="preserve">nitrate concentrations </w:t>
      </w:r>
      <w:r w:rsidR="00785F08" w:rsidRPr="6E725F77">
        <w:rPr>
          <w:rFonts w:ascii="Times New Roman" w:hAnsi="Times New Roman" w:cs="Times New Roman"/>
          <w:sz w:val="24"/>
          <w:szCs w:val="24"/>
        </w:rPr>
        <w:t xml:space="preserve">were measured in the </w:t>
      </w:r>
      <w:r w:rsidR="005E52A0">
        <w:rPr>
          <w:rFonts w:ascii="Times New Roman" w:hAnsi="Times New Roman" w:cs="Times New Roman"/>
          <w:sz w:val="24"/>
          <w:szCs w:val="24"/>
        </w:rPr>
        <w:t>S</w:t>
      </w:r>
      <w:r w:rsidR="00785F08" w:rsidRPr="6E725F77">
        <w:rPr>
          <w:rFonts w:ascii="Times New Roman" w:hAnsi="Times New Roman" w:cs="Times New Roman"/>
          <w:sz w:val="24"/>
          <w:szCs w:val="24"/>
        </w:rPr>
        <w:t>outhern Willamette Valley Groundwater Management Area where nitrate contamination is a concern for the state of Oregon.</w:t>
      </w:r>
      <w:r w:rsidR="000B4B30">
        <w:rPr>
          <w:rFonts w:ascii="Times New Roman" w:hAnsi="Times New Roman" w:cs="Times New Roman"/>
          <w:sz w:val="24"/>
          <w:szCs w:val="24"/>
        </w:rPr>
        <w:t xml:space="preserve"> </w:t>
      </w:r>
      <w:r w:rsidR="00AA12B1" w:rsidRPr="6E725F77">
        <w:rPr>
          <w:rFonts w:ascii="Times New Roman" w:hAnsi="Times New Roman" w:cs="Times New Roman"/>
          <w:sz w:val="24"/>
          <w:szCs w:val="24"/>
        </w:rPr>
        <w:t>Increasing nitrate</w:t>
      </w:r>
      <w:r w:rsidR="00AC54BC" w:rsidRPr="6E725F77">
        <w:rPr>
          <w:rFonts w:ascii="Times New Roman" w:hAnsi="Times New Roman" w:cs="Times New Roman"/>
          <w:sz w:val="24"/>
          <w:szCs w:val="24"/>
        </w:rPr>
        <w:t xml:space="preserve"> </w:t>
      </w:r>
      <w:r w:rsidR="00AA12B1" w:rsidRPr="6E725F77">
        <w:rPr>
          <w:rFonts w:ascii="Times New Roman" w:hAnsi="Times New Roman" w:cs="Times New Roman"/>
          <w:sz w:val="24"/>
          <w:szCs w:val="24"/>
        </w:rPr>
        <w:t xml:space="preserve">concentrations </w:t>
      </w:r>
      <w:r w:rsidR="00AC54BC" w:rsidRPr="6E725F77">
        <w:rPr>
          <w:rFonts w:ascii="Times New Roman" w:hAnsi="Times New Roman" w:cs="Times New Roman"/>
          <w:sz w:val="24"/>
          <w:szCs w:val="24"/>
        </w:rPr>
        <w:t xml:space="preserve">in the </w:t>
      </w:r>
      <w:r w:rsidR="0039249D" w:rsidRPr="6E725F77">
        <w:rPr>
          <w:rFonts w:ascii="Times New Roman" w:hAnsi="Times New Roman" w:cs="Times New Roman"/>
          <w:sz w:val="24"/>
          <w:szCs w:val="24"/>
        </w:rPr>
        <w:t>36-</w:t>
      </w:r>
      <w:r w:rsidR="00AC54BC" w:rsidRPr="6E725F77">
        <w:rPr>
          <w:rFonts w:ascii="Times New Roman" w:hAnsi="Times New Roman" w:cs="Times New Roman"/>
          <w:sz w:val="24"/>
          <w:szCs w:val="24"/>
        </w:rPr>
        <w:t xml:space="preserve">well </w:t>
      </w:r>
      <w:r w:rsidR="00AA12B1" w:rsidRPr="6E725F77">
        <w:rPr>
          <w:rFonts w:ascii="Times New Roman" w:hAnsi="Times New Roman" w:cs="Times New Roman"/>
          <w:sz w:val="24"/>
          <w:szCs w:val="24"/>
        </w:rPr>
        <w:t xml:space="preserve">monitoring </w:t>
      </w:r>
      <w:r w:rsidR="00AC54BC" w:rsidRPr="6E725F77">
        <w:rPr>
          <w:rFonts w:ascii="Times New Roman" w:hAnsi="Times New Roman" w:cs="Times New Roman"/>
          <w:sz w:val="24"/>
          <w:szCs w:val="24"/>
        </w:rPr>
        <w:lastRenderedPageBreak/>
        <w:t>network</w:t>
      </w:r>
      <w:r w:rsidR="00876488" w:rsidRPr="6E725F77">
        <w:rPr>
          <w:rFonts w:ascii="Times New Roman" w:hAnsi="Times New Roman" w:cs="Times New Roman"/>
          <w:sz w:val="24"/>
          <w:szCs w:val="24"/>
        </w:rPr>
        <w:t xml:space="preserve"> </w:t>
      </w:r>
      <w:r w:rsidR="00AA12B1" w:rsidRPr="6E725F77">
        <w:rPr>
          <w:rFonts w:ascii="Times New Roman" w:hAnsi="Times New Roman" w:cs="Times New Roman"/>
          <w:sz w:val="24"/>
          <w:szCs w:val="24"/>
        </w:rPr>
        <w:t xml:space="preserve">was observed </w:t>
      </w:r>
      <w:r w:rsidR="00DE3BFB" w:rsidRPr="6E725F77">
        <w:rPr>
          <w:rFonts w:ascii="Times New Roman" w:hAnsi="Times New Roman" w:cs="Times New Roman"/>
          <w:sz w:val="24"/>
          <w:szCs w:val="24"/>
        </w:rPr>
        <w:t xml:space="preserve">using a </w:t>
      </w:r>
      <w:r w:rsidR="00876488" w:rsidRPr="6E725F77">
        <w:rPr>
          <w:rFonts w:ascii="Times New Roman" w:hAnsi="Times New Roman" w:cs="Times New Roman"/>
          <w:sz w:val="24"/>
          <w:szCs w:val="24"/>
        </w:rPr>
        <w:t>Regional Mann-Kendall</w:t>
      </w:r>
      <w:r w:rsidR="0039249D" w:rsidRPr="6E725F77">
        <w:rPr>
          <w:rFonts w:ascii="Times New Roman" w:hAnsi="Times New Roman" w:cs="Times New Roman"/>
          <w:sz w:val="24"/>
          <w:szCs w:val="24"/>
        </w:rPr>
        <w:t xml:space="preserve"> trend analysis</w:t>
      </w:r>
      <w:r w:rsidR="00DE3BFB" w:rsidRPr="6E725F77">
        <w:rPr>
          <w:rFonts w:ascii="Times New Roman" w:hAnsi="Times New Roman" w:cs="Times New Roman"/>
          <w:sz w:val="24"/>
          <w:szCs w:val="24"/>
        </w:rPr>
        <w:t xml:space="preserve"> (</w:t>
      </w:r>
      <w:r w:rsidR="00876488" w:rsidRPr="6E725F77">
        <w:rPr>
          <w:rFonts w:ascii="Times New Roman" w:hAnsi="Times New Roman" w:cs="Times New Roman"/>
          <w:sz w:val="24"/>
          <w:szCs w:val="24"/>
        </w:rPr>
        <w:t>p</w:t>
      </w:r>
      <w:r w:rsidR="0013633B">
        <w:rPr>
          <w:rFonts w:ascii="Times New Roman" w:hAnsi="Times New Roman" w:cs="Times New Roman"/>
          <w:sz w:val="24"/>
          <w:szCs w:val="24"/>
        </w:rPr>
        <w:t xml:space="preserve"> </w:t>
      </w:r>
      <w:r w:rsidR="00876488" w:rsidRPr="6E725F77">
        <w:rPr>
          <w:rFonts w:ascii="Times New Roman" w:hAnsi="Times New Roman" w:cs="Times New Roman"/>
          <w:sz w:val="24"/>
          <w:szCs w:val="24"/>
        </w:rPr>
        <w:t>&lt;</w:t>
      </w:r>
      <w:r w:rsidR="0013633B">
        <w:rPr>
          <w:rFonts w:ascii="Times New Roman" w:hAnsi="Times New Roman" w:cs="Times New Roman"/>
          <w:sz w:val="24"/>
          <w:szCs w:val="24"/>
        </w:rPr>
        <w:t xml:space="preserve"> </w:t>
      </w:r>
      <w:r w:rsidR="00876488" w:rsidRPr="6E725F77">
        <w:rPr>
          <w:rFonts w:ascii="Times New Roman" w:hAnsi="Times New Roman" w:cs="Times New Roman"/>
          <w:sz w:val="24"/>
          <w:szCs w:val="24"/>
        </w:rPr>
        <w:t>0.001)</w:t>
      </w:r>
      <w:r w:rsidR="00AC54BC" w:rsidRPr="6E725F77">
        <w:rPr>
          <w:rFonts w:ascii="Times New Roman" w:hAnsi="Times New Roman" w:cs="Times New Roman"/>
          <w:sz w:val="24"/>
          <w:szCs w:val="24"/>
        </w:rPr>
        <w:t xml:space="preserve">, </w:t>
      </w:r>
      <w:r w:rsidR="00876488" w:rsidRPr="6E725F77">
        <w:rPr>
          <w:rFonts w:ascii="Times New Roman" w:hAnsi="Times New Roman" w:cs="Times New Roman"/>
          <w:sz w:val="24"/>
          <w:szCs w:val="24"/>
        </w:rPr>
        <w:t xml:space="preserve">with 53% of the </w:t>
      </w:r>
      <w:r w:rsidR="00AA12B1" w:rsidRPr="6E725F77">
        <w:rPr>
          <w:rFonts w:ascii="Times New Roman" w:hAnsi="Times New Roman" w:cs="Times New Roman"/>
          <w:sz w:val="24"/>
          <w:szCs w:val="24"/>
        </w:rPr>
        <w:t xml:space="preserve">individual </w:t>
      </w:r>
      <w:r w:rsidR="00876488" w:rsidRPr="6E725F77">
        <w:rPr>
          <w:rFonts w:ascii="Times New Roman" w:hAnsi="Times New Roman" w:cs="Times New Roman"/>
          <w:sz w:val="24"/>
          <w:szCs w:val="24"/>
        </w:rPr>
        <w:t>wells showing an increase in concentration.</w:t>
      </w:r>
      <w:r w:rsidR="000B4B30">
        <w:rPr>
          <w:rFonts w:ascii="Times New Roman" w:hAnsi="Times New Roman" w:cs="Times New Roman"/>
          <w:sz w:val="24"/>
          <w:szCs w:val="24"/>
        </w:rPr>
        <w:t xml:space="preserve"> </w:t>
      </w:r>
      <w:r w:rsidR="00F95E33" w:rsidRPr="6E725F77">
        <w:rPr>
          <w:rFonts w:ascii="Times New Roman" w:hAnsi="Times New Roman" w:cs="Times New Roman"/>
          <w:sz w:val="24"/>
          <w:szCs w:val="24"/>
        </w:rPr>
        <w:t xml:space="preserve">During the monitoring period, nitrate concentrations did not directly </w:t>
      </w:r>
      <w:r w:rsidR="00DE3BFB" w:rsidRPr="6E725F77">
        <w:rPr>
          <w:rFonts w:ascii="Times New Roman" w:hAnsi="Times New Roman" w:cs="Times New Roman"/>
          <w:sz w:val="24"/>
          <w:szCs w:val="24"/>
        </w:rPr>
        <w:t>track</w:t>
      </w:r>
      <w:r w:rsidR="00F95E33" w:rsidRPr="6E725F77">
        <w:rPr>
          <w:rFonts w:ascii="Times New Roman" w:hAnsi="Times New Roman" w:cs="Times New Roman"/>
          <w:sz w:val="24"/>
          <w:szCs w:val="24"/>
        </w:rPr>
        <w:t xml:space="preserve"> estimated </w:t>
      </w:r>
      <w:r w:rsidR="0081310E" w:rsidRPr="6E725F77">
        <w:rPr>
          <w:rFonts w:ascii="Times New Roman" w:hAnsi="Times New Roman" w:cs="Times New Roman"/>
          <w:sz w:val="24"/>
          <w:szCs w:val="24"/>
        </w:rPr>
        <w:t xml:space="preserve">annual </w:t>
      </w:r>
      <w:r w:rsidR="00F95E33" w:rsidRPr="6E725F77">
        <w:rPr>
          <w:rFonts w:ascii="Times New Roman" w:hAnsi="Times New Roman" w:cs="Times New Roman"/>
          <w:sz w:val="24"/>
          <w:szCs w:val="24"/>
        </w:rPr>
        <w:t>fertilizer inputs</w:t>
      </w:r>
      <w:r w:rsidR="000317D0" w:rsidRPr="6E725F77">
        <w:rPr>
          <w:rFonts w:ascii="Times New Roman" w:hAnsi="Times New Roman" w:cs="Times New Roman"/>
          <w:sz w:val="24"/>
          <w:szCs w:val="24"/>
        </w:rPr>
        <w:t xml:space="preserve"> but</w:t>
      </w:r>
      <w:r w:rsidR="0081310E" w:rsidRPr="6E725F77">
        <w:rPr>
          <w:rFonts w:ascii="Times New Roman" w:hAnsi="Times New Roman" w:cs="Times New Roman"/>
          <w:sz w:val="24"/>
          <w:szCs w:val="24"/>
        </w:rPr>
        <w:t xml:space="preserve"> instead </w:t>
      </w:r>
      <w:r w:rsidR="00E07D80" w:rsidRPr="6E725F77">
        <w:rPr>
          <w:rFonts w:ascii="Times New Roman" w:hAnsi="Times New Roman" w:cs="Times New Roman"/>
          <w:sz w:val="24"/>
          <w:szCs w:val="24"/>
        </w:rPr>
        <w:t>reveal</w:t>
      </w:r>
      <w:r w:rsidR="001857CD" w:rsidRPr="6E725F77">
        <w:rPr>
          <w:rFonts w:ascii="Times New Roman" w:hAnsi="Times New Roman" w:cs="Times New Roman"/>
          <w:sz w:val="24"/>
          <w:szCs w:val="24"/>
        </w:rPr>
        <w:t xml:space="preserve"> </w:t>
      </w:r>
      <w:r w:rsidR="00F95E33" w:rsidRPr="6E725F77">
        <w:rPr>
          <w:rFonts w:ascii="Times New Roman" w:hAnsi="Times New Roman" w:cs="Times New Roman"/>
          <w:sz w:val="24"/>
          <w:szCs w:val="24"/>
        </w:rPr>
        <w:t xml:space="preserve">potential lags in the response in nitrate concentrations to </w:t>
      </w:r>
      <w:r w:rsidR="00B840D9" w:rsidRPr="6E725F77">
        <w:rPr>
          <w:rFonts w:ascii="Times New Roman" w:hAnsi="Times New Roman" w:cs="Times New Roman"/>
          <w:sz w:val="24"/>
          <w:szCs w:val="24"/>
        </w:rPr>
        <w:t xml:space="preserve">cumulative </w:t>
      </w:r>
      <w:r w:rsidR="00AA12B1" w:rsidRPr="6E725F77">
        <w:rPr>
          <w:rFonts w:ascii="Times New Roman" w:hAnsi="Times New Roman" w:cs="Times New Roman"/>
          <w:sz w:val="24"/>
          <w:szCs w:val="24"/>
        </w:rPr>
        <w:t>N surplus</w:t>
      </w:r>
      <w:r w:rsidR="00F95E33" w:rsidRPr="6E725F77">
        <w:rPr>
          <w:rFonts w:ascii="Times New Roman" w:hAnsi="Times New Roman" w:cs="Times New Roman"/>
          <w:sz w:val="24"/>
          <w:szCs w:val="24"/>
        </w:rPr>
        <w:t>.</w:t>
      </w:r>
      <w:r w:rsidR="000B4B30">
        <w:rPr>
          <w:rFonts w:ascii="Times New Roman" w:hAnsi="Times New Roman" w:cs="Times New Roman"/>
          <w:sz w:val="24"/>
          <w:szCs w:val="24"/>
        </w:rPr>
        <w:t xml:space="preserve"> </w:t>
      </w:r>
      <w:r w:rsidR="00DE3BFB" w:rsidRPr="6E725F77">
        <w:rPr>
          <w:rFonts w:ascii="Times New Roman" w:hAnsi="Times New Roman" w:cs="Times New Roman"/>
          <w:sz w:val="24"/>
          <w:szCs w:val="24"/>
        </w:rPr>
        <w:t xml:space="preserve">The </w:t>
      </w:r>
      <w:r w:rsidR="00AA12B1" w:rsidRPr="6E725F77">
        <w:rPr>
          <w:rFonts w:ascii="Times New Roman" w:hAnsi="Times New Roman" w:cs="Times New Roman"/>
          <w:sz w:val="24"/>
          <w:szCs w:val="24"/>
        </w:rPr>
        <w:t xml:space="preserve">stable </w:t>
      </w:r>
      <w:r w:rsidR="00DE3BFB" w:rsidRPr="6E725F77">
        <w:rPr>
          <w:rFonts w:ascii="Times New Roman" w:hAnsi="Times New Roman" w:cs="Times New Roman"/>
          <w:sz w:val="24"/>
          <w:szCs w:val="24"/>
        </w:rPr>
        <w:t>isotope-based well classifications provided insights: h</w:t>
      </w:r>
      <w:r w:rsidR="00F95E33" w:rsidRPr="6E725F77">
        <w:rPr>
          <w:rFonts w:ascii="Times New Roman" w:hAnsi="Times New Roman" w:cs="Times New Roman"/>
          <w:sz w:val="24"/>
          <w:szCs w:val="24"/>
        </w:rPr>
        <w:t xml:space="preserve">igher nitrate concentrations and consistent increases in nitrate were observed where the well classification indicated leaching of N from the surface or multiple processes affecting nitrate </w:t>
      </w:r>
      <w:r w:rsidR="5F566752" w:rsidRPr="69ECBDC3">
        <w:rPr>
          <w:rFonts w:ascii="Times New Roman" w:hAnsi="Times New Roman" w:cs="Times New Roman"/>
          <w:sz w:val="24"/>
          <w:szCs w:val="24"/>
        </w:rPr>
        <w:t>concentrations</w:t>
      </w:r>
      <w:r w:rsidR="000C348D">
        <w:rPr>
          <w:rFonts w:ascii="Times New Roman" w:hAnsi="Times New Roman" w:cs="Times New Roman"/>
          <w:sz w:val="24"/>
          <w:szCs w:val="24"/>
        </w:rPr>
        <w:t xml:space="preserve"> </w:t>
      </w:r>
      <w:r w:rsidR="00F95E33" w:rsidRPr="6E725F77">
        <w:rPr>
          <w:rFonts w:ascii="Times New Roman" w:hAnsi="Times New Roman" w:cs="Times New Roman"/>
          <w:sz w:val="24"/>
          <w:szCs w:val="24"/>
        </w:rPr>
        <w:t>levels.</w:t>
      </w:r>
      <w:r w:rsidR="000B4B30">
        <w:rPr>
          <w:rFonts w:ascii="Times New Roman" w:hAnsi="Times New Roman" w:cs="Times New Roman"/>
          <w:sz w:val="24"/>
          <w:szCs w:val="24"/>
        </w:rPr>
        <w:t xml:space="preserve"> </w:t>
      </w:r>
      <w:r w:rsidR="00F95E33" w:rsidRPr="6E725F77">
        <w:rPr>
          <w:rFonts w:ascii="Times New Roman" w:hAnsi="Times New Roman" w:cs="Times New Roman"/>
          <w:sz w:val="24"/>
          <w:szCs w:val="24"/>
        </w:rPr>
        <w:t xml:space="preserve">These findings reinforce the challenges of reducing nitrate concentrations in contaminated groundwater and </w:t>
      </w:r>
      <w:r w:rsidR="00386053" w:rsidRPr="6E725F77">
        <w:rPr>
          <w:rFonts w:ascii="Times New Roman" w:hAnsi="Times New Roman" w:cs="Times New Roman"/>
          <w:sz w:val="24"/>
          <w:szCs w:val="24"/>
        </w:rPr>
        <w:t>illustrate how</w:t>
      </w:r>
      <w:r w:rsidR="00F95E33" w:rsidRPr="6E725F77">
        <w:rPr>
          <w:rFonts w:ascii="Times New Roman" w:hAnsi="Times New Roman" w:cs="Times New Roman"/>
          <w:sz w:val="24"/>
          <w:szCs w:val="24"/>
        </w:rPr>
        <w:t xml:space="preserve"> </w:t>
      </w:r>
      <w:r w:rsidR="00386053" w:rsidRPr="6E725F77">
        <w:rPr>
          <w:rFonts w:ascii="Times New Roman" w:hAnsi="Times New Roman" w:cs="Times New Roman"/>
          <w:sz w:val="24"/>
          <w:szCs w:val="24"/>
        </w:rPr>
        <w:t>dual</w:t>
      </w:r>
      <w:r w:rsidR="58A55D22" w:rsidRPr="69ECBDC3">
        <w:rPr>
          <w:rFonts w:ascii="Times New Roman" w:hAnsi="Times New Roman" w:cs="Times New Roman"/>
          <w:sz w:val="24"/>
          <w:szCs w:val="24"/>
        </w:rPr>
        <w:t>-</w:t>
      </w:r>
      <w:r w:rsidR="00F95E33" w:rsidRPr="6E725F77">
        <w:rPr>
          <w:rFonts w:ascii="Times New Roman" w:hAnsi="Times New Roman" w:cs="Times New Roman"/>
          <w:sz w:val="24"/>
          <w:szCs w:val="24"/>
        </w:rPr>
        <w:t>isotope</w:t>
      </w:r>
      <w:r w:rsidR="7C38AA58" w:rsidRPr="6E725F77">
        <w:rPr>
          <w:rFonts w:ascii="Times New Roman" w:hAnsi="Times New Roman" w:cs="Times New Roman"/>
          <w:sz w:val="24"/>
          <w:szCs w:val="24"/>
        </w:rPr>
        <w:t xml:space="preserve"> a</w:t>
      </w:r>
      <w:r w:rsidR="00F95E33" w:rsidRPr="6E725F77">
        <w:rPr>
          <w:rFonts w:ascii="Times New Roman" w:hAnsi="Times New Roman" w:cs="Times New Roman"/>
          <w:sz w:val="24"/>
          <w:szCs w:val="24"/>
        </w:rPr>
        <w:t xml:space="preserve">pproaches </w:t>
      </w:r>
      <w:r w:rsidR="00386053" w:rsidRPr="6E725F77">
        <w:rPr>
          <w:rFonts w:ascii="Times New Roman" w:hAnsi="Times New Roman" w:cs="Times New Roman"/>
          <w:sz w:val="24"/>
          <w:szCs w:val="24"/>
        </w:rPr>
        <w:t>may</w:t>
      </w:r>
      <w:r w:rsidR="00F95E33" w:rsidRPr="6E725F77">
        <w:rPr>
          <w:rFonts w:ascii="Times New Roman" w:hAnsi="Times New Roman" w:cs="Times New Roman"/>
          <w:sz w:val="24"/>
          <w:szCs w:val="24"/>
        </w:rPr>
        <w:t xml:space="preserve"> </w:t>
      </w:r>
      <w:r w:rsidR="009109A7" w:rsidRPr="6E725F77">
        <w:rPr>
          <w:rFonts w:ascii="Times New Roman" w:hAnsi="Times New Roman" w:cs="Times New Roman"/>
          <w:sz w:val="24"/>
          <w:szCs w:val="24"/>
        </w:rPr>
        <w:t>inform</w:t>
      </w:r>
      <w:r w:rsidR="00386053" w:rsidRPr="6E725F77">
        <w:rPr>
          <w:rFonts w:ascii="Times New Roman" w:hAnsi="Times New Roman" w:cs="Times New Roman"/>
          <w:sz w:val="24"/>
          <w:szCs w:val="24"/>
        </w:rPr>
        <w:t xml:space="preserve"> site-specific nitrogen management recommendations</w:t>
      </w:r>
      <w:r w:rsidR="008F3050" w:rsidRPr="6E725F77">
        <w:rPr>
          <w:rFonts w:ascii="Times New Roman" w:hAnsi="Times New Roman" w:cs="Times New Roman"/>
          <w:sz w:val="24"/>
          <w:szCs w:val="24"/>
        </w:rPr>
        <w:t xml:space="preserve"> to improve groundwater quality</w:t>
      </w:r>
      <w:r w:rsidR="00386053" w:rsidRPr="6E725F77">
        <w:rPr>
          <w:rFonts w:ascii="Times New Roman" w:hAnsi="Times New Roman" w:cs="Times New Roman"/>
          <w:sz w:val="24"/>
          <w:szCs w:val="24"/>
        </w:rPr>
        <w:t>.</w:t>
      </w:r>
      <w:r w:rsidR="00BA49B2">
        <w:rPr>
          <w:rFonts w:ascii="Times New Roman" w:hAnsi="Times New Roman" w:cs="Times New Roman"/>
          <w:sz w:val="24"/>
          <w:szCs w:val="24"/>
        </w:rPr>
        <w:t xml:space="preserve"> </w:t>
      </w:r>
    </w:p>
    <w:p w14:paraId="06677B4A" w14:textId="0A73A3A3" w:rsidR="00366AA1" w:rsidRPr="0077544F" w:rsidRDefault="00AA12B1" w:rsidP="0077544F">
      <w:pPr>
        <w:pStyle w:val="H1"/>
        <w:spacing w:line="480" w:lineRule="auto"/>
        <w:jc w:val="left"/>
        <w:rPr>
          <w:b w:val="0"/>
          <w:caps w:val="0"/>
          <w:kern w:val="0"/>
          <w:sz w:val="24"/>
          <w:szCs w:val="24"/>
        </w:rPr>
      </w:pPr>
      <w:r>
        <w:rPr>
          <w:b w:val="0"/>
          <w:caps w:val="0"/>
          <w:kern w:val="0"/>
          <w:sz w:val="24"/>
          <w:szCs w:val="24"/>
        </w:rPr>
        <w:t xml:space="preserve">Graphical Abstract: </w:t>
      </w:r>
    </w:p>
    <w:p w14:paraId="5AC437BA" w14:textId="77777777" w:rsidR="0050331B" w:rsidRDefault="000C7298" w:rsidP="00CC27A6">
      <w:pPr>
        <w:rPr>
          <w:rFonts w:ascii="Times New Roman" w:hAnsi="Times New Roman" w:cs="Times New Roman"/>
          <w:sz w:val="24"/>
          <w:szCs w:val="24"/>
          <w:u w:val="single"/>
        </w:rPr>
      </w:pPr>
      <w:r w:rsidRPr="00E630BE">
        <w:rPr>
          <w:noProof/>
        </w:rPr>
        <w:drawing>
          <wp:inline distT="0" distB="0" distL="0" distR="0" wp14:anchorId="0A050E73" wp14:editId="27F7761D">
            <wp:extent cx="5943600" cy="2678430"/>
            <wp:effectExtent l="0" t="0" r="0" b="7620"/>
            <wp:docPr id="1296817997" name="Picture 1" descr="A picture containing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17997" name="Picture 1" descr="A picture containing chart&#10;&#10;AI-generated content may be incorrect."/>
                    <pic:cNvPicPr/>
                  </pic:nvPicPr>
                  <pic:blipFill>
                    <a:blip r:embed="rId8"/>
                    <a:stretch>
                      <a:fillRect/>
                    </a:stretch>
                  </pic:blipFill>
                  <pic:spPr>
                    <a:xfrm>
                      <a:off x="0" y="0"/>
                      <a:ext cx="5943600" cy="2678430"/>
                    </a:xfrm>
                    <a:prstGeom prst="rect">
                      <a:avLst/>
                    </a:prstGeom>
                  </pic:spPr>
                </pic:pic>
              </a:graphicData>
            </a:graphic>
          </wp:inline>
        </w:drawing>
      </w:r>
    </w:p>
    <w:p w14:paraId="7008E530" w14:textId="696174A1" w:rsidR="00CC27A6" w:rsidRPr="00E0467A" w:rsidRDefault="0077544F" w:rsidP="00CC27A6">
      <w:r w:rsidRPr="00652E26">
        <w:rPr>
          <w:rFonts w:ascii="Times New Roman" w:hAnsi="Times New Roman" w:cs="Times New Roman"/>
          <w:sz w:val="24"/>
          <w:szCs w:val="24"/>
          <w:u w:val="single"/>
        </w:rPr>
        <w:t>Caption</w:t>
      </w:r>
      <w:r>
        <w:rPr>
          <w:rFonts w:ascii="Times New Roman" w:hAnsi="Times New Roman" w:cs="Times New Roman"/>
          <w:sz w:val="24"/>
          <w:szCs w:val="24"/>
        </w:rPr>
        <w:t xml:space="preserve">: </w:t>
      </w:r>
      <w:r w:rsidR="00CC27A6" w:rsidRPr="00E0467A">
        <w:rPr>
          <w:rFonts w:ascii="Times New Roman" w:hAnsi="Times New Roman" w:cs="Times New Roman"/>
          <w:sz w:val="24"/>
          <w:szCs w:val="24"/>
        </w:rPr>
        <w:t xml:space="preserve">Groundwater nitrate concentrations have increased in the Southern Willamette Valley Groundwater Management Area. While most wells did not cross the </w:t>
      </w:r>
      <w:r w:rsidR="000C348D" w:rsidRPr="00E0467A">
        <w:rPr>
          <w:rFonts w:ascii="Times New Roman" w:hAnsi="Times New Roman" w:cs="Times New Roman"/>
          <w:sz w:val="24"/>
          <w:szCs w:val="24"/>
        </w:rPr>
        <w:t>GWMA trigger</w:t>
      </w:r>
      <w:r w:rsidR="00CC27A6" w:rsidRPr="00E0467A">
        <w:rPr>
          <w:rFonts w:ascii="Times New Roman" w:hAnsi="Times New Roman" w:cs="Times New Roman"/>
          <w:sz w:val="24"/>
          <w:szCs w:val="24"/>
        </w:rPr>
        <w:t xml:space="preserve"> level (7 mg-N/L), six wells increased, most of which were leaching wells. Meanwhile, only two wells decreased below the </w:t>
      </w:r>
      <w:r w:rsidR="000C348D" w:rsidRPr="00E0467A">
        <w:rPr>
          <w:rFonts w:ascii="Times New Roman" w:hAnsi="Times New Roman" w:cs="Times New Roman"/>
          <w:sz w:val="24"/>
          <w:szCs w:val="24"/>
        </w:rPr>
        <w:t>trigger</w:t>
      </w:r>
      <w:r w:rsidR="00CC27A6" w:rsidRPr="00E0467A">
        <w:rPr>
          <w:rFonts w:ascii="Times New Roman" w:hAnsi="Times New Roman" w:cs="Times New Roman"/>
          <w:sz w:val="24"/>
          <w:szCs w:val="24"/>
        </w:rPr>
        <w:t xml:space="preserve"> level, both of which were stable wells. </w:t>
      </w:r>
    </w:p>
    <w:p w14:paraId="50C86D92" w14:textId="77777777" w:rsidR="00490332" w:rsidRDefault="00490332">
      <w:pPr>
        <w:rPr>
          <w:rFonts w:ascii="Times New Roman" w:eastAsiaTheme="majorEastAsia" w:hAnsi="Times New Roman" w:cstheme="majorBidi"/>
          <w:b/>
          <w:kern w:val="0"/>
          <w:sz w:val="24"/>
          <w:szCs w:val="32"/>
          <w14:ligatures w14:val="none"/>
        </w:rPr>
      </w:pPr>
      <w:r>
        <w:br w:type="page"/>
      </w:r>
    </w:p>
    <w:p w14:paraId="5653D28E" w14:textId="55D7BF08" w:rsidR="00932D4D" w:rsidRDefault="19F6750B" w:rsidP="007132C0">
      <w:pPr>
        <w:pStyle w:val="Heading1"/>
        <w:spacing w:after="240"/>
      </w:pPr>
      <w:r>
        <w:lastRenderedPageBreak/>
        <w:t>INTRODUCTION</w:t>
      </w:r>
    </w:p>
    <w:p w14:paraId="6356E49F" w14:textId="07F3CFEE" w:rsidR="003B0BC5" w:rsidRPr="001E55D1" w:rsidRDefault="56E92F90" w:rsidP="007132C0">
      <w:pPr>
        <w:pStyle w:val="NoSpacing"/>
        <w:spacing w:line="480" w:lineRule="auto"/>
        <w:ind w:firstLine="360"/>
        <w:rPr>
          <w:szCs w:val="24"/>
        </w:rPr>
      </w:pPr>
      <w:r w:rsidRPr="001E55D1">
        <w:rPr>
          <w:szCs w:val="24"/>
        </w:rPr>
        <w:t xml:space="preserve">Nitrate is a common </w:t>
      </w:r>
      <w:r w:rsidR="4C2E51C3" w:rsidRPr="001E55D1">
        <w:rPr>
          <w:szCs w:val="24"/>
        </w:rPr>
        <w:t xml:space="preserve">drinking water </w:t>
      </w:r>
      <w:r w:rsidRPr="001E55D1">
        <w:rPr>
          <w:szCs w:val="24"/>
        </w:rPr>
        <w:t xml:space="preserve">contaminant </w:t>
      </w:r>
      <w:r w:rsidR="34F3A14A" w:rsidRPr="001E55D1">
        <w:rPr>
          <w:szCs w:val="24"/>
        </w:rPr>
        <w:t>across the globe</w:t>
      </w:r>
      <w:r w:rsidR="005F4A6E" w:rsidRPr="001E55D1">
        <w:rPr>
          <w:szCs w:val="24"/>
        </w:rPr>
        <w:t xml:space="preserve"> </w:t>
      </w:r>
      <w:r w:rsidR="00113A9D">
        <w:rPr>
          <w:szCs w:val="24"/>
        </w:rPr>
        <w:fldChar w:fldCharType="begin">
          <w:fldData xml:space="preserve">PEVuZE5vdGU+PENpdGU+PEF1dGhvcj5XYW5nPC9BdXRob3I+PFllYXI+MjAyMzwvWWVhcj48UmVj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==
</w:fldData>
        </w:fldChar>
      </w:r>
      <w:r w:rsidR="00FA463E">
        <w:rPr>
          <w:szCs w:val="24"/>
        </w:rPr>
        <w:instrText xml:space="preserve"> ADDIN EN.CITE </w:instrText>
      </w:r>
      <w:r w:rsidR="00FA463E">
        <w:rPr>
          <w:szCs w:val="24"/>
        </w:rPr>
        <w:fldChar w:fldCharType="begin">
          <w:fldData xml:space="preserve">PEVuZE5vdGU+PENpdGU+PEF1dGhvcj5XYW5nPC9BdXRob3I+PFllYXI+MjAyMzwvWWVhcj48UmVj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==
</w:fldData>
        </w:fldChar>
      </w:r>
      <w:r w:rsidR="00FA463E">
        <w:rPr>
          <w:szCs w:val="24"/>
        </w:rPr>
        <w:instrText xml:space="preserve"> ADDIN EN.CITE.DATA </w:instrText>
      </w:r>
      <w:r w:rsidR="00FA463E">
        <w:rPr>
          <w:szCs w:val="24"/>
        </w:rPr>
      </w:r>
      <w:r w:rsidR="00FA463E">
        <w:rPr>
          <w:szCs w:val="24"/>
        </w:rPr>
        <w:fldChar w:fldCharType="end"/>
      </w:r>
      <w:r w:rsidR="00113A9D">
        <w:rPr>
          <w:szCs w:val="24"/>
        </w:rPr>
      </w:r>
      <w:r w:rsidR="00113A9D">
        <w:rPr>
          <w:szCs w:val="24"/>
        </w:rPr>
        <w:fldChar w:fldCharType="separate"/>
      </w:r>
      <w:r w:rsidR="00872B19">
        <w:rPr>
          <w:noProof/>
          <w:szCs w:val="24"/>
        </w:rPr>
        <w:t>(Aguilar et al., 2007; Buckart, 2002; Jalali, 2005; Pennino et al., 2017; Spalding &amp; Exner, 1993; Thorburn et al., 2003; Wang et al., 2023)</w:t>
      </w:r>
      <w:r w:rsidR="00113A9D">
        <w:rPr>
          <w:szCs w:val="24"/>
        </w:rPr>
        <w:fldChar w:fldCharType="end"/>
      </w:r>
      <w:r w:rsidR="00113A9D">
        <w:rPr>
          <w:rStyle w:val="CommentReference"/>
          <w:rFonts w:asciiTheme="minorHAnsi" w:hAnsiTheme="minorHAnsi"/>
        </w:rPr>
        <w:t xml:space="preserve">. </w:t>
      </w:r>
      <w:r w:rsidR="185B0BAE" w:rsidRPr="001E55D1">
        <w:rPr>
          <w:szCs w:val="24"/>
        </w:rPr>
        <w:t xml:space="preserve">It </w:t>
      </w:r>
      <w:r w:rsidR="27D2029A" w:rsidRPr="001E55D1">
        <w:rPr>
          <w:szCs w:val="24"/>
        </w:rPr>
        <w:t xml:space="preserve">is highly water soluble and </w:t>
      </w:r>
      <w:r w:rsidR="2642B54A" w:rsidRPr="001E55D1">
        <w:rPr>
          <w:szCs w:val="24"/>
        </w:rPr>
        <w:t xml:space="preserve">when </w:t>
      </w:r>
      <w:r w:rsidR="00EA2F19">
        <w:rPr>
          <w:szCs w:val="24"/>
        </w:rPr>
        <w:t xml:space="preserve">nitrogen (N) </w:t>
      </w:r>
      <w:r w:rsidR="00B703B9">
        <w:rPr>
          <w:szCs w:val="24"/>
        </w:rPr>
        <w:t xml:space="preserve">is </w:t>
      </w:r>
      <w:r w:rsidR="2642B54A" w:rsidRPr="001E55D1">
        <w:rPr>
          <w:szCs w:val="24"/>
        </w:rPr>
        <w:t>available in excess</w:t>
      </w:r>
      <w:r w:rsidR="00EA2F19">
        <w:rPr>
          <w:szCs w:val="24"/>
        </w:rPr>
        <w:t xml:space="preserve">, nitrate </w:t>
      </w:r>
      <w:r w:rsidR="00B05543">
        <w:rPr>
          <w:szCs w:val="24"/>
        </w:rPr>
        <w:t>accumulates and</w:t>
      </w:r>
      <w:r w:rsidR="6768F363" w:rsidRPr="001E55D1">
        <w:rPr>
          <w:szCs w:val="24"/>
        </w:rPr>
        <w:t xml:space="preserve"> </w:t>
      </w:r>
      <w:r w:rsidR="00B05543">
        <w:rPr>
          <w:szCs w:val="24"/>
        </w:rPr>
        <w:t xml:space="preserve">is </w:t>
      </w:r>
      <w:r w:rsidR="6768F363" w:rsidRPr="001E55D1">
        <w:rPr>
          <w:szCs w:val="24"/>
        </w:rPr>
        <w:t xml:space="preserve">easily </w:t>
      </w:r>
      <w:r w:rsidR="27D2029A" w:rsidRPr="001E55D1">
        <w:rPr>
          <w:szCs w:val="24"/>
        </w:rPr>
        <w:t xml:space="preserve">transported into surface- and ground-water resources </w:t>
      </w:r>
      <w:r w:rsidR="005D0E2A" w:rsidRPr="001E55D1">
        <w:rPr>
          <w:szCs w:val="24"/>
        </w:rPr>
        <w:fldChar w:fldCharType="begin">
          <w:fldData xml:space="preserve">PEVuZE5vdGU+PENpdGU+PEF1dGhvcj5TZWJpbG88L0F1dGhvcj48WWVhcj4yMDEzPC9ZZWFyPjxS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</w:fldData>
        </w:fldChar>
      </w:r>
      <w:r w:rsidR="00FA463E">
        <w:rPr>
          <w:szCs w:val="24"/>
        </w:rPr>
        <w:instrText xml:space="preserve"> ADDIN EN.CITE </w:instrText>
      </w:r>
      <w:r w:rsidR="00FA463E">
        <w:rPr>
          <w:szCs w:val="24"/>
        </w:rPr>
        <w:fldChar w:fldCharType="begin">
          <w:fldData xml:space="preserve">PEVuZE5vdGU+PENpdGU+PEF1dGhvcj5TZWJpbG88L0F1dGhvcj48WWVhcj4yMDEzPC9ZZWFyPjxS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</w:fldData>
        </w:fldChar>
      </w:r>
      <w:r w:rsidR="00FA463E">
        <w:rPr>
          <w:szCs w:val="24"/>
        </w:rPr>
        <w:instrText xml:space="preserve"> ADDIN EN.CITE.DATA </w:instrText>
      </w:r>
      <w:r w:rsidR="00FA463E">
        <w:rPr>
          <w:szCs w:val="24"/>
        </w:rPr>
      </w:r>
      <w:r w:rsidR="00FA463E">
        <w:rPr>
          <w:szCs w:val="24"/>
        </w:rPr>
        <w:fldChar w:fldCharType="end"/>
      </w:r>
      <w:r w:rsidR="005D0E2A" w:rsidRPr="001E55D1">
        <w:rPr>
          <w:szCs w:val="24"/>
        </w:rPr>
      </w:r>
      <w:r w:rsidR="005D0E2A" w:rsidRPr="001E55D1">
        <w:rPr>
          <w:szCs w:val="24"/>
        </w:rPr>
        <w:fldChar w:fldCharType="separate"/>
      </w:r>
      <w:r w:rsidR="005D0E2A" w:rsidRPr="001E55D1">
        <w:rPr>
          <w:noProof/>
          <w:szCs w:val="24"/>
        </w:rPr>
        <w:t>(Pennino et al., 2020; Sebilo et al., 2013)</w:t>
      </w:r>
      <w:r w:rsidR="005D0E2A" w:rsidRPr="001E55D1">
        <w:rPr>
          <w:szCs w:val="24"/>
        </w:rPr>
        <w:fldChar w:fldCharType="end"/>
      </w:r>
      <w:r w:rsidR="27D2029A" w:rsidRPr="001E55D1">
        <w:rPr>
          <w:szCs w:val="24"/>
        </w:rPr>
        <w:t xml:space="preserve">. </w:t>
      </w:r>
      <w:r w:rsidR="185B0BAE" w:rsidRPr="001E55D1">
        <w:rPr>
          <w:szCs w:val="24"/>
        </w:rPr>
        <w:t xml:space="preserve">Nitrate in drinking water sourced from groundwater is </w:t>
      </w:r>
      <w:r w:rsidR="19F6750B" w:rsidRPr="001E55D1">
        <w:rPr>
          <w:szCs w:val="24"/>
        </w:rPr>
        <w:t>a prominent</w:t>
      </w:r>
      <w:r w:rsidR="185B0BAE" w:rsidRPr="001E55D1">
        <w:rPr>
          <w:szCs w:val="24"/>
        </w:rPr>
        <w:t xml:space="preserve"> issue, as nearly 1.5 million people across the conterminous </w:t>
      </w:r>
      <w:r w:rsidR="00F276C3">
        <w:rPr>
          <w:szCs w:val="24"/>
        </w:rPr>
        <w:t>United States (</w:t>
      </w:r>
      <w:r w:rsidR="185B0BAE" w:rsidRPr="001E55D1">
        <w:rPr>
          <w:szCs w:val="24"/>
        </w:rPr>
        <w:t>US</w:t>
      </w:r>
      <w:r w:rsidR="00F276C3">
        <w:rPr>
          <w:szCs w:val="24"/>
        </w:rPr>
        <w:t>)</w:t>
      </w:r>
      <w:r w:rsidR="185B0BAE" w:rsidRPr="001E55D1">
        <w:rPr>
          <w:szCs w:val="24"/>
        </w:rPr>
        <w:t xml:space="preserve"> are </w:t>
      </w:r>
      <w:r w:rsidR="553C5A2B">
        <w:t>consuming</w:t>
      </w:r>
      <w:r w:rsidR="00156044" w:rsidRPr="001E55D1">
        <w:rPr>
          <w:szCs w:val="24"/>
        </w:rPr>
        <w:t xml:space="preserve"> g</w:t>
      </w:r>
      <w:r w:rsidR="185B0BAE" w:rsidRPr="001E55D1">
        <w:rPr>
          <w:szCs w:val="24"/>
        </w:rPr>
        <w:t>roundwater</w:t>
      </w:r>
      <w:r w:rsidR="00156044" w:rsidRPr="001E55D1">
        <w:rPr>
          <w:szCs w:val="24"/>
        </w:rPr>
        <w:t xml:space="preserve"> from wells</w:t>
      </w:r>
      <w:r w:rsidR="185B0BAE" w:rsidRPr="001E55D1">
        <w:rPr>
          <w:szCs w:val="24"/>
        </w:rPr>
        <w:t xml:space="preserve"> that ha</w:t>
      </w:r>
      <w:r w:rsidR="009A142D" w:rsidRPr="001E55D1">
        <w:rPr>
          <w:szCs w:val="24"/>
        </w:rPr>
        <w:t>ve</w:t>
      </w:r>
      <w:r w:rsidR="185B0BAE" w:rsidRPr="001E55D1">
        <w:rPr>
          <w:szCs w:val="24"/>
        </w:rPr>
        <w:t xml:space="preserve"> nitrate concentrations above </w:t>
      </w:r>
      <w:bookmarkStart w:id="0" w:name="_Hlk191978836"/>
      <w:r w:rsidR="185B0BAE" w:rsidRPr="001E55D1">
        <w:rPr>
          <w:szCs w:val="24"/>
        </w:rPr>
        <w:t>10 mg nitrate-N L</w:t>
      </w:r>
      <w:r w:rsidR="185B0BAE" w:rsidRPr="001E55D1">
        <w:rPr>
          <w:szCs w:val="24"/>
          <w:vertAlign w:val="superscript"/>
        </w:rPr>
        <w:t>-1</w:t>
      </w:r>
      <w:r w:rsidR="185B0BAE" w:rsidRPr="001E55D1">
        <w:rPr>
          <w:szCs w:val="24"/>
        </w:rPr>
        <w:t xml:space="preserve"> </w:t>
      </w:r>
      <w:bookmarkEnd w:id="0"/>
      <w:r w:rsidR="00D236B3" w:rsidRPr="001E55D1">
        <w:rPr>
          <w:szCs w:val="24"/>
        </w:rPr>
        <w:fldChar w:fldCharType="begin"/>
      </w:r>
      <w:r w:rsidR="00FA463E">
        <w:rPr>
          <w:szCs w:val="24"/>
        </w:rPr>
        <w:instrText xml:space="preserve"> ADDIN EN.CITE &lt;EndNote&gt;&lt;Cite&gt;&lt;Author&gt;Ransom&lt;/Author&gt;&lt;Year&gt;2022&lt;/Year&gt;&lt;RecNum&gt;9&lt;/RecNum&gt;&lt;DisplayText&gt;(Ransom et al., 2022)&lt;/DisplayText&gt;&lt;record&gt;&lt;rec-number&gt;9&lt;/rec-number&gt;&lt;foreign-keys&gt;&lt;key app="EN" db-id="prdfdrf5rpf0eaevfw4xppsf92fxp0520wrp" timestamp="1740611555"&gt;9&lt;/key&gt;&lt;/foreign-keys&gt;&lt;ref-type name="Journal Article"&gt;17&lt;/ref-type&gt;&lt;contributors&gt;&lt;authors&gt;&lt;author&gt;K.M. Ransom&lt;/author&gt;&lt;author&gt;,&lt;/author&gt;&lt;author&gt;B.T. Nolan&lt;/author&gt;&lt;author&gt;, &lt;/author&gt;&lt;author&gt;P.E. Stackelberg&lt;/author&gt;&lt;author&gt;, &lt;/author&gt;&lt;author&gt;K. Belitz&lt;/author&gt;&lt;author&gt;, &lt;/author&gt;&lt;author&gt;M.S. Fram&lt;/author&gt;&lt;/authors&gt;&lt;/contributors&gt;&lt;titles&gt;&lt;title&gt;Machine learning predictions of nitrate in groundwater used for drinking supply in the conterminous United States&lt;/title&gt;&lt;secondary-title&gt;Science of The Total Environment&lt;/secondary-title&gt;&lt;/titles&gt;&lt;volume&gt;807&lt;/volume&gt;&lt;num-vols&gt;3&lt;/num-vols&gt;&lt;dates&gt;&lt;year&gt;2022&lt;/year&gt;&lt;/dates&gt;&lt;urls&gt;&lt;/urls&gt;&lt;/record&gt;&lt;/Cite&gt;&lt;/EndNote&gt;</w:instrText>
      </w:r>
      <w:r w:rsidR="00D236B3" w:rsidRPr="001E55D1">
        <w:rPr>
          <w:szCs w:val="24"/>
        </w:rPr>
        <w:fldChar w:fldCharType="separate"/>
      </w:r>
      <w:r w:rsidR="00D236B3" w:rsidRPr="001E55D1">
        <w:rPr>
          <w:noProof/>
          <w:szCs w:val="24"/>
        </w:rPr>
        <w:t>(Ransom et al., 2022)</w:t>
      </w:r>
      <w:r w:rsidR="00D236B3" w:rsidRPr="001E55D1">
        <w:rPr>
          <w:szCs w:val="24"/>
        </w:rPr>
        <w:fldChar w:fldCharType="end"/>
      </w:r>
      <w:r w:rsidR="185B0BAE" w:rsidRPr="001E55D1">
        <w:rPr>
          <w:szCs w:val="24"/>
        </w:rPr>
        <w:t xml:space="preserve">. </w:t>
      </w:r>
      <w:r w:rsidR="7A47168A" w:rsidRPr="001E55D1">
        <w:rPr>
          <w:szCs w:val="24"/>
        </w:rPr>
        <w:t xml:space="preserve">High concentrations of </w:t>
      </w:r>
      <w:r w:rsidR="0C65C492" w:rsidRPr="001E55D1">
        <w:rPr>
          <w:szCs w:val="24"/>
        </w:rPr>
        <w:t xml:space="preserve">nitrate </w:t>
      </w:r>
      <w:r w:rsidR="7A47168A" w:rsidRPr="001E55D1">
        <w:rPr>
          <w:szCs w:val="24"/>
        </w:rPr>
        <w:t>in drinking water</w:t>
      </w:r>
      <w:r w:rsidR="7570BEA5">
        <w:t xml:space="preserve"> </w:t>
      </w:r>
      <w:r w:rsidR="00CC27A6">
        <w:rPr>
          <w:szCs w:val="24"/>
        </w:rPr>
        <w:t>ar</w:t>
      </w:r>
      <w:r w:rsidR="173540F3" w:rsidRPr="001E55D1">
        <w:rPr>
          <w:szCs w:val="24"/>
        </w:rPr>
        <w:t xml:space="preserve">e </w:t>
      </w:r>
      <w:r w:rsidR="0C65C492" w:rsidRPr="001E55D1">
        <w:rPr>
          <w:szCs w:val="24"/>
        </w:rPr>
        <w:t xml:space="preserve">linked to </w:t>
      </w:r>
      <w:r w:rsidR="115ABB3A" w:rsidRPr="001E55D1">
        <w:rPr>
          <w:szCs w:val="24"/>
        </w:rPr>
        <w:t>methemoglobinemia</w:t>
      </w:r>
      <w:r w:rsidR="7A47168A" w:rsidRPr="001E55D1">
        <w:rPr>
          <w:szCs w:val="24"/>
        </w:rPr>
        <w:t xml:space="preserve"> </w:t>
      </w:r>
      <w:r w:rsidR="03F33F59" w:rsidRPr="001E55D1">
        <w:rPr>
          <w:szCs w:val="24"/>
        </w:rPr>
        <w:t xml:space="preserve">or blue-baby syndrome </w:t>
      </w:r>
      <w:r w:rsidR="7A47168A" w:rsidRPr="001E55D1">
        <w:rPr>
          <w:szCs w:val="24"/>
        </w:rPr>
        <w:t>in children</w:t>
      </w:r>
      <w:r w:rsidR="115ABB3A" w:rsidRPr="001E55D1">
        <w:rPr>
          <w:szCs w:val="24"/>
        </w:rPr>
        <w:t xml:space="preserve">, which is an acute and potentially fatal condition where </w:t>
      </w:r>
      <w:r w:rsidR="173540F3" w:rsidRPr="001E55D1">
        <w:rPr>
          <w:szCs w:val="24"/>
        </w:rPr>
        <w:t xml:space="preserve">tissues are deprived of oxygen </w:t>
      </w:r>
      <w:r w:rsidR="00A34E79" w:rsidRPr="001E55D1">
        <w:rPr>
          <w:szCs w:val="24"/>
        </w:rPr>
        <w:fldChar w:fldCharType="begin"/>
      </w:r>
      <w:r w:rsidR="00FA463E">
        <w:rPr>
          <w:szCs w:val="24"/>
        </w:rPr>
        <w:instrText xml:space="preserve"> ADDIN EN.CITE &lt;EndNote&gt;&lt;Cite&gt;&lt;Author&gt;Comly&lt;/Author&gt;&lt;Year&gt;1987&lt;/Year&gt;&lt;RecNum&gt;15&lt;/RecNum&gt;&lt;DisplayText&gt;(Comly, 1987)&lt;/DisplayText&gt;&lt;record&gt;&lt;rec-number&gt;15&lt;/rec-number&gt;&lt;foreign-keys&gt;&lt;key app="EN" db-id="prdfdrf5rpf0eaevfw4xppsf92fxp0520wrp" timestamp="1740673642"&gt;15&lt;/key&gt;&lt;/foreign-keys&gt;&lt;ref-type name="Journal Article"&gt;17&lt;/ref-type&gt;&lt;contributors&gt;&lt;authors&gt;&lt;author&gt;Comly, H. H.&lt;/author&gt;&lt;/authors&gt;&lt;/contributors&gt;&lt;titles&gt;&lt;title&gt;Landmark article Sept 8, 1945: Cyanosis in infants caused by nitrates in well-water. By Hunter H. Comly&lt;/title&gt;&lt;secondary-title&gt;Jama&lt;/secondary-title&gt;&lt;/titles&gt;&lt;pages&gt;2788-92&lt;/pages&gt;&lt;volume&gt;257&lt;/volume&gt;&lt;number&gt;20&lt;/number&gt;&lt;keywords&gt;&lt;keyword&gt;Cyanosis/*history&lt;/keyword&gt;&lt;keyword&gt;History, 20th Century&lt;/keyword&gt;&lt;keyword&gt;Humans&lt;/keyword&gt;&lt;keyword&gt;Infant&lt;/keyword&gt;&lt;keyword&gt;Methemoglobinemia/chemically induced/*history&lt;/keyword&gt;&lt;keyword&gt;Nitrates/adverse effects/*history&lt;/keyword&gt;&lt;keyword&gt;Water Pollutants/*adverse effects&lt;/keyword&gt;&lt;keyword&gt;Water Pollutants, Chemical/*adverse effects&lt;/keyword&gt;&lt;/keywords&gt;&lt;dates&gt;&lt;year&gt;1987&lt;/year&gt;&lt;pub-dates&gt;&lt;date&gt;May 22-29&lt;/date&gt;&lt;/pub-dates&gt;&lt;/dates&gt;&lt;isbn&gt;0098-7484 (Print)&amp;#xD;0098-7484&lt;/isbn&gt;&lt;accession-num&gt;3553637&lt;/accession-num&gt;&lt;urls&gt;&lt;/urls&gt;&lt;remote-database-provider&gt;NLM&lt;/remote-database-provider&gt;&lt;language&gt;eng&lt;/language&gt;&lt;/record&gt;&lt;/Cite&gt;&lt;/EndNote&gt;</w:instrText>
      </w:r>
      <w:r w:rsidR="00A34E79" w:rsidRPr="001E55D1">
        <w:rPr>
          <w:szCs w:val="24"/>
        </w:rPr>
        <w:fldChar w:fldCharType="separate"/>
      </w:r>
      <w:r w:rsidR="00A34E79" w:rsidRPr="001E55D1">
        <w:rPr>
          <w:noProof/>
          <w:szCs w:val="24"/>
        </w:rPr>
        <w:t>(Comly, 1987)</w:t>
      </w:r>
      <w:r w:rsidR="00A34E79" w:rsidRPr="001E55D1">
        <w:rPr>
          <w:szCs w:val="24"/>
        </w:rPr>
        <w:fldChar w:fldCharType="end"/>
      </w:r>
      <w:r w:rsidR="115ABB3A" w:rsidRPr="001E55D1">
        <w:rPr>
          <w:szCs w:val="24"/>
        </w:rPr>
        <w:t>.</w:t>
      </w:r>
      <w:r w:rsidR="7A47168A" w:rsidRPr="001E55D1">
        <w:rPr>
          <w:szCs w:val="24"/>
        </w:rPr>
        <w:t xml:space="preserve"> </w:t>
      </w:r>
      <w:r w:rsidR="0C65C492" w:rsidRPr="001E55D1">
        <w:rPr>
          <w:szCs w:val="24"/>
        </w:rPr>
        <w:t xml:space="preserve">To protect infants </w:t>
      </w:r>
      <w:r w:rsidR="0C65C492" w:rsidRPr="001E55D1" w:rsidDel="003A194B">
        <w:rPr>
          <w:szCs w:val="24"/>
        </w:rPr>
        <w:t>from</w:t>
      </w:r>
      <w:r w:rsidR="003A194B">
        <w:rPr>
          <w:szCs w:val="24"/>
        </w:rPr>
        <w:t xml:space="preserve"> this risk</w:t>
      </w:r>
      <w:r w:rsidR="115ABB3A" w:rsidRPr="001E55D1">
        <w:rPr>
          <w:szCs w:val="24"/>
        </w:rPr>
        <w:t xml:space="preserve">, a 10 mg </w:t>
      </w:r>
      <w:r w:rsidR="65283F10" w:rsidRPr="001E55D1">
        <w:rPr>
          <w:szCs w:val="24"/>
        </w:rPr>
        <w:t>nitrate-</w:t>
      </w:r>
      <w:r w:rsidR="115ABB3A" w:rsidRPr="001E55D1">
        <w:rPr>
          <w:szCs w:val="24"/>
        </w:rPr>
        <w:t xml:space="preserve">N/L maximum contaminant level in drinking water was established by the </w:t>
      </w:r>
      <w:r w:rsidR="7A47168A" w:rsidRPr="001E55D1">
        <w:rPr>
          <w:szCs w:val="24"/>
        </w:rPr>
        <w:t>U.S Public Health Service and the 1974 Safe Drinking Water Act</w:t>
      </w:r>
      <w:r w:rsidR="0C65C492" w:rsidRPr="001E55D1">
        <w:rPr>
          <w:szCs w:val="24"/>
        </w:rPr>
        <w:t xml:space="preserve"> </w:t>
      </w:r>
      <w:r w:rsidR="00D236B3" w:rsidRPr="001E55D1">
        <w:rPr>
          <w:szCs w:val="24"/>
        </w:rPr>
        <w:fldChar w:fldCharType="begin">
          <w:fldData xml:space="preserve">PEVuZE5vdGU+PENpdGU+PEF1dGhvcj5GYW48L0F1dGhvcj48WWVhcj4xOTk2PC9ZZWFyPjxSZWNO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</w:fldData>
        </w:fldChar>
      </w:r>
      <w:r w:rsidR="00FA463E">
        <w:rPr>
          <w:szCs w:val="24"/>
        </w:rPr>
        <w:instrText xml:space="preserve"> ADDIN EN.CITE </w:instrText>
      </w:r>
      <w:r w:rsidR="00FA463E">
        <w:rPr>
          <w:szCs w:val="24"/>
        </w:rPr>
        <w:fldChar w:fldCharType="begin">
          <w:fldData xml:space="preserve">PEVuZE5vdGU+PENpdGU+PEF1dGhvcj5GYW48L0F1dGhvcj48WWVhcj4xOTk2PC9ZZWFyPjxSZWNO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</w:fldData>
        </w:fldChar>
      </w:r>
      <w:r w:rsidR="00FA463E">
        <w:rPr>
          <w:szCs w:val="24"/>
        </w:rPr>
        <w:instrText xml:space="preserve"> ADDIN EN.CITE.DATA </w:instrText>
      </w:r>
      <w:r w:rsidR="00FA463E">
        <w:rPr>
          <w:szCs w:val="24"/>
        </w:rPr>
      </w:r>
      <w:r w:rsidR="00FA463E">
        <w:rPr>
          <w:szCs w:val="24"/>
        </w:rPr>
        <w:fldChar w:fldCharType="end"/>
      </w:r>
      <w:r w:rsidR="00D236B3" w:rsidRPr="001E55D1">
        <w:rPr>
          <w:szCs w:val="24"/>
        </w:rPr>
      </w:r>
      <w:r w:rsidR="00D236B3" w:rsidRPr="001E55D1">
        <w:rPr>
          <w:szCs w:val="24"/>
        </w:rPr>
        <w:fldChar w:fldCharType="separate"/>
      </w:r>
      <w:r w:rsidR="00D236B3" w:rsidRPr="001E55D1">
        <w:rPr>
          <w:noProof/>
          <w:szCs w:val="24"/>
        </w:rPr>
        <w:t>(Fan &amp; Steinberg, 1996; U.S Dept. of Health, 1962)</w:t>
      </w:r>
      <w:r w:rsidR="00D236B3" w:rsidRPr="001E55D1">
        <w:rPr>
          <w:szCs w:val="24"/>
        </w:rPr>
        <w:fldChar w:fldCharType="end"/>
      </w:r>
      <w:r w:rsidR="00DA3B21" w:rsidRPr="001E55D1">
        <w:rPr>
          <w:szCs w:val="24"/>
        </w:rPr>
        <w:t xml:space="preserve">. </w:t>
      </w:r>
      <w:r w:rsidR="00E43D33" w:rsidRPr="001E55D1">
        <w:rPr>
          <w:szCs w:val="24"/>
        </w:rPr>
        <w:t>In addition, h</w:t>
      </w:r>
      <w:r w:rsidR="139D8B6E" w:rsidRPr="001E55D1">
        <w:rPr>
          <w:szCs w:val="24"/>
        </w:rPr>
        <w:t xml:space="preserve">igh nitrate concentrations in drinking water can </w:t>
      </w:r>
      <w:r w:rsidR="005F4A6E" w:rsidRPr="001E55D1">
        <w:rPr>
          <w:szCs w:val="24"/>
        </w:rPr>
        <w:t xml:space="preserve">increase risk of colorectal cancer, thyroid diseases, </w:t>
      </w:r>
      <w:r w:rsidR="007C6D8A" w:rsidRPr="001E55D1">
        <w:rPr>
          <w:szCs w:val="24"/>
        </w:rPr>
        <w:t xml:space="preserve">low birth weight, </w:t>
      </w:r>
      <w:r w:rsidR="005F4A6E" w:rsidRPr="001E55D1">
        <w:rPr>
          <w:szCs w:val="24"/>
        </w:rPr>
        <w:t xml:space="preserve">and the risk of spontaneous preterm births </w:t>
      </w:r>
      <w:r w:rsidR="007C0C7F">
        <w:rPr>
          <w:szCs w:val="24"/>
        </w:rPr>
        <w:fldChar w:fldCharType="begin">
          <w:fldData xml:space="preserve">PEVuZE5vdGU+PENpdGU+PEF1dGhvcj5MaW48L0F1dGhvcj48WWVhcj4yMDIzPC9ZZWFyPjxSZWNO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</w:fldData>
        </w:fldChar>
      </w:r>
      <w:r w:rsidR="00FA463E">
        <w:rPr>
          <w:szCs w:val="24"/>
        </w:rPr>
        <w:instrText xml:space="preserve"> ADDIN EN.CITE </w:instrText>
      </w:r>
      <w:r w:rsidR="00FA463E">
        <w:rPr>
          <w:szCs w:val="24"/>
        </w:rPr>
        <w:fldChar w:fldCharType="begin">
          <w:fldData xml:space="preserve">PEVuZE5vdGU+PENpdGU+PEF1dGhvcj5MaW48L0F1dGhvcj48WWVhcj4yMDIzPC9ZZWFyPjxSZWNO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</w:fldData>
        </w:fldChar>
      </w:r>
      <w:r w:rsidR="00FA463E">
        <w:rPr>
          <w:szCs w:val="24"/>
        </w:rPr>
        <w:instrText xml:space="preserve"> ADDIN EN.CITE.DATA </w:instrText>
      </w:r>
      <w:r w:rsidR="00FA463E">
        <w:rPr>
          <w:szCs w:val="24"/>
        </w:rPr>
      </w:r>
      <w:r w:rsidR="00FA463E">
        <w:rPr>
          <w:szCs w:val="24"/>
        </w:rPr>
        <w:fldChar w:fldCharType="end"/>
      </w:r>
      <w:r w:rsidR="007C0C7F">
        <w:rPr>
          <w:szCs w:val="24"/>
        </w:rPr>
      </w:r>
      <w:r w:rsidR="007C0C7F">
        <w:rPr>
          <w:szCs w:val="24"/>
        </w:rPr>
        <w:fldChar w:fldCharType="separate"/>
      </w:r>
      <w:r w:rsidR="007C0C7F">
        <w:rPr>
          <w:noProof/>
          <w:szCs w:val="24"/>
        </w:rPr>
        <w:t>(Jensen et al., 2023; Lin et al., 2023; Schullehner et al., 2018; Sherris et al., 2021; Ward et al., 2018)</w:t>
      </w:r>
      <w:r w:rsidR="007C0C7F">
        <w:rPr>
          <w:szCs w:val="24"/>
        </w:rPr>
        <w:fldChar w:fldCharType="end"/>
      </w:r>
      <w:r w:rsidR="139D8B6E" w:rsidRPr="001E55D1">
        <w:rPr>
          <w:kern w:val="0"/>
          <w:szCs w:val="24"/>
        </w:rPr>
        <w:t>.</w:t>
      </w:r>
      <w:r w:rsidR="44C08088" w:rsidRPr="001E55D1">
        <w:rPr>
          <w:kern w:val="0"/>
          <w:szCs w:val="24"/>
        </w:rPr>
        <w:t xml:space="preserve"> </w:t>
      </w:r>
      <w:r w:rsidR="0013633B" w:rsidRPr="001E55D1">
        <w:rPr>
          <w:szCs w:val="24"/>
        </w:rPr>
        <w:t xml:space="preserve">Given these consequences of </w:t>
      </w:r>
      <w:r w:rsidR="0013633B">
        <w:t>elevated</w:t>
      </w:r>
      <w:r w:rsidR="0013633B" w:rsidRPr="001E55D1">
        <w:rPr>
          <w:szCs w:val="24"/>
        </w:rPr>
        <w:t xml:space="preserve"> nitrate</w:t>
      </w:r>
      <w:r w:rsidR="0013633B" w:rsidRPr="69ECBDC3">
        <w:t xml:space="preserve"> consumption</w:t>
      </w:r>
      <w:r w:rsidR="000B1C31" w:rsidRPr="001E55D1">
        <w:rPr>
          <w:szCs w:val="24"/>
        </w:rPr>
        <w:t>,</w:t>
      </w:r>
      <w:r w:rsidR="000B1C31">
        <w:rPr>
          <w:szCs w:val="24"/>
        </w:rPr>
        <w:t xml:space="preserve"> approaches are</w:t>
      </w:r>
      <w:r w:rsidR="000B1C31" w:rsidRPr="001E55D1">
        <w:rPr>
          <w:szCs w:val="24"/>
        </w:rPr>
        <w:t xml:space="preserve"> </w:t>
      </w:r>
      <w:r w:rsidR="000B1C31">
        <w:rPr>
          <w:szCs w:val="24"/>
        </w:rPr>
        <w:t xml:space="preserve">needed to help understand and address local and regional nitrate issues in drinking water, particularly in domestic wells that are not subject to the Safe Drinking Water Act's standards and </w:t>
      </w:r>
      <w:r w:rsidR="000B1C31" w:rsidRPr="001E55D1">
        <w:rPr>
          <w:szCs w:val="24"/>
        </w:rPr>
        <w:t>particularly in domestic wells not covered by the Safe Drinking Water Act’s standards and requirements</w:t>
      </w:r>
      <w:r w:rsidR="000B1C31">
        <w:rPr>
          <w:szCs w:val="24"/>
        </w:rPr>
        <w:t xml:space="preserve">. </w:t>
      </w:r>
    </w:p>
    <w:p w14:paraId="58D65952" w14:textId="6182AFEE" w:rsidR="00A13451" w:rsidRPr="001E55D1" w:rsidRDefault="00F07F6A" w:rsidP="007132C0">
      <w:pPr>
        <w:pStyle w:val="NoSpacing"/>
        <w:spacing w:line="480" w:lineRule="auto"/>
        <w:ind w:firstLine="360"/>
        <w:rPr>
          <w:szCs w:val="24"/>
        </w:rPr>
      </w:pPr>
      <w:r>
        <w:rPr>
          <w:szCs w:val="24"/>
        </w:rPr>
        <w:t xml:space="preserve">Leaching of </w:t>
      </w:r>
      <w:r w:rsidR="00BE0487">
        <w:rPr>
          <w:szCs w:val="24"/>
        </w:rPr>
        <w:t xml:space="preserve">non-point </w:t>
      </w:r>
      <w:r>
        <w:rPr>
          <w:szCs w:val="24"/>
        </w:rPr>
        <w:t xml:space="preserve">sources of nitrogen </w:t>
      </w:r>
      <w:r w:rsidR="00C634A3">
        <w:rPr>
          <w:szCs w:val="24"/>
        </w:rPr>
        <w:t xml:space="preserve">(N) </w:t>
      </w:r>
      <w:r>
        <w:rPr>
          <w:szCs w:val="24"/>
        </w:rPr>
        <w:t xml:space="preserve">from </w:t>
      </w:r>
      <w:r w:rsidR="00BE0487">
        <w:rPr>
          <w:szCs w:val="24"/>
        </w:rPr>
        <w:t>agriculture</w:t>
      </w:r>
      <w:r>
        <w:rPr>
          <w:szCs w:val="24"/>
        </w:rPr>
        <w:t xml:space="preserve"> </w:t>
      </w:r>
      <w:r w:rsidR="003A194B">
        <w:rPr>
          <w:szCs w:val="24"/>
        </w:rPr>
        <w:t>is</w:t>
      </w:r>
      <w:r>
        <w:rPr>
          <w:szCs w:val="24"/>
        </w:rPr>
        <w:t xml:space="preserve"> </w:t>
      </w:r>
      <w:r w:rsidR="005F10D7">
        <w:rPr>
          <w:szCs w:val="24"/>
        </w:rPr>
        <w:t xml:space="preserve">a </w:t>
      </w:r>
      <w:r w:rsidR="003258BA">
        <w:rPr>
          <w:szCs w:val="24"/>
        </w:rPr>
        <w:t xml:space="preserve">primary </w:t>
      </w:r>
      <w:r w:rsidR="005F10D7">
        <w:rPr>
          <w:szCs w:val="24"/>
        </w:rPr>
        <w:t xml:space="preserve">factor </w:t>
      </w:r>
      <w:r w:rsidR="003A194B">
        <w:rPr>
          <w:szCs w:val="24"/>
        </w:rPr>
        <w:t>for</w:t>
      </w:r>
      <w:r w:rsidR="003258BA">
        <w:rPr>
          <w:szCs w:val="24"/>
        </w:rPr>
        <w:t xml:space="preserve"> nitrate </w:t>
      </w:r>
      <w:r w:rsidR="00EE2ED1">
        <w:rPr>
          <w:szCs w:val="24"/>
        </w:rPr>
        <w:t>accumulation in groundwater</w:t>
      </w:r>
      <w:r w:rsidR="0013633B">
        <w:rPr>
          <w:szCs w:val="24"/>
        </w:rPr>
        <w:t xml:space="preserve"> </w:t>
      </w:r>
      <w:r w:rsidR="0013633B">
        <w:rPr>
          <w:szCs w:val="24"/>
        </w:rPr>
        <w:fldChar w:fldCharType="begin">
          <w:fldData xml:space="preserve">PEVuZE5vdGU+PENpdGU+PEF1dGhvcj5QZW5uaW5vPC9BdXRob3I+PFllYXI+MjAyMDwvWWVhcj48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</w:fldData>
        </w:fldChar>
      </w:r>
      <w:r w:rsidR="0013633B">
        <w:rPr>
          <w:szCs w:val="24"/>
        </w:rPr>
        <w:instrText xml:space="preserve"> ADDIN EN.CITE </w:instrText>
      </w:r>
      <w:r w:rsidR="0013633B">
        <w:rPr>
          <w:szCs w:val="24"/>
        </w:rPr>
        <w:fldChar w:fldCharType="begin">
          <w:fldData xml:space="preserve">PEVuZE5vdGU+PENpdGU+PEF1dGhvcj5QZW5uaW5vPC9BdXRob3I+PFllYXI+MjAyMDwvWWVhcj48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</w:fldData>
        </w:fldChar>
      </w:r>
      <w:r w:rsidR="0013633B">
        <w:rPr>
          <w:szCs w:val="24"/>
        </w:rPr>
        <w:instrText xml:space="preserve"> ADDIN EN.CITE.DATA </w:instrText>
      </w:r>
      <w:r w:rsidR="0013633B">
        <w:rPr>
          <w:szCs w:val="24"/>
        </w:rPr>
      </w:r>
      <w:r w:rsidR="0013633B">
        <w:rPr>
          <w:szCs w:val="24"/>
        </w:rPr>
        <w:fldChar w:fldCharType="end"/>
      </w:r>
      <w:r w:rsidR="0013633B">
        <w:rPr>
          <w:szCs w:val="24"/>
        </w:rPr>
      </w:r>
      <w:r w:rsidR="0013633B">
        <w:rPr>
          <w:szCs w:val="24"/>
        </w:rPr>
        <w:fldChar w:fldCharType="separate"/>
      </w:r>
      <w:r w:rsidR="0013633B">
        <w:rPr>
          <w:noProof/>
          <w:szCs w:val="24"/>
        </w:rPr>
        <w:t>(Harter et al., 2017; Pennino et al., 2020; Ransom et al., 2022)</w:t>
      </w:r>
      <w:r w:rsidR="0013633B">
        <w:rPr>
          <w:szCs w:val="24"/>
        </w:rPr>
        <w:fldChar w:fldCharType="end"/>
      </w:r>
      <w:r w:rsidR="007C0C7F">
        <w:rPr>
          <w:szCs w:val="24"/>
        </w:rPr>
        <w:t>.</w:t>
      </w:r>
      <w:r w:rsidR="00F8170F">
        <w:rPr>
          <w:szCs w:val="24"/>
        </w:rPr>
        <w:t xml:space="preserve"> </w:t>
      </w:r>
      <w:r w:rsidR="008578BF">
        <w:rPr>
          <w:szCs w:val="24"/>
        </w:rPr>
        <w:t xml:space="preserve">Inputs of N fertilizers </w:t>
      </w:r>
      <w:r w:rsidR="00E25A0B">
        <w:rPr>
          <w:szCs w:val="24"/>
        </w:rPr>
        <w:t>accelerated as</w:t>
      </w:r>
      <w:r w:rsidR="008578BF">
        <w:rPr>
          <w:szCs w:val="24"/>
        </w:rPr>
        <w:t xml:space="preserve"> an important component of</w:t>
      </w:r>
      <w:r w:rsidR="00A40CCC" w:rsidRPr="001E55D1">
        <w:rPr>
          <w:szCs w:val="24"/>
        </w:rPr>
        <w:t xml:space="preserve"> agricultural </w:t>
      </w:r>
      <w:r w:rsidR="005E7464">
        <w:rPr>
          <w:szCs w:val="24"/>
        </w:rPr>
        <w:t xml:space="preserve">production </w:t>
      </w:r>
      <w:r w:rsidR="00E25A0B">
        <w:rPr>
          <w:szCs w:val="24"/>
        </w:rPr>
        <w:t xml:space="preserve">after </w:t>
      </w:r>
      <w:r w:rsidR="00EA2CD7" w:rsidRPr="001E55D1">
        <w:rPr>
          <w:szCs w:val="24"/>
        </w:rPr>
        <w:t>discovery of the Haber-Bosch process</w:t>
      </w:r>
      <w:r w:rsidR="00EA2CD7" w:rsidRPr="001E55D1" w:rsidDel="00713B68">
        <w:rPr>
          <w:szCs w:val="24"/>
        </w:rPr>
        <w:t xml:space="preserve"> </w:t>
      </w:r>
      <w:r w:rsidR="00713B68">
        <w:rPr>
          <w:szCs w:val="24"/>
        </w:rPr>
        <w:t>and subsequent</w:t>
      </w:r>
      <w:r w:rsidR="00713B68" w:rsidRPr="001E55D1">
        <w:rPr>
          <w:szCs w:val="24"/>
        </w:rPr>
        <w:t xml:space="preserve"> </w:t>
      </w:r>
      <w:r w:rsidR="00EA2CD7" w:rsidRPr="001E55D1">
        <w:rPr>
          <w:szCs w:val="24"/>
        </w:rPr>
        <w:t xml:space="preserve">production of </w:t>
      </w:r>
      <w:r w:rsidR="00E25A0B">
        <w:rPr>
          <w:szCs w:val="24"/>
        </w:rPr>
        <w:t xml:space="preserve">synthetic </w:t>
      </w:r>
      <w:r w:rsidR="00EA2CD7" w:rsidRPr="001E55D1">
        <w:rPr>
          <w:szCs w:val="24"/>
        </w:rPr>
        <w:t>fertilizer</w:t>
      </w:r>
      <w:r w:rsidR="001B3860" w:rsidRPr="001E55D1">
        <w:rPr>
          <w:szCs w:val="24"/>
        </w:rPr>
        <w:t xml:space="preserve"> </w:t>
      </w:r>
      <w:r w:rsidR="003A3B00" w:rsidRPr="001E55D1">
        <w:rPr>
          <w:szCs w:val="24"/>
        </w:rPr>
        <w:fldChar w:fldCharType="begin"/>
      </w:r>
      <w:r w:rsidR="00FA463E">
        <w:rPr>
          <w:szCs w:val="24"/>
        </w:rPr>
        <w:instrText xml:space="preserve"> ADDIN EN.CITE &lt;EndNote&gt;&lt;Cite&gt;&lt;Author&gt;Erisman&lt;/Author&gt;&lt;Year&gt;2008&lt;/Year&gt;&lt;RecNum&gt;94&lt;/RecNum&gt;&lt;DisplayText&gt;(Erisman et al., 2008)&lt;/DisplayText&gt;&lt;record&gt;&lt;rec-number&gt;94&lt;/rec-number&gt;&lt;foreign-keys&gt;&lt;key app="EN" db-id="prdfdrf5rpf0eaevfw4xppsf92fxp0520wrp" timestamp="1747939478"&gt;94&lt;/key&gt;&lt;/foreign-keys&gt;&lt;ref-type name="Journal Article"&gt;17&lt;/ref-type&gt;&lt;contributors&gt;&lt;authors&gt;&lt;author&gt;Erisman, Jan Willem&lt;/author&gt;&lt;author&gt;Sutton, Mark A&lt;/author&gt;&lt;author&gt;Galloway, James&lt;/author&gt;&lt;author&gt;Klimont, Zbigniew&lt;/author&gt;&lt;author&gt;Winiwarter, Wilfried&lt;/author&gt;&lt;/authors&gt;&lt;/contributors&gt;&lt;titles&gt;&lt;title&gt;How a century of ammonia synthesis changed the world&lt;/title&gt;&lt;secondary-title&gt;Nature geoscience&lt;/secondary-title&gt;&lt;/titles&gt;&lt;pages&gt;636-639&lt;/pages&gt;&lt;volume&gt;1&lt;/volume&gt;&lt;number&gt;10&lt;/number&gt;&lt;dates&gt;&lt;year&gt;2008&lt;/year&gt;&lt;/dates&gt;&lt;isbn&gt;1752-0894&lt;/isbn&gt;&lt;urls&gt;&lt;/urls&gt;&lt;/record&gt;&lt;/Cite&gt;&lt;/EndNote&gt;</w:instrText>
      </w:r>
      <w:r w:rsidR="003A3B00" w:rsidRPr="001E55D1">
        <w:rPr>
          <w:szCs w:val="24"/>
        </w:rPr>
        <w:fldChar w:fldCharType="separate"/>
      </w:r>
      <w:r w:rsidR="003A3B00" w:rsidRPr="001E55D1">
        <w:rPr>
          <w:noProof/>
          <w:szCs w:val="24"/>
        </w:rPr>
        <w:t xml:space="preserve">(Erisman </w:t>
      </w:r>
      <w:r w:rsidR="003A3B00" w:rsidRPr="001E55D1">
        <w:rPr>
          <w:noProof/>
          <w:szCs w:val="24"/>
        </w:rPr>
        <w:lastRenderedPageBreak/>
        <w:t>et al., 2008)</w:t>
      </w:r>
      <w:r w:rsidR="003A3B00" w:rsidRPr="001E55D1">
        <w:rPr>
          <w:szCs w:val="24"/>
        </w:rPr>
        <w:fldChar w:fldCharType="end"/>
      </w:r>
      <w:r w:rsidR="00D860F7">
        <w:rPr>
          <w:szCs w:val="24"/>
        </w:rPr>
        <w:t>. Substantial</w:t>
      </w:r>
      <w:r w:rsidR="007218DB" w:rsidRPr="001E55D1">
        <w:rPr>
          <w:szCs w:val="24"/>
        </w:rPr>
        <w:t xml:space="preserve"> increases in annual </w:t>
      </w:r>
      <w:r w:rsidR="00EA2F19">
        <w:rPr>
          <w:szCs w:val="24"/>
        </w:rPr>
        <w:t xml:space="preserve">N </w:t>
      </w:r>
      <w:r w:rsidR="007218DB" w:rsidRPr="001E55D1">
        <w:rPr>
          <w:szCs w:val="24"/>
        </w:rPr>
        <w:t xml:space="preserve">fertilizer inputs </w:t>
      </w:r>
      <w:r w:rsidR="62B01711" w:rsidRPr="69ECBDC3">
        <w:t>have been</w:t>
      </w:r>
      <w:r w:rsidR="003C1B17">
        <w:rPr>
          <w:szCs w:val="24"/>
        </w:rPr>
        <w:t xml:space="preserve"> observed in</w:t>
      </w:r>
      <w:r w:rsidR="003C1B17" w:rsidRPr="001E55D1">
        <w:rPr>
          <w:szCs w:val="24"/>
        </w:rPr>
        <w:t xml:space="preserve"> </w:t>
      </w:r>
      <w:r w:rsidR="00343641" w:rsidRPr="001E55D1">
        <w:rPr>
          <w:szCs w:val="24"/>
        </w:rPr>
        <w:t xml:space="preserve">the US </w:t>
      </w:r>
      <w:r w:rsidR="003C1B17">
        <w:rPr>
          <w:szCs w:val="24"/>
        </w:rPr>
        <w:t>through</w:t>
      </w:r>
      <w:r w:rsidR="007218DB" w:rsidRPr="001E55D1">
        <w:rPr>
          <w:szCs w:val="24"/>
        </w:rPr>
        <w:t xml:space="preserve"> mid-1970s </w:t>
      </w:r>
      <w:r w:rsidR="00CD6719">
        <w:rPr>
          <w:szCs w:val="24"/>
        </w:rPr>
        <w:t xml:space="preserve">and </w:t>
      </w:r>
      <w:r w:rsidR="00563084">
        <w:rPr>
          <w:szCs w:val="24"/>
        </w:rPr>
        <w:t xml:space="preserve">inputs remain high but </w:t>
      </w:r>
      <w:r w:rsidR="00230D11">
        <w:rPr>
          <w:szCs w:val="24"/>
        </w:rPr>
        <w:t>stable</w:t>
      </w:r>
      <w:r w:rsidR="00563084">
        <w:rPr>
          <w:szCs w:val="24"/>
        </w:rPr>
        <w:t xml:space="preserve">, supporting increasing agricultural production and </w:t>
      </w:r>
      <w:r w:rsidR="1F98BA17" w:rsidRPr="69ECBDC3">
        <w:t>improved</w:t>
      </w:r>
      <w:r w:rsidR="00563084">
        <w:rPr>
          <w:szCs w:val="24"/>
        </w:rPr>
        <w:t xml:space="preserve"> nutrient use efficiency</w:t>
      </w:r>
      <w:r w:rsidR="007132C0">
        <w:rPr>
          <w:szCs w:val="24"/>
        </w:rPr>
        <w:t xml:space="preserve"> (NUE)</w:t>
      </w:r>
      <w:r w:rsidR="00B16B04" w:rsidRPr="001E55D1">
        <w:rPr>
          <w:szCs w:val="24"/>
        </w:rPr>
        <w:t xml:space="preserve"> </w:t>
      </w:r>
      <w:r w:rsidR="003A3B00" w:rsidRPr="001E55D1">
        <w:rPr>
          <w:szCs w:val="24"/>
        </w:rPr>
        <w:fldChar w:fldCharType="begin"/>
      </w:r>
      <w:r w:rsidR="00FA463E">
        <w:rPr>
          <w:szCs w:val="24"/>
        </w:rPr>
        <w:instrText xml:space="preserve"> ADDIN EN.CITE &lt;EndNote&gt;&lt;Cite&gt;&lt;Author&gt;Cao&lt;/Author&gt;&lt;Year&gt;2018&lt;/Year&gt;&lt;RecNum&gt;95&lt;/RecNum&gt;&lt;DisplayText&gt;(Cao et al., 2018)&lt;/DisplayText&gt;&lt;record&gt;&lt;rec-number&gt;95&lt;/rec-number&gt;&lt;foreign-keys&gt;&lt;key app="EN" db-id="prdfdrf5rpf0eaevfw4xppsf92fxp0520wrp" timestamp="1747939559"&gt;95&lt;/key&gt;&lt;/foreign-keys&gt;&lt;ref-type name="Journal Article"&gt;17&lt;/ref-type&gt;&lt;contributors&gt;&lt;authors&gt;&lt;author&gt;Cao, Peiyu&lt;/author&gt;&lt;author&gt;Lu, Chaoqun&lt;/author&gt;&lt;author&gt;Yu, Zhen&lt;/author&gt;&lt;/authors&gt;&lt;/contributors&gt;&lt;titles&gt;&lt;title&gt;Historical nitrogen fertilizer use in agricultural ecosystems of the contiguous United States during 1850–2015: application rate, timing, and fertilizer types&lt;/title&gt;&lt;secondary-title&gt;Earth System Science Data&lt;/secondary-title&gt;&lt;/titles&gt;&lt;pages&gt;969-984&lt;/pages&gt;&lt;volume&gt;10&lt;/volume&gt;&lt;number&gt;2&lt;/number&gt;&lt;dates&gt;&lt;year&gt;2018&lt;/year&gt;&lt;/dates&gt;&lt;isbn&gt;1866-3516&lt;/isbn&gt;&lt;urls&gt;&lt;/urls&gt;&lt;/record&gt;&lt;/Cite&gt;&lt;/EndNote&gt;</w:instrText>
      </w:r>
      <w:r w:rsidR="003A3B00" w:rsidRPr="001E55D1">
        <w:rPr>
          <w:szCs w:val="24"/>
        </w:rPr>
        <w:fldChar w:fldCharType="separate"/>
      </w:r>
      <w:r w:rsidR="003A3B00" w:rsidRPr="001E55D1">
        <w:rPr>
          <w:noProof/>
          <w:szCs w:val="24"/>
        </w:rPr>
        <w:t>(Cao et al., 2018)</w:t>
      </w:r>
      <w:r w:rsidR="003A3B00" w:rsidRPr="001E55D1">
        <w:rPr>
          <w:szCs w:val="24"/>
        </w:rPr>
        <w:fldChar w:fldCharType="end"/>
      </w:r>
      <w:r w:rsidR="00B16B04" w:rsidRPr="001E55D1">
        <w:rPr>
          <w:szCs w:val="24"/>
        </w:rPr>
        <w:t>.</w:t>
      </w:r>
      <w:r w:rsidR="00ED6043" w:rsidRPr="001E55D1">
        <w:rPr>
          <w:szCs w:val="24"/>
        </w:rPr>
        <w:t xml:space="preserve"> </w:t>
      </w:r>
      <w:r w:rsidR="00BE0487">
        <w:rPr>
          <w:szCs w:val="24"/>
        </w:rPr>
        <w:t xml:space="preserve">In 2017, </w:t>
      </w:r>
      <w:r w:rsidR="00312142">
        <w:rPr>
          <w:szCs w:val="24"/>
        </w:rPr>
        <w:t>68% of N</w:t>
      </w:r>
      <w:r w:rsidR="00312142" w:rsidRPr="001E55D1">
        <w:rPr>
          <w:szCs w:val="24"/>
        </w:rPr>
        <w:t xml:space="preserve"> inputs to the conterminous US originated from agricultural activities through fertilizer use, livestock waste and biological N fixation</w:t>
      </w:r>
      <w:r w:rsidR="006838F2">
        <w:rPr>
          <w:szCs w:val="24"/>
        </w:rPr>
        <w:t xml:space="preserve"> </w:t>
      </w:r>
      <w:r w:rsidR="00516B19">
        <w:rPr>
          <w:szCs w:val="24"/>
        </w:rPr>
        <w:fldChar w:fldCharType="begin"/>
      </w:r>
      <w:r w:rsidR="00FA463E">
        <w:rPr>
          <w:szCs w:val="24"/>
        </w:rPr>
        <w:instrText xml:space="preserve"> ADDIN EN.CITE &lt;EndNote&gt;&lt;Cite&gt;&lt;Author&gt;Brehob&lt;/Author&gt;&lt;Year&gt;In Review&lt;/Year&gt;&lt;RecNum&gt;108&lt;/RecNum&gt;&lt;DisplayText&gt;(Brehob et al., In Review)&lt;/DisplayText&gt;&lt;record&gt;&lt;rec-number&gt;108&lt;/rec-number&gt;&lt;foreign-keys&gt;&lt;key app="EN" db-id="prdfdrf5rpf0eaevfw4xppsf92fxp0520wrp" timestamp="1754585484"&gt;108&lt;/key&gt;&lt;/foreign-keys&gt;&lt;ref-type name="Journal Article"&gt;17&lt;/ref-type&gt;&lt;contributors&gt;&lt;authors&gt;&lt;author&gt;Brehob, M.M.,&lt;/author&gt;&lt;author&gt;M.J. Pennino,&lt;/author&gt;&lt;author&gt;J.E. Compton,&lt;/author&gt;&lt;author&gt;Q. Zhang,&lt;/author&gt;&lt;author&gt;M.H. Weber,&lt;/author&gt;&lt;author&gt;R.A. Hill,&lt;/author&gt;&lt;author&gt;S. Markley,&lt;/author&gt;&lt;author&gt;B. Pickard,&lt;/author&gt;&lt;author&gt;M. Keefer,&lt;/author&gt;&lt;author&gt;S.M. Stackpoole,&lt;/author&gt;&lt;author&gt;L.A. Knose,&lt;/author&gt;&lt;author&gt;G. J. Ruiz-Mercado,&lt;/author&gt;&lt;author&gt;C.M. Clark,&lt;/author&gt;&lt;author&gt;A.W. Rea,&lt;/author&gt;&lt;author&gt;J.N. Carleton,&lt;/author&gt;&lt;author&gt;J. Lin,&lt;/author&gt;&lt;author&gt;J.O. Bash,&lt;/author&gt;&lt;author&gt;K.M. Foley,&lt;/author&gt;&lt;author&gt;C. Hogrefe,&lt;/author&gt;&lt;author&gt;R.D. Sabo&lt;/author&gt;&lt;/authors&gt;&lt;/contributors&gt;&lt;titles&gt;&lt;title&gt;The US EPA’s National Nutrient Inventory: Critical shifts in US nutrient pollution sources from 1987 to 2017&lt;/title&gt;&lt;secondary-title&gt;Environmental Science &amp;amp; Technology&lt;/secondary-title&gt;&lt;/titles&gt;&lt;dates&gt;&lt;year&gt;In Review&lt;/year&gt;&lt;/dates&gt;&lt;urls&gt;&lt;/urls&gt;&lt;/record&gt;&lt;/Cite&gt;&lt;/EndNote&gt;</w:instrText>
      </w:r>
      <w:r w:rsidR="00516B19">
        <w:rPr>
          <w:szCs w:val="24"/>
        </w:rPr>
        <w:fldChar w:fldCharType="separate"/>
      </w:r>
      <w:r w:rsidR="00F8011D">
        <w:rPr>
          <w:noProof/>
          <w:szCs w:val="24"/>
        </w:rPr>
        <w:t>(Brehob et al., In Review)</w:t>
      </w:r>
      <w:r w:rsidR="00516B19">
        <w:rPr>
          <w:szCs w:val="24"/>
        </w:rPr>
        <w:fldChar w:fldCharType="end"/>
      </w:r>
      <w:r w:rsidR="006838F2">
        <w:rPr>
          <w:szCs w:val="24"/>
        </w:rPr>
        <w:t xml:space="preserve">. </w:t>
      </w:r>
      <w:r w:rsidR="092E565B" w:rsidRPr="001E55D1">
        <w:rPr>
          <w:szCs w:val="24"/>
        </w:rPr>
        <w:t xml:space="preserve">High inputs and surplus of </w:t>
      </w:r>
      <w:r w:rsidR="00C2426E">
        <w:rPr>
          <w:szCs w:val="24"/>
        </w:rPr>
        <w:t>N</w:t>
      </w:r>
      <w:r w:rsidR="092E565B" w:rsidRPr="001E55D1">
        <w:rPr>
          <w:szCs w:val="24"/>
        </w:rPr>
        <w:t xml:space="preserve"> </w:t>
      </w:r>
      <w:r w:rsidR="00343641" w:rsidRPr="001E55D1">
        <w:rPr>
          <w:szCs w:val="24"/>
        </w:rPr>
        <w:t>c</w:t>
      </w:r>
      <w:r w:rsidR="0000238D" w:rsidRPr="001E55D1">
        <w:rPr>
          <w:szCs w:val="24"/>
        </w:rPr>
        <w:t>a</w:t>
      </w:r>
      <w:r w:rsidR="00343641" w:rsidRPr="001E55D1">
        <w:rPr>
          <w:szCs w:val="24"/>
        </w:rPr>
        <w:t xml:space="preserve">n </w:t>
      </w:r>
      <w:r w:rsidR="00563084">
        <w:rPr>
          <w:szCs w:val="24"/>
        </w:rPr>
        <w:t>increase</w:t>
      </w:r>
      <w:r w:rsidR="092E565B" w:rsidRPr="001E55D1">
        <w:rPr>
          <w:szCs w:val="24"/>
        </w:rPr>
        <w:t xml:space="preserve"> concentrations of </w:t>
      </w:r>
      <w:r w:rsidR="00C2426E">
        <w:rPr>
          <w:szCs w:val="24"/>
        </w:rPr>
        <w:t>nitrate</w:t>
      </w:r>
      <w:r w:rsidR="092E565B" w:rsidRPr="001E55D1">
        <w:rPr>
          <w:szCs w:val="24"/>
        </w:rPr>
        <w:t xml:space="preserve"> in drinking water</w:t>
      </w:r>
      <w:r w:rsidR="00767E8B" w:rsidRPr="001E55D1">
        <w:rPr>
          <w:szCs w:val="24"/>
        </w:rPr>
        <w:t xml:space="preserve"> sources</w:t>
      </w:r>
      <w:r w:rsidR="092E565B" w:rsidRPr="001E55D1">
        <w:rPr>
          <w:szCs w:val="24"/>
        </w:rPr>
        <w:t xml:space="preserve"> </w:t>
      </w:r>
      <w:r w:rsidR="0071731B" w:rsidRPr="001E55D1">
        <w:rPr>
          <w:szCs w:val="24"/>
        </w:rPr>
        <w:fldChar w:fldCharType="begin">
          <w:fldData xml:space="preserve">PEVuZE5vdGU+PENpdGU+PEF1dGhvcj5TY2hsZXNpbmdlcjwvQXV0aG9yPjxZZWFyPjIwMDk8L1ll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</w:fldData>
        </w:fldChar>
      </w:r>
      <w:r w:rsidR="00B63D09">
        <w:rPr>
          <w:szCs w:val="24"/>
        </w:rPr>
        <w:instrText xml:space="preserve"> ADDIN EN.CITE </w:instrText>
      </w:r>
      <w:r w:rsidR="00B63D09">
        <w:rPr>
          <w:szCs w:val="24"/>
        </w:rPr>
        <w:fldChar w:fldCharType="begin">
          <w:fldData xml:space="preserve">PEVuZE5vdGU+PENpdGU+PEF1dGhvcj5TY2hsZXNpbmdlcjwvQXV0aG9yPjxZZWFyPjIwMDk8L1ll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</w:fldData>
        </w:fldChar>
      </w:r>
      <w:r w:rsidR="00B63D09">
        <w:rPr>
          <w:szCs w:val="24"/>
        </w:rPr>
        <w:instrText xml:space="preserve"> ADDIN EN.CITE.DATA </w:instrText>
      </w:r>
      <w:r w:rsidR="00B63D09">
        <w:rPr>
          <w:szCs w:val="24"/>
        </w:rPr>
      </w:r>
      <w:r w:rsidR="00B63D09">
        <w:rPr>
          <w:szCs w:val="24"/>
        </w:rPr>
        <w:fldChar w:fldCharType="end"/>
      </w:r>
      <w:r w:rsidR="0071731B" w:rsidRPr="001E55D1">
        <w:rPr>
          <w:szCs w:val="24"/>
        </w:rPr>
        <w:fldChar w:fldCharType="separate"/>
      </w:r>
      <w:r w:rsidR="00113A9D">
        <w:rPr>
          <w:noProof/>
          <w:szCs w:val="24"/>
        </w:rPr>
        <w:t>(Basu et al., 2022; Fried, 1991; Murphy &amp; Sprague, 2019; Pennino et al., 2020; Schlesinger, 2009; Van Meter, Byrnes, et al., 2023)</w:t>
      </w:r>
      <w:r w:rsidR="0071731B" w:rsidRPr="001E55D1">
        <w:rPr>
          <w:szCs w:val="24"/>
        </w:rPr>
        <w:fldChar w:fldCharType="end"/>
      </w:r>
      <w:r w:rsidR="0071731B" w:rsidRPr="001E55D1">
        <w:rPr>
          <w:szCs w:val="24"/>
        </w:rPr>
        <w:t xml:space="preserve">. </w:t>
      </w:r>
      <w:r w:rsidR="3DAA0C6A" w:rsidRPr="001E55D1">
        <w:rPr>
          <w:szCs w:val="24"/>
        </w:rPr>
        <w:t>The proportion of</w:t>
      </w:r>
      <w:r w:rsidR="3DAA0C6A" w:rsidRPr="001E55D1" w:rsidDel="00EA2F19">
        <w:rPr>
          <w:szCs w:val="24"/>
        </w:rPr>
        <w:t xml:space="preserve"> </w:t>
      </w:r>
      <w:r w:rsidR="00EA2F19">
        <w:rPr>
          <w:szCs w:val="24"/>
        </w:rPr>
        <w:t>N</w:t>
      </w:r>
      <w:r w:rsidR="00EA2F19" w:rsidRPr="001E55D1">
        <w:rPr>
          <w:szCs w:val="24"/>
        </w:rPr>
        <w:t xml:space="preserve"> </w:t>
      </w:r>
      <w:r w:rsidR="3DAA0C6A" w:rsidRPr="001E55D1">
        <w:rPr>
          <w:szCs w:val="24"/>
        </w:rPr>
        <w:t>that does leach into the groundwater is dependent on factors such as</w:t>
      </w:r>
      <w:r w:rsidR="007132C0">
        <w:rPr>
          <w:szCs w:val="24"/>
        </w:rPr>
        <w:t xml:space="preserve"> NUE </w:t>
      </w:r>
      <w:r w:rsidR="0012103B" w:rsidRPr="001E55D1">
        <w:rPr>
          <w:szCs w:val="24"/>
        </w:rPr>
        <w:t xml:space="preserve">in crops, </w:t>
      </w:r>
      <w:r w:rsidR="3DAA0C6A" w:rsidRPr="001E55D1">
        <w:rPr>
          <w:szCs w:val="24"/>
        </w:rPr>
        <w:t xml:space="preserve">precipitation and/or irrigation, hydrogeological features that impact water flow rates and residence times, and redox conditions which control N transformations </w:t>
      </w:r>
      <w:r w:rsidR="00A6149A" w:rsidRPr="001E55D1">
        <w:rPr>
          <w:szCs w:val="24"/>
        </w:rPr>
        <w:fldChar w:fldCharType="begin">
          <w:fldData xml:space="preserve">PEVuZE5vdGU+PENpdGU+PEF1dGhvcj5SaXZldHQ8L0F1dGhvcj48WWVhcj4yMDA4PC9ZZWFyPjxS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</w:fldData>
        </w:fldChar>
      </w:r>
      <w:r w:rsidR="00FA463E">
        <w:rPr>
          <w:szCs w:val="24"/>
        </w:rPr>
        <w:instrText xml:space="preserve"> ADDIN EN.CITE </w:instrText>
      </w:r>
      <w:r w:rsidR="00FA463E">
        <w:rPr>
          <w:szCs w:val="24"/>
        </w:rPr>
        <w:fldChar w:fldCharType="begin">
          <w:fldData xml:space="preserve">PEVuZE5vdGU+PENpdGU+PEF1dGhvcj5SaXZldHQ8L0F1dGhvcj48WWVhcj4yMDA4PC9ZZWFyPjxS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</w:fldData>
        </w:fldChar>
      </w:r>
      <w:r w:rsidR="00FA463E">
        <w:rPr>
          <w:szCs w:val="24"/>
        </w:rPr>
        <w:instrText xml:space="preserve"> ADDIN EN.CITE.DATA </w:instrText>
      </w:r>
      <w:r w:rsidR="00FA463E">
        <w:rPr>
          <w:szCs w:val="24"/>
        </w:rPr>
      </w:r>
      <w:r w:rsidR="00FA463E">
        <w:rPr>
          <w:szCs w:val="24"/>
        </w:rPr>
        <w:fldChar w:fldCharType="end"/>
      </w:r>
      <w:r w:rsidR="00A6149A" w:rsidRPr="001E55D1">
        <w:rPr>
          <w:szCs w:val="24"/>
        </w:rPr>
      </w:r>
      <w:r w:rsidR="00A6149A" w:rsidRPr="001E55D1">
        <w:rPr>
          <w:szCs w:val="24"/>
        </w:rPr>
        <w:fldChar w:fldCharType="separate"/>
      </w:r>
      <w:r w:rsidR="00A6149A" w:rsidRPr="001E55D1">
        <w:rPr>
          <w:noProof/>
          <w:szCs w:val="24"/>
        </w:rPr>
        <w:t>(DeSimone et al., 2015; Hansen et al., 2017; Quemada et al., 2013; Rivett et al., 2008)</w:t>
      </w:r>
      <w:r w:rsidR="00A6149A" w:rsidRPr="001E55D1">
        <w:rPr>
          <w:szCs w:val="24"/>
        </w:rPr>
        <w:fldChar w:fldCharType="end"/>
      </w:r>
      <w:r w:rsidR="00A6149A" w:rsidRPr="001E55D1">
        <w:rPr>
          <w:szCs w:val="24"/>
        </w:rPr>
        <w:t>.</w:t>
      </w:r>
      <w:r w:rsidR="00D55CAC" w:rsidRPr="001E55D1">
        <w:rPr>
          <w:szCs w:val="24"/>
        </w:rPr>
        <w:t xml:space="preserve"> </w:t>
      </w:r>
      <w:r w:rsidR="0054292B" w:rsidRPr="001E55D1">
        <w:rPr>
          <w:szCs w:val="24"/>
        </w:rPr>
        <w:t xml:space="preserve">However, understanding which factors </w:t>
      </w:r>
      <w:r w:rsidR="00FD0684" w:rsidRPr="001E55D1">
        <w:rPr>
          <w:szCs w:val="24"/>
        </w:rPr>
        <w:t xml:space="preserve">might be </w:t>
      </w:r>
      <w:r w:rsidR="002851FC" w:rsidRPr="001E55D1">
        <w:rPr>
          <w:szCs w:val="24"/>
        </w:rPr>
        <w:t xml:space="preserve">important </w:t>
      </w:r>
      <w:r w:rsidR="00FD0684" w:rsidRPr="001E55D1">
        <w:rPr>
          <w:szCs w:val="24"/>
        </w:rPr>
        <w:t>for a particular location or region</w:t>
      </w:r>
      <w:r w:rsidR="008A214D">
        <w:rPr>
          <w:szCs w:val="24"/>
        </w:rPr>
        <w:t>,</w:t>
      </w:r>
      <w:r w:rsidR="00FD0684" w:rsidRPr="001E55D1">
        <w:rPr>
          <w:szCs w:val="24"/>
        </w:rPr>
        <w:t xml:space="preserve"> </w:t>
      </w:r>
      <w:r w:rsidR="008A214D">
        <w:rPr>
          <w:szCs w:val="24"/>
        </w:rPr>
        <w:t xml:space="preserve">and developing effective approaches to reduce </w:t>
      </w:r>
      <w:r w:rsidR="00AA12B1">
        <w:rPr>
          <w:szCs w:val="24"/>
        </w:rPr>
        <w:t xml:space="preserve">N </w:t>
      </w:r>
      <w:r w:rsidR="0073770A">
        <w:t>concentrations</w:t>
      </w:r>
      <w:r w:rsidR="008A214D">
        <w:rPr>
          <w:szCs w:val="24"/>
        </w:rPr>
        <w:t xml:space="preserve"> in water resources</w:t>
      </w:r>
      <w:r w:rsidR="004469FC">
        <w:rPr>
          <w:szCs w:val="24"/>
        </w:rPr>
        <w:t>, remains</w:t>
      </w:r>
      <w:r w:rsidR="008A214D">
        <w:rPr>
          <w:szCs w:val="24"/>
        </w:rPr>
        <w:t xml:space="preserve"> a complex challenge</w:t>
      </w:r>
      <w:r w:rsidR="00C36FAD" w:rsidRPr="001E55D1">
        <w:rPr>
          <w:szCs w:val="24"/>
        </w:rPr>
        <w:t xml:space="preserve">. </w:t>
      </w:r>
    </w:p>
    <w:p w14:paraId="4EE0D526" w14:textId="3E824474" w:rsidR="000F265F" w:rsidRPr="001E55D1" w:rsidRDefault="00355D2C" w:rsidP="007132C0">
      <w:pPr>
        <w:pStyle w:val="NoSpacing"/>
        <w:spacing w:line="480" w:lineRule="auto"/>
        <w:ind w:firstLine="360"/>
        <w:rPr>
          <w:szCs w:val="24"/>
        </w:rPr>
      </w:pPr>
      <w:r>
        <w:rPr>
          <w:szCs w:val="24"/>
        </w:rPr>
        <w:t>W</w:t>
      </w:r>
      <w:r w:rsidR="006E145D" w:rsidRPr="001E55D1">
        <w:rPr>
          <w:szCs w:val="24"/>
        </w:rPr>
        <w:t>ithin</w:t>
      </w:r>
      <w:r w:rsidR="001F02D4">
        <w:rPr>
          <w:szCs w:val="24"/>
        </w:rPr>
        <w:t xml:space="preserve"> </w:t>
      </w:r>
      <w:r>
        <w:rPr>
          <w:szCs w:val="24"/>
        </w:rPr>
        <w:t>Oregon’s</w:t>
      </w:r>
      <w:r w:rsidR="00EF474D" w:rsidRPr="001E55D1">
        <w:rPr>
          <w:szCs w:val="24"/>
        </w:rPr>
        <w:t xml:space="preserve"> Willamette River Basin (WRB), 78% of </w:t>
      </w:r>
      <w:r w:rsidR="00EA2F19">
        <w:rPr>
          <w:szCs w:val="24"/>
        </w:rPr>
        <w:t>N</w:t>
      </w:r>
      <w:r w:rsidR="00EA2F19" w:rsidRPr="001E55D1">
        <w:rPr>
          <w:szCs w:val="24"/>
        </w:rPr>
        <w:t xml:space="preserve"> </w:t>
      </w:r>
      <w:r w:rsidR="00D41FEA">
        <w:rPr>
          <w:szCs w:val="24"/>
        </w:rPr>
        <w:t>input to the landscape originates</w:t>
      </w:r>
      <w:r w:rsidR="00D41FEA" w:rsidRPr="001E55D1">
        <w:rPr>
          <w:szCs w:val="24"/>
        </w:rPr>
        <w:t xml:space="preserve"> </w:t>
      </w:r>
      <w:r w:rsidR="00EF474D" w:rsidRPr="001E55D1">
        <w:rPr>
          <w:szCs w:val="24"/>
        </w:rPr>
        <w:t>from agricultural activities</w:t>
      </w:r>
      <w:r w:rsidR="00EF1C49" w:rsidRPr="001E55D1">
        <w:rPr>
          <w:szCs w:val="24"/>
        </w:rPr>
        <w:t xml:space="preserve">, largely </w:t>
      </w:r>
      <w:r w:rsidR="001F02D4">
        <w:rPr>
          <w:szCs w:val="24"/>
        </w:rPr>
        <w:t>from</w:t>
      </w:r>
      <w:r w:rsidR="00EF1C49" w:rsidRPr="001E55D1">
        <w:rPr>
          <w:szCs w:val="24"/>
        </w:rPr>
        <w:t xml:space="preserve"> the application of synthetic fertilizer </w:t>
      </w:r>
      <w:r w:rsidR="00EF474D" w:rsidRPr="001E55D1">
        <w:rPr>
          <w:szCs w:val="24"/>
        </w:rPr>
        <w:fldChar w:fldCharType="begin">
          <w:fldData xml:space="preserve">PEVuZE5vdGU+PENpdGU+PEF1dGhvcj5Db21wdG9uPC9BdXRob3I+PFllYXI+MjAyMDwvWWVhcj48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</w:fldData>
        </w:fldChar>
      </w:r>
      <w:r w:rsidR="00EF474D" w:rsidRPr="001E55D1">
        <w:rPr>
          <w:szCs w:val="24"/>
        </w:rPr>
        <w:instrText xml:space="preserve"> ADDIN EN.CITE </w:instrText>
      </w:r>
      <w:r w:rsidR="00EF474D" w:rsidRPr="001E55D1">
        <w:rPr>
          <w:szCs w:val="24"/>
        </w:rPr>
        <w:fldChar w:fldCharType="begin">
          <w:fldData xml:space="preserve">PEVuZE5vdGU+PENpdGU+PEF1dGhvcj5Db21wdG9uPC9BdXRob3I+PFllYXI+MjAyMDwvWWVhcj48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</w:fldData>
        </w:fldChar>
      </w:r>
      <w:r w:rsidR="00EF474D" w:rsidRPr="001E55D1">
        <w:rPr>
          <w:szCs w:val="24"/>
        </w:rPr>
        <w:instrText xml:space="preserve"> ADDIN EN.CITE.DATA </w:instrText>
      </w:r>
      <w:r w:rsidR="00EF474D" w:rsidRPr="001E55D1">
        <w:rPr>
          <w:szCs w:val="24"/>
        </w:rPr>
      </w:r>
      <w:r w:rsidR="00EF474D" w:rsidRPr="001E55D1">
        <w:rPr>
          <w:szCs w:val="24"/>
        </w:rPr>
        <w:fldChar w:fldCharType="end"/>
      </w:r>
      <w:r w:rsidR="00EF474D" w:rsidRPr="001E55D1">
        <w:rPr>
          <w:szCs w:val="24"/>
        </w:rPr>
      </w:r>
      <w:r w:rsidR="00EF474D" w:rsidRPr="001E55D1">
        <w:rPr>
          <w:szCs w:val="24"/>
        </w:rPr>
        <w:fldChar w:fldCharType="separate"/>
      </w:r>
      <w:r w:rsidR="00EF474D" w:rsidRPr="001E55D1">
        <w:rPr>
          <w:noProof/>
          <w:szCs w:val="24"/>
        </w:rPr>
        <w:t>(Compton et al., 2020)</w:t>
      </w:r>
      <w:r w:rsidR="00EF474D" w:rsidRPr="001E55D1">
        <w:rPr>
          <w:szCs w:val="24"/>
        </w:rPr>
        <w:fldChar w:fldCharType="end"/>
      </w:r>
      <w:r w:rsidR="00EF474D" w:rsidRPr="001E55D1">
        <w:rPr>
          <w:szCs w:val="24"/>
        </w:rPr>
        <w:t xml:space="preserve">. </w:t>
      </w:r>
      <w:r w:rsidR="00751A3E">
        <w:rPr>
          <w:szCs w:val="24"/>
        </w:rPr>
        <w:t>Field-level nitrate l</w:t>
      </w:r>
      <w:r w:rsidR="00BE16CC" w:rsidRPr="001E55D1">
        <w:rPr>
          <w:szCs w:val="24"/>
        </w:rPr>
        <w:t xml:space="preserve">eaching </w:t>
      </w:r>
      <w:r w:rsidR="00751A3E">
        <w:rPr>
          <w:szCs w:val="24"/>
        </w:rPr>
        <w:t xml:space="preserve">has </w:t>
      </w:r>
      <w:r w:rsidR="00CD1CFB" w:rsidRPr="001E55D1">
        <w:rPr>
          <w:szCs w:val="24"/>
        </w:rPr>
        <w:t xml:space="preserve">been measured in a wide range of crop types </w:t>
      </w:r>
      <w:r>
        <w:rPr>
          <w:szCs w:val="24"/>
        </w:rPr>
        <w:t xml:space="preserve">in the agricultural valley </w:t>
      </w:r>
      <w:r w:rsidR="003A3B00" w:rsidRPr="001E55D1">
        <w:rPr>
          <w:szCs w:val="24"/>
        </w:rPr>
        <w:fldChar w:fldCharType="begin">
          <w:fldData xml:space="preserve">PEVuZE5vdGU+PENpdGU+PEF1dGhvcj5GZWFnYTwvQXV0aG9yPjxZZWFyPjIwMTA8L1llYXI+PFJl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</w:fldData>
        </w:fldChar>
      </w:r>
      <w:r w:rsidR="00FA463E">
        <w:rPr>
          <w:szCs w:val="24"/>
        </w:rPr>
        <w:instrText xml:space="preserve"> ADDIN EN.CITE </w:instrText>
      </w:r>
      <w:r w:rsidR="00FA463E">
        <w:rPr>
          <w:szCs w:val="24"/>
        </w:rPr>
        <w:fldChar w:fldCharType="begin">
          <w:fldData xml:space="preserve">PEVuZE5vdGU+PENpdGU+PEF1dGhvcj5GZWFnYTwvQXV0aG9yPjxZZWFyPjIwMTA8L1llYXI+PFJl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</w:fldData>
        </w:fldChar>
      </w:r>
      <w:r w:rsidR="00FA463E">
        <w:rPr>
          <w:szCs w:val="24"/>
        </w:rPr>
        <w:instrText xml:space="preserve"> ADDIN EN.CITE.DATA </w:instrText>
      </w:r>
      <w:r w:rsidR="00FA463E">
        <w:rPr>
          <w:szCs w:val="24"/>
        </w:rPr>
      </w:r>
      <w:r w:rsidR="00FA463E">
        <w:rPr>
          <w:szCs w:val="24"/>
        </w:rPr>
        <w:fldChar w:fldCharType="end"/>
      </w:r>
      <w:r w:rsidR="003A3B00" w:rsidRPr="001E55D1">
        <w:rPr>
          <w:szCs w:val="24"/>
        </w:rPr>
      </w:r>
      <w:r w:rsidR="003A3B00" w:rsidRPr="001E55D1">
        <w:rPr>
          <w:szCs w:val="24"/>
        </w:rPr>
        <w:fldChar w:fldCharType="separate"/>
      </w:r>
      <w:r w:rsidR="00113A9D">
        <w:rPr>
          <w:noProof/>
          <w:szCs w:val="24"/>
        </w:rPr>
        <w:t>(Compton et al., 2021; Feaga et al., 2010; Weitzman et al., 2022; Weitzman et al., 2024)</w:t>
      </w:r>
      <w:r w:rsidR="003A3B00" w:rsidRPr="001E55D1">
        <w:rPr>
          <w:szCs w:val="24"/>
        </w:rPr>
        <w:fldChar w:fldCharType="end"/>
      </w:r>
      <w:r w:rsidR="001A0DE8" w:rsidRPr="001E55D1">
        <w:rPr>
          <w:szCs w:val="24"/>
        </w:rPr>
        <w:t xml:space="preserve">. </w:t>
      </w:r>
      <w:r w:rsidR="0021252E">
        <w:rPr>
          <w:szCs w:val="24"/>
        </w:rPr>
        <w:t>A</w:t>
      </w:r>
      <w:r w:rsidR="00454F9F" w:rsidRPr="001E55D1">
        <w:rPr>
          <w:szCs w:val="24"/>
        </w:rPr>
        <w:t xml:space="preserve"> detailed </w:t>
      </w:r>
      <w:r w:rsidR="0073770A">
        <w:rPr>
          <w:szCs w:val="24"/>
        </w:rPr>
        <w:t>four-year</w:t>
      </w:r>
      <w:r w:rsidR="00454F9F" w:rsidRPr="001E55D1">
        <w:rPr>
          <w:szCs w:val="24"/>
        </w:rPr>
        <w:t xml:space="preserve"> leaching study</w:t>
      </w:r>
      <w:r w:rsidR="00050ECC" w:rsidRPr="001E55D1">
        <w:rPr>
          <w:szCs w:val="24"/>
        </w:rPr>
        <w:t xml:space="preserve"> </w:t>
      </w:r>
      <w:r w:rsidR="00CE6DB0" w:rsidRPr="001E55D1">
        <w:rPr>
          <w:szCs w:val="24"/>
        </w:rPr>
        <w:t>in an irrigated corn field found</w:t>
      </w:r>
      <w:r w:rsidR="00EF474D" w:rsidRPr="001E55D1">
        <w:rPr>
          <w:szCs w:val="24"/>
        </w:rPr>
        <w:t xml:space="preserve"> </w:t>
      </w:r>
      <w:r w:rsidR="0021252E">
        <w:rPr>
          <w:szCs w:val="24"/>
        </w:rPr>
        <w:t xml:space="preserve">that </w:t>
      </w:r>
      <w:r w:rsidR="00EF474D" w:rsidRPr="001E55D1">
        <w:rPr>
          <w:szCs w:val="24"/>
        </w:rPr>
        <w:t xml:space="preserve">44% of applied </w:t>
      </w:r>
      <w:r w:rsidR="00C2426E">
        <w:rPr>
          <w:szCs w:val="24"/>
        </w:rPr>
        <w:t>N</w:t>
      </w:r>
      <w:r w:rsidR="00EF474D" w:rsidRPr="001E55D1">
        <w:rPr>
          <w:szCs w:val="24"/>
        </w:rPr>
        <w:t xml:space="preserve"> </w:t>
      </w:r>
      <w:r w:rsidR="00CE6DB0" w:rsidRPr="001E55D1">
        <w:rPr>
          <w:szCs w:val="24"/>
        </w:rPr>
        <w:t xml:space="preserve">was </w:t>
      </w:r>
      <w:r w:rsidR="00EF474D" w:rsidRPr="001E55D1">
        <w:rPr>
          <w:szCs w:val="24"/>
        </w:rPr>
        <w:t xml:space="preserve">removed by crop harvest, and 29% of applied </w:t>
      </w:r>
      <w:r w:rsidR="00C2426E">
        <w:rPr>
          <w:szCs w:val="24"/>
        </w:rPr>
        <w:t>N</w:t>
      </w:r>
      <w:r w:rsidR="00EF474D" w:rsidRPr="001E55D1">
        <w:rPr>
          <w:szCs w:val="24"/>
        </w:rPr>
        <w:t xml:space="preserve"> leach</w:t>
      </w:r>
      <w:r w:rsidR="00CE6DB0" w:rsidRPr="001E55D1">
        <w:rPr>
          <w:szCs w:val="24"/>
        </w:rPr>
        <w:t>ed</w:t>
      </w:r>
      <w:r w:rsidR="00EF474D" w:rsidRPr="001E55D1">
        <w:rPr>
          <w:szCs w:val="24"/>
        </w:rPr>
        <w:t xml:space="preserve"> below 3.0 meter</w:t>
      </w:r>
      <w:r w:rsidR="00CE6DB0" w:rsidRPr="001E55D1">
        <w:rPr>
          <w:szCs w:val="24"/>
        </w:rPr>
        <w:t xml:space="preserve">, with the remainder accumulating in the </w:t>
      </w:r>
      <w:r w:rsidR="001B1A33" w:rsidRPr="001E55D1">
        <w:rPr>
          <w:szCs w:val="24"/>
        </w:rPr>
        <w:t>soil</w:t>
      </w:r>
      <w:r w:rsidR="00EF474D" w:rsidRPr="001E55D1">
        <w:rPr>
          <w:szCs w:val="24"/>
        </w:rPr>
        <w:t xml:space="preserve"> </w:t>
      </w:r>
      <w:r w:rsidR="00EF474D" w:rsidRPr="001E55D1">
        <w:rPr>
          <w:szCs w:val="24"/>
        </w:rPr>
        <w:fldChar w:fldCharType="begin">
          <w:fldData xml:space="preserve">PEVuZE5vdGU+PENpdGU+PEF1dGhvcj5XZWl0em1hbjwvQXV0aG9yPjxZZWFyPjIwMjI8L1llYXI+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</w:fldData>
        </w:fldChar>
      </w:r>
      <w:r w:rsidR="00FA463E">
        <w:rPr>
          <w:szCs w:val="24"/>
        </w:rPr>
        <w:instrText xml:space="preserve"> ADDIN EN.CITE </w:instrText>
      </w:r>
      <w:r w:rsidR="00FA463E">
        <w:rPr>
          <w:szCs w:val="24"/>
        </w:rPr>
        <w:fldChar w:fldCharType="begin">
          <w:fldData xml:space="preserve">PEVuZE5vdGU+PENpdGU+PEF1dGhvcj5XZWl0em1hbjwvQXV0aG9yPjxZZWFyPjIwMjI8L1llYXI+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</w:fldData>
        </w:fldChar>
      </w:r>
      <w:r w:rsidR="00FA463E">
        <w:rPr>
          <w:szCs w:val="24"/>
        </w:rPr>
        <w:instrText xml:space="preserve"> ADDIN EN.CITE.DATA </w:instrText>
      </w:r>
      <w:r w:rsidR="00FA463E">
        <w:rPr>
          <w:szCs w:val="24"/>
        </w:rPr>
      </w:r>
      <w:r w:rsidR="00FA463E">
        <w:rPr>
          <w:szCs w:val="24"/>
        </w:rPr>
        <w:fldChar w:fldCharType="end"/>
      </w:r>
      <w:r w:rsidR="00EF474D" w:rsidRPr="001E55D1">
        <w:rPr>
          <w:szCs w:val="24"/>
        </w:rPr>
      </w:r>
      <w:r w:rsidR="00EF474D" w:rsidRPr="001E55D1">
        <w:rPr>
          <w:szCs w:val="24"/>
        </w:rPr>
        <w:fldChar w:fldCharType="separate"/>
      </w:r>
      <w:r w:rsidR="00EF474D" w:rsidRPr="001E55D1">
        <w:rPr>
          <w:noProof/>
          <w:szCs w:val="24"/>
        </w:rPr>
        <w:t>(Weitzman et al., 2022)</w:t>
      </w:r>
      <w:r w:rsidR="00EF474D" w:rsidRPr="001E55D1">
        <w:rPr>
          <w:szCs w:val="24"/>
        </w:rPr>
        <w:fldChar w:fldCharType="end"/>
      </w:r>
      <w:r w:rsidR="00EF474D" w:rsidRPr="001E55D1">
        <w:rPr>
          <w:szCs w:val="24"/>
        </w:rPr>
        <w:t>.</w:t>
      </w:r>
      <w:r w:rsidR="00BA49B2">
        <w:rPr>
          <w:szCs w:val="24"/>
        </w:rPr>
        <w:t xml:space="preserve"> </w:t>
      </w:r>
      <w:r w:rsidR="006757E7">
        <w:rPr>
          <w:szCs w:val="24"/>
        </w:rPr>
        <w:t>A</w:t>
      </w:r>
      <w:r w:rsidR="00DD76E3" w:rsidRPr="001E55D1">
        <w:rPr>
          <w:szCs w:val="24"/>
        </w:rPr>
        <w:t>n average of 19</w:t>
      </w:r>
      <w:r w:rsidR="009D19B0" w:rsidRPr="001E55D1">
        <w:rPr>
          <w:szCs w:val="24"/>
        </w:rPr>
        <w:t xml:space="preserve">% of annual </w:t>
      </w:r>
      <w:r w:rsidR="006757E7">
        <w:rPr>
          <w:szCs w:val="24"/>
        </w:rPr>
        <w:t xml:space="preserve">watershed </w:t>
      </w:r>
      <w:r w:rsidR="009D19B0" w:rsidRPr="001E55D1">
        <w:rPr>
          <w:szCs w:val="24"/>
        </w:rPr>
        <w:t xml:space="preserve">inputs </w:t>
      </w:r>
      <w:r w:rsidR="00F43880" w:rsidRPr="001E55D1">
        <w:rPr>
          <w:szCs w:val="24"/>
        </w:rPr>
        <w:t xml:space="preserve">were exported </w:t>
      </w:r>
      <w:r w:rsidR="006757E7">
        <w:rPr>
          <w:szCs w:val="24"/>
        </w:rPr>
        <w:t>from</w:t>
      </w:r>
      <w:r w:rsidR="006757E7" w:rsidRPr="001E55D1">
        <w:rPr>
          <w:szCs w:val="24"/>
        </w:rPr>
        <w:t xml:space="preserve"> tributaries of the </w:t>
      </w:r>
      <w:r w:rsidR="006757E7">
        <w:rPr>
          <w:szCs w:val="24"/>
        </w:rPr>
        <w:t xml:space="preserve">WRB’s </w:t>
      </w:r>
      <w:r w:rsidR="006757E7" w:rsidRPr="001E55D1">
        <w:rPr>
          <w:szCs w:val="24"/>
        </w:rPr>
        <w:t xml:space="preserve">Calapooia River, </w:t>
      </w:r>
      <w:r w:rsidR="006757E7">
        <w:rPr>
          <w:szCs w:val="24"/>
        </w:rPr>
        <w:t xml:space="preserve">where </w:t>
      </w:r>
      <w:r w:rsidR="008F2E3E" w:rsidRPr="001E55D1">
        <w:rPr>
          <w:szCs w:val="24"/>
        </w:rPr>
        <w:t xml:space="preserve">41% </w:t>
      </w:r>
      <w:r w:rsidR="006757E7">
        <w:rPr>
          <w:szCs w:val="24"/>
        </w:rPr>
        <w:t xml:space="preserve">was </w:t>
      </w:r>
      <w:r w:rsidR="008F2E3E" w:rsidRPr="001E55D1">
        <w:rPr>
          <w:szCs w:val="24"/>
        </w:rPr>
        <w:t>removed by crop harvest</w:t>
      </w:r>
      <w:r w:rsidR="004C1E7B">
        <w:rPr>
          <w:szCs w:val="24"/>
        </w:rPr>
        <w:t xml:space="preserve"> on average</w:t>
      </w:r>
      <w:r w:rsidR="008F2E3E" w:rsidRPr="001E55D1">
        <w:rPr>
          <w:szCs w:val="24"/>
        </w:rPr>
        <w:t xml:space="preserve">, </w:t>
      </w:r>
      <w:r w:rsidR="004C1E7B">
        <w:rPr>
          <w:szCs w:val="24"/>
        </w:rPr>
        <w:t>and</w:t>
      </w:r>
      <w:r w:rsidR="004C1E7B" w:rsidRPr="001E55D1">
        <w:rPr>
          <w:szCs w:val="24"/>
        </w:rPr>
        <w:t xml:space="preserve"> </w:t>
      </w:r>
      <w:r w:rsidR="008F2E3E" w:rsidRPr="001E55D1">
        <w:rPr>
          <w:szCs w:val="24"/>
        </w:rPr>
        <w:t xml:space="preserve">approximately </w:t>
      </w:r>
      <w:r w:rsidR="000B025F" w:rsidRPr="001E55D1">
        <w:rPr>
          <w:szCs w:val="24"/>
        </w:rPr>
        <w:t xml:space="preserve">40% of </w:t>
      </w:r>
      <w:r w:rsidR="00C2426E">
        <w:rPr>
          <w:szCs w:val="24"/>
        </w:rPr>
        <w:t>N</w:t>
      </w:r>
      <w:r w:rsidR="000B025F" w:rsidRPr="001E55D1">
        <w:rPr>
          <w:szCs w:val="24"/>
        </w:rPr>
        <w:t xml:space="preserve"> inputs remaining</w:t>
      </w:r>
      <w:r w:rsidR="00C67380" w:rsidRPr="001E55D1">
        <w:rPr>
          <w:szCs w:val="24"/>
        </w:rPr>
        <w:t xml:space="preserve"> within the </w:t>
      </w:r>
      <w:r w:rsidR="000B025F" w:rsidRPr="001E55D1">
        <w:rPr>
          <w:szCs w:val="24"/>
        </w:rPr>
        <w:lastRenderedPageBreak/>
        <w:t>landscape each year</w:t>
      </w:r>
      <w:r w:rsidR="00005B07" w:rsidRPr="001E55D1">
        <w:rPr>
          <w:szCs w:val="24"/>
        </w:rPr>
        <w:t xml:space="preserve"> </w:t>
      </w:r>
      <w:r w:rsidR="003A3B00" w:rsidRPr="001E55D1">
        <w:rPr>
          <w:szCs w:val="24"/>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sidR="00FA463E">
        <w:rPr>
          <w:szCs w:val="24"/>
        </w:rPr>
        <w:instrText xml:space="preserve"> ADDIN EN.CITE </w:instrText>
      </w:r>
      <w:r w:rsidR="00FA463E">
        <w:rPr>
          <w:szCs w:val="24"/>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sidR="00FA463E">
        <w:rPr>
          <w:szCs w:val="24"/>
        </w:rPr>
        <w:instrText xml:space="preserve"> ADDIN EN.CITE.DATA </w:instrText>
      </w:r>
      <w:r w:rsidR="00FA463E">
        <w:rPr>
          <w:szCs w:val="24"/>
        </w:rPr>
      </w:r>
      <w:r w:rsidR="00FA463E">
        <w:rPr>
          <w:szCs w:val="24"/>
        </w:rPr>
        <w:fldChar w:fldCharType="end"/>
      </w:r>
      <w:r w:rsidR="003A3B00" w:rsidRPr="001E55D1">
        <w:rPr>
          <w:szCs w:val="24"/>
        </w:rPr>
      </w:r>
      <w:r w:rsidR="003A3B00" w:rsidRPr="001E55D1">
        <w:rPr>
          <w:szCs w:val="24"/>
        </w:rPr>
        <w:fldChar w:fldCharType="separate"/>
      </w:r>
      <w:r w:rsidR="003A3B00" w:rsidRPr="001E55D1">
        <w:rPr>
          <w:noProof/>
          <w:szCs w:val="24"/>
        </w:rPr>
        <w:t>(Lin et al., 2018)</w:t>
      </w:r>
      <w:r w:rsidR="003A3B00" w:rsidRPr="001E55D1">
        <w:rPr>
          <w:szCs w:val="24"/>
        </w:rPr>
        <w:fldChar w:fldCharType="end"/>
      </w:r>
      <w:r w:rsidR="00005B07" w:rsidRPr="001E55D1">
        <w:rPr>
          <w:szCs w:val="24"/>
        </w:rPr>
        <w:t>.</w:t>
      </w:r>
      <w:r w:rsidR="001D2842" w:rsidRPr="001E55D1">
        <w:rPr>
          <w:szCs w:val="24"/>
        </w:rPr>
        <w:t xml:space="preserve"> </w:t>
      </w:r>
      <w:r w:rsidR="008F7B7E" w:rsidRPr="001E55D1">
        <w:rPr>
          <w:szCs w:val="24"/>
        </w:rPr>
        <w:t>Potential fates of this remaining</w:t>
      </w:r>
      <w:r w:rsidR="008F7B7E" w:rsidRPr="001E55D1" w:rsidDel="00D41FEA">
        <w:rPr>
          <w:szCs w:val="24"/>
        </w:rPr>
        <w:t xml:space="preserve"> </w:t>
      </w:r>
      <w:r w:rsidR="00D41FEA">
        <w:rPr>
          <w:szCs w:val="24"/>
        </w:rPr>
        <w:t>N</w:t>
      </w:r>
      <w:r w:rsidR="00D41FEA" w:rsidRPr="001E55D1">
        <w:rPr>
          <w:szCs w:val="24"/>
        </w:rPr>
        <w:t xml:space="preserve"> </w:t>
      </w:r>
      <w:r w:rsidR="008F7B7E" w:rsidRPr="001E55D1">
        <w:rPr>
          <w:szCs w:val="24"/>
        </w:rPr>
        <w:t>include storage in soil and groundwater</w:t>
      </w:r>
      <w:r w:rsidR="003D1BC2" w:rsidRPr="001E55D1">
        <w:rPr>
          <w:szCs w:val="24"/>
        </w:rPr>
        <w:t>,</w:t>
      </w:r>
      <w:r w:rsidR="008F7B7E" w:rsidRPr="001E55D1">
        <w:rPr>
          <w:szCs w:val="24"/>
        </w:rPr>
        <w:t xml:space="preserve"> or emissions to the atmosphere via denitrification or ammonia volatilization</w:t>
      </w:r>
      <w:r w:rsidR="007A7956" w:rsidRPr="001E55D1">
        <w:rPr>
          <w:szCs w:val="24"/>
        </w:rPr>
        <w:t xml:space="preserve"> </w:t>
      </w:r>
      <w:r w:rsidR="003619C1">
        <w:rPr>
          <w:szCs w:val="24"/>
        </w:rPr>
        <w:fldChar w:fldCharType="begin">
          <w:fldData xml:space="preserve">PEVuZE5vdGU+PENpdGU+PEF1dGhvcj5Ib3VsdG9uPC9BdXRob3I+PFllYXI+MjAxMzwvWWVhcj48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</w:fldData>
        </w:fldChar>
      </w:r>
      <w:r w:rsidR="00FA463E">
        <w:rPr>
          <w:szCs w:val="24"/>
        </w:rPr>
        <w:instrText xml:space="preserve"> ADDIN EN.CITE </w:instrText>
      </w:r>
      <w:r w:rsidR="00FA463E">
        <w:rPr>
          <w:szCs w:val="24"/>
        </w:rPr>
        <w:fldChar w:fldCharType="begin">
          <w:fldData xml:space="preserve">PEVuZE5vdGU+PENpdGU+PEF1dGhvcj5Ib3VsdG9uPC9BdXRob3I+PFllYXI+MjAxMzwvWWVhcj48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</w:fldData>
        </w:fldChar>
      </w:r>
      <w:r w:rsidR="00FA463E">
        <w:rPr>
          <w:szCs w:val="24"/>
        </w:rPr>
        <w:instrText xml:space="preserve"> ADDIN EN.CITE.DATA </w:instrText>
      </w:r>
      <w:r w:rsidR="00FA463E">
        <w:rPr>
          <w:szCs w:val="24"/>
        </w:rPr>
      </w:r>
      <w:r w:rsidR="00FA463E">
        <w:rPr>
          <w:szCs w:val="24"/>
        </w:rPr>
        <w:fldChar w:fldCharType="end"/>
      </w:r>
      <w:r w:rsidR="003619C1">
        <w:rPr>
          <w:szCs w:val="24"/>
        </w:rPr>
      </w:r>
      <w:r w:rsidR="003619C1">
        <w:rPr>
          <w:szCs w:val="24"/>
        </w:rPr>
        <w:fldChar w:fldCharType="separate"/>
      </w:r>
      <w:r w:rsidR="00516B19">
        <w:rPr>
          <w:noProof/>
          <w:szCs w:val="24"/>
        </w:rPr>
        <w:t>(Houlton et al., 2013; Schlesinger, 2009)</w:t>
      </w:r>
      <w:r w:rsidR="003619C1">
        <w:rPr>
          <w:szCs w:val="24"/>
        </w:rPr>
        <w:fldChar w:fldCharType="end"/>
      </w:r>
      <w:r w:rsidR="008F7B7E" w:rsidRPr="001E55D1">
        <w:rPr>
          <w:szCs w:val="24"/>
        </w:rPr>
        <w:t xml:space="preserve">. </w:t>
      </w:r>
      <w:r w:rsidR="00BD4FD2" w:rsidRPr="001E55D1">
        <w:rPr>
          <w:szCs w:val="24"/>
        </w:rPr>
        <w:t xml:space="preserve">While fertilizer is primarily applied </w:t>
      </w:r>
      <w:r w:rsidR="00B56369">
        <w:rPr>
          <w:szCs w:val="24"/>
        </w:rPr>
        <w:t>early in</w:t>
      </w:r>
      <w:r w:rsidR="00BD4FD2" w:rsidRPr="001E55D1">
        <w:rPr>
          <w:szCs w:val="24"/>
        </w:rPr>
        <w:t xml:space="preserve"> the </w:t>
      </w:r>
      <w:r w:rsidR="00B56369">
        <w:rPr>
          <w:szCs w:val="24"/>
        </w:rPr>
        <w:t>growing season</w:t>
      </w:r>
      <w:r w:rsidR="00BD4FD2" w:rsidRPr="001E55D1">
        <w:rPr>
          <w:szCs w:val="24"/>
        </w:rPr>
        <w:t>, most</w:t>
      </w:r>
      <w:r w:rsidR="00BD4FD2" w:rsidRPr="001E55D1" w:rsidDel="00D41FEA">
        <w:rPr>
          <w:szCs w:val="24"/>
        </w:rPr>
        <w:t xml:space="preserve"> </w:t>
      </w:r>
      <w:r w:rsidR="00D41FEA">
        <w:rPr>
          <w:szCs w:val="24"/>
        </w:rPr>
        <w:t>nitrate</w:t>
      </w:r>
      <w:r w:rsidR="00D41FEA" w:rsidRPr="001E55D1">
        <w:rPr>
          <w:szCs w:val="24"/>
        </w:rPr>
        <w:t xml:space="preserve"> </w:t>
      </w:r>
      <w:r w:rsidR="009D777C" w:rsidRPr="001E55D1">
        <w:rPr>
          <w:szCs w:val="24"/>
        </w:rPr>
        <w:t xml:space="preserve">leaching </w:t>
      </w:r>
      <w:r w:rsidR="00BD4FD2" w:rsidRPr="001E55D1">
        <w:rPr>
          <w:szCs w:val="24"/>
        </w:rPr>
        <w:t>occurred in the wet fall and winter seasons</w:t>
      </w:r>
      <w:r w:rsidR="00230D11">
        <w:rPr>
          <w:szCs w:val="24"/>
        </w:rPr>
        <w:t>,</w:t>
      </w:r>
      <w:r w:rsidR="00EB65FC" w:rsidRPr="001E55D1">
        <w:rPr>
          <w:szCs w:val="24"/>
        </w:rPr>
        <w:t xml:space="preserve"> even in irrigated crops</w:t>
      </w:r>
      <w:r w:rsidR="00873121" w:rsidRPr="001E55D1">
        <w:rPr>
          <w:szCs w:val="24"/>
        </w:rPr>
        <w:t xml:space="preserve"> </w:t>
      </w:r>
      <w:r w:rsidR="00BD4FD2" w:rsidRPr="001E55D1">
        <w:rPr>
          <w:szCs w:val="24"/>
        </w:rPr>
        <w:fldChar w:fldCharType="begin">
          <w:fldData xml:space="preserve">PEVuZE5vdGU+PENpdGU+PEF1dGhvcj5Db21wdG9uPC9BdXRob3I+PFllYXI+MjAyMDwvWWVhcj48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</w:fldData>
        </w:fldChar>
      </w:r>
      <w:r w:rsidR="00FA463E">
        <w:rPr>
          <w:szCs w:val="24"/>
        </w:rPr>
        <w:instrText xml:space="preserve"> ADDIN EN.CITE </w:instrText>
      </w:r>
      <w:r w:rsidR="00FA463E">
        <w:rPr>
          <w:szCs w:val="24"/>
        </w:rPr>
        <w:fldChar w:fldCharType="begin">
          <w:fldData xml:space="preserve">PEVuZE5vdGU+PENpdGU+PEF1dGhvcj5Db21wdG9uPC9BdXRob3I+PFllYXI+MjAyMDwvWWVhcj48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</w:fldData>
        </w:fldChar>
      </w:r>
      <w:r w:rsidR="00FA463E">
        <w:rPr>
          <w:szCs w:val="24"/>
        </w:rPr>
        <w:instrText xml:space="preserve"> ADDIN EN.CITE.DATA </w:instrText>
      </w:r>
      <w:r w:rsidR="00FA463E">
        <w:rPr>
          <w:szCs w:val="24"/>
        </w:rPr>
      </w:r>
      <w:r w:rsidR="00FA463E">
        <w:rPr>
          <w:szCs w:val="24"/>
        </w:rPr>
        <w:fldChar w:fldCharType="end"/>
      </w:r>
      <w:r w:rsidR="00BD4FD2" w:rsidRPr="001E55D1">
        <w:rPr>
          <w:szCs w:val="24"/>
        </w:rPr>
      </w:r>
      <w:r w:rsidR="00BD4FD2" w:rsidRPr="001E55D1">
        <w:rPr>
          <w:szCs w:val="24"/>
        </w:rPr>
        <w:fldChar w:fldCharType="separate"/>
      </w:r>
      <w:r w:rsidR="005D0E2A" w:rsidRPr="001E55D1">
        <w:rPr>
          <w:noProof/>
          <w:szCs w:val="24"/>
        </w:rPr>
        <w:t>(Compton et al., 2020; Weitzman et al., 2024)</w:t>
      </w:r>
      <w:r w:rsidR="00BD4FD2" w:rsidRPr="001E55D1">
        <w:rPr>
          <w:szCs w:val="24"/>
        </w:rPr>
        <w:fldChar w:fldCharType="end"/>
      </w:r>
      <w:r w:rsidR="004629EE" w:rsidRPr="001E55D1">
        <w:rPr>
          <w:szCs w:val="24"/>
        </w:rPr>
        <w:t>.</w:t>
      </w:r>
      <w:r w:rsidR="00873121" w:rsidRPr="001E55D1">
        <w:rPr>
          <w:szCs w:val="24"/>
        </w:rPr>
        <w:t xml:space="preserve"> </w:t>
      </w:r>
      <w:r w:rsidR="00C06418" w:rsidRPr="001E55D1">
        <w:rPr>
          <w:szCs w:val="24"/>
        </w:rPr>
        <w:t xml:space="preserve">Recent efforts identified a </w:t>
      </w:r>
      <w:r w:rsidR="00CE5F58" w:rsidRPr="001E55D1">
        <w:rPr>
          <w:szCs w:val="24"/>
        </w:rPr>
        <w:t xml:space="preserve">disconnect between </w:t>
      </w:r>
      <w:r w:rsidR="00922A0F" w:rsidRPr="001E55D1">
        <w:rPr>
          <w:szCs w:val="24"/>
        </w:rPr>
        <w:t xml:space="preserve">annual </w:t>
      </w:r>
      <w:r w:rsidR="00D41FEA">
        <w:rPr>
          <w:szCs w:val="24"/>
        </w:rPr>
        <w:t>N</w:t>
      </w:r>
      <w:r w:rsidR="00D41FEA" w:rsidRPr="001E55D1">
        <w:rPr>
          <w:szCs w:val="24"/>
        </w:rPr>
        <w:t xml:space="preserve"> </w:t>
      </w:r>
      <w:r w:rsidR="00CE5F58" w:rsidRPr="001E55D1">
        <w:rPr>
          <w:szCs w:val="24"/>
        </w:rPr>
        <w:t xml:space="preserve">inputs </w:t>
      </w:r>
      <w:r w:rsidR="0029472F" w:rsidRPr="001E55D1">
        <w:rPr>
          <w:szCs w:val="24"/>
        </w:rPr>
        <w:t xml:space="preserve">and </w:t>
      </w:r>
      <w:r w:rsidR="00922A0F" w:rsidRPr="001E55D1">
        <w:rPr>
          <w:szCs w:val="24"/>
        </w:rPr>
        <w:t xml:space="preserve">river export in the Willamette Basin, suggesting that </w:t>
      </w:r>
      <w:r w:rsidR="00E74A2D" w:rsidRPr="001E55D1">
        <w:rPr>
          <w:szCs w:val="24"/>
        </w:rPr>
        <w:t xml:space="preserve">storage of </w:t>
      </w:r>
      <w:r w:rsidR="00C2426E">
        <w:rPr>
          <w:szCs w:val="24"/>
        </w:rPr>
        <w:t>N</w:t>
      </w:r>
      <w:r w:rsidR="00E74A2D" w:rsidRPr="001E55D1">
        <w:rPr>
          <w:szCs w:val="24"/>
        </w:rPr>
        <w:t xml:space="preserve"> </w:t>
      </w:r>
      <w:r w:rsidR="006C3460" w:rsidRPr="001E55D1">
        <w:rPr>
          <w:szCs w:val="24"/>
        </w:rPr>
        <w:t xml:space="preserve">within soils or groundwater is </w:t>
      </w:r>
      <w:r w:rsidR="001B42D8" w:rsidRPr="001E55D1">
        <w:rPr>
          <w:szCs w:val="24"/>
        </w:rPr>
        <w:t>occurring</w:t>
      </w:r>
      <w:r w:rsidR="00D055F7" w:rsidRPr="001E55D1">
        <w:rPr>
          <w:szCs w:val="24"/>
        </w:rPr>
        <w:t xml:space="preserve"> </w:t>
      </w:r>
      <w:r w:rsidR="003A3B00" w:rsidRPr="001E55D1">
        <w:rPr>
          <w:szCs w:val="24"/>
        </w:rPr>
        <w:fldChar w:fldCharType="begin"/>
      </w:r>
      <w:r w:rsidR="00FA463E">
        <w:rPr>
          <w:szCs w:val="24"/>
        </w:rPr>
        <w:instrText xml:space="preserve"> ADDIN EN.CITE &lt;EndNote&gt;&lt;Cite&gt;&lt;Author&gt;Metson&lt;/Author&gt;&lt;Year&gt;2020&lt;/Year&gt;&lt;RecNum&gt;101&lt;/RecNum&gt;&lt;DisplayText&gt;(Metson et al., 2020)&lt;/DisplayText&gt;&lt;record&gt;&lt;rec-number&gt;101&lt;/rec-number&gt;&lt;foreign-keys&gt;&lt;key app="EN" db-id="prdfdrf5rpf0eaevfw4xppsf92fxp0520wrp" timestamp="1747940964"&gt;101&lt;/key&gt;&lt;/foreign-keys&gt;&lt;ref-type name="Journal Article"&gt;17&lt;/ref-type&gt;&lt;contributors&gt;&lt;authors&gt;&lt;author&gt;Metson, Genevieve S&lt;/author&gt;&lt;author&gt;Lin, Jiajia&lt;/author&gt;&lt;author&gt;Harrison, John A&lt;/author&gt;&lt;author&gt;Compton, Jana E&lt;/author&gt;&lt;/authors&gt;&lt;/contributors&gt;&lt;titles&gt;&lt;title&gt;Where have all the nutrients gone? Long‐term decoupling of inputs and outputs in the Willamette River watershed, Oregon, United States&lt;/title&gt;&lt;secondary-title&gt;Journal of Geophysical Research: Biogeosciences&lt;/secondary-title&gt;&lt;/titles&gt;&lt;pages&gt;e2020JG005792&lt;/pages&gt;&lt;volume&gt;125&lt;/volume&gt;&lt;number&gt;10&lt;/number&gt;&lt;dates&gt;&lt;year&gt;2020&lt;/year&gt;&lt;/dates&gt;&lt;isbn&gt;2169-8953&lt;/isbn&gt;&lt;urls&gt;&lt;/urls&gt;&lt;/record&gt;&lt;/Cite&gt;&lt;/EndNote&gt;</w:instrText>
      </w:r>
      <w:r w:rsidR="003A3B00" w:rsidRPr="001E55D1">
        <w:rPr>
          <w:szCs w:val="24"/>
        </w:rPr>
        <w:fldChar w:fldCharType="separate"/>
      </w:r>
      <w:r w:rsidR="003619C1">
        <w:rPr>
          <w:noProof/>
          <w:szCs w:val="24"/>
        </w:rPr>
        <w:t>(Metson et al., 2020)</w:t>
      </w:r>
      <w:r w:rsidR="003A3B00" w:rsidRPr="001E55D1">
        <w:rPr>
          <w:szCs w:val="24"/>
        </w:rPr>
        <w:fldChar w:fldCharType="end"/>
      </w:r>
      <w:r w:rsidR="00D055F7" w:rsidRPr="001E55D1">
        <w:rPr>
          <w:szCs w:val="24"/>
        </w:rPr>
        <w:t>.</w:t>
      </w:r>
      <w:r w:rsidR="00E0403C" w:rsidRPr="001E55D1">
        <w:rPr>
          <w:szCs w:val="24"/>
        </w:rPr>
        <w:t xml:space="preserve"> </w:t>
      </w:r>
      <w:r w:rsidR="00A61610" w:rsidRPr="001E55D1">
        <w:rPr>
          <w:szCs w:val="24"/>
        </w:rPr>
        <w:t>The</w:t>
      </w:r>
      <w:r w:rsidR="00CD5A92" w:rsidRPr="001E55D1">
        <w:rPr>
          <w:szCs w:val="24"/>
        </w:rPr>
        <w:t xml:space="preserve"> </w:t>
      </w:r>
      <w:r w:rsidR="00EF7B57" w:rsidRPr="001E55D1">
        <w:rPr>
          <w:szCs w:val="24"/>
        </w:rPr>
        <w:t xml:space="preserve">impact of this </w:t>
      </w:r>
      <w:r w:rsidR="00CD5A92" w:rsidRPr="001E55D1">
        <w:rPr>
          <w:szCs w:val="24"/>
        </w:rPr>
        <w:t xml:space="preserve">accumulation of </w:t>
      </w:r>
      <w:r w:rsidR="00C2426E">
        <w:rPr>
          <w:szCs w:val="24"/>
        </w:rPr>
        <w:t>N</w:t>
      </w:r>
      <w:r w:rsidR="00CD5A92" w:rsidRPr="001E55D1">
        <w:rPr>
          <w:szCs w:val="24"/>
        </w:rPr>
        <w:t xml:space="preserve"> within </w:t>
      </w:r>
      <w:r w:rsidR="005F6747" w:rsidRPr="001E55D1">
        <w:rPr>
          <w:szCs w:val="24"/>
        </w:rPr>
        <w:t xml:space="preserve">the landscape </w:t>
      </w:r>
      <w:r w:rsidR="00CD5A92" w:rsidRPr="001E55D1">
        <w:rPr>
          <w:szCs w:val="24"/>
        </w:rPr>
        <w:t xml:space="preserve">across the WRB </w:t>
      </w:r>
      <w:r w:rsidR="00D60F69" w:rsidRPr="001E55D1">
        <w:rPr>
          <w:szCs w:val="24"/>
        </w:rPr>
        <w:t xml:space="preserve">on groundwater </w:t>
      </w:r>
      <w:r w:rsidR="0073770A">
        <w:rPr>
          <w:szCs w:val="24"/>
        </w:rPr>
        <w:t>should</w:t>
      </w:r>
      <w:r w:rsidR="005942AB" w:rsidRPr="001E55D1">
        <w:rPr>
          <w:szCs w:val="24"/>
        </w:rPr>
        <w:t xml:space="preserve"> be </w:t>
      </w:r>
      <w:r w:rsidR="0073770A">
        <w:rPr>
          <w:szCs w:val="24"/>
        </w:rPr>
        <w:t>better</w:t>
      </w:r>
      <w:r w:rsidR="005942AB" w:rsidRPr="001E55D1">
        <w:rPr>
          <w:szCs w:val="24"/>
        </w:rPr>
        <w:t xml:space="preserve"> understood to help address </w:t>
      </w:r>
      <w:r w:rsidR="003845C6" w:rsidRPr="001E55D1">
        <w:rPr>
          <w:szCs w:val="24"/>
        </w:rPr>
        <w:t xml:space="preserve">the nitrate issue in groundwater. </w:t>
      </w:r>
    </w:p>
    <w:p w14:paraId="247A705C" w14:textId="1C8E6792" w:rsidR="00172721" w:rsidRPr="001E55D1" w:rsidRDefault="00F8170F" w:rsidP="007132C0">
      <w:pPr>
        <w:pStyle w:val="NoSpacing"/>
        <w:spacing w:line="480" w:lineRule="auto"/>
        <w:ind w:firstLine="360"/>
        <w:rPr>
          <w:szCs w:val="24"/>
        </w:rPr>
      </w:pPr>
      <w:r>
        <w:rPr>
          <w:szCs w:val="24"/>
        </w:rPr>
        <w:t xml:space="preserve">The unique combination of domestic wells in rural land raises the risk of nitrate contamination </w:t>
      </w:r>
      <w:r w:rsidR="007724F3">
        <w:rPr>
          <w:szCs w:val="24"/>
        </w:rPr>
        <w:t xml:space="preserve">of drinking water </w:t>
      </w:r>
      <w:r>
        <w:rPr>
          <w:szCs w:val="24"/>
        </w:rPr>
        <w:t>in these areas (Hoppe et al. 2014)</w:t>
      </w:r>
      <w:r w:rsidR="007724F3">
        <w:rPr>
          <w:szCs w:val="24"/>
        </w:rPr>
        <w:t xml:space="preserve">. </w:t>
      </w:r>
      <w:r w:rsidR="0078366B" w:rsidRPr="001E55D1" w:rsidDel="00F8170F">
        <w:rPr>
          <w:szCs w:val="24"/>
        </w:rPr>
        <w:t>T</w:t>
      </w:r>
      <w:r w:rsidR="0078366B" w:rsidRPr="001E55D1">
        <w:rPr>
          <w:szCs w:val="24"/>
        </w:rPr>
        <w:t xml:space="preserve">he </w:t>
      </w:r>
      <w:r w:rsidR="0073770A">
        <w:rPr>
          <w:szCs w:val="24"/>
        </w:rPr>
        <w:t>S</w:t>
      </w:r>
      <w:r w:rsidR="0078366B" w:rsidRPr="001E55D1">
        <w:rPr>
          <w:szCs w:val="24"/>
        </w:rPr>
        <w:t xml:space="preserve">tate of Oregon has regional hotspots where </w:t>
      </w:r>
      <w:r w:rsidR="00671655" w:rsidRPr="001E55D1">
        <w:rPr>
          <w:szCs w:val="24"/>
        </w:rPr>
        <w:t>many</w:t>
      </w:r>
      <w:r w:rsidR="0078366B" w:rsidRPr="001E55D1">
        <w:rPr>
          <w:szCs w:val="24"/>
        </w:rPr>
        <w:t xml:space="preserve"> groundwater </w:t>
      </w:r>
      <w:r w:rsidR="000567A4">
        <w:rPr>
          <w:szCs w:val="24"/>
        </w:rPr>
        <w:t>monitoring wells</w:t>
      </w:r>
      <w:r w:rsidR="0078366B" w:rsidRPr="001E55D1">
        <w:rPr>
          <w:szCs w:val="24"/>
        </w:rPr>
        <w:t xml:space="preserve"> and domestic wells have nitrate concentrations above</w:t>
      </w:r>
      <w:r w:rsidR="002A0A63" w:rsidRPr="001E55D1">
        <w:rPr>
          <w:szCs w:val="24"/>
        </w:rPr>
        <w:t xml:space="preserve"> </w:t>
      </w:r>
      <w:r w:rsidR="0078366B" w:rsidRPr="001E55D1">
        <w:rPr>
          <w:szCs w:val="24"/>
        </w:rPr>
        <w:t>10 mg nitrate-N L</w:t>
      </w:r>
      <w:r w:rsidR="0078366B" w:rsidRPr="001E55D1">
        <w:rPr>
          <w:szCs w:val="24"/>
          <w:vertAlign w:val="superscript"/>
        </w:rPr>
        <w:t>-1</w:t>
      </w:r>
      <w:r w:rsidR="0078366B" w:rsidRPr="001E55D1">
        <w:rPr>
          <w:szCs w:val="24"/>
        </w:rPr>
        <w:t xml:space="preserve"> </w:t>
      </w:r>
      <w:r w:rsidR="0078366B" w:rsidRPr="001E55D1">
        <w:rPr>
          <w:szCs w:val="24"/>
        </w:rPr>
        <w:fldChar w:fldCharType="begin">
          <w:fldData xml:space="preserve">PEVuZE5vdGU+PENpdGU+PEF1dGhvcj5EZVNpbW9uZTwvQXV0aG9yPjxZZWFyPjIwMTU8L1llYXI+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</w:fldData>
        </w:fldChar>
      </w:r>
      <w:r w:rsidR="00FA463E">
        <w:rPr>
          <w:szCs w:val="24"/>
        </w:rPr>
        <w:instrText xml:space="preserve"> ADDIN EN.CITE </w:instrText>
      </w:r>
      <w:r w:rsidR="00FA463E">
        <w:rPr>
          <w:szCs w:val="24"/>
        </w:rPr>
        <w:fldChar w:fldCharType="begin">
          <w:fldData xml:space="preserve">PEVuZE5vdGU+PENpdGU+PEF1dGhvcj5EZVNpbW9uZTwvQXV0aG9yPjxZZWFyPjIwMTU8L1llYXI+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</w:fldData>
        </w:fldChar>
      </w:r>
      <w:r w:rsidR="00FA463E">
        <w:rPr>
          <w:szCs w:val="24"/>
        </w:rPr>
        <w:instrText xml:space="preserve"> ADDIN EN.CITE.DATA </w:instrText>
      </w:r>
      <w:r w:rsidR="00FA463E">
        <w:rPr>
          <w:szCs w:val="24"/>
        </w:rPr>
      </w:r>
      <w:r w:rsidR="00FA463E">
        <w:rPr>
          <w:szCs w:val="24"/>
        </w:rPr>
        <w:fldChar w:fldCharType="end"/>
      </w:r>
      <w:r w:rsidR="0078366B" w:rsidRPr="001E55D1">
        <w:rPr>
          <w:szCs w:val="24"/>
        </w:rPr>
      </w:r>
      <w:r w:rsidR="0078366B" w:rsidRPr="001E55D1">
        <w:rPr>
          <w:szCs w:val="24"/>
        </w:rPr>
        <w:fldChar w:fldCharType="separate"/>
      </w:r>
      <w:r w:rsidR="0078366B" w:rsidRPr="001E55D1">
        <w:rPr>
          <w:noProof/>
          <w:szCs w:val="24"/>
        </w:rPr>
        <w:t>(DeSimone et al., 2015; Hoppe et al., 2014)</w:t>
      </w:r>
      <w:r w:rsidR="0078366B" w:rsidRPr="001E55D1">
        <w:rPr>
          <w:szCs w:val="24"/>
        </w:rPr>
        <w:fldChar w:fldCharType="end"/>
      </w:r>
      <w:r w:rsidR="004469FC">
        <w:rPr>
          <w:szCs w:val="24"/>
        </w:rPr>
        <w:t>, the</w:t>
      </w:r>
      <w:r w:rsidR="00DD7D61" w:rsidRPr="001E55D1">
        <w:rPr>
          <w:szCs w:val="24"/>
        </w:rPr>
        <w:t xml:space="preserve"> maximum contaminant level set by </w:t>
      </w:r>
      <w:r w:rsidR="0073770A">
        <w:rPr>
          <w:szCs w:val="24"/>
        </w:rPr>
        <w:t xml:space="preserve">the </w:t>
      </w:r>
      <w:r w:rsidR="00DD7D61" w:rsidRPr="001E55D1">
        <w:rPr>
          <w:szCs w:val="24"/>
        </w:rPr>
        <w:t>EPA</w:t>
      </w:r>
      <w:r w:rsidR="004469FC">
        <w:rPr>
          <w:szCs w:val="24"/>
        </w:rPr>
        <w:t xml:space="preserve"> for public water supplies</w:t>
      </w:r>
      <w:r w:rsidR="00DD7D61" w:rsidRPr="001E55D1">
        <w:rPr>
          <w:szCs w:val="24"/>
        </w:rPr>
        <w:t xml:space="preserve"> </w:t>
      </w:r>
      <w:r w:rsidR="00FD164C" w:rsidRPr="001E55D1">
        <w:rPr>
          <w:szCs w:val="24"/>
        </w:rPr>
        <w:t xml:space="preserve">through the Safe Drinking Water Act. The goals of Oregon’s Groundwater Quality Protection Act of 1989 (ORS 468B.150 – 468B.190) are “to prevent contamination of groundwater resources, conserve and restore groundwater, and maintain the high quality of Oregon’s groundwater resource for present and future uses.” </w:t>
      </w:r>
      <w:r w:rsidR="00B74301" w:rsidRPr="001E55D1">
        <w:rPr>
          <w:szCs w:val="24"/>
        </w:rPr>
        <w:t xml:space="preserve">To achieve these goals, </w:t>
      </w:r>
      <w:r w:rsidR="0073770A">
        <w:rPr>
          <w:szCs w:val="24"/>
        </w:rPr>
        <w:t>the Oregon Department of Environmental Quality’s (</w:t>
      </w:r>
      <w:r w:rsidR="006449FC">
        <w:rPr>
          <w:szCs w:val="24"/>
        </w:rPr>
        <w:t>O</w:t>
      </w:r>
      <w:r w:rsidR="0070509F" w:rsidRPr="001E55D1">
        <w:rPr>
          <w:szCs w:val="24"/>
        </w:rPr>
        <w:t>DEQ</w:t>
      </w:r>
      <w:r w:rsidR="0073770A">
        <w:rPr>
          <w:szCs w:val="24"/>
        </w:rPr>
        <w:t>)</w:t>
      </w:r>
      <w:r w:rsidR="0070509F" w:rsidRPr="001E55D1">
        <w:rPr>
          <w:szCs w:val="24"/>
        </w:rPr>
        <w:t xml:space="preserve"> groundwater program consists of technical assistance, minimal statewide coordination, and implementation of groundwater </w:t>
      </w:r>
      <w:r w:rsidR="001634F1" w:rsidRPr="001E55D1">
        <w:rPr>
          <w:szCs w:val="24"/>
        </w:rPr>
        <w:t>conserv</w:t>
      </w:r>
      <w:r w:rsidR="00E27CA8">
        <w:rPr>
          <w:szCs w:val="24"/>
        </w:rPr>
        <w:t>ation</w:t>
      </w:r>
      <w:r w:rsidR="001634F1" w:rsidRPr="001E55D1">
        <w:rPr>
          <w:szCs w:val="24"/>
        </w:rPr>
        <w:t xml:space="preserve"> </w:t>
      </w:r>
      <w:r w:rsidR="0070509F" w:rsidRPr="001E55D1">
        <w:rPr>
          <w:szCs w:val="24"/>
        </w:rPr>
        <w:t xml:space="preserve">and restoration activities in three </w:t>
      </w:r>
      <w:r w:rsidR="0078366B" w:rsidRPr="001E55D1">
        <w:rPr>
          <w:szCs w:val="24"/>
        </w:rPr>
        <w:t xml:space="preserve">Groundwater Management Areas </w:t>
      </w:r>
      <w:r w:rsidR="00B74301" w:rsidRPr="001E55D1">
        <w:rPr>
          <w:szCs w:val="24"/>
        </w:rPr>
        <w:t>or GWMAs</w:t>
      </w:r>
      <w:r w:rsidR="00A96C2C" w:rsidRPr="001E55D1">
        <w:rPr>
          <w:szCs w:val="24"/>
        </w:rPr>
        <w:t xml:space="preserve"> </w:t>
      </w:r>
      <w:r w:rsidR="00D13570">
        <w:rPr>
          <w:szCs w:val="24"/>
        </w:rPr>
        <w:fldChar w:fldCharType="begin"/>
      </w:r>
      <w:r w:rsidR="00D13570">
        <w:rPr>
          <w:szCs w:val="24"/>
        </w:rPr>
        <w:instrText xml:space="preserve"> ADDIN EN.CITE &lt;EndNote&gt;&lt;Cite&gt;&lt;Author&gt;ODEQ&lt;/Author&gt;&lt;Year&gt;2011&lt;/Year&gt;&lt;RecNum&gt;38&lt;/RecNum&gt;&lt;DisplayText&gt;(ODEQ, 2009, 2011)&lt;/DisplayText&gt;&lt;record&gt;&lt;rec-number&gt;38&lt;/rec-number&gt;&lt;foreign-keys&gt;&lt;key app="EN" db-id="prdfdrf5rpf0eaevfw4xppsf92fxp0520wrp" timestamp="1740678031"&gt;38&lt;/key&gt;&lt;/foreign-keys&gt;&lt;ref-type name="Government Document"&gt;46&lt;/ref-type&gt;&lt;contributors&gt;&lt;authors&gt;&lt;author&gt;ODEQ&lt;/author&gt;&lt;/authors&gt;&lt;secondary-authors&gt;&lt;author&gt;Oregon Department of Environmental Quality&lt;/author&gt;&lt;/secondary-authors&gt;&lt;/contributors&gt;&lt;titles&gt;&lt;title&gt;Groundwater Quality Protection in Oregon, Report to the Environmental Quality Commission and Legislature&lt;/title&gt;&lt;/titles&gt;&lt;dates&gt;&lt;year&gt;2011&lt;/year&gt;&lt;/dates&gt;&lt;urls&gt;&lt;/urls&gt;&lt;/record&gt;&lt;/Cite&gt;&lt;Cite&gt;&lt;Author&gt;ODEQ&lt;/Author&gt;&lt;Year&gt;2009&lt;/Year&gt;&lt;RecNum&gt;131&lt;/RecNum&gt;&lt;record&gt;&lt;rec-number&gt;131&lt;/rec-number&gt;&lt;foreign-keys&gt;&lt;key app="EN" db-id="prdfdrf5rpf0eaevfw4xppsf92fxp0520wrp" timestamp="1758827148"&gt;131&lt;/key&gt;&lt;/foreign-keys&gt;&lt;ref-type name="Government Document"&gt;46&lt;/ref-type&gt;&lt;contributors&gt;&lt;authors&gt;&lt;author&gt;ODEQ&lt;/author&gt;&lt;/authors&gt;&lt;/contributors&gt;&lt;titles&gt;&lt;title&gt;Groundwater Quality Protection in Oregon, Report to the Legislature.&lt;/title&gt;&lt;/titles&gt;&lt;dates&gt;&lt;year&gt;2009&lt;/year&gt;&lt;/dates&gt;&lt;urls&gt;&lt;/urls&gt;&lt;/record&gt;&lt;/Cite&gt;&lt;/EndNote&gt;</w:instrText>
      </w:r>
      <w:r w:rsidR="00D13570">
        <w:rPr>
          <w:szCs w:val="24"/>
        </w:rPr>
        <w:fldChar w:fldCharType="separate"/>
      </w:r>
      <w:r w:rsidR="00D13570">
        <w:rPr>
          <w:noProof/>
          <w:szCs w:val="24"/>
        </w:rPr>
        <w:t>(ODEQ, 2009, 2011)</w:t>
      </w:r>
      <w:r w:rsidR="00D13570">
        <w:rPr>
          <w:szCs w:val="24"/>
        </w:rPr>
        <w:fldChar w:fldCharType="end"/>
      </w:r>
      <w:r w:rsidR="0078366B" w:rsidRPr="001E55D1">
        <w:rPr>
          <w:szCs w:val="24"/>
        </w:rPr>
        <w:t xml:space="preserve">: Southern Willamette Valley (SWV-GWMA), Northern Malheur County, and the Lower Umatilla Basin. Within the SWV-GWMA, </w:t>
      </w:r>
      <w:r w:rsidR="0078366B" w:rsidRPr="001E55D1">
        <w:rPr>
          <w:szCs w:val="24"/>
        </w:rPr>
        <w:lastRenderedPageBreak/>
        <w:t>ODEQ established</w:t>
      </w:r>
      <w:r w:rsidR="0078366B" w:rsidRPr="001E55D1" w:rsidDel="00E56FD8">
        <w:rPr>
          <w:szCs w:val="24"/>
        </w:rPr>
        <w:t xml:space="preserve"> </w:t>
      </w:r>
      <w:r w:rsidR="0078366B" w:rsidRPr="001E55D1">
        <w:rPr>
          <w:szCs w:val="24"/>
        </w:rPr>
        <w:t>a long-term well monitoring network in 2006 to measure nitrate concentrations in the SWV-GWMA wells</w:t>
      </w:r>
      <w:r w:rsidR="00FA6888">
        <w:rPr>
          <w:szCs w:val="24"/>
        </w:rPr>
        <w:t>, and track progress toward these water quality goals</w:t>
      </w:r>
      <w:r w:rsidR="0078366B" w:rsidRPr="001E55D1">
        <w:rPr>
          <w:szCs w:val="24"/>
        </w:rPr>
        <w:t>.</w:t>
      </w:r>
      <w:r w:rsidR="00BA49B2">
        <w:rPr>
          <w:szCs w:val="24"/>
        </w:rPr>
        <w:t xml:space="preserve"> </w:t>
      </w:r>
    </w:p>
    <w:p w14:paraId="76B61651" w14:textId="672F38D2" w:rsidR="00C60EDB" w:rsidRPr="001E55D1" w:rsidRDefault="008E309E" w:rsidP="007132C0">
      <w:pPr>
        <w:pStyle w:val="NoSpacing"/>
        <w:spacing w:line="480" w:lineRule="auto"/>
        <w:ind w:firstLine="360"/>
        <w:rPr>
          <w:szCs w:val="24"/>
        </w:rPr>
      </w:pPr>
      <w:r w:rsidRPr="001E55D1">
        <w:rPr>
          <w:szCs w:val="24"/>
        </w:rPr>
        <w:t>This study</w:t>
      </w:r>
      <w:r w:rsidR="00C60EDB" w:rsidRPr="001E55D1">
        <w:rPr>
          <w:szCs w:val="24"/>
        </w:rPr>
        <w:t xml:space="preserve"> </w:t>
      </w:r>
      <w:r w:rsidRPr="001E55D1">
        <w:rPr>
          <w:szCs w:val="24"/>
        </w:rPr>
        <w:t>examines</w:t>
      </w:r>
      <w:r w:rsidR="00A022DD" w:rsidRPr="001E55D1">
        <w:rPr>
          <w:szCs w:val="24"/>
        </w:rPr>
        <w:t xml:space="preserve"> the long-term trends </w:t>
      </w:r>
      <w:r w:rsidR="00FA6888">
        <w:rPr>
          <w:szCs w:val="24"/>
        </w:rPr>
        <w:t xml:space="preserve">(2006-2024) </w:t>
      </w:r>
      <w:r w:rsidRPr="001E55D1">
        <w:rPr>
          <w:szCs w:val="24"/>
        </w:rPr>
        <w:t xml:space="preserve">from </w:t>
      </w:r>
      <w:r w:rsidR="006449FC">
        <w:rPr>
          <w:szCs w:val="24"/>
        </w:rPr>
        <w:t>ODEQ’s</w:t>
      </w:r>
      <w:r w:rsidRPr="001E55D1">
        <w:rPr>
          <w:szCs w:val="24"/>
        </w:rPr>
        <w:t xml:space="preserve"> </w:t>
      </w:r>
      <w:r w:rsidR="00FA6888" w:rsidRPr="001E55D1">
        <w:rPr>
          <w:szCs w:val="24"/>
        </w:rPr>
        <w:t xml:space="preserve">groundwater nitrate </w:t>
      </w:r>
      <w:r w:rsidRPr="001E55D1">
        <w:rPr>
          <w:szCs w:val="24"/>
        </w:rPr>
        <w:t xml:space="preserve">monitoring </w:t>
      </w:r>
      <w:r w:rsidR="00B123B9">
        <w:rPr>
          <w:szCs w:val="24"/>
        </w:rPr>
        <w:t>network</w:t>
      </w:r>
      <w:r w:rsidR="00B123B9" w:rsidRPr="001E55D1">
        <w:rPr>
          <w:szCs w:val="24"/>
        </w:rPr>
        <w:t xml:space="preserve"> the</w:t>
      </w:r>
      <w:r w:rsidR="00A022DD" w:rsidRPr="001E55D1">
        <w:rPr>
          <w:szCs w:val="24"/>
        </w:rPr>
        <w:t xml:space="preserve"> </w:t>
      </w:r>
      <w:r w:rsidR="00B66512" w:rsidRPr="001E55D1">
        <w:rPr>
          <w:szCs w:val="24"/>
        </w:rPr>
        <w:t>SWV-</w:t>
      </w:r>
      <w:r w:rsidR="00A022DD" w:rsidRPr="001E55D1">
        <w:rPr>
          <w:szCs w:val="24"/>
        </w:rPr>
        <w:t>GWMA</w:t>
      </w:r>
      <w:r w:rsidRPr="001E55D1">
        <w:rPr>
          <w:szCs w:val="24"/>
        </w:rPr>
        <w:t>.</w:t>
      </w:r>
      <w:r w:rsidR="005B3D69">
        <w:rPr>
          <w:szCs w:val="24"/>
        </w:rPr>
        <w:t xml:space="preserve"> </w:t>
      </w:r>
      <w:r w:rsidR="00316B7F" w:rsidRPr="001E55D1">
        <w:rPr>
          <w:szCs w:val="24"/>
        </w:rPr>
        <w:t xml:space="preserve">To understand potential sources of nitrate and water within the wells, </w:t>
      </w:r>
      <w:r w:rsidR="00A5597C">
        <w:rPr>
          <w:szCs w:val="24"/>
        </w:rPr>
        <w:t xml:space="preserve">dual </w:t>
      </w:r>
      <w:r w:rsidR="00316B7F" w:rsidRPr="001E55D1">
        <w:rPr>
          <w:szCs w:val="24"/>
        </w:rPr>
        <w:t>stable isotopes of water and nitrate were added to the monitoring program</w:t>
      </w:r>
      <w:r w:rsidR="00316B7F">
        <w:rPr>
          <w:szCs w:val="24"/>
        </w:rPr>
        <w:t xml:space="preserve"> in 2012</w:t>
      </w:r>
      <w:r w:rsidR="00EE7220">
        <w:rPr>
          <w:szCs w:val="24"/>
        </w:rPr>
        <w:t xml:space="preserve"> and 2016, respectively</w:t>
      </w:r>
      <w:r w:rsidR="00EE7220" w:rsidRPr="001E55D1">
        <w:rPr>
          <w:szCs w:val="24"/>
        </w:rPr>
        <w:t>.</w:t>
      </w:r>
      <w:r w:rsidR="00BA49B2">
        <w:rPr>
          <w:szCs w:val="24"/>
        </w:rPr>
        <w:t xml:space="preserve"> </w:t>
      </w:r>
      <w:r w:rsidR="00316B7F" w:rsidRPr="001E55D1">
        <w:rPr>
          <w:szCs w:val="24"/>
        </w:rPr>
        <w:t>The isotopic insights led to categorizing wells based on nitrate and isotopic dynamics</w:t>
      </w:r>
      <w:r w:rsidR="00D74502">
        <w:rPr>
          <w:szCs w:val="24"/>
        </w:rPr>
        <w:t xml:space="preserve">, </w:t>
      </w:r>
      <w:r w:rsidR="003478B8">
        <w:rPr>
          <w:szCs w:val="24"/>
        </w:rPr>
        <w:t xml:space="preserve">which included </w:t>
      </w:r>
      <w:r w:rsidR="00316B7F" w:rsidRPr="001E55D1">
        <w:rPr>
          <w:szCs w:val="24"/>
        </w:rPr>
        <w:t xml:space="preserve">5 well type classifications: </w:t>
      </w:r>
      <w:r w:rsidR="00316B7F" w:rsidRPr="001E55D1">
        <w:rPr>
          <w:b/>
          <w:bCs/>
          <w:szCs w:val="24"/>
        </w:rPr>
        <w:t>stable</w:t>
      </w:r>
      <w:r w:rsidR="00316B7F" w:rsidRPr="001E55D1">
        <w:rPr>
          <w:szCs w:val="24"/>
        </w:rPr>
        <w:t xml:space="preserve"> wells with very consistent behavior over time, </w:t>
      </w:r>
      <w:r w:rsidR="00316B7F" w:rsidRPr="001E55D1">
        <w:rPr>
          <w:b/>
          <w:bCs/>
          <w:szCs w:val="24"/>
        </w:rPr>
        <w:t>mixing</w:t>
      </w:r>
      <w:r w:rsidR="00316B7F" w:rsidRPr="001E55D1">
        <w:rPr>
          <w:szCs w:val="24"/>
        </w:rPr>
        <w:t xml:space="preserve"> between multiple </w:t>
      </w:r>
      <w:r w:rsidR="00316B7F">
        <w:rPr>
          <w:szCs w:val="24"/>
        </w:rPr>
        <w:t>N</w:t>
      </w:r>
      <w:r w:rsidR="00316B7F" w:rsidRPr="001E55D1">
        <w:rPr>
          <w:szCs w:val="24"/>
        </w:rPr>
        <w:t xml:space="preserve"> and water sources, </w:t>
      </w:r>
      <w:r w:rsidR="00316B7F" w:rsidRPr="001E55D1">
        <w:rPr>
          <w:b/>
          <w:bCs/>
          <w:szCs w:val="24"/>
        </w:rPr>
        <w:t>dilution</w:t>
      </w:r>
      <w:r w:rsidR="00316B7F" w:rsidRPr="001E55D1">
        <w:rPr>
          <w:szCs w:val="24"/>
        </w:rPr>
        <w:t xml:space="preserve"> of nitrate by a seasonal water source, wells where </w:t>
      </w:r>
      <w:r w:rsidR="00316B7F" w:rsidRPr="001E55D1">
        <w:rPr>
          <w:b/>
          <w:bCs/>
          <w:szCs w:val="24"/>
        </w:rPr>
        <w:t>leaching</w:t>
      </w:r>
      <w:r w:rsidR="00316B7F" w:rsidRPr="001E55D1">
        <w:rPr>
          <w:szCs w:val="24"/>
        </w:rPr>
        <w:t xml:space="preserve"> likely caused the nitrate dynamics, and wells where </w:t>
      </w:r>
      <w:r w:rsidR="00316B7F" w:rsidRPr="001E55D1">
        <w:rPr>
          <w:b/>
          <w:bCs/>
          <w:szCs w:val="24"/>
        </w:rPr>
        <w:t>multiple</w:t>
      </w:r>
      <w:r w:rsidR="00316B7F" w:rsidRPr="001E55D1">
        <w:rPr>
          <w:szCs w:val="24"/>
        </w:rPr>
        <w:t xml:space="preserve"> processes occur</w:t>
      </w:r>
      <w:r w:rsidR="000377A0">
        <w:rPr>
          <w:szCs w:val="24"/>
        </w:rPr>
        <w:t xml:space="preserve"> </w:t>
      </w:r>
      <w:r w:rsidR="00113A9D">
        <w:rPr>
          <w:szCs w:val="24"/>
        </w:rPr>
        <w:fldChar w:fldCharType="begin"/>
      </w:r>
      <w:r w:rsidR="00B63D09">
        <w:rPr>
          <w:szCs w:val="24"/>
        </w:rPr>
        <w:instrText xml:space="preserve"> ADDIN EN.CITE &lt;EndNote&gt;&lt;Cite&gt;&lt;Author&gt;Weitzman&lt;/Author&gt;&lt;Year&gt;2021&lt;/Year&gt;&lt;RecNum&gt;61&lt;/RecNum&gt;&lt;DisplayText&gt;(Weitzman et al., 2021)&lt;/DisplayText&gt;&lt;record&gt;&lt;rec-number&gt;61&lt;/rec-number&gt;&lt;foreign-keys&gt;&lt;key app="EN" db-id="prdfdrf5rpf0eaevfw4xppsf92fxp0520wrp" timestamp="1740683647"&gt;61&lt;/key&gt;&lt;/foreign-keys&gt;&lt;ref-type name="Journal Article"&gt;17&lt;/ref-type&gt;&lt;contributors&gt;&lt;authors&gt;&lt;author&gt;Weitzman, Julie N.&lt;/author&gt;&lt;author&gt;Brooks, J. Renée&lt;/author&gt;&lt;author&gt;Mayer, Paul M.&lt;/author&gt;&lt;author&gt;Rugh, William D.&lt;/author&gt;&lt;author&gt;Compton, Jana E.&lt;/author&gt;&lt;/authors&gt;&lt;/contributors&gt;&lt;titles&gt;&lt;title&gt;&lt;style face="normal" font="default" size="100%"&gt;Coupling the dual isotopes of water (&lt;/style&gt;&lt;style face="normal" font="default" charset="161" size="100%"&gt;δ&lt;/style&gt;&lt;style face="superscript" font="default" charset="161" size="100%"&gt;2&lt;/style&gt;&lt;style face="normal" font="default" charset="161" size="100%"&gt;H and δ&lt;/style&gt;&lt;style face="superscript" font="default" charset="161" size="100%"&gt;18&lt;/style&gt;&lt;style face="normal" font="default" charset="161" size="100%"&gt;O) and nitrate (δ&lt;/style&gt;&lt;style face="superscript" font="default" charset="161" size="100%"&gt;15&lt;/style&gt;&lt;style face="normal" font="default" charset="161" size="100%"&gt;N and δ&lt;/style&gt;&lt;style face="superscript" font="default" charset="161" size="100%"&gt;18&lt;/style&gt;&lt;style face="normal" font="default" charset="161" size="100%"&gt;O): a new framework for classifying current and legacy groundwater pollution&lt;/style&gt;&lt;/title&gt;&lt;secondary-title&gt;Environmental Research Letters&lt;/secondary-title&gt;&lt;/titles&gt;&lt;pages&gt;045008&lt;/pages&gt;&lt;volume&gt;16&lt;/volume&gt;&lt;number&gt;4&lt;/number&gt;&lt;dates&gt;&lt;year&gt;2021&lt;/year&gt;&lt;pub-dates&gt;&lt;date&gt;2021/03/24&lt;/date&gt;&lt;/pub-dates&gt;&lt;/dates&gt;&lt;publisher&gt;IOP Publishing&lt;/publisher&gt;&lt;isbn&gt;1748-9326&lt;/isbn&gt;&lt;urls&gt;&lt;related-urls&gt;&lt;url&gt;https://dx.doi.org/10.1088/1748-9326/abdcef&lt;/url&gt;&lt;/related-urls&gt;&lt;/urls&gt;&lt;electronic-resource-num&gt;10.1088/1748-9326/abdcef&lt;/electronic-resource-num&gt;&lt;/record&gt;&lt;/Cite&gt;&lt;/EndNote&gt;</w:instrText>
      </w:r>
      <w:r w:rsidR="00113A9D">
        <w:rPr>
          <w:szCs w:val="24"/>
        </w:rPr>
        <w:fldChar w:fldCharType="separate"/>
      </w:r>
      <w:r w:rsidR="00113A9D">
        <w:rPr>
          <w:noProof/>
          <w:szCs w:val="24"/>
        </w:rPr>
        <w:t>(Weitzman et al., 2021)</w:t>
      </w:r>
      <w:r w:rsidR="00113A9D">
        <w:rPr>
          <w:szCs w:val="24"/>
        </w:rPr>
        <w:fldChar w:fldCharType="end"/>
      </w:r>
      <w:r w:rsidR="005024E1" w:rsidRPr="001E55D1">
        <w:rPr>
          <w:szCs w:val="24"/>
        </w:rPr>
        <w:fldChar w:fldCharType="begin"/>
      </w:r>
      <w:r w:rsidR="005024E1" w:rsidRPr="001E55D1">
        <w:rPr>
          <w:szCs w:val="24"/>
        </w:rPr>
        <w:fldChar w:fldCharType="separate"/>
      </w:r>
      <w:r w:rsidR="005024E1" w:rsidRPr="001E55D1">
        <w:rPr>
          <w:noProof/>
          <w:szCs w:val="24"/>
        </w:rPr>
        <w:t>Weitzman et al. 2021)</w:t>
      </w:r>
      <w:r w:rsidR="005024E1" w:rsidRPr="001E55D1">
        <w:rPr>
          <w:szCs w:val="24"/>
        </w:rPr>
        <w:fldChar w:fldCharType="end"/>
      </w:r>
      <w:r w:rsidR="00316B7F" w:rsidRPr="001E55D1">
        <w:rPr>
          <w:szCs w:val="24"/>
        </w:rPr>
        <w:t xml:space="preserve">. This work has helped ODEQ refine its monitoring program, but the question remains </w:t>
      </w:r>
      <w:r w:rsidR="00D770B8">
        <w:rPr>
          <w:szCs w:val="24"/>
        </w:rPr>
        <w:t>in tracking how</w:t>
      </w:r>
      <w:r w:rsidR="00316B7F" w:rsidRPr="001E55D1">
        <w:rPr>
          <w:szCs w:val="24"/>
        </w:rPr>
        <w:t xml:space="preserve"> the establishment of the SWV-GWMA has helped </w:t>
      </w:r>
      <w:r w:rsidR="00D770B8">
        <w:rPr>
          <w:szCs w:val="24"/>
        </w:rPr>
        <w:t>improve groundwater quality in the area</w:t>
      </w:r>
      <w:r w:rsidR="00316B7F" w:rsidRPr="001E55D1">
        <w:rPr>
          <w:szCs w:val="24"/>
        </w:rPr>
        <w:t>.</w:t>
      </w:r>
      <w:r w:rsidR="007C0C7F">
        <w:rPr>
          <w:szCs w:val="24"/>
        </w:rPr>
        <w:t xml:space="preserve"> </w:t>
      </w:r>
      <w:r w:rsidR="00A81364">
        <w:rPr>
          <w:szCs w:val="24"/>
        </w:rPr>
        <w:t>This study aims to assess long-term trends in nitrate concentrations and to analyze how agricultural nutrient management, alongside well classification indicators of sources and processes, accounts for variations in well nitrate concentrations throughout the monitoring period.</w:t>
      </w:r>
      <w:r w:rsidR="00BA49B2">
        <w:rPr>
          <w:szCs w:val="24"/>
        </w:rPr>
        <w:t xml:space="preserve"> </w:t>
      </w:r>
    </w:p>
    <w:p w14:paraId="5DA70B58" w14:textId="3DAE0CE2" w:rsidR="0099042C" w:rsidRPr="001E55D1" w:rsidRDefault="00D5780C" w:rsidP="007132C0">
      <w:pPr>
        <w:pStyle w:val="Heading1"/>
        <w:spacing w:line="480" w:lineRule="auto"/>
      </w:pPr>
      <w:r>
        <w:t>M</w:t>
      </w:r>
      <w:r w:rsidR="00F16384">
        <w:t xml:space="preserve">ATERIALS </w:t>
      </w:r>
      <w:r>
        <w:t xml:space="preserve">AND </w:t>
      </w:r>
      <w:r w:rsidR="00E468AB" w:rsidRPr="001E55D1">
        <w:t>METHODS</w:t>
      </w:r>
    </w:p>
    <w:p w14:paraId="6710361C" w14:textId="4F3848C5" w:rsidR="007F07A0" w:rsidRPr="001E55D1" w:rsidRDefault="007F07A0" w:rsidP="007132C0">
      <w:pPr>
        <w:pStyle w:val="Heading3"/>
        <w:spacing w:line="480" w:lineRule="auto"/>
      </w:pPr>
      <w:r w:rsidRPr="001E55D1">
        <w:t>Study Area</w:t>
      </w:r>
    </w:p>
    <w:p w14:paraId="6FEB7152" w14:textId="2E6A15B0" w:rsidR="007F07A0" w:rsidRPr="001E55D1" w:rsidRDefault="007F07A0" w:rsidP="007132C0">
      <w:pPr>
        <w:pStyle w:val="NoSpacing"/>
        <w:spacing w:line="480" w:lineRule="auto"/>
        <w:ind w:firstLine="360"/>
        <w:rPr>
          <w:szCs w:val="24"/>
        </w:rPr>
      </w:pPr>
      <w:r w:rsidRPr="001E55D1">
        <w:rPr>
          <w:szCs w:val="24"/>
        </w:rPr>
        <w:t>The SWV-GWMA</w:t>
      </w:r>
      <w:r w:rsidR="00204FED" w:rsidRPr="001E55D1">
        <w:rPr>
          <w:szCs w:val="24"/>
        </w:rPr>
        <w:t xml:space="preserve"> </w:t>
      </w:r>
      <w:r w:rsidRPr="001E55D1">
        <w:rPr>
          <w:szCs w:val="24"/>
        </w:rPr>
        <w:t xml:space="preserve">is </w:t>
      </w:r>
      <w:r w:rsidR="00204FED" w:rsidRPr="001E55D1">
        <w:rPr>
          <w:szCs w:val="24"/>
        </w:rPr>
        <w:t>part of</w:t>
      </w:r>
      <w:r w:rsidRPr="001E55D1">
        <w:rPr>
          <w:szCs w:val="24"/>
        </w:rPr>
        <w:t xml:space="preserve"> </w:t>
      </w:r>
      <w:r w:rsidR="007B183A">
        <w:rPr>
          <w:szCs w:val="24"/>
        </w:rPr>
        <w:t xml:space="preserve">the </w:t>
      </w:r>
      <w:r w:rsidRPr="001E55D1" w:rsidDel="008A214D">
        <w:rPr>
          <w:szCs w:val="24"/>
        </w:rPr>
        <w:t>WRB</w:t>
      </w:r>
      <w:r w:rsidR="007B183A">
        <w:rPr>
          <w:szCs w:val="24"/>
        </w:rPr>
        <w:t>,</w:t>
      </w:r>
      <w:r w:rsidR="008B5E16" w:rsidRPr="001E55D1">
        <w:rPr>
          <w:szCs w:val="24"/>
        </w:rPr>
        <w:t xml:space="preserve"> </w:t>
      </w:r>
      <w:r w:rsidR="008A214D">
        <w:rPr>
          <w:szCs w:val="24"/>
        </w:rPr>
        <w:t>within</w:t>
      </w:r>
      <w:r w:rsidR="00204FED" w:rsidRPr="001E55D1">
        <w:rPr>
          <w:szCs w:val="24"/>
        </w:rPr>
        <w:t xml:space="preserve"> Lane, Linn, and Benton counties</w:t>
      </w:r>
      <w:r w:rsidR="00CA0768" w:rsidRPr="001E55D1">
        <w:rPr>
          <w:szCs w:val="24"/>
        </w:rPr>
        <w:t xml:space="preserve">. </w:t>
      </w:r>
      <w:r w:rsidR="004D003F" w:rsidRPr="001E55D1">
        <w:rPr>
          <w:szCs w:val="24"/>
        </w:rPr>
        <w:t>The SWV-GWMA covers ~ 600 km</w:t>
      </w:r>
      <w:r w:rsidR="004D003F" w:rsidRPr="001E55D1">
        <w:rPr>
          <w:szCs w:val="24"/>
          <w:vertAlign w:val="superscript"/>
        </w:rPr>
        <w:t>2</w:t>
      </w:r>
      <w:r w:rsidR="004D003F" w:rsidRPr="001E55D1">
        <w:rPr>
          <w:szCs w:val="24"/>
        </w:rPr>
        <w:t xml:space="preserve"> of lowlands and was established as a groundwater management area in 2004 to address the high </w:t>
      </w:r>
      <w:r w:rsidR="001F1646" w:rsidRPr="001E55D1">
        <w:rPr>
          <w:szCs w:val="24"/>
        </w:rPr>
        <w:t>nitrate concentrations</w:t>
      </w:r>
      <w:r w:rsidR="004D003F" w:rsidRPr="001E55D1">
        <w:rPr>
          <w:szCs w:val="24"/>
        </w:rPr>
        <w:t xml:space="preserve"> in domestic groundwater wells</w:t>
      </w:r>
      <w:r w:rsidR="00EF055E">
        <w:rPr>
          <w:szCs w:val="24"/>
        </w:rPr>
        <w:t>.</w:t>
      </w:r>
      <w:r w:rsidR="00BF0B6C">
        <w:rPr>
          <w:szCs w:val="24"/>
        </w:rPr>
        <w:t xml:space="preserve"> </w:t>
      </w:r>
      <w:r w:rsidR="008B5E16" w:rsidRPr="001E55D1">
        <w:rPr>
          <w:szCs w:val="24"/>
        </w:rPr>
        <w:t xml:space="preserve">The SWV-GWMA has a </w:t>
      </w:r>
      <w:r w:rsidR="00354D82">
        <w:rPr>
          <w:szCs w:val="24"/>
        </w:rPr>
        <w:t xml:space="preserve">strongly seasonal </w:t>
      </w:r>
      <w:r w:rsidR="008B5E16" w:rsidRPr="001E55D1">
        <w:rPr>
          <w:szCs w:val="24"/>
        </w:rPr>
        <w:t xml:space="preserve">climate, with cool, wet winters and warm, dry summers. </w:t>
      </w:r>
      <w:r w:rsidR="008A214D">
        <w:rPr>
          <w:szCs w:val="24"/>
        </w:rPr>
        <w:t>The area</w:t>
      </w:r>
      <w:r w:rsidR="008A214D" w:rsidRPr="001E55D1">
        <w:rPr>
          <w:szCs w:val="24"/>
        </w:rPr>
        <w:t xml:space="preserve"> </w:t>
      </w:r>
      <w:r w:rsidR="008B5E16" w:rsidRPr="001E55D1">
        <w:rPr>
          <w:szCs w:val="24"/>
        </w:rPr>
        <w:t>receives approximately 1020-1270 mm of annual precipitation, of which ~ 80% occurs from October to March</w:t>
      </w:r>
      <w:r w:rsidR="00A06D26" w:rsidRPr="001E55D1">
        <w:rPr>
          <w:szCs w:val="24"/>
        </w:rPr>
        <w:t xml:space="preserve"> </w:t>
      </w:r>
      <w:r w:rsidR="00A06D26" w:rsidRPr="001E55D1">
        <w:rPr>
          <w:szCs w:val="24"/>
        </w:rPr>
        <w:fldChar w:fldCharType="begin"/>
      </w:r>
      <w:r w:rsidR="00A06D26" w:rsidRPr="001E55D1">
        <w:rPr>
          <w:szCs w:val="24"/>
        </w:rPr>
        <w:instrText xml:space="preserve"> ADDIN EN.CITE &lt;EndNote&gt;&lt;Cite&gt;&lt;Author&gt;Uhrich&lt;/Author&gt;&lt;Year&gt;1999&lt;/Year&gt;&lt;RecNum&gt;113&lt;/RecNum&gt;&lt;DisplayText&gt;(Uhrich &amp;amp; Wentz, 1999)&lt;/DisplayText&gt;&lt;record&gt;&lt;rec-number&gt;113&lt;/rec-number&gt;&lt;foreign-keys&gt;&lt;key app="EN" db-id="a9r2dz9fl2sezoe5z2sxa2v2dxt9pzr2tawx" timestamp="1744325272"&gt;113&lt;/key&gt;&lt;/foreign-keys&gt;&lt;ref-type name="Book"&gt;6&lt;/ref-type&gt;&lt;contributors&gt;&lt;authors&gt;&lt;author&gt;Uhrich, Mark A&lt;/author&gt;&lt;author&gt;Wentz, Dennis A&lt;/author&gt;&lt;/authors&gt;&lt;/contributors&gt;&lt;titles&gt;&lt;title&gt;Environmental setting of the Willamette basin, Oregon&lt;/title&gt;&lt;/titles&gt;&lt;volume&gt;97&lt;/volume&gt;&lt;dates&gt;&lt;year&gt;1999&lt;/year&gt;&lt;/dates&gt;&lt;publisher&gt;US Department of the Interior, US Geological Survey&lt;/publisher&gt;&lt;urls&gt;&lt;/urls&gt;&lt;/record&gt;&lt;/Cite&gt;&lt;/EndNote&gt;</w:instrText>
      </w:r>
      <w:r w:rsidR="00A06D26" w:rsidRPr="001E55D1">
        <w:rPr>
          <w:szCs w:val="24"/>
        </w:rPr>
        <w:fldChar w:fldCharType="separate"/>
      </w:r>
      <w:r w:rsidR="00A06D26" w:rsidRPr="001E55D1">
        <w:rPr>
          <w:noProof/>
          <w:szCs w:val="24"/>
        </w:rPr>
        <w:t>(Uhrich &amp; Wentz, 1999)</w:t>
      </w:r>
      <w:r w:rsidR="00A06D26" w:rsidRPr="001E55D1">
        <w:rPr>
          <w:szCs w:val="24"/>
        </w:rPr>
        <w:fldChar w:fldCharType="end"/>
      </w:r>
      <w:r w:rsidR="00A06D26" w:rsidRPr="001E55D1">
        <w:rPr>
          <w:szCs w:val="24"/>
        </w:rPr>
        <w:t>.</w:t>
      </w:r>
      <w:r w:rsidR="008B5E16" w:rsidRPr="001E55D1">
        <w:rPr>
          <w:szCs w:val="24"/>
        </w:rPr>
        <w:t xml:space="preserve"> </w:t>
      </w:r>
      <w:r w:rsidR="00BF0B6C">
        <w:rPr>
          <w:szCs w:val="24"/>
        </w:rPr>
        <w:t>M</w:t>
      </w:r>
      <w:r w:rsidR="008B5E16" w:rsidRPr="001E55D1">
        <w:rPr>
          <w:szCs w:val="24"/>
        </w:rPr>
        <w:t xml:space="preserve">ean monthly air temperatures range from 3°C-5°C </w:t>
      </w:r>
      <w:r w:rsidR="008B5E16" w:rsidRPr="001E55D1">
        <w:rPr>
          <w:szCs w:val="24"/>
        </w:rPr>
        <w:lastRenderedPageBreak/>
        <w:t xml:space="preserve">in January to 17°C-20°C in August </w:t>
      </w:r>
      <w:r w:rsidR="008B5E16" w:rsidRPr="001E55D1">
        <w:rPr>
          <w:szCs w:val="24"/>
        </w:rPr>
        <w:fldChar w:fldCharType="begin"/>
      </w:r>
      <w:r w:rsidR="008B5E16" w:rsidRPr="001E55D1">
        <w:rPr>
          <w:szCs w:val="24"/>
        </w:rPr>
        <w:instrText xml:space="preserve"> ADDIN EN.CITE &lt;EndNote&gt;&lt;Cite&gt;&lt;Author&gt;Uhrich&lt;/Author&gt;&lt;Year&gt;1999&lt;/Year&gt;&lt;RecNum&gt;113&lt;/RecNum&gt;&lt;DisplayText&gt;(Uhrich &amp;amp; Wentz, 1999)&lt;/DisplayText&gt;&lt;record&gt;&lt;rec-number&gt;113&lt;/rec-number&gt;&lt;foreign-keys&gt;&lt;key app="EN" db-id="a9r2dz9fl2sezoe5z2sxa2v2dxt9pzr2tawx" timestamp="1744325272"&gt;113&lt;/key&gt;&lt;/foreign-keys&gt;&lt;ref-type name="Book"&gt;6&lt;/ref-type&gt;&lt;contributors&gt;&lt;authors&gt;&lt;author&gt;Uhrich, Mark A&lt;/author&gt;&lt;author&gt;Wentz, Dennis A&lt;/author&gt;&lt;/authors&gt;&lt;/contributors&gt;&lt;titles&gt;&lt;title&gt;Environmental setting of the Willamette basin, Oregon&lt;/title&gt;&lt;/titles&gt;&lt;volume&gt;97&lt;/volume&gt;&lt;dates&gt;&lt;year&gt;1999&lt;/year&gt;&lt;/dates&gt;&lt;publisher&gt;US Department of the Interior, US Geological Survey&lt;/publisher&gt;&lt;urls&gt;&lt;/urls&gt;&lt;/record&gt;&lt;/Cite&gt;&lt;/EndNote&gt;</w:instrText>
      </w:r>
      <w:r w:rsidR="008B5E16" w:rsidRPr="001E55D1">
        <w:rPr>
          <w:szCs w:val="24"/>
        </w:rPr>
        <w:fldChar w:fldCharType="separate"/>
      </w:r>
      <w:r w:rsidR="008B5E16" w:rsidRPr="001E55D1">
        <w:rPr>
          <w:noProof/>
          <w:szCs w:val="24"/>
        </w:rPr>
        <w:t>(Uhrich &amp; Wentz, 1999)</w:t>
      </w:r>
      <w:r w:rsidR="008B5E16" w:rsidRPr="001E55D1">
        <w:rPr>
          <w:szCs w:val="24"/>
        </w:rPr>
        <w:fldChar w:fldCharType="end"/>
      </w:r>
      <w:r w:rsidR="008B5E16" w:rsidRPr="001E55D1">
        <w:rPr>
          <w:szCs w:val="24"/>
        </w:rPr>
        <w:t xml:space="preserve">. </w:t>
      </w:r>
      <w:r w:rsidR="00CA0768" w:rsidRPr="001E55D1">
        <w:rPr>
          <w:szCs w:val="24"/>
        </w:rPr>
        <w:t xml:space="preserve">Approximately 93% of the SWV-GWMA area is </w:t>
      </w:r>
      <w:r w:rsidR="00354D82">
        <w:rPr>
          <w:szCs w:val="24"/>
        </w:rPr>
        <w:t xml:space="preserve">covered by </w:t>
      </w:r>
      <w:r w:rsidR="00CA0768" w:rsidRPr="001E55D1">
        <w:rPr>
          <w:szCs w:val="24"/>
        </w:rPr>
        <w:t>agricultural land, producing</w:t>
      </w:r>
      <w:r w:rsidR="00204FED" w:rsidRPr="001E55D1">
        <w:rPr>
          <w:szCs w:val="24"/>
        </w:rPr>
        <w:t xml:space="preserve"> pasture, hay, grass seed, </w:t>
      </w:r>
      <w:r w:rsidR="003B38C9" w:rsidRPr="001E55D1">
        <w:rPr>
          <w:szCs w:val="24"/>
        </w:rPr>
        <w:t>orchard crops, and blueberries</w:t>
      </w:r>
      <w:r w:rsidR="00973B78">
        <w:rPr>
          <w:szCs w:val="24"/>
        </w:rPr>
        <w:t xml:space="preserve"> </w:t>
      </w:r>
      <w:r w:rsidR="00973B78">
        <w:rPr>
          <w:szCs w:val="24"/>
        </w:rPr>
        <w:fldChar w:fldCharType="begin"/>
      </w:r>
      <w:r w:rsidR="00FA463E">
        <w:rPr>
          <w:szCs w:val="24"/>
        </w:rPr>
        <w:instrText xml:space="preserve"> ADDIN EN.CITE &lt;EndNote&gt;&lt;Cite&gt;&lt;Author&gt;LCOG&lt;/Author&gt;&lt;Year&gt;2008&lt;/Year&gt;&lt;RecNum&gt;107&lt;/RecNum&gt;&lt;DisplayText&gt;(LCOG, 2008; Metson et al., 2020)&lt;/DisplayText&gt;&lt;record&gt;&lt;rec-number&gt;107&lt;/rec-number&gt;&lt;foreign-keys&gt;&lt;key app="EN" db-id="prdfdrf5rpf0eaevfw4xppsf92fxp0520wrp" timestamp="1752597829"&gt;107&lt;/key&gt;&lt;/foreign-keys&gt;&lt;ref-type name="Government Document"&gt;46&lt;/ref-type&gt;&lt;contributors&gt;&lt;authors&gt;&lt;author&gt;LCOG&lt;/author&gt;&lt;/authors&gt;&lt;/contributors&gt;&lt;titles&gt;&lt;title&gt;Southern Willamette Valley Groundwater Management Area&lt;/title&gt;&lt;/titles&gt;&lt;pages&gt;63 &lt;/pages&gt;&lt;dates&gt;&lt;year&gt;2008&lt;/year&gt;&lt;/dates&gt;&lt;pub-location&gt;Nitrogen/Nitrate budget report&lt;/pub-location&gt;&lt;urls&gt;&lt;/urls&gt;&lt;/record&gt;&lt;/Cite&gt;&lt;Cite&gt;&lt;Author&gt;Metson&lt;/Author&gt;&lt;Year&gt;2020&lt;/Year&gt;&lt;RecNum&gt;101&lt;/RecNum&gt;&lt;record&gt;&lt;rec-number&gt;101&lt;/rec-number&gt;&lt;foreign-keys&gt;&lt;key app="EN" db-id="prdfdrf5rpf0eaevfw4xppsf92fxp0520wrp" timestamp="1747940964"&gt;101&lt;/key&gt;&lt;/foreign-keys&gt;&lt;ref-type name="Journal Article"&gt;17&lt;/ref-type&gt;&lt;contributors&gt;&lt;authors&gt;&lt;author&gt;Metson, Genevieve S&lt;/author&gt;&lt;author&gt;Lin, Jiajia&lt;/author&gt;&lt;author&gt;Harrison, John A&lt;/author&gt;&lt;author&gt;Compton, Jana E&lt;/author&gt;&lt;/authors&gt;&lt;/contributors&gt;&lt;titles&gt;&lt;title&gt;Where have all the nutrients gone? Long‐term decoupling of inputs and outputs in the Willamette River watershed, Oregon, United States&lt;/title&gt;&lt;secondary-title&gt;Journal of Geophysical Research: Biogeosciences&lt;/secondary-title&gt;&lt;/titles&gt;&lt;pages&gt;e2020JG005792&lt;/pages&gt;&lt;volume&gt;125&lt;/volume&gt;&lt;number&gt;10&lt;/number&gt;&lt;dates&gt;&lt;year&gt;2020&lt;/year&gt;&lt;/dates&gt;&lt;isbn&gt;2169-8953&lt;/isbn&gt;&lt;urls&gt;&lt;/urls&gt;&lt;/record&gt;&lt;/Cite&gt;&lt;/EndNote&gt;</w:instrText>
      </w:r>
      <w:r w:rsidR="00973B78">
        <w:rPr>
          <w:szCs w:val="24"/>
        </w:rPr>
        <w:fldChar w:fldCharType="separate"/>
      </w:r>
      <w:r w:rsidR="00973B78">
        <w:rPr>
          <w:noProof/>
          <w:szCs w:val="24"/>
        </w:rPr>
        <w:t>(LCOG, 2008; Metson et al., 2020)</w:t>
      </w:r>
      <w:r w:rsidR="00973B78">
        <w:rPr>
          <w:szCs w:val="24"/>
        </w:rPr>
        <w:fldChar w:fldCharType="end"/>
      </w:r>
      <w:r w:rsidR="00973B78">
        <w:rPr>
          <w:szCs w:val="24"/>
        </w:rPr>
        <w:t>.</w:t>
      </w:r>
    </w:p>
    <w:p w14:paraId="3EA1A4D5" w14:textId="3B5AC26F" w:rsidR="007A65AC" w:rsidRPr="001E55D1" w:rsidRDefault="007A65AC" w:rsidP="007132C0">
      <w:pPr>
        <w:pStyle w:val="NoSpacing"/>
        <w:spacing w:line="480" w:lineRule="auto"/>
        <w:ind w:firstLine="360"/>
        <w:rPr>
          <w:szCs w:val="24"/>
        </w:rPr>
      </w:pPr>
      <w:r w:rsidRPr="001E55D1">
        <w:rPr>
          <w:szCs w:val="24"/>
        </w:rPr>
        <w:t>Groundwater flows</w:t>
      </w:r>
      <w:r w:rsidR="00F41CFB" w:rsidRPr="001E55D1">
        <w:rPr>
          <w:szCs w:val="24"/>
        </w:rPr>
        <w:t xml:space="preserve"> northward</w:t>
      </w:r>
      <w:r w:rsidRPr="001E55D1">
        <w:rPr>
          <w:szCs w:val="24"/>
        </w:rPr>
        <w:t xml:space="preserve"> </w:t>
      </w:r>
      <w:r w:rsidR="008C63C5">
        <w:rPr>
          <w:szCs w:val="24"/>
        </w:rPr>
        <w:t xml:space="preserve">aligned </w:t>
      </w:r>
      <w:r w:rsidR="00F41CFB" w:rsidRPr="001E55D1">
        <w:rPr>
          <w:szCs w:val="24"/>
        </w:rPr>
        <w:t xml:space="preserve">with the </w:t>
      </w:r>
      <w:r w:rsidR="00E630BE">
        <w:rPr>
          <w:szCs w:val="24"/>
        </w:rPr>
        <w:t xml:space="preserve">flow </w:t>
      </w:r>
      <w:r w:rsidRPr="001E55D1">
        <w:rPr>
          <w:szCs w:val="24"/>
        </w:rPr>
        <w:t>direction the Willamette River, following the contour of the land</w:t>
      </w:r>
      <w:r w:rsidR="005E049B" w:rsidRPr="001E55D1">
        <w:rPr>
          <w:szCs w:val="24"/>
        </w:rPr>
        <w:t xml:space="preserve"> </w:t>
      </w:r>
      <w:r w:rsidR="001B2B58" w:rsidRPr="001E55D1">
        <w:rPr>
          <w:szCs w:val="24"/>
        </w:rPr>
        <w:fldChar w:fldCharType="begin"/>
      </w:r>
      <w:r w:rsidR="001B2B58" w:rsidRPr="001E55D1">
        <w:rPr>
          <w:szCs w:val="24"/>
        </w:rPr>
        <w:instrText xml:space="preserve"> ADDIN EN.CITE &lt;EndNote&gt;&lt;Cite&gt;&lt;Author&gt;Herrera&lt;/Author&gt;&lt;Year&gt;2014&lt;/Year&gt;&lt;RecNum&gt;114&lt;/RecNum&gt;&lt;DisplayText&gt;(Herrera et al., 2014)&lt;/DisplayText&gt;&lt;record&gt;&lt;rec-number&gt;114&lt;/rec-number&gt;&lt;foreign-keys&gt;&lt;key app="EN" db-id="a9r2dz9fl2sezoe5z2sxa2v2dxt9pzr2tawx" timestamp="1744325732"&gt;114&lt;/key&gt;&lt;/foreign-keys&gt;&lt;ref-type name="Report"&gt;27&lt;/ref-type&gt;&lt;contributors&gt;&lt;authors&gt;&lt;author&gt;Herrera, Nora B&lt;/author&gt;&lt;author&gt;Burns, Erick R&lt;/author&gt;&lt;author&gt;Conlon, Terrence D&lt;/author&gt;&lt;/authors&gt;&lt;/contributors&gt;&lt;titles&gt;&lt;title&gt;Simulation of groundwater flow and the interaction of groundwater and surface water in the Willamette Basin and Central Willamette Subbasin, Oregon&lt;/title&gt;&lt;/titles&gt;&lt;dates&gt;&lt;year&gt;2014&lt;/year&gt;&lt;/dates&gt;&lt;publisher&gt;US Geological Survey&lt;/publisher&gt;&lt;isbn&gt;2328-0328&lt;/isbn&gt;&lt;urls&gt;&lt;/urls&gt;&lt;/record&gt;&lt;/Cite&gt;&lt;/EndNote&gt;</w:instrText>
      </w:r>
      <w:r w:rsidR="001B2B58" w:rsidRPr="001E55D1">
        <w:rPr>
          <w:szCs w:val="24"/>
        </w:rPr>
        <w:fldChar w:fldCharType="separate"/>
      </w:r>
      <w:r w:rsidR="001B2B58" w:rsidRPr="001E55D1">
        <w:rPr>
          <w:noProof/>
          <w:szCs w:val="24"/>
        </w:rPr>
        <w:t>(Herrera et al., 2014)</w:t>
      </w:r>
      <w:r w:rsidR="001B2B58" w:rsidRPr="001E55D1">
        <w:rPr>
          <w:szCs w:val="24"/>
        </w:rPr>
        <w:fldChar w:fldCharType="end"/>
      </w:r>
      <w:r w:rsidRPr="001E55D1">
        <w:rPr>
          <w:szCs w:val="24"/>
        </w:rPr>
        <w:t xml:space="preserve">. </w:t>
      </w:r>
      <w:r w:rsidR="001E213C">
        <w:rPr>
          <w:szCs w:val="24"/>
        </w:rPr>
        <w:t>Groundwater within t</w:t>
      </w:r>
      <w:r w:rsidR="001E213C" w:rsidRPr="001E55D1">
        <w:rPr>
          <w:szCs w:val="24"/>
        </w:rPr>
        <w:t>he</w:t>
      </w:r>
      <w:r w:rsidRPr="001E55D1">
        <w:rPr>
          <w:szCs w:val="24"/>
        </w:rPr>
        <w:t xml:space="preserve"> shallowest aquifer of the SWV-GWMA moves through an upper sedimentary unit that is highly permeable and porous</w:t>
      </w:r>
      <w:r w:rsidR="00EF055E">
        <w:rPr>
          <w:szCs w:val="24"/>
        </w:rPr>
        <w:t>,</w:t>
      </w:r>
      <w:r w:rsidRPr="001E55D1">
        <w:rPr>
          <w:szCs w:val="24"/>
        </w:rPr>
        <w:t xml:space="preserve"> and has high well yield</w:t>
      </w:r>
      <w:r w:rsidR="005E049B" w:rsidRPr="001E55D1">
        <w:rPr>
          <w:szCs w:val="24"/>
        </w:rPr>
        <w:t xml:space="preserve"> </w:t>
      </w:r>
      <w:r w:rsidR="001B2B58" w:rsidRPr="001E55D1">
        <w:rPr>
          <w:szCs w:val="24"/>
        </w:rPr>
        <w:fldChar w:fldCharType="begin"/>
      </w:r>
      <w:r w:rsidR="001B2B58" w:rsidRPr="001E55D1">
        <w:rPr>
          <w:szCs w:val="24"/>
        </w:rPr>
        <w:instrText xml:space="preserve"> ADDIN EN.CITE &lt;EndNote&gt;&lt;Cite&gt;&lt;Author&gt;Conlon&lt;/Author&gt;&lt;Year&gt;2005&lt;/Year&gt;&lt;RecNum&gt;115&lt;/RecNum&gt;&lt;DisplayText&gt;(Conlon et al., 2005)&lt;/DisplayText&gt;&lt;record&gt;&lt;rec-number&gt;115&lt;/rec-number&gt;&lt;foreign-keys&gt;&lt;key app="EN" db-id="a9r2dz9fl2sezoe5z2sxa2v2dxt9pzr2tawx" timestamp="1744325818"&gt;115&lt;/key&gt;&lt;/foreign-keys&gt;&lt;ref-type name="Report"&gt;27&lt;/ref-type&gt;&lt;contributors&gt;&lt;authors&gt;&lt;author&gt;Conlon, Terrence D&lt;/author&gt;&lt;author&gt;Wozniak, Karl C&lt;/author&gt;&lt;author&gt;Woodcock, Douglas&lt;/author&gt;&lt;author&gt;Herrera, Nora B&lt;/author&gt;&lt;author&gt;Fisher, Bruce J&lt;/author&gt;&lt;author&gt;Morgan, David S&lt;/author&gt;&lt;author&gt;Lee, Karl K&lt;/author&gt;&lt;author&gt;Hinkle, Stephen R&lt;/author&gt;&lt;/authors&gt;&lt;/contributors&gt;&lt;titles&gt;&lt;title&gt;Ground-water hydrology of the Willamette Basin, Oregon&lt;/title&gt;&lt;/titles&gt;&lt;dates&gt;&lt;year&gt;2005&lt;/year&gt;&lt;/dates&gt;&lt;publisher&gt;U. S. Geological Survey&lt;/publisher&gt;&lt;urls&gt;&lt;/urls&gt;&lt;/record&gt;&lt;/Cite&gt;&lt;/EndNote&gt;</w:instrText>
      </w:r>
      <w:r w:rsidR="001B2B58" w:rsidRPr="001E55D1">
        <w:rPr>
          <w:szCs w:val="24"/>
        </w:rPr>
        <w:fldChar w:fldCharType="separate"/>
      </w:r>
      <w:r w:rsidR="001B2B58" w:rsidRPr="001E55D1">
        <w:rPr>
          <w:noProof/>
          <w:szCs w:val="24"/>
        </w:rPr>
        <w:t>(Conlon et al., 2005)</w:t>
      </w:r>
      <w:r w:rsidR="001B2B58" w:rsidRPr="001E55D1">
        <w:rPr>
          <w:szCs w:val="24"/>
        </w:rPr>
        <w:fldChar w:fldCharType="end"/>
      </w:r>
      <w:r w:rsidRPr="001E55D1">
        <w:rPr>
          <w:szCs w:val="24"/>
        </w:rPr>
        <w:t>. Groundwater is primarily recharged by direct infiltration of valley precipitation</w:t>
      </w:r>
      <w:r w:rsidR="005E049B" w:rsidRPr="001E55D1">
        <w:rPr>
          <w:szCs w:val="24"/>
        </w:rPr>
        <w:t xml:space="preserve"> </w:t>
      </w:r>
      <w:r w:rsidR="001B2B58" w:rsidRPr="001E55D1">
        <w:rPr>
          <w:szCs w:val="24"/>
        </w:rPr>
        <w:fldChar w:fldCharType="begin"/>
      </w:r>
      <w:r w:rsidR="001B2B58" w:rsidRPr="001E55D1">
        <w:rPr>
          <w:szCs w:val="24"/>
        </w:rPr>
        <w:instrText xml:space="preserve"> ADDIN EN.CITE &lt;EndNote&gt;&lt;Cite&gt;&lt;Author&gt;Hinkle&lt;/Author&gt;&lt;Year&gt;1997&lt;/Year&gt;&lt;RecNum&gt;116&lt;/RecNum&gt;&lt;DisplayText&gt;(Hinkle, 1997)&lt;/DisplayText&gt;&lt;record&gt;&lt;rec-number&gt;116&lt;/rec-number&gt;&lt;foreign-keys&gt;&lt;key app="EN" db-id="a9r2dz9fl2sezoe5z2sxa2v2dxt9pzr2tawx" timestamp="1744325927"&gt;116&lt;/key&gt;&lt;/foreign-keys&gt;&lt;ref-type name="Book"&gt;6&lt;/ref-type&gt;&lt;contributors&gt;&lt;authors&gt;&lt;author&gt;Hinkle, Stephen R&lt;/author&gt;&lt;/authors&gt;&lt;/contributors&gt;&lt;titles&gt;&lt;title&gt;Quality of shallow ground water in alluvial aquifers of the Willamette Basin, Oregon, 1993-95&lt;/title&gt;&lt;/titles&gt;&lt;volume&gt;97&lt;/volume&gt;&lt;dates&gt;&lt;year&gt;1997&lt;/year&gt;&lt;/dates&gt;&lt;publisher&gt;US Department of the Interior, US Geological Survey&lt;/publisher&gt;&lt;urls&gt;&lt;/urls&gt;&lt;/record&gt;&lt;/Cite&gt;&lt;/EndNote&gt;</w:instrText>
      </w:r>
      <w:r w:rsidR="001B2B58" w:rsidRPr="001E55D1">
        <w:rPr>
          <w:szCs w:val="24"/>
        </w:rPr>
        <w:fldChar w:fldCharType="separate"/>
      </w:r>
      <w:r w:rsidR="001B2B58" w:rsidRPr="001E55D1">
        <w:rPr>
          <w:noProof/>
          <w:szCs w:val="24"/>
        </w:rPr>
        <w:t>(Hinkle, 1997)</w:t>
      </w:r>
      <w:r w:rsidR="001B2B58" w:rsidRPr="001E55D1">
        <w:rPr>
          <w:szCs w:val="24"/>
        </w:rPr>
        <w:fldChar w:fldCharType="end"/>
      </w:r>
      <w:r w:rsidR="00CD72B1">
        <w:rPr>
          <w:szCs w:val="24"/>
        </w:rPr>
        <w:t>, with evidence of</w:t>
      </w:r>
      <w:r w:rsidR="00BA49B2">
        <w:rPr>
          <w:szCs w:val="24"/>
        </w:rPr>
        <w:t xml:space="preserve"> </w:t>
      </w:r>
      <w:r w:rsidR="00B41E3B">
        <w:rPr>
          <w:szCs w:val="24"/>
        </w:rPr>
        <w:t xml:space="preserve">seasonal </w:t>
      </w:r>
      <w:r w:rsidR="00CD72B1">
        <w:rPr>
          <w:szCs w:val="24"/>
        </w:rPr>
        <w:t xml:space="preserve">Willamette River </w:t>
      </w:r>
      <w:r w:rsidR="00B41E3B">
        <w:rPr>
          <w:szCs w:val="24"/>
        </w:rPr>
        <w:t xml:space="preserve">hyporheic flow </w:t>
      </w:r>
      <w:r w:rsidR="00CD72B1">
        <w:rPr>
          <w:szCs w:val="24"/>
        </w:rPr>
        <w:t>in some wells (Weitzman et al. 2021)</w:t>
      </w:r>
      <w:r w:rsidR="005E049B" w:rsidRPr="001E55D1">
        <w:rPr>
          <w:szCs w:val="24"/>
        </w:rPr>
        <w:t>.</w:t>
      </w:r>
      <w:r w:rsidR="00BA49B2">
        <w:rPr>
          <w:szCs w:val="24"/>
        </w:rPr>
        <w:t xml:space="preserve"> </w:t>
      </w:r>
      <w:r w:rsidR="00E117DA">
        <w:rPr>
          <w:szCs w:val="24"/>
        </w:rPr>
        <w:t>Approximately 32% of the 26</w:t>
      </w:r>
      <w:r w:rsidR="003D4960">
        <w:rPr>
          <w:szCs w:val="24"/>
        </w:rPr>
        <w:t>,</w:t>
      </w:r>
      <w:r w:rsidR="00E117DA">
        <w:rPr>
          <w:szCs w:val="24"/>
        </w:rPr>
        <w:t>593 people living in the 2020 Census</w:t>
      </w:r>
      <w:r w:rsidR="004C7F84">
        <w:rPr>
          <w:szCs w:val="24"/>
        </w:rPr>
        <w:t xml:space="preserve"> </w:t>
      </w:r>
      <w:r w:rsidR="00F8011D">
        <w:rPr>
          <w:szCs w:val="24"/>
        </w:rPr>
        <w:fldChar w:fldCharType="begin"/>
      </w:r>
      <w:r w:rsidR="00FA463E">
        <w:rPr>
          <w:szCs w:val="24"/>
        </w:rPr>
        <w:instrText xml:space="preserve"> ADDIN EN.CITE &lt;EndNote&gt;&lt;Cite&gt;&lt;Author&gt;Murray&lt;/Author&gt;&lt;Year&gt;2025&lt;/Year&gt;&lt;RecNum&gt;125&lt;/RecNum&gt;&lt;DisplayText&gt;(Murray et al., 2025)&lt;/DisplayText&gt;&lt;record&gt;&lt;rec-number&gt;125&lt;/rec-number&gt;&lt;foreign-keys&gt;&lt;key app="EN" db-id="prdfdrf5rpf0eaevfw4xppsf92fxp0520wrp" timestamp="1755625180"&gt;125&lt;/key&gt;&lt;/foreign-keys&gt;&lt;ref-type name="Journal Article"&gt;17&lt;/ref-type&gt;&lt;contributors&gt;&lt;authors&gt;&lt;author&gt;Murray, Andrew&lt;/author&gt;&lt;author&gt;Hall, Alexander&lt;/author&gt;&lt;author&gt;Riveros-Iregui, Diego&lt;/author&gt;&lt;/authors&gt;&lt;/contributors&gt;&lt;titles&gt;&lt;title&gt;A machine learning approach to estimate domestic use of public and private water sources in the United States&lt;/title&gt;&lt;secondary-title&gt;Water Research&lt;/secondary-title&gt;&lt;/titles&gt;&lt;pages&gt;123171&lt;/pages&gt;&lt;volume&gt;276&lt;/volume&gt;&lt;dates&gt;&lt;year&gt;2025&lt;/year&gt;&lt;/dates&gt;&lt;isbn&gt;0043-1354&lt;/isbn&gt;&lt;urls&gt;&lt;/urls&gt;&lt;/record&gt;&lt;/Cite&gt;&lt;/EndNote&gt;</w:instrText>
      </w:r>
      <w:r w:rsidR="00F8011D">
        <w:rPr>
          <w:szCs w:val="24"/>
        </w:rPr>
        <w:fldChar w:fldCharType="separate"/>
      </w:r>
      <w:r w:rsidR="00F8011D">
        <w:rPr>
          <w:noProof/>
          <w:szCs w:val="24"/>
        </w:rPr>
        <w:t>(Murray et al., 2025)</w:t>
      </w:r>
      <w:r w:rsidR="00F8011D">
        <w:rPr>
          <w:szCs w:val="24"/>
        </w:rPr>
        <w:fldChar w:fldCharType="end"/>
      </w:r>
      <w:r w:rsidR="0044514C">
        <w:rPr>
          <w:szCs w:val="24"/>
        </w:rPr>
        <w:t>.</w:t>
      </w:r>
    </w:p>
    <w:p w14:paraId="2A496066" w14:textId="7478025E" w:rsidR="001B776F" w:rsidRPr="002053D2" w:rsidRDefault="001B776F" w:rsidP="007132C0">
      <w:pPr>
        <w:pStyle w:val="Heading3"/>
        <w:spacing w:line="480" w:lineRule="auto"/>
        <w:rPr>
          <w:b w:val="0"/>
          <w:bCs/>
        </w:rPr>
      </w:pPr>
      <w:r w:rsidRPr="001E55D1">
        <w:t xml:space="preserve">Well Monitoring Network and </w:t>
      </w:r>
      <w:r w:rsidR="00EA2FD6" w:rsidRPr="001E55D1">
        <w:t>N</w:t>
      </w:r>
      <w:r w:rsidRPr="001E55D1">
        <w:t xml:space="preserve">itrate </w:t>
      </w:r>
      <w:r w:rsidR="00EA2FD6" w:rsidRPr="001E55D1">
        <w:t>M</w:t>
      </w:r>
      <w:r w:rsidR="00981E07" w:rsidRPr="001E55D1">
        <w:t>easurements</w:t>
      </w:r>
      <w:r w:rsidR="00BA49B2">
        <w:t xml:space="preserve"> </w:t>
      </w:r>
    </w:p>
    <w:p w14:paraId="535D68DA" w14:textId="1211CA41" w:rsidR="00981E07" w:rsidRPr="00D97741" w:rsidRDefault="002D5AA4" w:rsidP="007132C0">
      <w:pPr>
        <w:pStyle w:val="NoSpacing"/>
        <w:spacing w:line="480" w:lineRule="auto"/>
        <w:ind w:firstLine="360"/>
      </w:pPr>
      <w:r>
        <w:t>Th</w:t>
      </w:r>
      <w:r w:rsidR="00354D82">
        <w:t xml:space="preserve">e SWV-GWMA </w:t>
      </w:r>
      <w:r>
        <w:t xml:space="preserve">monitoring network includes </w:t>
      </w:r>
      <w:r w:rsidR="007801E7">
        <w:t xml:space="preserve">a combination of </w:t>
      </w:r>
      <w:r w:rsidR="009E4937">
        <w:t xml:space="preserve">privately-owned </w:t>
      </w:r>
      <w:r w:rsidR="00C63E55">
        <w:t>domestic</w:t>
      </w:r>
      <w:r w:rsidR="000C7535">
        <w:t xml:space="preserve"> </w:t>
      </w:r>
      <w:r w:rsidR="005F3A36">
        <w:t xml:space="preserve">wells </w:t>
      </w:r>
      <w:r w:rsidR="000C7535">
        <w:t>(</w:t>
      </w:r>
      <w:r w:rsidR="00C63E55">
        <w:t>DW,</w:t>
      </w:r>
      <w:r w:rsidR="006263F8">
        <w:t xml:space="preserve"> </w:t>
      </w:r>
      <w:r w:rsidR="00E630BE">
        <w:t>n</w:t>
      </w:r>
      <w:r w:rsidR="005B3D69">
        <w:t xml:space="preserve"> </w:t>
      </w:r>
      <w:r w:rsidR="000C7535">
        <w:t>=</w:t>
      </w:r>
      <w:r w:rsidR="005B3D69">
        <w:t xml:space="preserve"> 15</w:t>
      </w:r>
      <w:r w:rsidR="000C7535">
        <w:t xml:space="preserve">) and </w:t>
      </w:r>
      <w:r w:rsidR="00C63E55">
        <w:t xml:space="preserve">groundwater monitoring </w:t>
      </w:r>
      <w:r w:rsidR="000C7535">
        <w:t xml:space="preserve">wells </w:t>
      </w:r>
      <w:r w:rsidR="00354D82">
        <w:t>(</w:t>
      </w:r>
      <w:r w:rsidR="0095315E">
        <w:t xml:space="preserve">GW, </w:t>
      </w:r>
      <w:r w:rsidR="00E630BE">
        <w:t>n</w:t>
      </w:r>
      <w:r w:rsidR="005B3D69">
        <w:t xml:space="preserve"> </w:t>
      </w:r>
      <w:r w:rsidR="00354D82">
        <w:t>=</w:t>
      </w:r>
      <w:r w:rsidR="005B3D69">
        <w:t xml:space="preserve"> 21</w:t>
      </w:r>
      <w:r w:rsidR="00354D82">
        <w:t xml:space="preserve">) </w:t>
      </w:r>
      <w:r w:rsidR="00C63E55">
        <w:t>installed by ODEQ</w:t>
      </w:r>
      <w:r w:rsidR="0081604F">
        <w:t>.</w:t>
      </w:r>
      <w:r w:rsidR="005F3A36">
        <w:t xml:space="preserve"> Over the years, ODEQ has </w:t>
      </w:r>
      <w:r w:rsidR="000E53AB" w:rsidRPr="00B56369">
        <w:t>modifie</w:t>
      </w:r>
      <w:r w:rsidR="00B56369" w:rsidRPr="00B56369">
        <w:t>d</w:t>
      </w:r>
      <w:r w:rsidR="005F3A36">
        <w:t xml:space="preserve"> the number of monitoring wells and the sampling frequency of wells</w:t>
      </w:r>
      <w:r w:rsidR="000E53AB" w:rsidRPr="00B56369">
        <w:t xml:space="preserve"> due to resource</w:t>
      </w:r>
      <w:r w:rsidR="000E53AB" w:rsidRPr="000E53AB">
        <w:rPr>
          <w:b/>
          <w:bCs/>
        </w:rPr>
        <w:t xml:space="preserve"> </w:t>
      </w:r>
      <w:r w:rsidR="000E53AB" w:rsidRPr="00B56369">
        <w:t>availability</w:t>
      </w:r>
      <w:r w:rsidR="005F3A36">
        <w:t>.</w:t>
      </w:r>
      <w:r w:rsidR="0081604F">
        <w:t xml:space="preserve"> </w:t>
      </w:r>
      <w:r w:rsidR="006800AD">
        <w:t xml:space="preserve">Brief descriptions of the wells are shown in Table S1. </w:t>
      </w:r>
      <w:r w:rsidR="00C63E55">
        <w:t>Initially, all wells were sampled quarterly.</w:t>
      </w:r>
      <w:r w:rsidR="005B3D69">
        <w:t xml:space="preserve"> </w:t>
      </w:r>
      <w:r w:rsidR="00C63E55">
        <w:t>Since</w:t>
      </w:r>
      <w:r w:rsidR="005F3A36">
        <w:t xml:space="preserve"> 2015, all wells were sampled annual</w:t>
      </w:r>
      <w:r w:rsidR="005B3D69">
        <w:t>ly</w:t>
      </w:r>
      <w:r w:rsidR="005F3A36">
        <w:t xml:space="preserve"> </w:t>
      </w:r>
      <w:r w:rsidR="004F0583">
        <w:t>in May</w:t>
      </w:r>
      <w:r w:rsidR="00961236">
        <w:t>/June</w:t>
      </w:r>
      <w:r w:rsidR="004F0583">
        <w:t xml:space="preserve"> </w:t>
      </w:r>
      <w:r w:rsidR="00FE1237">
        <w:rPr>
          <w:szCs w:val="24"/>
        </w:rPr>
        <w:t>of</w:t>
      </w:r>
      <w:r w:rsidR="004F0583" w:rsidRPr="00D97741">
        <w:rPr>
          <w:szCs w:val="24"/>
        </w:rPr>
        <w:t xml:space="preserve"> </w:t>
      </w:r>
      <w:r w:rsidR="004F0583">
        <w:t xml:space="preserve">each </w:t>
      </w:r>
      <w:r w:rsidR="00164077">
        <w:t xml:space="preserve">year </w:t>
      </w:r>
      <w:r w:rsidR="00A969DE">
        <w:t>to</w:t>
      </w:r>
      <w:r w:rsidR="00164077">
        <w:t xml:space="preserve"> capture the </w:t>
      </w:r>
      <w:r w:rsidR="00082B0B">
        <w:t>maximum</w:t>
      </w:r>
      <w:r w:rsidR="00164077">
        <w:t xml:space="preserve"> nitrate concentrations during the year</w:t>
      </w:r>
      <w:r w:rsidR="009E4937">
        <w:t>,</w:t>
      </w:r>
      <w:r w:rsidR="005F3A36">
        <w:t xml:space="preserve"> while only a few </w:t>
      </w:r>
      <w:r w:rsidR="009E4937">
        <w:t>were</w:t>
      </w:r>
      <w:r w:rsidR="005F3A36">
        <w:t xml:space="preserve"> sampled on a quarterly basis</w:t>
      </w:r>
      <w:r w:rsidR="00164077">
        <w:t xml:space="preserve">. </w:t>
      </w:r>
      <w:r w:rsidR="005F3A36">
        <w:t>Occasionally, if a well could not be sampled in annual May/June sampling, it would be sampled in the next quarterly sampling in August.</w:t>
      </w:r>
      <w:r w:rsidR="005B3D69">
        <w:t xml:space="preserve"> </w:t>
      </w:r>
      <w:r w:rsidR="00C63E55">
        <w:t xml:space="preserve">To be included in this analysis, wells needed to be consistently sampled in May or August </w:t>
      </w:r>
      <w:r w:rsidR="0095315E">
        <w:t>from</w:t>
      </w:r>
      <w:r w:rsidR="00C63E55">
        <w:t xml:space="preserve"> 2009 to 202</w:t>
      </w:r>
      <w:r w:rsidR="009E4937">
        <w:t>0, but the number included in each analysis described below varied based on sampling duration</w:t>
      </w:r>
      <w:r w:rsidR="00426FEA">
        <w:t xml:space="preserve"> (Table </w:t>
      </w:r>
      <w:r w:rsidR="00727FA1">
        <w:t>S</w:t>
      </w:r>
      <w:r w:rsidR="00426FEA">
        <w:t>1)</w:t>
      </w:r>
      <w:r w:rsidR="00C63E55">
        <w:t xml:space="preserve">. </w:t>
      </w:r>
      <w:r w:rsidR="00FE1237">
        <w:rPr>
          <w:szCs w:val="24"/>
        </w:rPr>
        <w:t>The majority of</w:t>
      </w:r>
      <w:r>
        <w:t xml:space="preserve"> well </w:t>
      </w:r>
      <w:r w:rsidR="00FE1237">
        <w:rPr>
          <w:szCs w:val="24"/>
        </w:rPr>
        <w:t>sampling began</w:t>
      </w:r>
      <w:r>
        <w:t xml:space="preserve"> in </w:t>
      </w:r>
      <w:r w:rsidR="005B3D69">
        <w:t>2005 (</w:t>
      </w:r>
      <w:r w:rsidR="00E630BE">
        <w:t>n</w:t>
      </w:r>
      <w:r w:rsidR="005B3D69">
        <w:t xml:space="preserve">= 1) and </w:t>
      </w:r>
      <w:r>
        <w:t>2006</w:t>
      </w:r>
      <w:r w:rsidR="005B3D69">
        <w:t xml:space="preserve"> (</w:t>
      </w:r>
      <w:r w:rsidR="00E630BE">
        <w:t>n</w:t>
      </w:r>
      <w:r w:rsidR="005B3D69">
        <w:t xml:space="preserve"> = 31)</w:t>
      </w:r>
      <w:r>
        <w:t>,</w:t>
      </w:r>
      <w:r w:rsidR="003C38C1">
        <w:t xml:space="preserve"> while</w:t>
      </w:r>
      <w:r>
        <w:t xml:space="preserve"> </w:t>
      </w:r>
      <w:r w:rsidR="003C38C1">
        <w:t xml:space="preserve">some wells that were added to the monitoring well network in 2007 </w:t>
      </w:r>
      <w:r w:rsidR="005B3D69">
        <w:t>(</w:t>
      </w:r>
      <w:r w:rsidR="003C38C1">
        <w:t>n</w:t>
      </w:r>
      <w:r w:rsidR="005B3D69">
        <w:t xml:space="preserve"> = 2) and 2009 (</w:t>
      </w:r>
      <w:r w:rsidR="003C38C1">
        <w:t>n</w:t>
      </w:r>
      <w:r w:rsidR="005B3D69">
        <w:t xml:space="preserve"> = </w:t>
      </w:r>
      <w:r w:rsidR="00DA3BB2">
        <w:t xml:space="preserve">2) </w:t>
      </w:r>
      <w:r w:rsidR="00C63E55">
        <w:t>for a total of 3</w:t>
      </w:r>
      <w:r w:rsidR="00074D1B">
        <w:t>6</w:t>
      </w:r>
      <w:r w:rsidR="00C63E55">
        <w:t xml:space="preserve"> </w:t>
      </w:r>
      <w:r w:rsidR="00C63E55">
        <w:lastRenderedPageBreak/>
        <w:t>wells</w:t>
      </w:r>
      <w:r w:rsidR="009E4937">
        <w:t xml:space="preserve"> (Table </w:t>
      </w:r>
      <w:r w:rsidR="00727FA1">
        <w:t>S</w:t>
      </w:r>
      <w:r w:rsidR="009E4937">
        <w:t>1)</w:t>
      </w:r>
      <w:r w:rsidR="00C63E55">
        <w:t>.</w:t>
      </w:r>
      <w:r w:rsidR="00BA49B2">
        <w:t xml:space="preserve"> </w:t>
      </w:r>
      <w:r w:rsidR="006263F8">
        <w:t>O</w:t>
      </w:r>
      <w:r w:rsidR="00F74447">
        <w:rPr>
          <w:szCs w:val="24"/>
        </w:rPr>
        <w:t>DEQ quantified</w:t>
      </w:r>
      <w:r w:rsidR="00BA7DA3" w:rsidRPr="006263F8">
        <w:t xml:space="preserve"> nitrate </w:t>
      </w:r>
      <w:r w:rsidR="00F74447">
        <w:rPr>
          <w:szCs w:val="24"/>
        </w:rPr>
        <w:t xml:space="preserve">in groundwater samples using the analytical method </w:t>
      </w:r>
      <w:r w:rsidR="00F74447" w:rsidRPr="00F74447">
        <w:rPr>
          <w:szCs w:val="24"/>
        </w:rPr>
        <w:t>SM 4500-NO3</w:t>
      </w:r>
      <w:r w:rsidR="00F74447" w:rsidRPr="00F74447">
        <w:rPr>
          <w:szCs w:val="24"/>
          <w:vertAlign w:val="superscript"/>
        </w:rPr>
        <w:t>-</w:t>
      </w:r>
      <w:r w:rsidR="00F74447" w:rsidRPr="00F74447">
        <w:rPr>
          <w:szCs w:val="24"/>
        </w:rPr>
        <w:t xml:space="preserve"> F</w:t>
      </w:r>
      <w:r w:rsidR="0095315E">
        <w:rPr>
          <w:szCs w:val="24"/>
        </w:rPr>
        <w:t xml:space="preserve"> </w:t>
      </w:r>
      <w:r w:rsidR="0095315E">
        <w:fldChar w:fldCharType="begin"/>
      </w:r>
      <w:r w:rsidR="0095315E">
        <w:instrText xml:space="preserve"> ADDIN EN.CITE &lt;EndNote&gt;&lt;Cite&gt;&lt;Author&gt;APHA&lt;/Author&gt;&lt;Year&gt;1998&lt;/Year&gt;&lt;RecNum&gt;132&lt;/RecNum&gt;&lt;DisplayText&gt;(APHA, 1998)&lt;/DisplayText&gt;&lt;record&gt;&lt;rec-number&gt;132&lt;/rec-number&gt;&lt;foreign-keys&gt;&lt;key app="EN" db-id="prdfdrf5rpf0eaevfw4xppsf92fxp0520wrp" timestamp="1758837162"&gt;132&lt;/key&gt;&lt;/foreign-keys&gt;&lt;ref-type name="Standard"&gt;58&lt;/ref-type&gt;&lt;contributors&gt;&lt;authors&gt;&lt;author&gt;APHA&lt;/author&gt;&lt;/authors&gt;&lt;/contributors&gt;&lt;titles&gt;&lt;title&gt;Standard Methods for the examination of water and waste water American Public Health Association&lt;/title&gt;&lt;/titles&gt;&lt;pages&gt;874&lt;/pages&gt;&lt;dates&gt;&lt;year&gt;1998&lt;/year&gt;&lt;/dates&gt;&lt;urls&gt;&lt;/urls&gt;&lt;/record&gt;&lt;/Cite&gt;&lt;/EndNote&gt;</w:instrText>
      </w:r>
      <w:r w:rsidR="0095315E">
        <w:fldChar w:fldCharType="separate"/>
      </w:r>
      <w:r w:rsidR="0095315E">
        <w:rPr>
          <w:noProof/>
        </w:rPr>
        <w:t>(APHA, 1998)</w:t>
      </w:r>
      <w:r w:rsidR="0095315E">
        <w:fldChar w:fldCharType="end"/>
      </w:r>
      <w:r w:rsidR="0095315E">
        <w:t>.</w:t>
      </w:r>
    </w:p>
    <w:p w14:paraId="60865249" w14:textId="48F7CBD3" w:rsidR="001321B8" w:rsidRPr="001E55D1" w:rsidRDefault="001321B8" w:rsidP="007132C0">
      <w:pPr>
        <w:pStyle w:val="Heading3"/>
        <w:spacing w:line="480" w:lineRule="auto"/>
      </w:pPr>
      <w:r w:rsidRPr="001E55D1">
        <w:t>Analyzing Nitrate Trends</w:t>
      </w:r>
    </w:p>
    <w:p w14:paraId="021CA139" w14:textId="39D316B4" w:rsidR="001321B8" w:rsidRPr="00224AC0" w:rsidRDefault="001321B8" w:rsidP="007132C0">
      <w:pPr>
        <w:pStyle w:val="NoSpacing"/>
        <w:spacing w:line="480" w:lineRule="auto"/>
        <w:ind w:firstLine="360"/>
        <w:rPr>
          <w:szCs w:val="24"/>
        </w:rPr>
      </w:pPr>
      <w:r w:rsidRPr="00224AC0">
        <w:rPr>
          <w:szCs w:val="24"/>
        </w:rPr>
        <w:t>To study nitrate trends in the SWV-GWMA monitoring wells</w:t>
      </w:r>
      <w:r w:rsidR="009E4937" w:rsidRPr="00224AC0">
        <w:rPr>
          <w:szCs w:val="24"/>
        </w:rPr>
        <w:t xml:space="preserve"> (Table </w:t>
      </w:r>
      <w:r w:rsidR="003D4960" w:rsidRPr="00224AC0">
        <w:rPr>
          <w:szCs w:val="24"/>
        </w:rPr>
        <w:t>S</w:t>
      </w:r>
      <w:r w:rsidR="009E4937" w:rsidRPr="00224AC0">
        <w:rPr>
          <w:szCs w:val="24"/>
        </w:rPr>
        <w:t>1)</w:t>
      </w:r>
      <w:r w:rsidRPr="00224AC0">
        <w:rPr>
          <w:szCs w:val="24"/>
        </w:rPr>
        <w:t>,</w:t>
      </w:r>
      <w:r w:rsidRPr="00224AC0" w:rsidDel="00777240">
        <w:rPr>
          <w:szCs w:val="24"/>
        </w:rPr>
        <w:t xml:space="preserve"> </w:t>
      </w:r>
      <w:r w:rsidRPr="00224AC0">
        <w:rPr>
          <w:szCs w:val="24"/>
        </w:rPr>
        <w:t>trend analys</w:t>
      </w:r>
      <w:r w:rsidR="00777240" w:rsidRPr="00224AC0">
        <w:rPr>
          <w:szCs w:val="24"/>
        </w:rPr>
        <w:t>e</w:t>
      </w:r>
      <w:r w:rsidRPr="00224AC0">
        <w:rPr>
          <w:szCs w:val="24"/>
        </w:rPr>
        <w:t>s</w:t>
      </w:r>
      <w:r w:rsidRPr="00224AC0" w:rsidDel="00777240">
        <w:rPr>
          <w:szCs w:val="24"/>
        </w:rPr>
        <w:t xml:space="preserve"> </w:t>
      </w:r>
      <w:r w:rsidR="00777240" w:rsidRPr="00224AC0">
        <w:rPr>
          <w:szCs w:val="24"/>
        </w:rPr>
        <w:t xml:space="preserve">were conducted </w:t>
      </w:r>
      <w:r w:rsidRPr="00224AC0">
        <w:rPr>
          <w:szCs w:val="24"/>
        </w:rPr>
        <w:t xml:space="preserve">on </w:t>
      </w:r>
      <w:r w:rsidR="003E5422" w:rsidRPr="00224AC0">
        <w:rPr>
          <w:szCs w:val="24"/>
        </w:rPr>
        <w:t xml:space="preserve">the yearly </w:t>
      </w:r>
      <w:r w:rsidRPr="00224AC0">
        <w:rPr>
          <w:szCs w:val="24"/>
        </w:rPr>
        <w:t xml:space="preserve">nitrate </w:t>
      </w:r>
      <w:r w:rsidR="00777240" w:rsidRPr="00224AC0">
        <w:rPr>
          <w:szCs w:val="24"/>
        </w:rPr>
        <w:t xml:space="preserve">concentration </w:t>
      </w:r>
      <w:r w:rsidRPr="00224AC0">
        <w:rPr>
          <w:szCs w:val="24"/>
        </w:rPr>
        <w:t xml:space="preserve">data </w:t>
      </w:r>
      <w:r w:rsidRPr="00224AC0" w:rsidDel="00777240">
        <w:rPr>
          <w:szCs w:val="24"/>
        </w:rPr>
        <w:t xml:space="preserve">collected </w:t>
      </w:r>
      <w:r w:rsidR="005F3A36" w:rsidRPr="00224AC0">
        <w:rPr>
          <w:szCs w:val="24"/>
        </w:rPr>
        <w:t>by the ODEQ</w:t>
      </w:r>
      <w:r w:rsidRPr="00224AC0">
        <w:rPr>
          <w:szCs w:val="24"/>
        </w:rPr>
        <w:t>.</w:t>
      </w:r>
      <w:r w:rsidR="00FC6401" w:rsidRPr="00224AC0">
        <w:rPr>
          <w:szCs w:val="24"/>
        </w:rPr>
        <w:t xml:space="preserve"> A Mann-Kendall trend analysis</w:t>
      </w:r>
      <w:r w:rsidR="00B61FDA" w:rsidRPr="00B61FDA">
        <w:t xml:space="preserve"> </w:t>
      </w:r>
      <w:r w:rsidR="006A3C46">
        <w:rPr>
          <w:szCs w:val="24"/>
        </w:rPr>
        <w:fldChar w:fldCharType="begin"/>
      </w:r>
      <w:r w:rsidR="00FA463E">
        <w:rPr>
          <w:szCs w:val="24"/>
        </w:rPr>
        <w:instrText xml:space="preserve"> ADDIN EN.CITE &lt;EndNote&gt;&lt;Cite&gt;&lt;Author&gt;McLeod&lt;/Author&gt;&lt;Year&gt;2022&lt;/Year&gt;&lt;RecNum&gt;129&lt;/RecNum&gt;&lt;DisplayText&gt;(McLeod, 2022)&lt;/DisplayText&gt;&lt;record&gt;&lt;rec-number&gt;129&lt;/rec-number&gt;&lt;foreign-keys&gt;&lt;key app="EN" db-id="prdfdrf5rpf0eaevfw4xppsf92fxp0520wrp" timestamp="1757695965"&gt;129&lt;/key&gt;&lt;/foreign-keys&gt;&lt;ref-type name="Computer Program"&gt;9&lt;/ref-type&gt;&lt;contributors&gt;&lt;authors&gt;&lt;author&gt;A. Ian McLeod &lt;/author&gt;&lt;/authors&gt;&lt;/contributors&gt;&lt;titles&gt;&lt;title&gt;Kendall Rank Correlation and Mann-Kendall Trend Test_. R package version 2.2.1,&lt;/title&gt;&lt;/titles&gt;&lt;dates&gt;&lt;year&gt;2022&lt;/year&gt;&lt;/dates&gt;&lt;urls&gt;&lt;related-urls&gt;&lt;url&gt;&amp;lt;https://CRAN.R-project.org/package=Kendall&amp;gt;&lt;/url&gt;&lt;/related-urls&gt;&lt;/urls&gt;&lt;/record&gt;&lt;/Cite&gt;&lt;/EndNote&gt;</w:instrText>
      </w:r>
      <w:r w:rsidR="006A3C46">
        <w:rPr>
          <w:szCs w:val="24"/>
        </w:rPr>
        <w:fldChar w:fldCharType="separate"/>
      </w:r>
      <w:r w:rsidR="00872B19">
        <w:rPr>
          <w:noProof/>
          <w:szCs w:val="24"/>
        </w:rPr>
        <w:t>(McLeod, 2022)</w:t>
      </w:r>
      <w:r w:rsidR="006A3C46">
        <w:rPr>
          <w:szCs w:val="24"/>
        </w:rPr>
        <w:fldChar w:fldCharType="end"/>
      </w:r>
      <w:r w:rsidR="00FC6401" w:rsidRPr="00224AC0">
        <w:rPr>
          <w:szCs w:val="24"/>
        </w:rPr>
        <w:t xml:space="preserve"> was co</w:t>
      </w:r>
      <w:r w:rsidR="00F06250">
        <w:rPr>
          <w:szCs w:val="24"/>
        </w:rPr>
        <w:t xml:space="preserve">nducted </w:t>
      </w:r>
      <w:r w:rsidR="008C63C5">
        <w:rPr>
          <w:szCs w:val="24"/>
        </w:rPr>
        <w:t>for</w:t>
      </w:r>
      <w:r w:rsidR="00F06250">
        <w:rPr>
          <w:szCs w:val="24"/>
        </w:rPr>
        <w:t xml:space="preserve"> </w:t>
      </w:r>
      <w:r w:rsidR="00FC6401" w:rsidRPr="00224AC0">
        <w:rPr>
          <w:szCs w:val="24"/>
        </w:rPr>
        <w:t xml:space="preserve">each well, </w:t>
      </w:r>
      <w:r w:rsidR="00873862" w:rsidRPr="00224AC0">
        <w:rPr>
          <w:szCs w:val="24"/>
        </w:rPr>
        <w:t>and</w:t>
      </w:r>
      <w:r w:rsidR="00FC6401" w:rsidRPr="00224AC0">
        <w:rPr>
          <w:szCs w:val="24"/>
        </w:rPr>
        <w:t xml:space="preserve"> regional Mann-Kendall trend analysis</w:t>
      </w:r>
      <w:r w:rsidR="0095315E">
        <w:rPr>
          <w:szCs w:val="24"/>
        </w:rPr>
        <w:t xml:space="preserve"> </w:t>
      </w:r>
      <w:r w:rsidR="006A3C46">
        <w:rPr>
          <w:szCs w:val="24"/>
        </w:rPr>
        <w:fldChar w:fldCharType="begin"/>
      </w:r>
      <w:r w:rsidR="00FA463E">
        <w:rPr>
          <w:szCs w:val="24"/>
        </w:rPr>
        <w:instrText xml:space="preserve"> ADDIN EN.CITE &lt;EndNote&gt;&lt;Cite&gt;&lt;Author&gt;Julian&lt;/Author&gt;&lt;Year&gt;2021&lt;/Year&gt;&lt;RecNum&gt;130&lt;/RecNum&gt;&lt;DisplayText&gt;(Julian &amp;amp; Helsel, 2021)&lt;/DisplayText&gt;&lt;record&gt;&lt;rec-number&gt;130&lt;/rec-number&gt;&lt;foreign-keys&gt;&lt;key app="EN" db-id="prdfdrf5rpf0eaevfw4xppsf92fxp0520wrp" timestamp="1757697834"&gt;130&lt;/key&gt;&lt;/foreign-keys&gt;&lt;ref-type name="Computer Program"&gt;9&lt;/ref-type&gt;&lt;contributors&gt;&lt;authors&gt;&lt;author&gt;Julian, Paul&lt;/author&gt;&lt;author&gt;Helsel, Dennis&lt;/author&gt;&lt;/authors&gt;&lt;/contributors&gt;&lt;titles&gt;&lt;title&gt;NADA2: Data Analysis for Censored Environmental Data. R package version 1.0.2.&lt;/title&gt;&lt;/titles&gt;&lt;dates&gt;&lt;year&gt;2021&lt;/year&gt;&lt;/dates&gt;&lt;urls&gt;&lt;related-urls&gt;&lt;url&gt;https://github.com/SwampThingPaul/NADA2&lt;/url&gt;&lt;/related-urls&gt;&lt;/urls&gt;&lt;/record&gt;&lt;/Cite&gt;&lt;/EndNote&gt;</w:instrText>
      </w:r>
      <w:r w:rsidR="006A3C46">
        <w:rPr>
          <w:szCs w:val="24"/>
        </w:rPr>
        <w:fldChar w:fldCharType="separate"/>
      </w:r>
      <w:r w:rsidR="00872B19">
        <w:rPr>
          <w:noProof/>
          <w:szCs w:val="24"/>
        </w:rPr>
        <w:t>(Julian &amp; Helsel, 2021)</w:t>
      </w:r>
      <w:r w:rsidR="006A3C46">
        <w:rPr>
          <w:szCs w:val="24"/>
        </w:rPr>
        <w:fldChar w:fldCharType="end"/>
      </w:r>
      <w:r w:rsidR="00DE7003">
        <w:rPr>
          <w:szCs w:val="24"/>
        </w:rPr>
        <w:t xml:space="preserve"> </w:t>
      </w:r>
      <w:r w:rsidR="00FC6401" w:rsidRPr="00224AC0">
        <w:rPr>
          <w:szCs w:val="24"/>
        </w:rPr>
        <w:t>was</w:t>
      </w:r>
      <w:r w:rsidR="0095315E">
        <w:rPr>
          <w:szCs w:val="24"/>
        </w:rPr>
        <w:t xml:space="preserve"> conducted</w:t>
      </w:r>
      <w:r w:rsidR="00E73030" w:rsidRPr="00224AC0">
        <w:rPr>
          <w:szCs w:val="24"/>
        </w:rPr>
        <w:t xml:space="preserve"> </w:t>
      </w:r>
      <w:r w:rsidR="008C63C5">
        <w:rPr>
          <w:szCs w:val="24"/>
        </w:rPr>
        <w:t>for</w:t>
      </w:r>
      <w:r w:rsidR="00873862" w:rsidRPr="00224AC0">
        <w:rPr>
          <w:szCs w:val="24"/>
        </w:rPr>
        <w:t xml:space="preserve"> </w:t>
      </w:r>
      <w:r w:rsidR="009F5032" w:rsidRPr="00224AC0">
        <w:rPr>
          <w:szCs w:val="24"/>
        </w:rPr>
        <w:t>wells</w:t>
      </w:r>
      <w:r w:rsidR="00286AF6" w:rsidRPr="00224AC0">
        <w:rPr>
          <w:szCs w:val="24"/>
        </w:rPr>
        <w:t xml:space="preserve"> grouped by</w:t>
      </w:r>
      <w:r w:rsidR="009F5032" w:rsidRPr="00224AC0">
        <w:rPr>
          <w:szCs w:val="24"/>
        </w:rPr>
        <w:t xml:space="preserve"> well classification</w:t>
      </w:r>
      <w:r w:rsidR="00286AF6" w:rsidRPr="00224AC0">
        <w:rPr>
          <w:szCs w:val="24"/>
        </w:rPr>
        <w:t xml:space="preserve"> </w:t>
      </w:r>
      <w:r w:rsidR="00E73030" w:rsidRPr="00224AC0">
        <w:rPr>
          <w:szCs w:val="24"/>
        </w:rPr>
        <w:t xml:space="preserve">(Table </w:t>
      </w:r>
      <w:r w:rsidR="005E696A">
        <w:rPr>
          <w:szCs w:val="24"/>
        </w:rPr>
        <w:t>1</w:t>
      </w:r>
      <w:r w:rsidR="00E73030" w:rsidRPr="00224AC0">
        <w:rPr>
          <w:szCs w:val="24"/>
        </w:rPr>
        <w:t>)</w:t>
      </w:r>
      <w:r w:rsidR="00286AF6" w:rsidRPr="00224AC0">
        <w:rPr>
          <w:szCs w:val="24"/>
        </w:rPr>
        <w:t xml:space="preserve"> </w:t>
      </w:r>
      <w:r w:rsidR="00426FEA" w:rsidRPr="00224AC0">
        <w:rPr>
          <w:szCs w:val="24"/>
        </w:rPr>
        <w:fldChar w:fldCharType="begin"/>
      </w:r>
      <w:r w:rsidR="00B63D09">
        <w:rPr>
          <w:szCs w:val="24"/>
        </w:rPr>
        <w:instrText xml:space="preserve"> ADDIN EN.CITE &lt;EndNote&gt;&lt;Cite&gt;&lt;Author&gt;Weitzman&lt;/Author&gt;&lt;Year&gt;2021&lt;/Year&gt;&lt;RecNum&gt;61&lt;/RecNum&gt;&lt;DisplayText&gt;(Weitzman et al., 2021)&lt;/DisplayText&gt;&lt;record&gt;&lt;rec-number&gt;61&lt;/rec-number&gt;&lt;foreign-keys&gt;&lt;key app="EN" db-id="prdfdrf5rpf0eaevfw4xppsf92fxp0520wrp" timestamp="1740683647"&gt;61&lt;/key&gt;&lt;/foreign-keys&gt;&lt;ref-type name="Journal Article"&gt;17&lt;/ref-type&gt;&lt;contributors&gt;&lt;authors&gt;&lt;author&gt;Weitzman, Julie N.&lt;/author&gt;&lt;author&gt;Brooks, J. Renée&lt;/author&gt;&lt;author&gt;Mayer, Paul M.&lt;/author&gt;&lt;author&gt;Rugh, William D.&lt;/author&gt;&lt;author&gt;Compton, Jana E.&lt;/author&gt;&lt;/authors&gt;&lt;/contributors&gt;&lt;titles&gt;&lt;title&gt;&lt;style face="normal" font="default" size="100%"&gt;Coupling the dual isotopes of water (&lt;/style&gt;&lt;style face="normal" font="default" charset="161" size="100%"&gt;δ&lt;/style&gt;&lt;style face="superscript" font="default" charset="161" size="100%"&gt;2&lt;/style&gt;&lt;style face="normal" font="default" charset="161" size="100%"&gt;H and δ&lt;/style&gt;&lt;style face="superscript" font="default" charset="161" size="100%"&gt;18&lt;/style&gt;&lt;style face="normal" font="default" charset="161" size="100%"&gt;O) and nitrate (δ&lt;/style&gt;&lt;style face="superscript" font="default" charset="161" size="100%"&gt;15&lt;/style&gt;&lt;style face="normal" font="default" charset="161" size="100%"&gt;N and δ&lt;/style&gt;&lt;style face="superscript" font="default" charset="161" size="100%"&gt;18&lt;/style&gt;&lt;style face="normal" font="default" charset="161" size="100%"&gt;O): a new framework for classifying current and legacy groundwater pollution&lt;/style&gt;&lt;/title&gt;&lt;secondary-title&gt;Environmental Research Letters&lt;/secondary-title&gt;&lt;/titles&gt;&lt;pages&gt;045008&lt;/pages&gt;&lt;volume&gt;16&lt;/volume&gt;&lt;number&gt;4&lt;/number&gt;&lt;dates&gt;&lt;year&gt;2021&lt;/year&gt;&lt;pub-dates&gt;&lt;date&gt;2021/03/24&lt;/date&gt;&lt;/pub-dates&gt;&lt;/dates&gt;&lt;publisher&gt;IOP Publishing&lt;/publisher&gt;&lt;isbn&gt;1748-9326&lt;/isbn&gt;&lt;urls&gt;&lt;related-urls&gt;&lt;url&gt;https://dx.doi.org/10.1088/1748-9326/abdcef&lt;/url&gt;&lt;/related-urls&gt;&lt;/urls&gt;&lt;electronic-resource-num&gt;10.1088/1748-9326/abdcef&lt;/electronic-resource-num&gt;&lt;/record&gt;&lt;/Cite&gt;&lt;/EndNote&gt;</w:instrText>
      </w:r>
      <w:r w:rsidR="00426FEA" w:rsidRPr="00224AC0">
        <w:rPr>
          <w:szCs w:val="24"/>
        </w:rPr>
        <w:fldChar w:fldCharType="separate"/>
      </w:r>
      <w:r w:rsidR="00426FEA" w:rsidRPr="00224AC0">
        <w:rPr>
          <w:noProof/>
          <w:szCs w:val="24"/>
        </w:rPr>
        <w:t>(Weitzman et al., 2021)</w:t>
      </w:r>
      <w:r w:rsidR="00426FEA" w:rsidRPr="00224AC0">
        <w:rPr>
          <w:szCs w:val="24"/>
        </w:rPr>
        <w:fldChar w:fldCharType="end"/>
      </w:r>
      <w:r w:rsidR="002F231D" w:rsidRPr="00224AC0">
        <w:rPr>
          <w:szCs w:val="24"/>
        </w:rPr>
        <w:t>.</w:t>
      </w:r>
      <w:r w:rsidR="00730B95" w:rsidRPr="00224AC0">
        <w:rPr>
          <w:szCs w:val="24"/>
        </w:rPr>
        <w:t xml:space="preserve"> </w:t>
      </w:r>
      <w:r w:rsidRPr="00224AC0">
        <w:rPr>
          <w:szCs w:val="24"/>
        </w:rPr>
        <w:t>Wells with decreasing nitrate trends had a negative Tau</w:t>
      </w:r>
      <w:r w:rsidR="005519C2" w:rsidRPr="00224AC0">
        <w:rPr>
          <w:szCs w:val="24"/>
        </w:rPr>
        <w:t>,</w:t>
      </w:r>
      <w:r w:rsidRPr="00224AC0">
        <w:rPr>
          <w:szCs w:val="24"/>
        </w:rPr>
        <w:t xml:space="preserve"> and wells with increasing nitrate trends had a positive Tau. </w:t>
      </w:r>
      <w:r w:rsidR="007F2E2E" w:rsidRPr="00224AC0">
        <w:rPr>
          <w:szCs w:val="24"/>
        </w:rPr>
        <w:t xml:space="preserve">Two significance levels are presented here, </w:t>
      </w:r>
      <w:r w:rsidR="00A16F9A" w:rsidRPr="00224AC0">
        <w:rPr>
          <w:rFonts w:ascii="Symbol" w:hAnsi="Symbol"/>
          <w:szCs w:val="24"/>
        </w:rPr>
        <w:t>a</w:t>
      </w:r>
      <w:r w:rsidR="00660426" w:rsidRPr="00224AC0">
        <w:rPr>
          <w:szCs w:val="24"/>
        </w:rPr>
        <w:t xml:space="preserve"> </w:t>
      </w:r>
      <w:r w:rsidR="00A16F9A" w:rsidRPr="00224AC0">
        <w:rPr>
          <w:szCs w:val="24"/>
        </w:rPr>
        <w:t xml:space="preserve">= </w:t>
      </w:r>
      <w:r w:rsidR="00660426" w:rsidRPr="00224AC0">
        <w:rPr>
          <w:szCs w:val="24"/>
        </w:rPr>
        <w:t>0.05</w:t>
      </w:r>
      <w:r w:rsidR="004C3408" w:rsidRPr="00224AC0">
        <w:rPr>
          <w:szCs w:val="24"/>
        </w:rPr>
        <w:t xml:space="preserve"> (</w:t>
      </w:r>
      <w:r w:rsidR="0034733A">
        <w:rPr>
          <w:szCs w:val="24"/>
        </w:rPr>
        <w:t>often used</w:t>
      </w:r>
      <w:r w:rsidR="004C3408" w:rsidRPr="00224AC0">
        <w:rPr>
          <w:szCs w:val="24"/>
        </w:rPr>
        <w:t xml:space="preserve"> for scientific research) and </w:t>
      </w:r>
      <w:r w:rsidR="00A16F9A" w:rsidRPr="00224AC0">
        <w:rPr>
          <w:rFonts w:ascii="Symbol" w:hAnsi="Symbol"/>
          <w:szCs w:val="24"/>
        </w:rPr>
        <w:t>a</w:t>
      </w:r>
      <w:r w:rsidR="00A16F9A" w:rsidRPr="00224AC0">
        <w:rPr>
          <w:szCs w:val="24"/>
        </w:rPr>
        <w:t xml:space="preserve"> = </w:t>
      </w:r>
      <w:r w:rsidRPr="00224AC0">
        <w:rPr>
          <w:szCs w:val="24"/>
        </w:rPr>
        <w:t>0.</w:t>
      </w:r>
      <w:r w:rsidR="00FC6401" w:rsidRPr="00224AC0">
        <w:rPr>
          <w:szCs w:val="24"/>
        </w:rPr>
        <w:t>2,</w:t>
      </w:r>
      <w:r w:rsidR="00FC6401" w:rsidRPr="00224AC0" w:rsidDel="00730B95">
        <w:rPr>
          <w:szCs w:val="24"/>
        </w:rPr>
        <w:t xml:space="preserve"> </w:t>
      </w:r>
      <w:r w:rsidR="00FC6401" w:rsidRPr="00224AC0">
        <w:rPr>
          <w:szCs w:val="24"/>
        </w:rPr>
        <w:t xml:space="preserve">based on the 80% confidence interval ODEQ </w:t>
      </w:r>
      <w:r w:rsidR="003C38C1" w:rsidRPr="00224AC0">
        <w:rPr>
          <w:szCs w:val="24"/>
        </w:rPr>
        <w:t xml:space="preserve">uses to complete </w:t>
      </w:r>
      <w:r w:rsidR="003C38C1">
        <w:rPr>
          <w:szCs w:val="24"/>
        </w:rPr>
        <w:t xml:space="preserve">water quality </w:t>
      </w:r>
      <w:r w:rsidR="003C38C1" w:rsidRPr="00224AC0">
        <w:rPr>
          <w:szCs w:val="24"/>
        </w:rPr>
        <w:t>trend analys</w:t>
      </w:r>
      <w:r w:rsidR="003C38C1">
        <w:rPr>
          <w:szCs w:val="24"/>
        </w:rPr>
        <w:t>e</w:t>
      </w:r>
      <w:r w:rsidR="003C38C1" w:rsidRPr="00224AC0">
        <w:rPr>
          <w:szCs w:val="24"/>
        </w:rPr>
        <w:t xml:space="preserve">s </w:t>
      </w:r>
      <w:r w:rsidR="003C38C1">
        <w:rPr>
          <w:szCs w:val="24"/>
        </w:rPr>
        <w:t>for rivers and streams across the state and</w:t>
      </w:r>
      <w:r w:rsidR="000C348D">
        <w:rPr>
          <w:szCs w:val="24"/>
        </w:rPr>
        <w:t xml:space="preserve">  </w:t>
      </w:r>
      <w:r w:rsidR="003C38C1" w:rsidRPr="00224AC0">
        <w:rPr>
          <w:szCs w:val="24"/>
        </w:rPr>
        <w:t xml:space="preserve">within the </w:t>
      </w:r>
      <w:r w:rsidR="003C38C1">
        <w:rPr>
          <w:szCs w:val="24"/>
        </w:rPr>
        <w:t xml:space="preserve">Northern Malheur County GWMA and the </w:t>
      </w:r>
      <w:r w:rsidR="003C38C1" w:rsidRPr="00224AC0">
        <w:rPr>
          <w:szCs w:val="24"/>
        </w:rPr>
        <w:t xml:space="preserve">Lower Umatilla Basin GWMA </w:t>
      </w:r>
      <w:r w:rsidR="00AD15FE">
        <w:rPr>
          <w:szCs w:val="24"/>
        </w:rPr>
        <w:fldChar w:fldCharType="begin"/>
      </w:r>
      <w:r w:rsidR="00AD15FE">
        <w:rPr>
          <w:szCs w:val="24"/>
        </w:rPr>
        <w:instrText xml:space="preserve"> ADDIN EN.CITE &lt;EndNote&gt;&lt;Cite&gt;&lt;Author&gt;ODEQ&lt;/Author&gt;&lt;Year&gt;2025&lt;/Year&gt;&lt;RecNum&gt;127&lt;/RecNum&gt;&lt;DisplayText&gt;(ODEQ, 2025)&lt;/DisplayText&gt;&lt;record&gt;&lt;rec-number&gt;127&lt;/rec-number&gt;&lt;foreign-keys&gt;&lt;key app="EN" db-id="prdfdrf5rpf0eaevfw4xppsf92fxp0520wrp" timestamp="1755801343"&gt;127&lt;/key&gt;&lt;/foreign-keys&gt;&lt;ref-type name="Government Document"&gt;46&lt;/ref-type&gt;&lt;contributors&gt;&lt;authors&gt;&lt;author&gt;ODEQ&lt;/author&gt;&lt;/authors&gt;&lt;/contributors&gt;&lt;titles&gt;&lt;title&gt;Groundwater Nitrate Trend Analysis Lower Umatilla Basin Groundwater Management Area Well Network.&lt;/title&gt;&lt;/titles&gt;&lt;dates&gt;&lt;year&gt;2025&lt;/year&gt;&lt;/dates&gt;&lt;work-type&gt;Report from Oregon Department of Environmental Quality Water Quality Program&lt;/work-type&gt;&lt;urls&gt;&lt;/urls&gt;&lt;/record&gt;&lt;/Cite&gt;&lt;/EndNote&gt;</w:instrText>
      </w:r>
      <w:r w:rsidR="00AD15FE">
        <w:rPr>
          <w:szCs w:val="24"/>
        </w:rPr>
        <w:fldChar w:fldCharType="separate"/>
      </w:r>
      <w:r w:rsidR="00AD15FE">
        <w:rPr>
          <w:noProof/>
          <w:szCs w:val="24"/>
        </w:rPr>
        <w:t>(ODEQ, 2025)</w:t>
      </w:r>
      <w:r w:rsidR="00AD15FE">
        <w:rPr>
          <w:szCs w:val="24"/>
        </w:rPr>
        <w:fldChar w:fldCharType="end"/>
      </w:r>
      <w:r w:rsidR="006263F8">
        <w:rPr>
          <w:szCs w:val="24"/>
        </w:rPr>
        <w:t>.</w:t>
      </w:r>
    </w:p>
    <w:p w14:paraId="6F5A1DDB" w14:textId="0951B85F" w:rsidR="00E468AB" w:rsidRPr="001E55D1" w:rsidRDefault="0099042C" w:rsidP="007132C0">
      <w:pPr>
        <w:pStyle w:val="Heading3"/>
        <w:spacing w:line="480" w:lineRule="auto"/>
      </w:pPr>
      <w:r w:rsidRPr="001E55D1">
        <w:t>Well Classifications</w:t>
      </w:r>
      <w:r w:rsidR="00E468AB" w:rsidRPr="001E55D1">
        <w:t xml:space="preserve"> </w:t>
      </w:r>
    </w:p>
    <w:p w14:paraId="0EF23580" w14:textId="69BFEA76" w:rsidR="00B07B53" w:rsidRPr="003746BF" w:rsidRDefault="000F3B01" w:rsidP="007132C0">
      <w:pPr>
        <w:pStyle w:val="NoSpacing"/>
        <w:spacing w:line="480" w:lineRule="auto"/>
        <w:ind w:firstLine="360"/>
        <w:rPr>
          <w:szCs w:val="24"/>
        </w:rPr>
      </w:pPr>
      <w:r>
        <w:rPr>
          <w:szCs w:val="24"/>
        </w:rPr>
        <w:t>Wells were grouped by</w:t>
      </w:r>
      <w:r w:rsidR="00204ECA" w:rsidRPr="001E55D1">
        <w:rPr>
          <w:szCs w:val="24"/>
        </w:rPr>
        <w:t xml:space="preserve"> </w:t>
      </w:r>
      <w:r>
        <w:rPr>
          <w:szCs w:val="24"/>
        </w:rPr>
        <w:t xml:space="preserve">existing </w:t>
      </w:r>
      <w:r w:rsidR="00634C6E" w:rsidRPr="001E55D1">
        <w:rPr>
          <w:szCs w:val="24"/>
        </w:rPr>
        <w:t xml:space="preserve">well classifications </w:t>
      </w:r>
      <w:r w:rsidR="00BF0B6C">
        <w:rPr>
          <w:szCs w:val="24"/>
        </w:rPr>
        <w:t xml:space="preserve">based on stable isotope data </w:t>
      </w:r>
      <w:r>
        <w:rPr>
          <w:szCs w:val="24"/>
        </w:rPr>
        <w:t>(</w:t>
      </w:r>
      <w:r w:rsidR="00634C6E" w:rsidRPr="001E55D1">
        <w:rPr>
          <w:szCs w:val="24"/>
        </w:rPr>
        <w:t>Weitzman et al</w:t>
      </w:r>
      <w:r>
        <w:rPr>
          <w:szCs w:val="24"/>
        </w:rPr>
        <w:t>.</w:t>
      </w:r>
      <w:r w:rsidR="00634C6E" w:rsidRPr="001E55D1">
        <w:rPr>
          <w:szCs w:val="24"/>
        </w:rPr>
        <w:t xml:space="preserve"> 2021)</w:t>
      </w:r>
      <w:r w:rsidR="000D6DBE" w:rsidRPr="001E55D1" w:rsidDel="000F3B01">
        <w:rPr>
          <w:szCs w:val="24"/>
        </w:rPr>
        <w:t xml:space="preserve"> </w:t>
      </w:r>
      <w:r>
        <w:rPr>
          <w:szCs w:val="24"/>
        </w:rPr>
        <w:t xml:space="preserve">to </w:t>
      </w:r>
      <w:r w:rsidR="007D448C">
        <w:rPr>
          <w:szCs w:val="24"/>
        </w:rPr>
        <w:t>examine the relationship between well classification and</w:t>
      </w:r>
      <w:r w:rsidR="000D6DBE" w:rsidRPr="001E55D1">
        <w:rPr>
          <w:szCs w:val="24"/>
        </w:rPr>
        <w:t xml:space="preserve"> nitrate trends in the SWV-GWMA</w:t>
      </w:r>
      <w:r w:rsidR="003D4960">
        <w:rPr>
          <w:szCs w:val="24"/>
        </w:rPr>
        <w:t xml:space="preserve"> (Table </w:t>
      </w:r>
      <w:r w:rsidR="005E696A">
        <w:rPr>
          <w:szCs w:val="24"/>
        </w:rPr>
        <w:t>1</w:t>
      </w:r>
      <w:r w:rsidR="003D4960">
        <w:rPr>
          <w:szCs w:val="24"/>
        </w:rPr>
        <w:t>)</w:t>
      </w:r>
      <w:r w:rsidR="000D6DBE" w:rsidRPr="001E55D1">
        <w:rPr>
          <w:szCs w:val="24"/>
        </w:rPr>
        <w:t>.</w:t>
      </w:r>
      <w:r w:rsidR="00C64E36">
        <w:rPr>
          <w:szCs w:val="24"/>
        </w:rPr>
        <w:t xml:space="preserve"> </w:t>
      </w:r>
      <w:r w:rsidR="00426FEA">
        <w:rPr>
          <w:szCs w:val="24"/>
        </w:rPr>
        <w:t>Well classes were determined using d</w:t>
      </w:r>
      <w:r w:rsidR="007F6BF0">
        <w:rPr>
          <w:szCs w:val="24"/>
        </w:rPr>
        <w:t xml:space="preserve">ual </w:t>
      </w:r>
      <w:r w:rsidR="00E468AB" w:rsidRPr="001E55D1">
        <w:rPr>
          <w:szCs w:val="24"/>
        </w:rPr>
        <w:t>water and nitrate isotope</w:t>
      </w:r>
      <w:r w:rsidR="00BF0B6C">
        <w:rPr>
          <w:szCs w:val="24"/>
        </w:rPr>
        <w:t xml:space="preserve"> measurement</w:t>
      </w:r>
      <w:r w:rsidR="00E468AB" w:rsidRPr="001E55D1">
        <w:rPr>
          <w:szCs w:val="24"/>
        </w:rPr>
        <w:t>s from wells</w:t>
      </w:r>
      <w:r w:rsidR="007D448C">
        <w:rPr>
          <w:szCs w:val="24"/>
        </w:rPr>
        <w:t xml:space="preserve"> in this SWV-GWMA network</w:t>
      </w:r>
      <w:r w:rsidR="00426FEA">
        <w:rPr>
          <w:szCs w:val="24"/>
        </w:rPr>
        <w:t>.</w:t>
      </w:r>
      <w:r w:rsidR="002C7A1B" w:rsidRPr="001E55D1" w:rsidDel="004933DD">
        <w:rPr>
          <w:szCs w:val="24"/>
        </w:rPr>
        <w:t xml:space="preserve"> </w:t>
      </w:r>
      <w:r w:rsidR="00426FEA">
        <w:rPr>
          <w:szCs w:val="24"/>
        </w:rPr>
        <w:t>The isotopic data indicated</w:t>
      </w:r>
      <w:r w:rsidR="00426FEA" w:rsidRPr="001E55D1">
        <w:rPr>
          <w:szCs w:val="24"/>
        </w:rPr>
        <w:t xml:space="preserve"> </w:t>
      </w:r>
      <w:r w:rsidR="00B42D61" w:rsidRPr="001E55D1">
        <w:rPr>
          <w:szCs w:val="24"/>
        </w:rPr>
        <w:t>water and nitrate</w:t>
      </w:r>
      <w:r w:rsidR="002C7A1B" w:rsidRPr="001E55D1">
        <w:rPr>
          <w:szCs w:val="24"/>
        </w:rPr>
        <w:t xml:space="preserve"> sources and processes </w:t>
      </w:r>
      <w:r w:rsidR="00B42D61" w:rsidRPr="001E55D1">
        <w:rPr>
          <w:szCs w:val="24"/>
        </w:rPr>
        <w:t xml:space="preserve">that influence </w:t>
      </w:r>
      <w:r w:rsidR="002C7A1B" w:rsidRPr="001E55D1">
        <w:rPr>
          <w:szCs w:val="24"/>
        </w:rPr>
        <w:t xml:space="preserve">groundwater nitrate </w:t>
      </w:r>
      <w:r w:rsidR="00DE0935" w:rsidRPr="001E55D1">
        <w:rPr>
          <w:szCs w:val="24"/>
        </w:rPr>
        <w:t>pollution</w:t>
      </w:r>
      <w:r w:rsidR="00DD1A00">
        <w:rPr>
          <w:szCs w:val="24"/>
        </w:rPr>
        <w:t xml:space="preserve"> </w:t>
      </w:r>
      <w:r w:rsidR="00DD1A00" w:rsidRPr="001E55D1">
        <w:rPr>
          <w:szCs w:val="24"/>
        </w:rPr>
        <w:fldChar w:fldCharType="begin"/>
      </w:r>
      <w:r w:rsidR="00B63D09">
        <w:rPr>
          <w:szCs w:val="24"/>
        </w:rPr>
        <w:instrText xml:space="preserve"> ADDIN EN.CITE &lt;EndNote&gt;&lt;Cite&gt;&lt;Author&gt;Weitzman&lt;/Author&gt;&lt;Year&gt;2021&lt;/Year&gt;&lt;RecNum&gt;61&lt;/RecNum&gt;&lt;DisplayText&gt;(Weitzman et al., 2021)&lt;/DisplayText&gt;&lt;record&gt;&lt;rec-number&gt;61&lt;/rec-number&gt;&lt;foreign-keys&gt;&lt;key app="EN" db-id="prdfdrf5rpf0eaevfw4xppsf92fxp0520wrp" timestamp="1740683647"&gt;61&lt;/key&gt;&lt;/foreign-keys&gt;&lt;ref-type name="Journal Article"&gt;17&lt;/ref-type&gt;&lt;contributors&gt;&lt;authors&gt;&lt;author&gt;Weitzman, Julie N.&lt;/author&gt;&lt;author&gt;Brooks, J. Renée&lt;/author&gt;&lt;author&gt;Mayer, Paul M.&lt;/author&gt;&lt;author&gt;Rugh, William D.&lt;/author&gt;&lt;author&gt;Compton, Jana E.&lt;/author&gt;&lt;/authors&gt;&lt;/contributors&gt;&lt;titles&gt;&lt;title&gt;&lt;style face="normal" font="default" size="100%"&gt;Coupling the dual isotopes of water (&lt;/style&gt;&lt;style face="normal" font="default" charset="161" size="100%"&gt;δ&lt;/style&gt;&lt;style face="superscript" font="default" charset="161" size="100%"&gt;2&lt;/style&gt;&lt;style face="normal" font="default" charset="161" size="100%"&gt;H and δ&lt;/style&gt;&lt;style face="superscript" font="default" charset="161" size="100%"&gt;18&lt;/style&gt;&lt;style face="normal" font="default" charset="161" size="100%"&gt;O) and nitrate (δ&lt;/style&gt;&lt;style face="superscript" font="default" charset="161" size="100%"&gt;15&lt;/style&gt;&lt;style face="normal" font="default" charset="161" size="100%"&gt;N and δ&lt;/style&gt;&lt;style face="superscript" font="default" charset="161" size="100%"&gt;18&lt;/style&gt;&lt;style face="normal" font="default" charset="161" size="100%"&gt;O): a new framework for classifying current and legacy groundwater pollution&lt;/style&gt;&lt;/title&gt;&lt;secondary-title&gt;Environmental Research Letters&lt;/secondary-title&gt;&lt;/titles&gt;&lt;pages&gt;045008&lt;/pages&gt;&lt;volume&gt;16&lt;/volume&gt;&lt;number&gt;4&lt;/number&gt;&lt;dates&gt;&lt;year&gt;2021&lt;/year&gt;&lt;pub-dates&gt;&lt;date&gt;2021/03/24&lt;/date&gt;&lt;/pub-dates&gt;&lt;/dates&gt;&lt;publisher&gt;IOP Publishing&lt;/publisher&gt;&lt;isbn&gt;1748-9326&lt;/isbn&gt;&lt;urls&gt;&lt;related-urls&gt;&lt;url&gt;https://dx.doi.org/10.1088/1748-9326/abdcef&lt;/url&gt;&lt;/related-urls&gt;&lt;/urls&gt;&lt;electronic-resource-num&gt;10.1088/1748-9326/abdcef&lt;/electronic-resource-num&gt;&lt;/record&gt;&lt;/Cite&gt;&lt;/EndNote&gt;</w:instrText>
      </w:r>
      <w:r w:rsidR="00DD1A00" w:rsidRPr="001E55D1">
        <w:rPr>
          <w:szCs w:val="24"/>
        </w:rPr>
        <w:fldChar w:fldCharType="separate"/>
      </w:r>
      <w:r w:rsidR="00A37AFA">
        <w:rPr>
          <w:noProof/>
          <w:szCs w:val="24"/>
        </w:rPr>
        <w:t>(Weitzman et al., 2021)</w:t>
      </w:r>
      <w:r w:rsidR="00DD1A00" w:rsidRPr="001E55D1">
        <w:rPr>
          <w:szCs w:val="24"/>
        </w:rPr>
        <w:fldChar w:fldCharType="end"/>
      </w:r>
      <w:r w:rsidR="00DE0935" w:rsidRPr="001E55D1">
        <w:rPr>
          <w:szCs w:val="24"/>
        </w:rPr>
        <w:t xml:space="preserve">. </w:t>
      </w:r>
      <w:r w:rsidR="00A37AFA">
        <w:rPr>
          <w:szCs w:val="24"/>
        </w:rPr>
        <w:fldChar w:fldCharType="begin"/>
      </w:r>
      <w:r w:rsidR="00B63D09">
        <w:rPr>
          <w:szCs w:val="24"/>
        </w:rPr>
        <w:instrText xml:space="preserve"> ADDIN EN.CITE &lt;EndNote&gt;&lt;Cite AuthorYear="1"&gt;&lt;Author&gt;Weitzman&lt;/Author&gt;&lt;Year&gt;2021&lt;/Year&gt;&lt;RecNum&gt;61&lt;/RecNum&gt;&lt;DisplayText&gt;Weitzman et al. (2021)&lt;/DisplayText&gt;&lt;record&gt;&lt;rec-number&gt;61&lt;/rec-number&gt;&lt;foreign-keys&gt;&lt;key app="EN" db-id="prdfdrf5rpf0eaevfw4xppsf92fxp0520wrp" timestamp="1740683647"&gt;61&lt;/key&gt;&lt;/foreign-keys&gt;&lt;ref-type name="Journal Article"&gt;17&lt;/ref-type&gt;&lt;contributors&gt;&lt;authors&gt;&lt;author&gt;Weitzman, Julie N.&lt;/author&gt;&lt;author&gt;Brooks, J. Renée&lt;/author&gt;&lt;author&gt;Mayer, Paul M.&lt;/author&gt;&lt;author&gt;Rugh, William D.&lt;/author&gt;&lt;author&gt;Compton, Jana E.&lt;/author&gt;&lt;/authors&gt;&lt;/contributors&gt;&lt;titles&gt;&lt;title&gt;&lt;style face="normal" font="default" size="100%"&gt;Coupling the dual isotopes of water (&lt;/style&gt;&lt;style face="normal" font="default" charset="161" size="100%"&gt;δ&lt;/style&gt;&lt;style face="superscript" font="default" charset="161" size="100%"&gt;2&lt;/style&gt;&lt;style face="normal" font="default" charset="161" size="100%"&gt;H and δ&lt;/style&gt;&lt;style face="superscript" font="default" charset="161" size="100%"&gt;18&lt;/style&gt;&lt;style face="normal" font="default" charset="161" size="100%"&gt;O) and nitrate (δ&lt;/style&gt;&lt;style face="superscript" font="default" charset="161" size="100%"&gt;15&lt;/style&gt;&lt;style face="normal" font="default" charset="161" size="100%"&gt;N and δ&lt;/style&gt;&lt;style face="superscript" font="default" charset="161" size="100%"&gt;18&lt;/style&gt;&lt;style face="normal" font="default" charset="161" size="100%"&gt;O): a new framework for classifying current and legacy groundwater pollution&lt;/style&gt;&lt;/title&gt;&lt;secondary-title&gt;Environmental Research Letters&lt;/secondary-title&gt;&lt;/titles&gt;&lt;pages&gt;045008&lt;/pages&gt;&lt;volume&gt;16&lt;/volume&gt;&lt;number&gt;4&lt;/number&gt;&lt;dates&gt;&lt;year&gt;2021&lt;/year&gt;&lt;pub-dates&gt;&lt;date&gt;2021/03/24&lt;/date&gt;&lt;/pub-dates&gt;&lt;/dates&gt;&lt;publisher&gt;IOP Publishing&lt;/publisher&gt;&lt;isbn&gt;1748-9326&lt;/isbn&gt;&lt;urls&gt;&lt;related-urls&gt;&lt;url&gt;https://dx.doi.org/10.1088/1748-9326/abdcef&lt;/url&gt;&lt;/related-urls&gt;&lt;/urls&gt;&lt;electronic-resource-num&gt;10.1088/1748-9326/abdcef&lt;/electronic-resource-num&gt;&lt;/record&gt;&lt;/Cite&gt;&lt;/EndNote&gt;</w:instrText>
      </w:r>
      <w:r w:rsidR="00A37AFA">
        <w:rPr>
          <w:szCs w:val="24"/>
        </w:rPr>
        <w:fldChar w:fldCharType="separate"/>
      </w:r>
      <w:r w:rsidR="00A37AFA">
        <w:rPr>
          <w:noProof/>
          <w:szCs w:val="24"/>
        </w:rPr>
        <w:t>Weitzman et al. (2021)</w:t>
      </w:r>
      <w:r w:rsidR="00A37AFA">
        <w:rPr>
          <w:szCs w:val="24"/>
        </w:rPr>
        <w:fldChar w:fldCharType="end"/>
      </w:r>
      <w:r w:rsidR="00B245C6">
        <w:rPr>
          <w:szCs w:val="24"/>
        </w:rPr>
        <w:t xml:space="preserve"> </w:t>
      </w:r>
      <w:r w:rsidR="005471D8">
        <w:rPr>
          <w:szCs w:val="24"/>
        </w:rPr>
        <w:t>divided the wells</w:t>
      </w:r>
      <w:r w:rsidR="00E468AB" w:rsidRPr="001E55D1" w:rsidDel="007F6BF0">
        <w:rPr>
          <w:szCs w:val="24"/>
        </w:rPr>
        <w:t xml:space="preserve"> </w:t>
      </w:r>
      <w:r w:rsidR="00E468AB" w:rsidRPr="001E55D1">
        <w:rPr>
          <w:szCs w:val="24"/>
        </w:rPr>
        <w:t xml:space="preserve">into </w:t>
      </w:r>
      <w:r w:rsidR="00736848" w:rsidRPr="001E55D1">
        <w:rPr>
          <w:szCs w:val="24"/>
        </w:rPr>
        <w:t>5</w:t>
      </w:r>
      <w:r w:rsidR="00E468AB" w:rsidRPr="001E55D1">
        <w:rPr>
          <w:szCs w:val="24"/>
        </w:rPr>
        <w:t xml:space="preserve"> different categories: Stable, Dilution, Mixing, Leaching, and Multi-Process</w:t>
      </w:r>
      <w:r w:rsidR="009C1E69" w:rsidRPr="001E55D1">
        <w:rPr>
          <w:szCs w:val="24"/>
        </w:rPr>
        <w:t xml:space="preserve"> (Table </w:t>
      </w:r>
      <w:r w:rsidR="005E696A">
        <w:rPr>
          <w:szCs w:val="24"/>
        </w:rPr>
        <w:t>1</w:t>
      </w:r>
      <w:r w:rsidR="009C1E69" w:rsidRPr="001E55D1">
        <w:rPr>
          <w:szCs w:val="24"/>
        </w:rPr>
        <w:t>)</w:t>
      </w:r>
      <w:r w:rsidR="00E468AB" w:rsidRPr="001E55D1">
        <w:rPr>
          <w:szCs w:val="24"/>
        </w:rPr>
        <w:t xml:space="preserve">. </w:t>
      </w:r>
      <w:r w:rsidR="001E5B5D" w:rsidRPr="001E55D1">
        <w:rPr>
          <w:szCs w:val="24"/>
        </w:rPr>
        <w:t xml:space="preserve">In stable wells, </w:t>
      </w:r>
      <w:r w:rsidR="003B4B2C" w:rsidRPr="001E55D1">
        <w:rPr>
          <w:szCs w:val="24"/>
        </w:rPr>
        <w:t>nitrate concentrations and isotope</w:t>
      </w:r>
      <w:r w:rsidR="00A7771B" w:rsidRPr="001E55D1">
        <w:rPr>
          <w:szCs w:val="24"/>
        </w:rPr>
        <w:t xml:space="preserve"> values did not change over time</w:t>
      </w:r>
      <w:r w:rsidR="001C2736" w:rsidRPr="001E55D1">
        <w:rPr>
          <w:szCs w:val="24"/>
        </w:rPr>
        <w:t xml:space="preserve">, indicating </w:t>
      </w:r>
      <w:r w:rsidR="007F6BF0">
        <w:rPr>
          <w:szCs w:val="24"/>
        </w:rPr>
        <w:t>a</w:t>
      </w:r>
      <w:r w:rsidR="001C2736" w:rsidRPr="001E55D1" w:rsidDel="007F6BF0">
        <w:rPr>
          <w:szCs w:val="24"/>
        </w:rPr>
        <w:t xml:space="preserve"> </w:t>
      </w:r>
      <w:r w:rsidR="007F6BF0">
        <w:rPr>
          <w:szCs w:val="24"/>
        </w:rPr>
        <w:t>consistent</w:t>
      </w:r>
      <w:r w:rsidR="007F6BF0" w:rsidRPr="001E55D1">
        <w:rPr>
          <w:szCs w:val="24"/>
        </w:rPr>
        <w:t xml:space="preserve"> </w:t>
      </w:r>
      <w:r w:rsidR="001C2736" w:rsidRPr="001E55D1">
        <w:rPr>
          <w:szCs w:val="24"/>
        </w:rPr>
        <w:t xml:space="preserve">source of </w:t>
      </w:r>
      <w:r w:rsidR="00C2426E">
        <w:rPr>
          <w:szCs w:val="24"/>
        </w:rPr>
        <w:t>N</w:t>
      </w:r>
      <w:r w:rsidR="007F6BF0">
        <w:rPr>
          <w:szCs w:val="24"/>
        </w:rPr>
        <w:t xml:space="preserve"> over time</w:t>
      </w:r>
      <w:r w:rsidR="001C2736" w:rsidRPr="001E55D1">
        <w:rPr>
          <w:szCs w:val="24"/>
        </w:rPr>
        <w:t xml:space="preserve">, and </w:t>
      </w:r>
      <w:r w:rsidR="00012944" w:rsidRPr="001E55D1">
        <w:rPr>
          <w:szCs w:val="24"/>
        </w:rPr>
        <w:t>a long residence time of water</w:t>
      </w:r>
      <w:r w:rsidR="001E5B5D" w:rsidRPr="001E55D1">
        <w:rPr>
          <w:szCs w:val="24"/>
        </w:rPr>
        <w:t>.</w:t>
      </w:r>
      <w:r w:rsidR="00C64E36">
        <w:rPr>
          <w:szCs w:val="24"/>
        </w:rPr>
        <w:t xml:space="preserve"> </w:t>
      </w:r>
      <w:r w:rsidR="001E5B5D" w:rsidRPr="001E55D1">
        <w:rPr>
          <w:szCs w:val="24"/>
        </w:rPr>
        <w:t xml:space="preserve">In dilution wells, </w:t>
      </w:r>
      <w:r w:rsidR="00FF01A9" w:rsidRPr="001E55D1">
        <w:rPr>
          <w:szCs w:val="24"/>
        </w:rPr>
        <w:t xml:space="preserve">nitrate concentrations </w:t>
      </w:r>
      <w:r w:rsidR="00164CAC" w:rsidRPr="001E55D1">
        <w:rPr>
          <w:szCs w:val="24"/>
        </w:rPr>
        <w:t xml:space="preserve">from a single nitrate source </w:t>
      </w:r>
      <w:r w:rsidR="007714FA" w:rsidRPr="00BA49B2">
        <w:t xml:space="preserve">varied with shifting </w:t>
      </w:r>
      <w:r w:rsidR="001E5B5D" w:rsidRPr="00BA49B2">
        <w:t>water sources</w:t>
      </w:r>
      <w:r w:rsidR="00907101" w:rsidRPr="00BA49B2">
        <w:rPr>
          <w:szCs w:val="24"/>
        </w:rPr>
        <w:t>,</w:t>
      </w:r>
      <w:r w:rsidR="00907101" w:rsidRPr="001E55D1">
        <w:rPr>
          <w:szCs w:val="24"/>
        </w:rPr>
        <w:t xml:space="preserve"> and the diluting water source was</w:t>
      </w:r>
      <w:r w:rsidR="00F76879">
        <w:rPr>
          <w:szCs w:val="24"/>
        </w:rPr>
        <w:t xml:space="preserve"> generally</w:t>
      </w:r>
      <w:r w:rsidR="00907101" w:rsidRPr="001E55D1">
        <w:rPr>
          <w:szCs w:val="24"/>
        </w:rPr>
        <w:t xml:space="preserve"> found to be the </w:t>
      </w:r>
      <w:r w:rsidR="00907101" w:rsidRPr="001E55D1">
        <w:rPr>
          <w:szCs w:val="24"/>
        </w:rPr>
        <w:lastRenderedPageBreak/>
        <w:t>Willamette River</w:t>
      </w:r>
      <w:r w:rsidR="001E5B5D" w:rsidRPr="001E55D1">
        <w:rPr>
          <w:szCs w:val="24"/>
        </w:rPr>
        <w:t>.</w:t>
      </w:r>
      <w:r w:rsidR="00DA3BB2">
        <w:rPr>
          <w:szCs w:val="24"/>
        </w:rPr>
        <w:t xml:space="preserve"> </w:t>
      </w:r>
      <w:r w:rsidR="001E5B5D" w:rsidRPr="001E55D1">
        <w:rPr>
          <w:szCs w:val="24"/>
        </w:rPr>
        <w:t xml:space="preserve">In mixing wells, </w:t>
      </w:r>
      <w:r w:rsidR="00FE28B4">
        <w:rPr>
          <w:szCs w:val="24"/>
        </w:rPr>
        <w:t xml:space="preserve">two </w:t>
      </w:r>
      <w:r w:rsidR="001E5B5D" w:rsidRPr="001E55D1">
        <w:rPr>
          <w:szCs w:val="24"/>
        </w:rPr>
        <w:t>nitrate source</w:t>
      </w:r>
      <w:r w:rsidR="00FE28B4">
        <w:rPr>
          <w:szCs w:val="24"/>
        </w:rPr>
        <w:t>s</w:t>
      </w:r>
      <w:r w:rsidR="009109B5" w:rsidRPr="001E55D1">
        <w:rPr>
          <w:szCs w:val="24"/>
        </w:rPr>
        <w:t xml:space="preserve"> with distinct</w:t>
      </w:r>
      <w:r w:rsidR="009109B5" w:rsidRPr="001E55D1" w:rsidDel="00AA12B1">
        <w:rPr>
          <w:szCs w:val="24"/>
        </w:rPr>
        <w:t xml:space="preserve"> </w:t>
      </w:r>
      <w:r w:rsidR="00AA12B1">
        <w:rPr>
          <w:szCs w:val="24"/>
        </w:rPr>
        <w:t xml:space="preserve">N </w:t>
      </w:r>
      <w:r w:rsidR="00D74C28">
        <w:rPr>
          <w:szCs w:val="24"/>
        </w:rPr>
        <w:t xml:space="preserve">and water </w:t>
      </w:r>
      <w:r w:rsidR="009109B5" w:rsidRPr="001E55D1">
        <w:rPr>
          <w:szCs w:val="24"/>
        </w:rPr>
        <w:t>isotopic signatures</w:t>
      </w:r>
      <w:r w:rsidR="001E5B5D" w:rsidRPr="001E55D1">
        <w:rPr>
          <w:szCs w:val="24"/>
        </w:rPr>
        <w:t xml:space="preserve"> </w:t>
      </w:r>
      <w:r w:rsidR="009428D8" w:rsidRPr="001E55D1">
        <w:rPr>
          <w:szCs w:val="24"/>
        </w:rPr>
        <w:t>impacted the well</w:t>
      </w:r>
      <w:r w:rsidR="006D47E8" w:rsidRPr="001E55D1">
        <w:rPr>
          <w:szCs w:val="24"/>
        </w:rPr>
        <w:t>,</w:t>
      </w:r>
      <w:r w:rsidR="009428D8" w:rsidRPr="001E55D1">
        <w:rPr>
          <w:szCs w:val="24"/>
        </w:rPr>
        <w:t xml:space="preserve"> </w:t>
      </w:r>
      <w:r w:rsidR="001E5B5D" w:rsidRPr="001E55D1">
        <w:rPr>
          <w:szCs w:val="24"/>
        </w:rPr>
        <w:t>shift</w:t>
      </w:r>
      <w:r w:rsidR="009109B5" w:rsidRPr="001E55D1">
        <w:rPr>
          <w:szCs w:val="24"/>
        </w:rPr>
        <w:t xml:space="preserve">ing in </w:t>
      </w:r>
      <w:r w:rsidR="00F65417" w:rsidRPr="001E55D1">
        <w:rPr>
          <w:szCs w:val="24"/>
        </w:rPr>
        <w:t xml:space="preserve">correlation with different </w:t>
      </w:r>
      <w:r w:rsidR="00D74C28">
        <w:rPr>
          <w:szCs w:val="24"/>
        </w:rPr>
        <w:t xml:space="preserve">nitrate </w:t>
      </w:r>
      <w:r w:rsidR="00F65417" w:rsidRPr="001E55D1">
        <w:rPr>
          <w:szCs w:val="24"/>
        </w:rPr>
        <w:t>sources</w:t>
      </w:r>
      <w:r w:rsidR="001E5B5D" w:rsidRPr="001E55D1">
        <w:rPr>
          <w:szCs w:val="24"/>
        </w:rPr>
        <w:t xml:space="preserve">. Leaching wells </w:t>
      </w:r>
      <w:r w:rsidR="007F6BF0">
        <w:rPr>
          <w:szCs w:val="24"/>
        </w:rPr>
        <w:t xml:space="preserve">had a consistent </w:t>
      </w:r>
      <w:r w:rsidR="00F02482">
        <w:rPr>
          <w:szCs w:val="24"/>
        </w:rPr>
        <w:t xml:space="preserve">source of </w:t>
      </w:r>
      <w:r w:rsidR="00F82379">
        <w:rPr>
          <w:szCs w:val="24"/>
        </w:rPr>
        <w:t>n</w:t>
      </w:r>
      <w:r w:rsidR="00A323EF">
        <w:rPr>
          <w:szCs w:val="24"/>
        </w:rPr>
        <w:t>itrate</w:t>
      </w:r>
      <w:r w:rsidR="00E15C38">
        <w:rPr>
          <w:szCs w:val="24"/>
        </w:rPr>
        <w:t xml:space="preserve">, </w:t>
      </w:r>
      <w:r w:rsidR="00DE7003">
        <w:rPr>
          <w:szCs w:val="24"/>
        </w:rPr>
        <w:t>varying</w:t>
      </w:r>
      <w:r w:rsidR="00E15C38">
        <w:rPr>
          <w:szCs w:val="24"/>
        </w:rPr>
        <w:t xml:space="preserve"> nitrate conc</w:t>
      </w:r>
      <w:r w:rsidR="00E944C6">
        <w:rPr>
          <w:szCs w:val="24"/>
        </w:rPr>
        <w:t xml:space="preserve">entrations, and </w:t>
      </w:r>
      <w:r w:rsidR="00E944C6" w:rsidRPr="001E55D1">
        <w:rPr>
          <w:szCs w:val="24"/>
        </w:rPr>
        <w:t xml:space="preserve">varying water </w:t>
      </w:r>
      <w:r w:rsidR="00D74C28">
        <w:rPr>
          <w:szCs w:val="24"/>
        </w:rPr>
        <w:t>isotope values</w:t>
      </w:r>
      <w:r w:rsidR="00D74C28" w:rsidRPr="001E55D1">
        <w:rPr>
          <w:szCs w:val="24"/>
        </w:rPr>
        <w:t xml:space="preserve"> </w:t>
      </w:r>
      <w:r w:rsidR="00E944C6" w:rsidRPr="001E55D1">
        <w:rPr>
          <w:szCs w:val="24"/>
        </w:rPr>
        <w:t xml:space="preserve">uncorrelated with nitrate concentration, indicating </w:t>
      </w:r>
      <w:r w:rsidR="00E944C6">
        <w:rPr>
          <w:szCs w:val="24"/>
        </w:rPr>
        <w:t xml:space="preserve">strong connection with </w:t>
      </w:r>
      <w:r w:rsidR="00E944C6" w:rsidRPr="001E55D1">
        <w:rPr>
          <w:szCs w:val="24"/>
        </w:rPr>
        <w:t>the isotopic variation in precipitation</w:t>
      </w:r>
      <w:r w:rsidR="00E944C6">
        <w:rPr>
          <w:szCs w:val="24"/>
        </w:rPr>
        <w:t xml:space="preserve"> </w:t>
      </w:r>
      <w:r w:rsidR="00E85A95">
        <w:rPr>
          <w:szCs w:val="24"/>
        </w:rPr>
        <w:t>falling within the site</w:t>
      </w:r>
      <w:r w:rsidR="00D74C28">
        <w:rPr>
          <w:szCs w:val="24"/>
        </w:rPr>
        <w:t>, with short water residence time within the wells</w:t>
      </w:r>
      <w:r w:rsidR="00A323EF">
        <w:rPr>
          <w:szCs w:val="24"/>
        </w:rPr>
        <w:t>.</w:t>
      </w:r>
      <w:r w:rsidR="00BA49B2">
        <w:rPr>
          <w:szCs w:val="24"/>
        </w:rPr>
        <w:t xml:space="preserve"> </w:t>
      </w:r>
      <w:r w:rsidR="00A323EF">
        <w:rPr>
          <w:szCs w:val="24"/>
        </w:rPr>
        <w:t xml:space="preserve">Leaching wells </w:t>
      </w:r>
      <w:r w:rsidR="00D74C28">
        <w:rPr>
          <w:szCs w:val="24"/>
        </w:rPr>
        <w:t xml:space="preserve">likely </w:t>
      </w:r>
      <w:r w:rsidR="00A323EF">
        <w:rPr>
          <w:szCs w:val="24"/>
        </w:rPr>
        <w:t xml:space="preserve">reflect </w:t>
      </w:r>
      <w:r w:rsidR="000570FE">
        <w:rPr>
          <w:szCs w:val="24"/>
        </w:rPr>
        <w:t>areas</w:t>
      </w:r>
      <w:r w:rsidR="00A323EF">
        <w:rPr>
          <w:szCs w:val="24"/>
        </w:rPr>
        <w:t xml:space="preserve"> that may have a strong connection between management and nitrate concentrations.</w:t>
      </w:r>
      <w:r w:rsidR="00DA3BB2">
        <w:rPr>
          <w:szCs w:val="24"/>
        </w:rPr>
        <w:t xml:space="preserve"> </w:t>
      </w:r>
      <w:r w:rsidR="000570FE">
        <w:rPr>
          <w:szCs w:val="24"/>
        </w:rPr>
        <w:t>Lastly</w:t>
      </w:r>
      <w:r w:rsidR="001E5B5D" w:rsidRPr="001E55D1">
        <w:rPr>
          <w:szCs w:val="24"/>
        </w:rPr>
        <w:t xml:space="preserve">, multi-process wells were </w:t>
      </w:r>
      <w:r w:rsidR="00F82379">
        <w:rPr>
          <w:szCs w:val="24"/>
        </w:rPr>
        <w:t>complex, with</w:t>
      </w:r>
      <w:r w:rsidR="001E5B5D" w:rsidRPr="001E55D1">
        <w:rPr>
          <w:szCs w:val="24"/>
        </w:rPr>
        <w:t xml:space="preserve"> multiple water sources, </w:t>
      </w:r>
      <w:r w:rsidR="00C2426E">
        <w:rPr>
          <w:szCs w:val="24"/>
        </w:rPr>
        <w:t>N</w:t>
      </w:r>
      <w:r w:rsidR="001E5B5D" w:rsidRPr="001E55D1">
        <w:rPr>
          <w:szCs w:val="24"/>
        </w:rPr>
        <w:t xml:space="preserve"> sources, and </w:t>
      </w:r>
      <w:r w:rsidR="00C2426E">
        <w:rPr>
          <w:szCs w:val="24"/>
        </w:rPr>
        <w:t>N</w:t>
      </w:r>
      <w:r w:rsidR="001E5B5D" w:rsidRPr="001E55D1">
        <w:rPr>
          <w:szCs w:val="24"/>
        </w:rPr>
        <w:t xml:space="preserve"> processes. </w:t>
      </w:r>
      <w:r w:rsidR="00C5333D" w:rsidRPr="001E55D1">
        <w:rPr>
          <w:szCs w:val="24"/>
        </w:rPr>
        <w:t>Weitzman et al (2021) did not find wells where d</w:t>
      </w:r>
      <w:r w:rsidR="002D1A19" w:rsidRPr="001E55D1">
        <w:rPr>
          <w:szCs w:val="24"/>
        </w:rPr>
        <w:t xml:space="preserve">enitrification </w:t>
      </w:r>
      <w:r w:rsidR="00C5333D" w:rsidRPr="001E55D1">
        <w:rPr>
          <w:szCs w:val="24"/>
        </w:rPr>
        <w:t xml:space="preserve">was </w:t>
      </w:r>
      <w:r w:rsidR="002126D8" w:rsidRPr="001E55D1">
        <w:rPr>
          <w:szCs w:val="24"/>
        </w:rPr>
        <w:t>evident but</w:t>
      </w:r>
      <w:r w:rsidR="003B0459" w:rsidRPr="001E55D1">
        <w:rPr>
          <w:szCs w:val="24"/>
        </w:rPr>
        <w:t xml:space="preserve"> proposed a categor</w:t>
      </w:r>
      <w:r w:rsidR="005E6FA3" w:rsidRPr="001E55D1">
        <w:rPr>
          <w:szCs w:val="24"/>
        </w:rPr>
        <w:t xml:space="preserve">ization </w:t>
      </w:r>
      <w:r w:rsidR="005E6FA3" w:rsidRPr="00B07B53">
        <w:rPr>
          <w:szCs w:val="24"/>
        </w:rPr>
        <w:t>framework</w:t>
      </w:r>
      <w:r w:rsidR="003B0459" w:rsidRPr="00B07B53">
        <w:rPr>
          <w:szCs w:val="24"/>
        </w:rPr>
        <w:t xml:space="preserve"> for wells if they met </w:t>
      </w:r>
      <w:r w:rsidR="005471D8" w:rsidRPr="00B07B53">
        <w:rPr>
          <w:szCs w:val="24"/>
        </w:rPr>
        <w:t xml:space="preserve">those </w:t>
      </w:r>
      <w:r w:rsidR="003B0459" w:rsidRPr="00B07B53">
        <w:rPr>
          <w:szCs w:val="24"/>
        </w:rPr>
        <w:t>conditions</w:t>
      </w:r>
      <w:r w:rsidR="00FE7661" w:rsidRPr="00B07B53">
        <w:rPr>
          <w:szCs w:val="24"/>
        </w:rPr>
        <w:t>.</w:t>
      </w:r>
      <w:r w:rsidR="00B46C7B" w:rsidRPr="00B07B53">
        <w:rPr>
          <w:szCs w:val="24"/>
        </w:rPr>
        <w:t xml:space="preserve"> </w:t>
      </w:r>
      <w:r w:rsidR="00D77C47">
        <w:rPr>
          <w:szCs w:val="24"/>
        </w:rPr>
        <w:t xml:space="preserve">In this analysis, we included additional isotopic data collected after the publication of </w:t>
      </w:r>
      <w:r w:rsidR="00A37AFA">
        <w:rPr>
          <w:szCs w:val="24"/>
        </w:rPr>
        <w:fldChar w:fldCharType="begin"/>
      </w:r>
      <w:r w:rsidR="00B63D09">
        <w:rPr>
          <w:szCs w:val="24"/>
        </w:rPr>
        <w:instrText xml:space="preserve"> ADDIN EN.CITE &lt;EndNote&gt;&lt;Cite AuthorYear="1"&gt;&lt;Author&gt;Weitzman&lt;/Author&gt;&lt;Year&gt;2021&lt;/Year&gt;&lt;RecNum&gt;61&lt;/RecNum&gt;&lt;DisplayText&gt;Weitzman et al. (2021)&lt;/DisplayText&gt;&lt;record&gt;&lt;rec-number&gt;61&lt;/rec-number&gt;&lt;foreign-keys&gt;&lt;key app="EN" db-id="prdfdrf5rpf0eaevfw4xppsf92fxp0520wrp" timestamp="1740683647"&gt;61&lt;/key&gt;&lt;/foreign-keys&gt;&lt;ref-type name="Journal Article"&gt;17&lt;/ref-type&gt;&lt;contributors&gt;&lt;authors&gt;&lt;author&gt;Weitzman, Julie N.&lt;/author&gt;&lt;author&gt;Brooks, J. Renée&lt;/author&gt;&lt;author&gt;Mayer, Paul M.&lt;/author&gt;&lt;author&gt;Rugh, William D.&lt;/author&gt;&lt;author&gt;Compton, Jana E.&lt;/author&gt;&lt;/authors&gt;&lt;/contributors&gt;&lt;titles&gt;&lt;title&gt;&lt;style face="normal" font="default" size="100%"&gt;Coupling the dual isotopes of water (&lt;/style&gt;&lt;style face="normal" font="default" charset="161" size="100%"&gt;δ&lt;/style&gt;&lt;style face="superscript" font="default" charset="161" size="100%"&gt;2&lt;/style&gt;&lt;style face="normal" font="default" charset="161" size="100%"&gt;H and δ&lt;/style&gt;&lt;style face="superscript" font="default" charset="161" size="100%"&gt;18&lt;/style&gt;&lt;style face="normal" font="default" charset="161" size="100%"&gt;O) and nitrate (δ&lt;/style&gt;&lt;style face="superscript" font="default" charset="161" size="100%"&gt;15&lt;/style&gt;&lt;style face="normal" font="default" charset="161" size="100%"&gt;N and δ&lt;/style&gt;&lt;style face="superscript" font="default" charset="161" size="100%"&gt;18&lt;/style&gt;&lt;style face="normal" font="default" charset="161" size="100%"&gt;O): a new framework for classifying current and legacy groundwater pollution&lt;/style&gt;&lt;/title&gt;&lt;secondary-title&gt;Environmental Research Letters&lt;/secondary-title&gt;&lt;/titles&gt;&lt;pages&gt;045008&lt;/pages&gt;&lt;volume&gt;16&lt;/volume&gt;&lt;number&gt;4&lt;/number&gt;&lt;dates&gt;&lt;year&gt;2021&lt;/year&gt;&lt;pub-dates&gt;&lt;date&gt;2021/03/24&lt;/date&gt;&lt;/pub-dates&gt;&lt;/dates&gt;&lt;publisher&gt;IOP Publishing&lt;/publisher&gt;&lt;isbn&gt;1748-9326&lt;/isbn&gt;&lt;urls&gt;&lt;related-urls&gt;&lt;url&gt;https://dx.doi.org/10.1088/1748-9326/abdcef&lt;/url&gt;&lt;/related-urls&gt;&lt;/urls&gt;&lt;electronic-resource-num&gt;10.1088/1748-9326/abdcef&lt;/electronic-resource-num&gt;&lt;/record&gt;&lt;/Cite&gt;&lt;/EndNote&gt;</w:instrText>
      </w:r>
      <w:r w:rsidR="00A37AFA">
        <w:rPr>
          <w:szCs w:val="24"/>
        </w:rPr>
        <w:fldChar w:fldCharType="separate"/>
      </w:r>
      <w:r w:rsidR="00A37AFA">
        <w:rPr>
          <w:noProof/>
          <w:szCs w:val="24"/>
        </w:rPr>
        <w:t>Weitzman et al. (2021)</w:t>
      </w:r>
      <w:r w:rsidR="00A37AFA">
        <w:rPr>
          <w:szCs w:val="24"/>
        </w:rPr>
        <w:fldChar w:fldCharType="end"/>
      </w:r>
      <w:r w:rsidR="00A37AFA">
        <w:rPr>
          <w:szCs w:val="24"/>
        </w:rPr>
        <w:t xml:space="preserve">, </w:t>
      </w:r>
      <w:r w:rsidR="00D77C47">
        <w:rPr>
          <w:szCs w:val="24"/>
        </w:rPr>
        <w:t xml:space="preserve">and reclassified wells if </w:t>
      </w:r>
      <w:r w:rsidR="003746BF">
        <w:rPr>
          <w:szCs w:val="24"/>
        </w:rPr>
        <w:t>warranted</w:t>
      </w:r>
      <w:r w:rsidR="00C9479E">
        <w:rPr>
          <w:szCs w:val="24"/>
        </w:rPr>
        <w:t xml:space="preserve"> (Figure S</w:t>
      </w:r>
      <w:r w:rsidR="009A7852">
        <w:rPr>
          <w:szCs w:val="24"/>
        </w:rPr>
        <w:t>2</w:t>
      </w:r>
      <w:r w:rsidR="00C9479E">
        <w:rPr>
          <w:szCs w:val="24"/>
        </w:rPr>
        <w:t>)</w:t>
      </w:r>
      <w:r w:rsidR="00D77C47" w:rsidRPr="00074D1B">
        <w:rPr>
          <w:szCs w:val="24"/>
        </w:rPr>
        <w:t>.</w:t>
      </w:r>
      <w:r w:rsidR="00BA49B2">
        <w:rPr>
          <w:szCs w:val="24"/>
        </w:rPr>
        <w:t xml:space="preserve"> </w:t>
      </w:r>
    </w:p>
    <w:p w14:paraId="3BFD93BC" w14:textId="34611FEF" w:rsidR="00E323EA" w:rsidRPr="00E0467A" w:rsidRDefault="00E323EA" w:rsidP="007132C0">
      <w:pPr>
        <w:pStyle w:val="NoSpacing"/>
        <w:rPr>
          <w:b/>
          <w:bCs/>
          <w:szCs w:val="24"/>
        </w:rPr>
      </w:pPr>
      <w:r w:rsidRPr="00E0467A">
        <w:rPr>
          <w:b/>
          <w:bCs/>
          <w:szCs w:val="24"/>
        </w:rPr>
        <w:t xml:space="preserve">Table </w:t>
      </w:r>
      <w:r w:rsidR="00A93105" w:rsidRPr="00E0467A">
        <w:rPr>
          <w:b/>
          <w:bCs/>
          <w:szCs w:val="24"/>
        </w:rPr>
        <w:t>1</w:t>
      </w:r>
      <w:r w:rsidRPr="00E0467A">
        <w:rPr>
          <w:b/>
          <w:bCs/>
          <w:szCs w:val="24"/>
        </w:rPr>
        <w:t xml:space="preserve">: </w:t>
      </w:r>
      <w:r w:rsidR="00A705E6" w:rsidRPr="00E0467A">
        <w:rPr>
          <w:b/>
          <w:bCs/>
          <w:szCs w:val="24"/>
        </w:rPr>
        <w:t>W</w:t>
      </w:r>
      <w:r w:rsidRPr="00E0467A">
        <w:rPr>
          <w:b/>
          <w:bCs/>
          <w:szCs w:val="24"/>
        </w:rPr>
        <w:t xml:space="preserve">ell classifications </w:t>
      </w:r>
      <w:r w:rsidR="00F87794" w:rsidRPr="00E0467A">
        <w:rPr>
          <w:b/>
          <w:bCs/>
          <w:szCs w:val="24"/>
        </w:rPr>
        <w:t>used in this analysis</w:t>
      </w:r>
      <w:r w:rsidR="00463BE7" w:rsidRPr="00E0467A">
        <w:rPr>
          <w:b/>
          <w:bCs/>
          <w:szCs w:val="24"/>
        </w:rPr>
        <w:t xml:space="preserve"> based on </w:t>
      </w:r>
      <w:r w:rsidRPr="00E0467A">
        <w:rPr>
          <w:b/>
          <w:bCs/>
          <w:szCs w:val="24"/>
        </w:rPr>
        <w:t>Weitzman et al. (2021)</w:t>
      </w:r>
      <w:r w:rsidR="00D77C47" w:rsidRPr="00E0467A">
        <w:rPr>
          <w:b/>
          <w:bCs/>
          <w:szCs w:val="24"/>
        </w:rPr>
        <w:t xml:space="preserve"> using nitrate concentration, δ </w:t>
      </w:r>
      <w:r w:rsidR="00D77C47" w:rsidRPr="00E0467A">
        <w:rPr>
          <w:b/>
          <w:bCs/>
          <w:szCs w:val="24"/>
          <w:vertAlign w:val="superscript"/>
        </w:rPr>
        <w:t>2</w:t>
      </w:r>
      <w:r w:rsidR="00D77C47" w:rsidRPr="00E0467A">
        <w:rPr>
          <w:b/>
          <w:bCs/>
          <w:szCs w:val="24"/>
        </w:rPr>
        <w:t>H–H</w:t>
      </w:r>
      <w:r w:rsidR="00D77C47" w:rsidRPr="00E0467A">
        <w:rPr>
          <w:b/>
          <w:bCs/>
          <w:szCs w:val="24"/>
          <w:vertAlign w:val="subscript"/>
        </w:rPr>
        <w:t>2</w:t>
      </w:r>
      <w:r w:rsidR="00D77C47" w:rsidRPr="00E0467A">
        <w:rPr>
          <w:b/>
          <w:bCs/>
          <w:szCs w:val="24"/>
        </w:rPr>
        <w:t xml:space="preserve">O and δ </w:t>
      </w:r>
      <w:r w:rsidR="00D77C47" w:rsidRPr="00E0467A">
        <w:rPr>
          <w:b/>
          <w:bCs/>
          <w:szCs w:val="24"/>
          <w:vertAlign w:val="superscript"/>
        </w:rPr>
        <w:t>15</w:t>
      </w:r>
      <w:r w:rsidR="00D77C47" w:rsidRPr="00E0467A">
        <w:rPr>
          <w:b/>
          <w:bCs/>
          <w:szCs w:val="24"/>
        </w:rPr>
        <w:t>N–NO</w:t>
      </w:r>
      <w:r w:rsidR="00D77C47" w:rsidRPr="00E0467A">
        <w:rPr>
          <w:b/>
          <w:bCs/>
          <w:szCs w:val="24"/>
          <w:vertAlign w:val="subscript"/>
        </w:rPr>
        <w:t>3</w:t>
      </w:r>
      <w:r w:rsidR="00D77C47" w:rsidRPr="00E0467A">
        <w:rPr>
          <w:b/>
          <w:bCs/>
          <w:szCs w:val="24"/>
          <w:vertAlign w:val="superscript"/>
        </w:rPr>
        <w:t>-</w:t>
      </w:r>
      <w:r w:rsidR="007D12C8" w:rsidRPr="00E0467A">
        <w:rPr>
          <w:b/>
          <w:bCs/>
          <w:szCs w:val="24"/>
        </w:rPr>
        <w:t xml:space="preserve">. </w:t>
      </w:r>
      <w:r w:rsidR="00D77C47" w:rsidRPr="00E0467A">
        <w:rPr>
          <w:b/>
          <w:bCs/>
          <w:szCs w:val="24"/>
        </w:rPr>
        <w:t>For each w</w:t>
      </w:r>
      <w:r w:rsidR="007D12C8" w:rsidRPr="00E0467A">
        <w:rPr>
          <w:b/>
          <w:bCs/>
          <w:szCs w:val="24"/>
        </w:rPr>
        <w:t>ell</w:t>
      </w:r>
      <w:r w:rsidR="00D77C47" w:rsidRPr="00E0467A">
        <w:rPr>
          <w:b/>
          <w:bCs/>
          <w:szCs w:val="24"/>
        </w:rPr>
        <w:t>, these parameters were categorized as “stable”, “variable” and/or “correlated” depending on parameter variance over time, and correlation with other indicated parameters. See Weitzman et al. (2021) for more details.</w:t>
      </w:r>
    </w:p>
    <w:p w14:paraId="41BA1D35" w14:textId="77777777" w:rsidR="00F05366" w:rsidRPr="000F6117" w:rsidRDefault="00F05366" w:rsidP="007132C0">
      <w:pPr>
        <w:pStyle w:val="NoSpacing"/>
        <w:rPr>
          <w:b/>
          <w:bCs/>
          <w:szCs w:val="24"/>
        </w:rPr>
      </w:pPr>
    </w:p>
    <w:tbl>
      <w:tblPr>
        <w:tblStyle w:val="TableGrid"/>
        <w:tblW w:w="0" w:type="auto"/>
        <w:tblLook w:val="0420" w:firstRow="1" w:lastRow="0" w:firstColumn="0" w:lastColumn="0" w:noHBand="0" w:noVBand="1"/>
      </w:tblPr>
      <w:tblGrid>
        <w:gridCol w:w="1539"/>
        <w:gridCol w:w="1626"/>
        <w:gridCol w:w="1186"/>
        <w:gridCol w:w="1229"/>
        <w:gridCol w:w="999"/>
        <w:gridCol w:w="2771"/>
      </w:tblGrid>
      <w:tr w:rsidR="006169B0" w:rsidRPr="00A705E6" w14:paraId="72D12CF5" w14:textId="77777777" w:rsidTr="00074D1B">
        <w:trPr>
          <w:trHeight w:val="20"/>
        </w:trPr>
        <w:tc>
          <w:tcPr>
            <w:tcW w:w="1559" w:type="dxa"/>
            <w:hideMark/>
          </w:tcPr>
          <w:p w14:paraId="5CDC8740" w14:textId="77777777" w:rsidR="00027690" w:rsidRPr="00A705E6" w:rsidRDefault="00027690" w:rsidP="007132C0">
            <w:pPr>
              <w:pStyle w:val="NoSpacing"/>
              <w:jc w:val="center"/>
              <w:rPr>
                <w:rFonts w:eastAsia="Calibri" w:cs="Times New Roman"/>
                <w:b/>
                <w:bCs/>
                <w:color w:val="000000" w:themeColor="text1"/>
                <w:kern w:val="24"/>
                <w:sz w:val="22"/>
                <w14:ligatures w14:val="none"/>
              </w:rPr>
            </w:pPr>
            <w:r w:rsidRPr="00A705E6">
              <w:rPr>
                <w:rFonts w:eastAsia="Calibri" w:cs="Times New Roman"/>
                <w:b/>
                <w:bCs/>
                <w:color w:val="000000" w:themeColor="text1"/>
                <w:kern w:val="24"/>
                <w:sz w:val="22"/>
                <w14:ligatures w14:val="none"/>
              </w:rPr>
              <w:t>Well Classification</w:t>
            </w:r>
          </w:p>
        </w:tc>
        <w:tc>
          <w:tcPr>
            <w:tcW w:w="1645" w:type="dxa"/>
            <w:hideMark/>
          </w:tcPr>
          <w:p w14:paraId="133D8083" w14:textId="77777777" w:rsidR="00027690" w:rsidRPr="00A705E6" w:rsidRDefault="00027690" w:rsidP="007132C0">
            <w:pPr>
              <w:pStyle w:val="NoSpacing"/>
              <w:jc w:val="center"/>
              <w:rPr>
                <w:rFonts w:eastAsia="Times New Roman" w:cs="Times New Roman"/>
                <w:b/>
                <w:bCs/>
                <w:kern w:val="0"/>
                <w:sz w:val="22"/>
                <w14:ligatures w14:val="none"/>
              </w:rPr>
            </w:pPr>
            <w:r w:rsidRPr="00A705E6">
              <w:rPr>
                <w:rFonts w:eastAsia="Calibri" w:cs="Times New Roman"/>
                <w:b/>
                <w:bCs/>
                <w:color w:val="000000" w:themeColor="text1"/>
                <w:kern w:val="24"/>
                <w:position w:val="1"/>
                <w:sz w:val="22"/>
                <w14:ligatures w14:val="none"/>
              </w:rPr>
              <w:t>Nitrate</w:t>
            </w:r>
          </w:p>
          <w:p w14:paraId="3977E866" w14:textId="12352C7C" w:rsidR="00B46C7B" w:rsidRPr="00074D1B" w:rsidRDefault="00027690" w:rsidP="007132C0">
            <w:pPr>
              <w:pStyle w:val="NoSpacing"/>
              <w:jc w:val="center"/>
              <w:rPr>
                <w:rFonts w:eastAsia="Calibri" w:cs="Times New Roman"/>
                <w:b/>
                <w:bCs/>
                <w:color w:val="000000" w:themeColor="text1"/>
                <w:kern w:val="24"/>
                <w:position w:val="1"/>
                <w:sz w:val="22"/>
                <w14:ligatures w14:val="none"/>
              </w:rPr>
            </w:pPr>
            <w:r w:rsidRPr="00A705E6">
              <w:rPr>
                <w:rFonts w:eastAsia="Calibri" w:cs="Times New Roman"/>
                <w:b/>
                <w:bCs/>
                <w:color w:val="000000" w:themeColor="text1"/>
                <w:kern w:val="24"/>
                <w:position w:val="1"/>
                <w:sz w:val="22"/>
                <w14:ligatures w14:val="none"/>
              </w:rPr>
              <w:t>Concentration</w:t>
            </w:r>
            <w:r w:rsidR="00B46C7B">
              <w:rPr>
                <w:rFonts w:eastAsia="Calibri" w:cs="Times New Roman"/>
                <w:b/>
                <w:bCs/>
                <w:color w:val="000000" w:themeColor="text1"/>
                <w:kern w:val="24"/>
                <w:position w:val="1"/>
                <w:sz w:val="22"/>
                <w14:ligatures w14:val="none"/>
              </w:rPr>
              <w:t xml:space="preserve"> [N]</w:t>
            </w:r>
          </w:p>
        </w:tc>
        <w:tc>
          <w:tcPr>
            <w:tcW w:w="1201" w:type="dxa"/>
            <w:hideMark/>
          </w:tcPr>
          <w:p w14:paraId="481B5D7B" w14:textId="3AECBFB7" w:rsidR="00027690" w:rsidRPr="00A705E6" w:rsidRDefault="00027690" w:rsidP="007132C0">
            <w:pPr>
              <w:pStyle w:val="NoSpacing"/>
              <w:jc w:val="center"/>
              <w:rPr>
                <w:rFonts w:eastAsia="Times New Roman" w:cs="Times New Roman"/>
                <w:b/>
                <w:bCs/>
                <w:kern w:val="0"/>
                <w:sz w:val="22"/>
                <w14:ligatures w14:val="none"/>
              </w:rPr>
            </w:pPr>
            <w:bookmarkStart w:id="1" w:name="_Hlk195608490"/>
            <w:r w:rsidRPr="00A705E6">
              <w:rPr>
                <w:rFonts w:eastAsia="Calibri" w:cs="Times New Roman"/>
                <w:b/>
                <w:bCs/>
                <w:color w:val="000000" w:themeColor="text1"/>
                <w:kern w:val="24"/>
                <w:position w:val="1"/>
                <w:sz w:val="22"/>
                <w:lang w:val="el-GR"/>
                <w14:ligatures w14:val="none"/>
              </w:rPr>
              <w:t>δ</w:t>
            </w:r>
            <w:r w:rsidRPr="00A705E6">
              <w:rPr>
                <w:rFonts w:eastAsia="Calibri" w:cs="Times New Roman"/>
                <w:b/>
                <w:bCs/>
                <w:color w:val="000000" w:themeColor="text1"/>
                <w:kern w:val="24"/>
                <w:position w:val="1"/>
                <w:sz w:val="22"/>
                <w:vertAlign w:val="superscript"/>
                <w14:ligatures w14:val="none"/>
              </w:rPr>
              <w:t>2</w:t>
            </w:r>
            <w:r w:rsidRPr="00A705E6">
              <w:rPr>
                <w:rFonts w:eastAsia="Calibri" w:cs="Times New Roman"/>
                <w:b/>
                <w:bCs/>
                <w:color w:val="000000" w:themeColor="text1"/>
                <w:kern w:val="24"/>
                <w:position w:val="1"/>
                <w:sz w:val="22"/>
                <w14:ligatures w14:val="none"/>
              </w:rPr>
              <w:t>H–H</w:t>
            </w:r>
            <w:r w:rsidRPr="00A705E6">
              <w:rPr>
                <w:rFonts w:eastAsia="Calibri" w:cs="Times New Roman"/>
                <w:b/>
                <w:bCs/>
                <w:color w:val="000000" w:themeColor="text1"/>
                <w:kern w:val="24"/>
                <w:position w:val="1"/>
                <w:sz w:val="22"/>
                <w:vertAlign w:val="subscript"/>
                <w14:ligatures w14:val="none"/>
              </w:rPr>
              <w:t>2</w:t>
            </w:r>
            <w:r w:rsidRPr="00A705E6">
              <w:rPr>
                <w:rFonts w:eastAsia="Calibri" w:cs="Times New Roman"/>
                <w:b/>
                <w:bCs/>
                <w:color w:val="000000" w:themeColor="text1"/>
                <w:kern w:val="24"/>
                <w:position w:val="1"/>
                <w:sz w:val="22"/>
                <w14:ligatures w14:val="none"/>
              </w:rPr>
              <w:t>O Water</w:t>
            </w:r>
          </w:p>
          <w:p w14:paraId="5CDE1C03" w14:textId="77777777" w:rsidR="00027690" w:rsidRPr="00A705E6" w:rsidRDefault="00027690" w:rsidP="007132C0">
            <w:pPr>
              <w:pStyle w:val="NoSpacing"/>
              <w:jc w:val="center"/>
              <w:rPr>
                <w:rFonts w:eastAsia="Times New Roman" w:cs="Times New Roman"/>
                <w:b/>
                <w:bCs/>
                <w:kern w:val="0"/>
                <w:sz w:val="22"/>
                <w14:ligatures w14:val="none"/>
              </w:rPr>
            </w:pPr>
            <w:r w:rsidRPr="00A705E6">
              <w:rPr>
                <w:rFonts w:eastAsia="Calibri" w:cs="Times New Roman"/>
                <w:b/>
                <w:bCs/>
                <w:color w:val="000000" w:themeColor="text1"/>
                <w:kern w:val="24"/>
                <w:position w:val="1"/>
                <w:sz w:val="22"/>
                <w14:ligatures w14:val="none"/>
              </w:rPr>
              <w:t>Source</w:t>
            </w:r>
            <w:bookmarkEnd w:id="1"/>
          </w:p>
        </w:tc>
        <w:tc>
          <w:tcPr>
            <w:tcW w:w="1260" w:type="dxa"/>
            <w:hideMark/>
          </w:tcPr>
          <w:p w14:paraId="4FE5813F" w14:textId="6996F385" w:rsidR="00027690" w:rsidRPr="00A705E6" w:rsidRDefault="00027690" w:rsidP="007132C0">
            <w:pPr>
              <w:pStyle w:val="NoSpacing"/>
              <w:jc w:val="center"/>
              <w:rPr>
                <w:rFonts w:eastAsia="Times New Roman" w:cs="Times New Roman"/>
                <w:b/>
                <w:bCs/>
                <w:kern w:val="0"/>
                <w:sz w:val="22"/>
                <w:vertAlign w:val="superscript"/>
                <w14:ligatures w14:val="none"/>
              </w:rPr>
            </w:pPr>
            <w:r w:rsidRPr="00A705E6">
              <w:rPr>
                <w:rFonts w:eastAsia="Calibri" w:cs="Times New Roman"/>
                <w:b/>
                <w:bCs/>
                <w:color w:val="000000" w:themeColor="text1"/>
                <w:kern w:val="24"/>
                <w:position w:val="1"/>
                <w:sz w:val="22"/>
                <w:lang w:val="el-GR"/>
                <w14:ligatures w14:val="none"/>
              </w:rPr>
              <w:t>δ</w:t>
            </w:r>
            <w:r w:rsidRPr="00A705E6">
              <w:rPr>
                <w:rFonts w:eastAsia="Calibri" w:cs="Times New Roman"/>
                <w:b/>
                <w:bCs/>
                <w:color w:val="000000" w:themeColor="text1"/>
                <w:kern w:val="24"/>
                <w:position w:val="1"/>
                <w:sz w:val="22"/>
                <w:vertAlign w:val="superscript"/>
                <w14:ligatures w14:val="none"/>
              </w:rPr>
              <w:t>15</w:t>
            </w:r>
            <w:r w:rsidRPr="00A705E6">
              <w:rPr>
                <w:rFonts w:eastAsia="Calibri" w:cs="Times New Roman"/>
                <w:b/>
                <w:bCs/>
                <w:color w:val="000000" w:themeColor="text1"/>
                <w:kern w:val="24"/>
                <w:position w:val="1"/>
                <w:sz w:val="22"/>
                <w14:ligatures w14:val="none"/>
              </w:rPr>
              <w:t>N–NO</w:t>
            </w:r>
            <w:r w:rsidRPr="00A705E6">
              <w:rPr>
                <w:rFonts w:eastAsia="Calibri" w:cs="Times New Roman"/>
                <w:b/>
                <w:bCs/>
                <w:color w:val="000000" w:themeColor="text1"/>
                <w:kern w:val="24"/>
                <w:position w:val="1"/>
                <w:sz w:val="22"/>
                <w:vertAlign w:val="subscript"/>
                <w14:ligatures w14:val="none"/>
              </w:rPr>
              <w:t>3</w:t>
            </w:r>
            <w:r w:rsidRPr="00A705E6">
              <w:rPr>
                <w:rFonts w:eastAsia="Calibri" w:cs="Times New Roman"/>
                <w:b/>
                <w:bCs/>
                <w:color w:val="000000" w:themeColor="text1"/>
                <w:kern w:val="24"/>
                <w:position w:val="1"/>
                <w:sz w:val="22"/>
                <w:vertAlign w:val="superscript"/>
                <w14:ligatures w14:val="none"/>
              </w:rPr>
              <w:t>-</w:t>
            </w:r>
          </w:p>
          <w:p w14:paraId="329C25C7" w14:textId="77777777" w:rsidR="00027690" w:rsidRPr="00A705E6" w:rsidRDefault="00027690" w:rsidP="007132C0">
            <w:pPr>
              <w:pStyle w:val="NoSpacing"/>
              <w:jc w:val="center"/>
              <w:rPr>
                <w:rFonts w:eastAsia="Times New Roman" w:cs="Times New Roman"/>
                <w:b/>
                <w:bCs/>
                <w:kern w:val="0"/>
                <w:sz w:val="22"/>
                <w14:ligatures w14:val="none"/>
              </w:rPr>
            </w:pPr>
            <w:r w:rsidRPr="00A705E6">
              <w:rPr>
                <w:rFonts w:eastAsia="Calibri" w:cs="Times New Roman"/>
                <w:b/>
                <w:bCs/>
                <w:color w:val="000000" w:themeColor="text1"/>
                <w:kern w:val="24"/>
                <w:sz w:val="22"/>
                <w14:ligatures w14:val="none"/>
              </w:rPr>
              <w:t>Nitrate Source</w:t>
            </w:r>
          </w:p>
        </w:tc>
        <w:tc>
          <w:tcPr>
            <w:tcW w:w="450" w:type="dxa"/>
            <w:hideMark/>
          </w:tcPr>
          <w:p w14:paraId="2B621F9B" w14:textId="77777777" w:rsidR="00027690" w:rsidRPr="00A705E6" w:rsidRDefault="00027690" w:rsidP="007132C0">
            <w:pPr>
              <w:pStyle w:val="NoSpacing"/>
              <w:jc w:val="center"/>
              <w:rPr>
                <w:rFonts w:eastAsia="Times New Roman" w:cs="Times New Roman"/>
                <w:b/>
                <w:bCs/>
                <w:kern w:val="0"/>
                <w:sz w:val="22"/>
                <w14:ligatures w14:val="none"/>
              </w:rPr>
            </w:pPr>
            <w:r w:rsidRPr="00A705E6">
              <w:rPr>
                <w:rFonts w:eastAsia="Calibri" w:cs="Times New Roman"/>
                <w:b/>
                <w:bCs/>
                <w:color w:val="000000" w:themeColor="text1"/>
                <w:kern w:val="24"/>
                <w:sz w:val="22"/>
                <w14:ligatures w14:val="none"/>
              </w:rPr>
              <w:t>Number of Wells</w:t>
            </w:r>
          </w:p>
        </w:tc>
        <w:tc>
          <w:tcPr>
            <w:tcW w:w="3235" w:type="dxa"/>
          </w:tcPr>
          <w:p w14:paraId="6E634EC1" w14:textId="77777777" w:rsidR="00027690" w:rsidRPr="00A705E6" w:rsidRDefault="00027690" w:rsidP="007132C0">
            <w:pPr>
              <w:pStyle w:val="NoSpacing"/>
              <w:jc w:val="center"/>
              <w:rPr>
                <w:rFonts w:eastAsia="Calibri" w:cs="Times New Roman"/>
                <w:b/>
                <w:bCs/>
                <w:color w:val="000000" w:themeColor="text1"/>
                <w:kern w:val="24"/>
                <w:sz w:val="22"/>
                <w14:ligatures w14:val="none"/>
              </w:rPr>
            </w:pPr>
            <w:r w:rsidRPr="00A705E6">
              <w:rPr>
                <w:rFonts w:eastAsia="Calibri" w:cs="Times New Roman"/>
                <w:b/>
                <w:bCs/>
                <w:color w:val="000000" w:themeColor="text1"/>
                <w:kern w:val="24"/>
                <w:sz w:val="22"/>
                <w14:ligatures w14:val="none"/>
              </w:rPr>
              <w:t>Well Classification Description</w:t>
            </w:r>
          </w:p>
        </w:tc>
      </w:tr>
      <w:tr w:rsidR="006169B0" w:rsidRPr="00A705E6" w14:paraId="282DDD42" w14:textId="77777777" w:rsidTr="00074D1B">
        <w:trPr>
          <w:trHeight w:val="20"/>
        </w:trPr>
        <w:tc>
          <w:tcPr>
            <w:tcW w:w="1559" w:type="dxa"/>
            <w:hideMark/>
          </w:tcPr>
          <w:p w14:paraId="5DB6B41B"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Stable</w:t>
            </w:r>
          </w:p>
        </w:tc>
        <w:tc>
          <w:tcPr>
            <w:tcW w:w="1645" w:type="dxa"/>
            <w:hideMark/>
          </w:tcPr>
          <w:p w14:paraId="45284873"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Stable</w:t>
            </w:r>
          </w:p>
        </w:tc>
        <w:tc>
          <w:tcPr>
            <w:tcW w:w="1201" w:type="dxa"/>
            <w:hideMark/>
          </w:tcPr>
          <w:p w14:paraId="3570390C"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Stable</w:t>
            </w:r>
          </w:p>
        </w:tc>
        <w:tc>
          <w:tcPr>
            <w:tcW w:w="1260" w:type="dxa"/>
            <w:hideMark/>
          </w:tcPr>
          <w:p w14:paraId="2D494FF6"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Stable</w:t>
            </w:r>
          </w:p>
        </w:tc>
        <w:tc>
          <w:tcPr>
            <w:tcW w:w="450" w:type="dxa"/>
            <w:hideMark/>
          </w:tcPr>
          <w:p w14:paraId="708D5898" w14:textId="77777777" w:rsidR="00027690" w:rsidRPr="00230FB4" w:rsidRDefault="00027690" w:rsidP="007132C0">
            <w:pPr>
              <w:pStyle w:val="NoSpacing"/>
              <w:jc w:val="center"/>
              <w:rPr>
                <w:rFonts w:eastAsia="Times New Roman" w:cs="Times New Roman"/>
                <w:kern w:val="0"/>
                <w:sz w:val="22"/>
                <w14:ligatures w14:val="none"/>
              </w:rPr>
            </w:pPr>
            <w:r w:rsidRPr="00230FB4">
              <w:rPr>
                <w:rFonts w:eastAsia="Calibri" w:cs="Times New Roman"/>
                <w:kern w:val="24"/>
                <w:sz w:val="22"/>
                <w14:ligatures w14:val="none"/>
              </w:rPr>
              <w:t>8</w:t>
            </w:r>
          </w:p>
        </w:tc>
        <w:tc>
          <w:tcPr>
            <w:tcW w:w="3235" w:type="dxa"/>
          </w:tcPr>
          <w:p w14:paraId="798CC350" w14:textId="4F49A00C" w:rsidR="00027690" w:rsidRPr="00230FB4" w:rsidRDefault="00A705E6" w:rsidP="007132C0">
            <w:pPr>
              <w:pStyle w:val="NoSpacing"/>
              <w:rPr>
                <w:rFonts w:eastAsia="Calibri" w:cs="Times New Roman"/>
                <w:kern w:val="24"/>
                <w:sz w:val="22"/>
                <w14:ligatures w14:val="none"/>
              </w:rPr>
            </w:pPr>
            <w:r w:rsidRPr="00230FB4">
              <w:rPr>
                <w:rFonts w:eastAsia="Calibri" w:cs="Times New Roman"/>
                <w:kern w:val="24"/>
                <w:sz w:val="22"/>
                <w14:ligatures w14:val="none"/>
              </w:rPr>
              <w:t>Nitrate source and water source are stable over time.</w:t>
            </w:r>
            <w:r w:rsidR="00BA49B2">
              <w:rPr>
                <w:rFonts w:eastAsia="Calibri" w:cs="Times New Roman"/>
                <w:kern w:val="24"/>
                <w:sz w:val="22"/>
                <w14:ligatures w14:val="none"/>
              </w:rPr>
              <w:t xml:space="preserve"> </w:t>
            </w:r>
          </w:p>
        </w:tc>
      </w:tr>
      <w:tr w:rsidR="006169B0" w:rsidRPr="00A705E6" w14:paraId="6F259028" w14:textId="77777777" w:rsidTr="00074D1B">
        <w:trPr>
          <w:trHeight w:val="20"/>
        </w:trPr>
        <w:tc>
          <w:tcPr>
            <w:tcW w:w="1559" w:type="dxa"/>
            <w:hideMark/>
          </w:tcPr>
          <w:p w14:paraId="028DF6EF"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Dilution</w:t>
            </w:r>
          </w:p>
        </w:tc>
        <w:tc>
          <w:tcPr>
            <w:tcW w:w="1645" w:type="dxa"/>
            <w:hideMark/>
          </w:tcPr>
          <w:p w14:paraId="1B46ED04"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Variable</w:t>
            </w:r>
          </w:p>
        </w:tc>
        <w:tc>
          <w:tcPr>
            <w:tcW w:w="1201" w:type="dxa"/>
            <w:hideMark/>
          </w:tcPr>
          <w:p w14:paraId="0AFF8328"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[N] correlated</w:t>
            </w:r>
          </w:p>
        </w:tc>
        <w:tc>
          <w:tcPr>
            <w:tcW w:w="1260" w:type="dxa"/>
            <w:hideMark/>
          </w:tcPr>
          <w:p w14:paraId="075751B4"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Stable</w:t>
            </w:r>
          </w:p>
        </w:tc>
        <w:tc>
          <w:tcPr>
            <w:tcW w:w="450" w:type="dxa"/>
            <w:hideMark/>
          </w:tcPr>
          <w:p w14:paraId="3BE61466" w14:textId="77777777" w:rsidR="00027690" w:rsidRPr="00230FB4" w:rsidRDefault="00027690" w:rsidP="007132C0">
            <w:pPr>
              <w:pStyle w:val="NoSpacing"/>
              <w:jc w:val="center"/>
              <w:rPr>
                <w:rFonts w:eastAsia="Times New Roman" w:cs="Times New Roman"/>
                <w:kern w:val="0"/>
                <w:sz w:val="22"/>
                <w14:ligatures w14:val="none"/>
              </w:rPr>
            </w:pPr>
            <w:r w:rsidRPr="00230FB4">
              <w:rPr>
                <w:rFonts w:eastAsia="Calibri" w:cs="Times New Roman"/>
                <w:kern w:val="24"/>
                <w:sz w:val="22"/>
                <w14:ligatures w14:val="none"/>
              </w:rPr>
              <w:t>5</w:t>
            </w:r>
          </w:p>
        </w:tc>
        <w:tc>
          <w:tcPr>
            <w:tcW w:w="3235" w:type="dxa"/>
          </w:tcPr>
          <w:p w14:paraId="04A954C4" w14:textId="568DDC87" w:rsidR="00027690" w:rsidRPr="00230FB4" w:rsidRDefault="006861DF" w:rsidP="007132C0">
            <w:pPr>
              <w:pStyle w:val="NoSpacing"/>
              <w:rPr>
                <w:rFonts w:eastAsia="Calibri" w:cs="Times New Roman"/>
                <w:kern w:val="24"/>
                <w:sz w:val="22"/>
                <w14:ligatures w14:val="none"/>
              </w:rPr>
            </w:pPr>
            <w:r w:rsidRPr="00230FB4">
              <w:rPr>
                <w:rFonts w:eastAsia="Calibri" w:cs="Times New Roman"/>
                <w:kern w:val="24"/>
                <w:sz w:val="22"/>
                <w14:ligatures w14:val="none"/>
              </w:rPr>
              <w:t>Source of nitrate is constant over time, but concentrations are diluted by lower concentration water.</w:t>
            </w:r>
            <w:r w:rsidR="00BA49B2">
              <w:rPr>
                <w:rFonts w:eastAsia="Calibri" w:cs="Times New Roman"/>
                <w:kern w:val="24"/>
                <w:sz w:val="22"/>
                <w14:ligatures w14:val="none"/>
              </w:rPr>
              <w:t xml:space="preserve"> </w:t>
            </w:r>
          </w:p>
        </w:tc>
      </w:tr>
      <w:tr w:rsidR="006169B0" w:rsidRPr="00A705E6" w14:paraId="0C97BA47" w14:textId="77777777" w:rsidTr="00074D1B">
        <w:trPr>
          <w:trHeight w:val="20"/>
        </w:trPr>
        <w:tc>
          <w:tcPr>
            <w:tcW w:w="1559" w:type="dxa"/>
            <w:hideMark/>
          </w:tcPr>
          <w:p w14:paraId="0F184E23"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Mixing</w:t>
            </w:r>
          </w:p>
        </w:tc>
        <w:tc>
          <w:tcPr>
            <w:tcW w:w="1645" w:type="dxa"/>
            <w:hideMark/>
          </w:tcPr>
          <w:p w14:paraId="327A5514"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Variable</w:t>
            </w:r>
          </w:p>
        </w:tc>
        <w:tc>
          <w:tcPr>
            <w:tcW w:w="1201" w:type="dxa"/>
            <w:hideMark/>
          </w:tcPr>
          <w:p w14:paraId="1A1EBB3B"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[N] Correlated</w:t>
            </w:r>
          </w:p>
        </w:tc>
        <w:tc>
          <w:tcPr>
            <w:tcW w:w="1260" w:type="dxa"/>
            <w:hideMark/>
          </w:tcPr>
          <w:p w14:paraId="28018D8B"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[N] Correlated</w:t>
            </w:r>
          </w:p>
        </w:tc>
        <w:tc>
          <w:tcPr>
            <w:tcW w:w="450" w:type="dxa"/>
            <w:hideMark/>
          </w:tcPr>
          <w:p w14:paraId="5E9FCF6E" w14:textId="61410053" w:rsidR="00027690" w:rsidRPr="00230FB4" w:rsidRDefault="00D20849" w:rsidP="007132C0">
            <w:pPr>
              <w:pStyle w:val="NoSpacing"/>
              <w:jc w:val="center"/>
              <w:rPr>
                <w:rFonts w:eastAsia="Times New Roman" w:cs="Times New Roman"/>
                <w:kern w:val="0"/>
                <w:sz w:val="22"/>
                <w14:ligatures w14:val="none"/>
              </w:rPr>
            </w:pPr>
            <w:r>
              <w:rPr>
                <w:rFonts w:eastAsia="Times New Roman" w:cs="Times New Roman"/>
                <w:kern w:val="0"/>
                <w:sz w:val="22"/>
                <w14:ligatures w14:val="none"/>
              </w:rPr>
              <w:t>5</w:t>
            </w:r>
          </w:p>
        </w:tc>
        <w:tc>
          <w:tcPr>
            <w:tcW w:w="3235" w:type="dxa"/>
          </w:tcPr>
          <w:p w14:paraId="33E5A92C" w14:textId="77777777" w:rsidR="00027690" w:rsidRPr="00230FB4" w:rsidRDefault="00027690" w:rsidP="007132C0">
            <w:pPr>
              <w:pStyle w:val="NoSpacing"/>
              <w:rPr>
                <w:rFonts w:eastAsia="Calibri" w:cs="Times New Roman"/>
                <w:kern w:val="24"/>
                <w:sz w:val="22"/>
                <w14:ligatures w14:val="none"/>
              </w:rPr>
            </w:pPr>
            <w:r w:rsidRPr="00230FB4">
              <w:rPr>
                <w:rFonts w:eastAsia="Calibri" w:cs="Times New Roman"/>
                <w:kern w:val="24"/>
                <w:sz w:val="22"/>
                <w14:ligatures w14:val="none"/>
              </w:rPr>
              <w:t>Mixing of two nitrate sources that each have distinct nitrate and water isotopic signatures.</w:t>
            </w:r>
          </w:p>
        </w:tc>
      </w:tr>
      <w:tr w:rsidR="006169B0" w:rsidRPr="00A705E6" w14:paraId="3BDB8E03" w14:textId="77777777" w:rsidTr="00074D1B">
        <w:trPr>
          <w:trHeight w:val="20"/>
        </w:trPr>
        <w:tc>
          <w:tcPr>
            <w:tcW w:w="1559" w:type="dxa"/>
            <w:hideMark/>
          </w:tcPr>
          <w:p w14:paraId="33D1FF99"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Leaching</w:t>
            </w:r>
          </w:p>
        </w:tc>
        <w:tc>
          <w:tcPr>
            <w:tcW w:w="1645" w:type="dxa"/>
            <w:hideMark/>
          </w:tcPr>
          <w:p w14:paraId="1A476734"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Variable</w:t>
            </w:r>
          </w:p>
        </w:tc>
        <w:tc>
          <w:tcPr>
            <w:tcW w:w="1201" w:type="dxa"/>
            <w:hideMark/>
          </w:tcPr>
          <w:p w14:paraId="404EE878"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Variable, not [N] Correlated</w:t>
            </w:r>
          </w:p>
        </w:tc>
        <w:tc>
          <w:tcPr>
            <w:tcW w:w="1260" w:type="dxa"/>
            <w:hideMark/>
          </w:tcPr>
          <w:p w14:paraId="2E390E60"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Stable</w:t>
            </w:r>
          </w:p>
        </w:tc>
        <w:tc>
          <w:tcPr>
            <w:tcW w:w="450" w:type="dxa"/>
            <w:hideMark/>
          </w:tcPr>
          <w:p w14:paraId="5DE936FD" w14:textId="77777777" w:rsidR="00027690" w:rsidRPr="00230FB4" w:rsidRDefault="00027690" w:rsidP="007132C0">
            <w:pPr>
              <w:pStyle w:val="NoSpacing"/>
              <w:jc w:val="center"/>
              <w:rPr>
                <w:rFonts w:eastAsia="Times New Roman" w:cs="Times New Roman"/>
                <w:kern w:val="0"/>
                <w:sz w:val="22"/>
                <w14:ligatures w14:val="none"/>
              </w:rPr>
            </w:pPr>
            <w:r w:rsidRPr="00230FB4">
              <w:rPr>
                <w:rFonts w:eastAsia="Calibri" w:cs="Times New Roman"/>
                <w:kern w:val="24"/>
                <w:sz w:val="22"/>
                <w14:ligatures w14:val="none"/>
              </w:rPr>
              <w:t>11</w:t>
            </w:r>
          </w:p>
        </w:tc>
        <w:tc>
          <w:tcPr>
            <w:tcW w:w="3235" w:type="dxa"/>
          </w:tcPr>
          <w:p w14:paraId="56EF7800" w14:textId="5903E030" w:rsidR="00027690" w:rsidRPr="00230FB4" w:rsidRDefault="00027690" w:rsidP="007132C0">
            <w:pPr>
              <w:pStyle w:val="NoSpacing"/>
              <w:rPr>
                <w:rFonts w:eastAsia="Calibri" w:cs="Times New Roman"/>
                <w:kern w:val="24"/>
                <w:sz w:val="22"/>
                <w14:ligatures w14:val="none"/>
              </w:rPr>
            </w:pPr>
            <w:r w:rsidRPr="00230FB4">
              <w:rPr>
                <w:rFonts w:eastAsia="Calibri" w:cs="Times New Roman"/>
                <w:kern w:val="24"/>
                <w:sz w:val="22"/>
                <w14:ligatures w14:val="none"/>
              </w:rPr>
              <w:t>Soi</w:t>
            </w:r>
            <w:r w:rsidR="009A4996" w:rsidRPr="00230FB4">
              <w:rPr>
                <w:rFonts w:eastAsia="Calibri" w:cs="Times New Roman"/>
                <w:kern w:val="24"/>
                <w:sz w:val="22"/>
                <w14:ligatures w14:val="none"/>
              </w:rPr>
              <w:t>l</w:t>
            </w:r>
            <w:r w:rsidRPr="00230FB4">
              <w:rPr>
                <w:rFonts w:eastAsia="Calibri" w:cs="Times New Roman"/>
                <w:kern w:val="24"/>
                <w:sz w:val="22"/>
                <w14:ligatures w14:val="none"/>
              </w:rPr>
              <w:t xml:space="preserve"> nitrate that is </w:t>
            </w:r>
            <w:r w:rsidR="006861DF" w:rsidRPr="00230FB4">
              <w:rPr>
                <w:rFonts w:eastAsia="Calibri" w:cs="Times New Roman"/>
                <w:kern w:val="24"/>
                <w:sz w:val="22"/>
                <w14:ligatures w14:val="none"/>
              </w:rPr>
              <w:t xml:space="preserve">moving through soil with </w:t>
            </w:r>
            <w:r w:rsidR="009A4996" w:rsidRPr="00230FB4">
              <w:rPr>
                <w:rFonts w:eastAsia="Calibri" w:cs="Times New Roman"/>
                <w:kern w:val="24"/>
                <w:sz w:val="22"/>
                <w14:ligatures w14:val="none"/>
              </w:rPr>
              <w:t>precipitation</w:t>
            </w:r>
            <w:r w:rsidR="004F3170" w:rsidRPr="00230FB4">
              <w:rPr>
                <w:rFonts w:eastAsia="Calibri" w:cs="Times New Roman"/>
                <w:kern w:val="24"/>
                <w:sz w:val="22"/>
                <w14:ligatures w14:val="none"/>
              </w:rPr>
              <w:t>.</w:t>
            </w:r>
          </w:p>
        </w:tc>
      </w:tr>
      <w:tr w:rsidR="00501101" w:rsidRPr="00727B7F" w14:paraId="1E84FFB4" w14:textId="77777777" w:rsidTr="006263F8">
        <w:trPr>
          <w:trHeight w:val="20"/>
        </w:trPr>
        <w:tc>
          <w:tcPr>
            <w:tcW w:w="1559" w:type="dxa"/>
            <w:hideMark/>
          </w:tcPr>
          <w:p w14:paraId="70E3E626"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Multi-Process</w:t>
            </w:r>
          </w:p>
        </w:tc>
        <w:tc>
          <w:tcPr>
            <w:tcW w:w="1645" w:type="dxa"/>
            <w:hideMark/>
          </w:tcPr>
          <w:p w14:paraId="72013092"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Variable</w:t>
            </w:r>
          </w:p>
        </w:tc>
        <w:tc>
          <w:tcPr>
            <w:tcW w:w="1201" w:type="dxa"/>
            <w:hideMark/>
          </w:tcPr>
          <w:p w14:paraId="32B1391E" w14:textId="77777777" w:rsidR="00027690" w:rsidRPr="00230FB4" w:rsidRDefault="00027690" w:rsidP="007132C0">
            <w:pPr>
              <w:pStyle w:val="NoSpacing"/>
              <w:rPr>
                <w:rFonts w:eastAsia="Times New Roman" w:cs="Times New Roman"/>
                <w:kern w:val="0"/>
                <w:sz w:val="22"/>
                <w14:ligatures w14:val="none"/>
              </w:rPr>
            </w:pPr>
            <w:r w:rsidRPr="00230FB4">
              <w:rPr>
                <w:rFonts w:eastAsia="Calibri" w:cs="Times New Roman"/>
                <w:kern w:val="24"/>
                <w:sz w:val="22"/>
                <w14:ligatures w14:val="none"/>
              </w:rPr>
              <w:t>Variable, not [N] correlated</w:t>
            </w:r>
          </w:p>
        </w:tc>
        <w:tc>
          <w:tcPr>
            <w:tcW w:w="1260" w:type="dxa"/>
            <w:vAlign w:val="bottom"/>
            <w:hideMark/>
          </w:tcPr>
          <w:p w14:paraId="53E8F2EA" w14:textId="77777777" w:rsidR="00027690" w:rsidRPr="00230FB4" w:rsidRDefault="00027690" w:rsidP="006263F8">
            <w:pPr>
              <w:pStyle w:val="NoSpacing"/>
              <w:jc w:val="center"/>
              <w:rPr>
                <w:rFonts w:eastAsia="Times New Roman" w:cs="Times New Roman"/>
                <w:kern w:val="0"/>
                <w:sz w:val="22"/>
                <w14:ligatures w14:val="none"/>
              </w:rPr>
            </w:pPr>
            <w:r w:rsidRPr="00230FB4">
              <w:rPr>
                <w:rFonts w:eastAsia="Calibri" w:cs="Times New Roman"/>
                <w:kern w:val="24"/>
                <w:sz w:val="22"/>
                <w14:ligatures w14:val="none"/>
              </w:rPr>
              <w:t>Variable, not [N] correlated</w:t>
            </w:r>
          </w:p>
        </w:tc>
        <w:tc>
          <w:tcPr>
            <w:tcW w:w="450" w:type="dxa"/>
            <w:hideMark/>
          </w:tcPr>
          <w:p w14:paraId="2ABBCBA2" w14:textId="77777777" w:rsidR="00027690" w:rsidRPr="00230FB4" w:rsidRDefault="00027690" w:rsidP="007132C0">
            <w:pPr>
              <w:pStyle w:val="NoSpacing"/>
              <w:jc w:val="center"/>
              <w:rPr>
                <w:rFonts w:eastAsia="Times New Roman" w:cs="Times New Roman"/>
                <w:kern w:val="0"/>
                <w:sz w:val="22"/>
                <w14:ligatures w14:val="none"/>
              </w:rPr>
            </w:pPr>
            <w:r w:rsidRPr="00230FB4">
              <w:rPr>
                <w:rFonts w:eastAsia="Calibri" w:cs="Times New Roman"/>
                <w:kern w:val="24"/>
                <w:sz w:val="22"/>
                <w14:ligatures w14:val="none"/>
              </w:rPr>
              <w:t>7</w:t>
            </w:r>
          </w:p>
        </w:tc>
        <w:tc>
          <w:tcPr>
            <w:tcW w:w="3235" w:type="dxa"/>
          </w:tcPr>
          <w:p w14:paraId="017FCA6A" w14:textId="59E822DE" w:rsidR="00027690" w:rsidRPr="00230FB4" w:rsidRDefault="006861DF" w:rsidP="007132C0">
            <w:pPr>
              <w:pStyle w:val="NoSpacing"/>
              <w:rPr>
                <w:rFonts w:eastAsia="Calibri" w:cs="Times New Roman"/>
                <w:kern w:val="24"/>
                <w:sz w:val="22"/>
                <w14:ligatures w14:val="none"/>
              </w:rPr>
            </w:pPr>
            <w:r w:rsidRPr="00230FB4">
              <w:rPr>
                <w:rFonts w:eastAsia="Calibri" w:cs="Times New Roman"/>
                <w:kern w:val="24"/>
                <w:sz w:val="22"/>
                <w14:ligatures w14:val="none"/>
              </w:rPr>
              <w:t>M</w:t>
            </w:r>
            <w:r w:rsidR="00027690" w:rsidRPr="00230FB4">
              <w:rPr>
                <w:rFonts w:eastAsia="Calibri" w:cs="Times New Roman"/>
                <w:kern w:val="24"/>
                <w:sz w:val="22"/>
                <w14:ligatures w14:val="none"/>
              </w:rPr>
              <w:t>ultiple processes</w:t>
            </w:r>
            <w:r w:rsidRPr="00230FB4">
              <w:rPr>
                <w:rFonts w:eastAsia="Calibri" w:cs="Times New Roman"/>
                <w:kern w:val="24"/>
                <w:sz w:val="22"/>
                <w14:ligatures w14:val="none"/>
              </w:rPr>
              <w:t xml:space="preserve"> possible</w:t>
            </w:r>
            <w:r w:rsidR="00027690" w:rsidRPr="00230FB4">
              <w:rPr>
                <w:rFonts w:eastAsia="Calibri" w:cs="Times New Roman"/>
                <w:kern w:val="24"/>
                <w:sz w:val="22"/>
                <w14:ligatures w14:val="none"/>
              </w:rPr>
              <w:t xml:space="preserve">, </w:t>
            </w:r>
            <w:r w:rsidR="00501101" w:rsidRPr="00230FB4">
              <w:rPr>
                <w:rFonts w:eastAsia="Calibri" w:cs="Times New Roman"/>
                <w:kern w:val="24"/>
                <w:sz w:val="22"/>
                <w14:ligatures w14:val="none"/>
              </w:rPr>
              <w:t xml:space="preserve">e.g. </w:t>
            </w:r>
            <w:r w:rsidR="00473DA9" w:rsidRPr="00230FB4">
              <w:rPr>
                <w:rFonts w:eastAsia="Calibri" w:cs="Times New Roman"/>
                <w:kern w:val="24"/>
                <w:sz w:val="22"/>
                <w14:ligatures w14:val="none"/>
              </w:rPr>
              <w:t xml:space="preserve">mixing, </w:t>
            </w:r>
            <w:r w:rsidR="00027690" w:rsidRPr="00230FB4">
              <w:rPr>
                <w:rFonts w:eastAsia="Calibri" w:cs="Times New Roman"/>
                <w:kern w:val="24"/>
                <w:sz w:val="22"/>
                <w14:ligatures w14:val="none"/>
              </w:rPr>
              <w:t>denitrification</w:t>
            </w:r>
            <w:r w:rsidR="006169B0" w:rsidRPr="00230FB4">
              <w:rPr>
                <w:rFonts w:eastAsia="Calibri" w:cs="Times New Roman"/>
                <w:kern w:val="24"/>
                <w:sz w:val="22"/>
                <w14:ligatures w14:val="none"/>
              </w:rPr>
              <w:t>,</w:t>
            </w:r>
            <w:r w:rsidR="00473DA9" w:rsidRPr="00230FB4">
              <w:rPr>
                <w:rFonts w:eastAsia="Calibri" w:cs="Times New Roman"/>
                <w:kern w:val="24"/>
                <w:sz w:val="22"/>
                <w14:ligatures w14:val="none"/>
              </w:rPr>
              <w:t xml:space="preserve"> </w:t>
            </w:r>
            <w:r w:rsidR="00027690" w:rsidRPr="00230FB4">
              <w:rPr>
                <w:rFonts w:eastAsia="Calibri" w:cs="Times New Roman"/>
                <w:kern w:val="24"/>
                <w:sz w:val="22"/>
                <w14:ligatures w14:val="none"/>
              </w:rPr>
              <w:t>dilution</w:t>
            </w:r>
            <w:r w:rsidR="00027690" w:rsidRPr="00230FB4" w:rsidDel="00473DA9">
              <w:rPr>
                <w:rFonts w:eastAsia="Calibri" w:cs="Times New Roman"/>
                <w:kern w:val="24"/>
                <w:sz w:val="22"/>
                <w14:ligatures w14:val="none"/>
              </w:rPr>
              <w:t xml:space="preserve">, </w:t>
            </w:r>
            <w:r w:rsidR="00027690" w:rsidRPr="00230FB4">
              <w:rPr>
                <w:rFonts w:eastAsia="Calibri" w:cs="Times New Roman"/>
                <w:kern w:val="24"/>
                <w:sz w:val="22"/>
                <w14:ligatures w14:val="none"/>
              </w:rPr>
              <w:t>and leaching</w:t>
            </w:r>
            <w:r w:rsidR="004F3170" w:rsidRPr="00230FB4">
              <w:rPr>
                <w:rFonts w:eastAsia="Calibri" w:cs="Times New Roman"/>
                <w:kern w:val="24"/>
                <w:sz w:val="22"/>
                <w14:ligatures w14:val="none"/>
              </w:rPr>
              <w:t>.</w:t>
            </w:r>
          </w:p>
        </w:tc>
      </w:tr>
    </w:tbl>
    <w:p w14:paraId="7BAF7074" w14:textId="77777777" w:rsidR="00E323EA" w:rsidRPr="002126D8" w:rsidDel="00E323EA" w:rsidRDefault="00E323EA" w:rsidP="007132C0">
      <w:pPr>
        <w:pStyle w:val="NoSpacing"/>
      </w:pPr>
    </w:p>
    <w:p w14:paraId="40249B5B" w14:textId="77777777" w:rsidR="006861DF" w:rsidRDefault="006861DF" w:rsidP="007132C0">
      <w:pPr>
        <w:pStyle w:val="Heading3"/>
        <w:spacing w:line="480" w:lineRule="auto"/>
      </w:pPr>
      <w:r>
        <w:lastRenderedPageBreak/>
        <w:t>Comparing “Beginning” and “Ending” Nitrate Concentrations</w:t>
      </w:r>
    </w:p>
    <w:p w14:paraId="5768C8F9" w14:textId="7038A952" w:rsidR="006861DF" w:rsidRDefault="006861DF" w:rsidP="007132C0">
      <w:pPr>
        <w:pStyle w:val="NoSpacing"/>
        <w:spacing w:line="480" w:lineRule="auto"/>
        <w:ind w:firstLine="360"/>
      </w:pPr>
      <w:r>
        <w:t>In addition to trend analysis, we focused on well nitrate concentrations at the beginning</w:t>
      </w:r>
      <w:r w:rsidR="008457F3">
        <w:t xml:space="preserve"> (2006-2009)</w:t>
      </w:r>
      <w:r>
        <w:t xml:space="preserve"> and ending </w:t>
      </w:r>
      <w:r w:rsidR="008457F3">
        <w:t>(</w:t>
      </w:r>
      <w:r w:rsidR="00821C34">
        <w:t>2021-</w:t>
      </w:r>
      <w:r w:rsidR="008457F3">
        <w:t xml:space="preserve">2024) </w:t>
      </w:r>
      <w:r>
        <w:t>of their monitoring history and classified them based on nitrate thresholds of concern for public health.</w:t>
      </w:r>
      <w:r w:rsidR="00BA49B2">
        <w:t xml:space="preserve"> </w:t>
      </w:r>
      <w:r>
        <w:t xml:space="preserve">Nitrate concentration categories were based on Oregon’s groundwater quality protection </w:t>
      </w:r>
      <w:r w:rsidR="00FC1A26">
        <w:t xml:space="preserve">trigger level </w:t>
      </w:r>
      <w:r>
        <w:t xml:space="preserve">of </w:t>
      </w:r>
      <w:r w:rsidRPr="004714AD">
        <w:t>7</w:t>
      </w:r>
      <w:r>
        <w:t xml:space="preserve"> mg nitrate-N L</w:t>
      </w:r>
      <w:r w:rsidRPr="00CC7819">
        <w:rPr>
          <w:vertAlign w:val="superscript"/>
        </w:rPr>
        <w:t>-1</w:t>
      </w:r>
      <w:r w:rsidR="00FC1A26">
        <w:t xml:space="preserve"> </w:t>
      </w:r>
      <w:r w:rsidR="0095315E">
        <w:fldChar w:fldCharType="begin"/>
      </w:r>
      <w:r w:rsidR="0095315E">
        <w:instrText xml:space="preserve"> ADDIN EN.CITE &lt;EndNote&gt;&lt;Cite&gt;&lt;Author&gt;ODEQ&lt;/Author&gt;&lt;Year&gt;2025&lt;/Year&gt;&lt;RecNum&gt;127&lt;/RecNum&gt;&lt;DisplayText&gt;(ODEQ, 2025)&lt;/DisplayText&gt;&lt;record&gt;&lt;rec-number&gt;127&lt;/rec-number&gt;&lt;foreign-keys&gt;&lt;key app="EN" db-id="prdfdrf5rpf0eaevfw4xppsf92fxp0520wrp" timestamp="1755801343"&gt;127&lt;/key&gt;&lt;/foreign-keys&gt;&lt;ref-type name="Government Document"&gt;46&lt;/ref-type&gt;&lt;contributors&gt;&lt;authors&gt;&lt;author&gt;ODEQ&lt;/author&gt;&lt;/authors&gt;&lt;/contributors&gt;&lt;titles&gt;&lt;title&gt;Groundwater Nitrate Trend Analysis Lower Umatilla Basin Groundwater Management Area Well Network.&lt;/title&gt;&lt;/titles&gt;&lt;dates&gt;&lt;year&gt;2025&lt;/year&gt;&lt;/dates&gt;&lt;work-type&gt;Report from Oregon Department of Environmental Quality Water Quality Program&lt;/work-type&gt;&lt;urls&gt;&lt;/urls&gt;&lt;/record&gt;&lt;/Cite&gt;&lt;/EndNote&gt;</w:instrText>
      </w:r>
      <w:r w:rsidR="0095315E">
        <w:fldChar w:fldCharType="separate"/>
      </w:r>
      <w:r w:rsidR="0095315E">
        <w:rPr>
          <w:noProof/>
        </w:rPr>
        <w:t>(ODEQ, 2025)</w:t>
      </w:r>
      <w:r w:rsidR="0095315E">
        <w:fldChar w:fldCharType="end"/>
      </w:r>
      <w:r w:rsidR="006263F8" w:rsidRPr="006263F8">
        <w:t xml:space="preserve"> </w:t>
      </w:r>
      <w:r>
        <w:t xml:space="preserve">and the national nitrate MCL in drinking water </w:t>
      </w:r>
      <w:r w:rsidR="002E1FFD">
        <w:t xml:space="preserve">of </w:t>
      </w:r>
      <w:r w:rsidRPr="004714AD">
        <w:t xml:space="preserve">10 </w:t>
      </w:r>
      <w:r>
        <w:t>mg nitrate-N L</w:t>
      </w:r>
      <w:r w:rsidRPr="00CC7819">
        <w:rPr>
          <w:vertAlign w:val="superscript"/>
        </w:rPr>
        <w:t>-1</w:t>
      </w:r>
      <w:r>
        <w:t>.</w:t>
      </w:r>
      <w:r w:rsidR="000C348D">
        <w:t xml:space="preserve"> </w:t>
      </w:r>
      <w:r w:rsidR="002B11D3">
        <w:t>Each</w:t>
      </w:r>
      <w:r>
        <w:t xml:space="preserve"> well’s beginning and ending three-year average </w:t>
      </w:r>
      <w:r w:rsidRPr="004714AD">
        <w:t xml:space="preserve">nitrate concentrations </w:t>
      </w:r>
      <w:r>
        <w:t>was classified</w:t>
      </w:r>
      <w:r w:rsidRPr="004714AD">
        <w:t xml:space="preserve"> into </w:t>
      </w:r>
      <w:r>
        <w:t>one of three</w:t>
      </w:r>
      <w:r w:rsidRPr="004714AD">
        <w:t xml:space="preserve"> different </w:t>
      </w:r>
      <w:r w:rsidR="002B11D3">
        <w:t>categories</w:t>
      </w:r>
      <w:r w:rsidRPr="004714AD">
        <w:t xml:space="preserve">: &lt; 7, 7-10, and &gt; 10 </w:t>
      </w:r>
      <w:r>
        <w:t>mg nitrate-N L</w:t>
      </w:r>
      <w:r w:rsidRPr="00CC7819">
        <w:rPr>
          <w:vertAlign w:val="superscript"/>
        </w:rPr>
        <w:t>-1</w:t>
      </w:r>
      <w:r w:rsidRPr="004714AD">
        <w:t>.</w:t>
      </w:r>
      <w:r>
        <w:t xml:space="preserve"> The </w:t>
      </w:r>
      <w:r w:rsidR="001B4F0A">
        <w:t>beginning</w:t>
      </w:r>
      <w:r>
        <w:t xml:space="preserve"> group </w:t>
      </w:r>
      <w:r w:rsidRPr="004714AD">
        <w:t>was compared to the</w:t>
      </w:r>
      <w:r>
        <w:t xml:space="preserve"> ending group for each monitoring</w:t>
      </w:r>
      <w:r w:rsidRPr="004714AD">
        <w:t xml:space="preserve"> well.</w:t>
      </w:r>
      <w:r>
        <w:t xml:space="preserve"> </w:t>
      </w:r>
      <w:r w:rsidR="002E1FFD">
        <w:t xml:space="preserve">Only </w:t>
      </w:r>
      <w:r w:rsidR="002B11D3">
        <w:t>the 36</w:t>
      </w:r>
      <w:r w:rsidR="002E1FFD">
        <w:t xml:space="preserve"> w</w:t>
      </w:r>
      <w:r>
        <w:t xml:space="preserve">ells that were included in the monitoring program in 2009 or earlier and continued to be monitored through 2024 were included in this study. </w:t>
      </w:r>
      <w:r w:rsidRPr="00D26E22">
        <w:t>Therefore, the average of the first three years</w:t>
      </w:r>
      <w:r w:rsidR="002E1FFD">
        <w:t xml:space="preserve"> (</w:t>
      </w:r>
      <w:r w:rsidR="00FC1A26">
        <w:t>“</w:t>
      </w:r>
      <w:r w:rsidR="002E1FFD">
        <w:t>Beginning</w:t>
      </w:r>
      <w:r w:rsidR="00FC1A26">
        <w:t>”</w:t>
      </w:r>
      <w:r w:rsidR="002E1FFD">
        <w:t>)</w:t>
      </w:r>
      <w:r w:rsidRPr="00D26E22">
        <w:t xml:space="preserve"> </w:t>
      </w:r>
      <w:r w:rsidR="002E1FFD">
        <w:t>varied between wells: one well based on the</w:t>
      </w:r>
      <w:r w:rsidRPr="00D26E22">
        <w:t xml:space="preserve"> 2005-2007</w:t>
      </w:r>
      <w:r w:rsidR="002E1FFD">
        <w:t xml:space="preserve"> average</w:t>
      </w:r>
      <w:r w:rsidRPr="00D26E22">
        <w:t xml:space="preserve">, </w:t>
      </w:r>
      <w:r w:rsidR="002E1FFD">
        <w:t>31 wells based on</w:t>
      </w:r>
      <w:r w:rsidRPr="00D26E22">
        <w:t xml:space="preserve"> </w:t>
      </w:r>
      <w:r w:rsidR="002E1FFD">
        <w:t xml:space="preserve">the </w:t>
      </w:r>
      <w:r w:rsidRPr="00D26E22">
        <w:t>2006-2008</w:t>
      </w:r>
      <w:r w:rsidR="002E1FFD">
        <w:t xml:space="preserve"> average</w:t>
      </w:r>
      <w:r w:rsidRPr="00D26E22">
        <w:t>,</w:t>
      </w:r>
      <w:r w:rsidR="002E1FFD">
        <w:t xml:space="preserve"> two wells</w:t>
      </w:r>
      <w:r w:rsidRPr="00D26E22">
        <w:t xml:space="preserve"> </w:t>
      </w:r>
      <w:r w:rsidR="002E1FFD">
        <w:t>based on the</w:t>
      </w:r>
      <w:r w:rsidR="002E1FFD" w:rsidRPr="00D26E22">
        <w:t xml:space="preserve"> </w:t>
      </w:r>
      <w:r w:rsidRPr="00D26E22">
        <w:t>2007-2009</w:t>
      </w:r>
      <w:r w:rsidR="002E1FFD">
        <w:t xml:space="preserve"> average</w:t>
      </w:r>
      <w:r w:rsidRPr="00D26E22">
        <w:t xml:space="preserve">, and </w:t>
      </w:r>
      <w:r w:rsidR="002E1FFD">
        <w:t>two wells based on the</w:t>
      </w:r>
      <w:r w:rsidR="002E1FFD" w:rsidRPr="00D26E22">
        <w:t xml:space="preserve"> </w:t>
      </w:r>
      <w:r w:rsidRPr="00D26E22">
        <w:t>2009-2011</w:t>
      </w:r>
      <w:r w:rsidR="002E1FFD">
        <w:t xml:space="preserve"> average</w:t>
      </w:r>
      <w:r w:rsidRPr="00D26E22">
        <w:t xml:space="preserve">. The average nitrate concentration in the last three years </w:t>
      </w:r>
      <w:r w:rsidR="00B46C7B">
        <w:t>(</w:t>
      </w:r>
      <w:r w:rsidR="00FC1A26">
        <w:t>“</w:t>
      </w:r>
      <w:r w:rsidR="00B46C7B">
        <w:t>Ending</w:t>
      </w:r>
      <w:r w:rsidR="00FC1A26">
        <w:t>”</w:t>
      </w:r>
      <w:r w:rsidR="00B46C7B">
        <w:t xml:space="preserve">) </w:t>
      </w:r>
      <w:r w:rsidRPr="00D26E22">
        <w:t xml:space="preserve">were calculated from </w:t>
      </w:r>
      <w:r w:rsidR="008A7D6F">
        <w:t>2022-2024</w:t>
      </w:r>
      <w:r w:rsidRPr="00D26E22">
        <w:t xml:space="preserve"> for all wells.</w:t>
      </w:r>
      <w:r w:rsidR="00BA49B2">
        <w:t xml:space="preserve"> </w:t>
      </w:r>
    </w:p>
    <w:p w14:paraId="4230D2DD" w14:textId="3116F890" w:rsidR="004714AD" w:rsidRPr="006263F8" w:rsidRDefault="0099042C" w:rsidP="007132C0">
      <w:pPr>
        <w:pStyle w:val="Heading3"/>
        <w:spacing w:line="480" w:lineRule="auto"/>
        <w:rPr>
          <w:b w:val="0"/>
          <w:i/>
        </w:rPr>
      </w:pPr>
      <w:r>
        <w:t>Land Cover Controls</w:t>
      </w:r>
    </w:p>
    <w:p w14:paraId="095146CD" w14:textId="4EAA267F" w:rsidR="00B051DC" w:rsidRDefault="000070D8" w:rsidP="007132C0">
      <w:pPr>
        <w:pStyle w:val="NoSpacing"/>
        <w:spacing w:line="480" w:lineRule="auto"/>
        <w:ind w:firstLine="360"/>
      </w:pPr>
      <w:r>
        <w:t xml:space="preserve">To investigate the </w:t>
      </w:r>
      <w:r w:rsidR="001F5A06">
        <w:t>influence</w:t>
      </w:r>
      <w:r w:rsidR="00AE0833">
        <w:t xml:space="preserve"> of</w:t>
      </w:r>
      <w:r w:rsidR="001F5A06">
        <w:t xml:space="preserve"> </w:t>
      </w:r>
      <w:r w:rsidR="004714AD">
        <w:t>l</w:t>
      </w:r>
      <w:r>
        <w:t>and</w:t>
      </w:r>
      <w:r w:rsidR="007B5B71">
        <w:t xml:space="preserve"> </w:t>
      </w:r>
      <w:r>
        <w:t xml:space="preserve">cover on nitrate concentrations in the last </w:t>
      </w:r>
      <w:r w:rsidR="001F5A06">
        <w:t xml:space="preserve">three </w:t>
      </w:r>
      <w:r>
        <w:t>years, the means</w:t>
      </w:r>
      <w:r w:rsidR="0099042C">
        <w:t xml:space="preserve"> and standard error for each</w:t>
      </w:r>
      <w:r>
        <w:t xml:space="preserve"> crop</w:t>
      </w:r>
      <w:r w:rsidR="0099042C">
        <w:t xml:space="preserve"> percentage</w:t>
      </w:r>
      <w:r>
        <w:t xml:space="preserve"> </w:t>
      </w:r>
      <w:r w:rsidR="00B7579B">
        <w:t xml:space="preserve">was calculated </w:t>
      </w:r>
      <w:r w:rsidR="002062DE">
        <w:t xml:space="preserve">for the wells </w:t>
      </w:r>
      <w:r w:rsidR="0099042C">
        <w:t xml:space="preserve">within </w:t>
      </w:r>
      <w:r w:rsidR="00A16F9A">
        <w:t xml:space="preserve">the three Ending </w:t>
      </w:r>
      <w:r w:rsidR="0099042C">
        <w:t xml:space="preserve">nitrate concentration </w:t>
      </w:r>
      <w:r w:rsidR="005321B2">
        <w:t>group</w:t>
      </w:r>
      <w:r w:rsidR="00A16F9A">
        <w:t>s</w:t>
      </w:r>
      <w:r w:rsidR="0099042C">
        <w:t>. A Wilcoxon rank sum test was used to determine if the me</w:t>
      </w:r>
      <w:r w:rsidR="00EE34DD">
        <w:t>dian</w:t>
      </w:r>
      <w:r w:rsidR="0099042C">
        <w:t xml:space="preserve"> of crop percentages were significantly different </w:t>
      </w:r>
      <w:r w:rsidR="00A16F9A">
        <w:t>among</w:t>
      </w:r>
      <w:r w:rsidR="0099042C">
        <w:t xml:space="preserve"> nitrate concentration </w:t>
      </w:r>
      <w:r w:rsidR="005321B2">
        <w:t>group</w:t>
      </w:r>
      <w:r w:rsidR="00A16F9A">
        <w:t>s</w:t>
      </w:r>
      <w:r w:rsidR="0099042C">
        <w:t>. Additionally, a Mann-Kendall trend analysis was completed on each crop type</w:t>
      </w:r>
      <w:r w:rsidR="005425CC">
        <w:t xml:space="preserve"> </w:t>
      </w:r>
      <w:r w:rsidR="0078369F">
        <w:t xml:space="preserve">for </w:t>
      </w:r>
      <w:r w:rsidR="005321B2">
        <w:t xml:space="preserve">temporal trends within a </w:t>
      </w:r>
      <w:r w:rsidR="00B4213B">
        <w:t>group</w:t>
      </w:r>
      <w:r w:rsidR="0099042C">
        <w:t xml:space="preserve">. </w:t>
      </w:r>
      <w:r w:rsidR="00FB6750" w:rsidRPr="00FB6750">
        <w:t xml:space="preserve">These non-parametric approaches are appropriate for land use data that may not meet normality </w:t>
      </w:r>
      <w:proofErr w:type="spellStart"/>
      <w:proofErr w:type="gramStart"/>
      <w:r w:rsidR="00FB6750" w:rsidRPr="00FB6750">
        <w:t>assumptions</w:t>
      </w:r>
      <w:r w:rsidR="00FB6750">
        <w:rPr>
          <w:i/>
          <w:iCs/>
        </w:rPr>
        <w:t>.</w:t>
      </w:r>
      <w:r w:rsidR="00A16F9A">
        <w:t>We</w:t>
      </w:r>
      <w:proofErr w:type="spellEnd"/>
      <w:proofErr w:type="gramEnd"/>
      <w:r w:rsidR="00A16F9A">
        <w:t xml:space="preserve"> used </w:t>
      </w:r>
      <w:r w:rsidR="00A16F9A" w:rsidRPr="001364F7">
        <w:rPr>
          <w:rFonts w:ascii="Symbol" w:hAnsi="Symbol"/>
          <w:szCs w:val="24"/>
        </w:rPr>
        <w:t>a</w:t>
      </w:r>
      <w:r w:rsidR="00A16F9A">
        <w:rPr>
          <w:szCs w:val="24"/>
        </w:rPr>
        <w:t xml:space="preserve"> = </w:t>
      </w:r>
      <w:r w:rsidR="00A16F9A">
        <w:t>0.05 to determine</w:t>
      </w:r>
      <w:r w:rsidR="0099042C">
        <w:t xml:space="preserve"> significantly increasing or decreasing </w:t>
      </w:r>
      <w:r w:rsidR="00A16F9A">
        <w:t>trends in this analysis</w:t>
      </w:r>
      <w:r w:rsidR="0099042C">
        <w:t xml:space="preserve">. </w:t>
      </w:r>
    </w:p>
    <w:p w14:paraId="193C2E8C" w14:textId="00F29440" w:rsidR="006861DF" w:rsidRDefault="006861DF" w:rsidP="007132C0">
      <w:pPr>
        <w:pStyle w:val="Heading3"/>
        <w:spacing w:line="480" w:lineRule="auto"/>
      </w:pPr>
      <w:r>
        <w:lastRenderedPageBreak/>
        <w:t xml:space="preserve">Estimating </w:t>
      </w:r>
      <w:r w:rsidR="00962290">
        <w:t xml:space="preserve">Nitrogen </w:t>
      </w:r>
      <w:r>
        <w:t>Inputs in Well Influence Zone</w:t>
      </w:r>
    </w:p>
    <w:p w14:paraId="55967282" w14:textId="1018FA3C" w:rsidR="00FC1A26" w:rsidRDefault="006861DF" w:rsidP="007132C0">
      <w:pPr>
        <w:pStyle w:val="NoSpacing"/>
        <w:spacing w:line="480" w:lineRule="auto"/>
        <w:ind w:firstLine="360"/>
      </w:pPr>
      <w:r>
        <w:t xml:space="preserve">To investigate the potential role that fertilizer application may have on nitrate well trends, we used two approaches, a bottom-up approach using crop cover and recommended fertilizer rates, and a top-down approach using fertilizer sales data for the </w:t>
      </w:r>
      <w:r w:rsidR="00D431C9">
        <w:t>SWV-</w:t>
      </w:r>
      <w:r>
        <w:t xml:space="preserve">GWMA counties, modified approach from Compton et al. (2020) and </w:t>
      </w:r>
      <w:r w:rsidR="006A3C46">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sidR="00FA463E">
        <w:instrText xml:space="preserve"> ADDIN EN.CITE </w:instrText>
      </w:r>
      <w:r w:rsidR="00FA463E">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sidR="00FA463E">
        <w:instrText xml:space="preserve"> ADDIN EN.CITE.DATA </w:instrText>
      </w:r>
      <w:r w:rsidR="00FA463E">
        <w:fldChar w:fldCharType="end"/>
      </w:r>
      <w:r w:rsidR="006A3C46">
        <w:fldChar w:fldCharType="separate"/>
      </w:r>
      <w:r w:rsidR="00872B19">
        <w:rPr>
          <w:noProof/>
        </w:rPr>
        <w:t>(Lin et al., 2018)</w:t>
      </w:r>
      <w:r w:rsidR="006A3C46">
        <w:fldChar w:fldCharType="end"/>
      </w:r>
    </w:p>
    <w:p w14:paraId="06742803" w14:textId="48C65185" w:rsidR="006861DF" w:rsidRDefault="006861DF" w:rsidP="007132C0">
      <w:pPr>
        <w:pStyle w:val="NoSpacing"/>
        <w:spacing w:line="480" w:lineRule="auto"/>
        <w:ind w:firstLine="360"/>
      </w:pPr>
      <w:r>
        <w:t xml:space="preserve">For the bottom-up approach, overlying crop data from 2008-2023 was analyzed around each well. Each well was geocoded into ArcGIS Pro and crop data was imported from the U.S. Department of Agriculture (USDA) </w:t>
      </w:r>
      <w:proofErr w:type="spellStart"/>
      <w:r>
        <w:t>CroplandCROS</w:t>
      </w:r>
      <w:proofErr w:type="spellEnd"/>
      <w:r>
        <w:t xml:space="preserve"> </w:t>
      </w:r>
      <w:r w:rsidR="005329BE">
        <w:fldChar w:fldCharType="begin"/>
      </w:r>
      <w:r w:rsidR="005329BE">
        <w:instrText xml:space="preserve"> ADDIN EN.CITE &lt;EndNote&gt;&lt;Cite&gt;&lt;Author&gt;USDA&lt;/Author&gt;&lt;Year&gt;2022&lt;/Year&gt;&lt;RecNum&gt;133&lt;/RecNum&gt;&lt;DisplayText&gt;(USDA, 2022)&lt;/DisplayText&gt;&lt;record&gt;&lt;rec-number&gt;133&lt;/rec-number&gt;&lt;foreign-keys&gt;&lt;key app="EN" db-id="prdfdrf5rpf0eaevfw4xppsf92fxp0520wrp" timestamp="1758838111"&gt;133&lt;/key&gt;&lt;/foreign-keys&gt;&lt;ref-type name="Web Page"&gt;12&lt;/ref-type&gt;&lt;contributors&gt;&lt;authors&gt;&lt;author&gt;USDA&lt;/author&gt;&lt;/authors&gt;&lt;/contributors&gt;&lt;titles&gt;&lt;title&gt;CroplandCROS&lt;/title&gt;&lt;/titles&gt;&lt;volume&gt;2025&lt;/volume&gt;&lt;dates&gt;&lt;year&gt;2022&lt;/year&gt;&lt;/dates&gt;&lt;urls&gt;&lt;related-urls&gt;&lt;url&gt;https://croplandcros.scinet.usda.gov/&lt;/url&gt;&lt;/related-urls&gt;&lt;/urls&gt;&lt;/record&gt;&lt;/Cite&gt;&lt;/EndNote&gt;</w:instrText>
      </w:r>
      <w:r w:rsidR="005329BE">
        <w:fldChar w:fldCharType="separate"/>
      </w:r>
      <w:r w:rsidR="005329BE">
        <w:rPr>
          <w:noProof/>
        </w:rPr>
        <w:t>(USDA, 2022)</w:t>
      </w:r>
      <w:r w:rsidR="005329BE">
        <w:fldChar w:fldCharType="end"/>
      </w:r>
      <w:r w:rsidR="005329BE" w:rsidRPr="005329BE">
        <w:t xml:space="preserve"> </w:t>
      </w:r>
      <w:r>
        <w:t>as rasters for each year from 2008 to 2023</w:t>
      </w:r>
      <w:r w:rsidRPr="00036ACF">
        <w:t>. For each year</w:t>
      </w:r>
      <w:r w:rsidR="00AD029B">
        <w:t xml:space="preserve"> and well, </w:t>
      </w:r>
      <w:r w:rsidRPr="00036ACF">
        <w:t xml:space="preserve">we tabulated the area of each crop type within the </w:t>
      </w:r>
      <w:r w:rsidR="004A73DD">
        <w:t>500 m radius</w:t>
      </w:r>
      <w:r w:rsidRPr="00036ACF">
        <w:t xml:space="preserve"> circle with a total of 85 possible crop types</w:t>
      </w:r>
      <w:r w:rsidR="00E518AE">
        <w:t xml:space="preserve"> </w:t>
      </w:r>
      <w:r w:rsidR="00E93388">
        <w:t>to</w:t>
      </w:r>
      <w:r w:rsidR="00E518AE">
        <w:t xml:space="preserve"> estimate the</w:t>
      </w:r>
      <w:r w:rsidR="000E2045">
        <w:t xml:space="preserve"> </w:t>
      </w:r>
      <w:r>
        <w:t>amount of fertilizer applied each year</w:t>
      </w:r>
      <w:r w:rsidRPr="00036ACF">
        <w:t>.</w:t>
      </w:r>
      <w:r w:rsidR="000E2045">
        <w:t xml:space="preserve"> These annual fertilizer </w:t>
      </w:r>
      <w:r w:rsidR="007C47EC">
        <w:t>inputs were</w:t>
      </w:r>
      <w:r w:rsidR="00D431C9">
        <w:t xml:space="preserve"> used</w:t>
      </w:r>
      <w:r>
        <w:t xml:space="preserve"> to look for trends in potential fertilizer use. The 85 different crop types were </w:t>
      </w:r>
      <w:r w:rsidR="006216AA">
        <w:t>categorized</w:t>
      </w:r>
      <w:r>
        <w:t xml:space="preserve"> into 14 groups (</w:t>
      </w:r>
      <w:r w:rsidR="00A8625C">
        <w:t>Table S3</w:t>
      </w:r>
      <w:r>
        <w:t>). For the</w:t>
      </w:r>
      <w:r w:rsidR="006216AA">
        <w:t>se</w:t>
      </w:r>
      <w:r>
        <w:t xml:space="preserve"> 14 groups, we estimated fertilizer application rates using Oregon State University Extension and previous publications</w:t>
      </w:r>
      <w:r w:rsidDel="00A64566">
        <w:t xml:space="preserve"> </w:t>
      </w:r>
      <w:r>
        <w:t>recommended fertilization application rates in the Willamette Valley</w:t>
      </w:r>
      <w:r w:rsidR="009A63D6">
        <w:t xml:space="preserve"> </w:t>
      </w:r>
      <w:r w:rsidR="006A3C46">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sidR="00FA463E">
        <w:instrText xml:space="preserve"> ADDIN EN.CITE </w:instrText>
      </w:r>
      <w:r w:rsidR="00FA463E">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sidR="00FA463E">
        <w:instrText xml:space="preserve"> ADDIN EN.CITE.DATA </w:instrText>
      </w:r>
      <w:r w:rsidR="00FA463E">
        <w:fldChar w:fldCharType="end"/>
      </w:r>
      <w:r w:rsidR="006A3C46">
        <w:fldChar w:fldCharType="separate"/>
      </w:r>
      <w:r w:rsidR="00872B19">
        <w:rPr>
          <w:noProof/>
        </w:rPr>
        <w:t>(Lin et al., 2018)</w:t>
      </w:r>
      <w:r w:rsidR="006A3C46">
        <w:fldChar w:fldCharType="end"/>
      </w:r>
      <w:r>
        <w:t>. Total applied fertilizer for the circle was calculated multiplying the recommended rates with the crop area in each of the 14 groups within the circle and summing for each year.</w:t>
      </w:r>
      <w:r w:rsidR="00BA49B2">
        <w:t xml:space="preserve"> </w:t>
      </w:r>
      <w:r>
        <w:t xml:space="preserve">A Mann-Kendall trend analysis was used on estimated total applied fertilizer within the </w:t>
      </w:r>
      <w:r w:rsidR="004A73DD">
        <w:t>500 m radius</w:t>
      </w:r>
      <w:r>
        <w:t xml:space="preserve"> zone</w:t>
      </w:r>
      <w:r w:rsidR="004A73DD">
        <w:t xml:space="preserve"> of influence</w:t>
      </w:r>
      <w:r w:rsidR="00474E57">
        <w:t xml:space="preserve">. </w:t>
      </w:r>
    </w:p>
    <w:p w14:paraId="312FB7A2" w14:textId="63D570F8" w:rsidR="006861DF" w:rsidRPr="006A1A49" w:rsidRDefault="00B621BD" w:rsidP="007132C0">
      <w:pPr>
        <w:pStyle w:val="NoSpacing"/>
        <w:spacing w:line="480" w:lineRule="auto"/>
        <w:ind w:firstLine="360"/>
      </w:pPr>
      <w:r w:rsidRPr="006A1A49">
        <w:t xml:space="preserve">As a top-down approach to estimate N inputs, </w:t>
      </w:r>
      <w:r w:rsidR="00EA7475" w:rsidRPr="006A1A49">
        <w:t xml:space="preserve">the </w:t>
      </w:r>
      <w:r w:rsidRPr="006A1A49">
        <w:t xml:space="preserve">data from </w:t>
      </w:r>
      <w:r w:rsidR="006216AA">
        <w:t>the</w:t>
      </w:r>
      <w:r w:rsidRPr="006A1A49">
        <w:t xml:space="preserve"> </w:t>
      </w:r>
      <w:r w:rsidR="00BF0B6C" w:rsidRPr="006A1A49">
        <w:t>EPA’s National Nutrient Inventory</w:t>
      </w:r>
      <w:r w:rsidR="008522D0">
        <w:t xml:space="preserve"> </w:t>
      </w:r>
      <w:r w:rsidR="00F8011D" w:rsidRPr="006A1A49">
        <w:fldChar w:fldCharType="begin"/>
      </w:r>
      <w:r w:rsidR="0095315E">
        <w:instrText xml:space="preserve"> ADDIN EN.CITE &lt;EndNote&gt;&lt;Cite&gt;&lt;Author&gt;Brehob&lt;/Author&gt;&lt;Year&gt;In Review&lt;/Year&gt;&lt;RecNum&gt;108&lt;/RecNum&gt;&lt;DisplayText&gt;(Brehob et al., In Review)&lt;/DisplayText&gt;&lt;record&gt;&lt;rec-number&gt;108&lt;/rec-number&gt;&lt;foreign-keys&gt;&lt;key app="EN" db-id="prdfdrf5rpf0eaevfw4xppsf92fxp0520wrp" timestamp="1754585484"&gt;108&lt;/key&gt;&lt;/foreign-keys&gt;&lt;ref-type name="Journal Article"&gt;17&lt;/ref-type&gt;&lt;contributors&gt;&lt;authors&gt;&lt;author&gt;Brehob, M.M.,&lt;/author&gt;&lt;author&gt;M.J. Pennino,&lt;/author&gt;&lt;author&gt;J.E. Compton,&lt;/author&gt;&lt;author&gt;Q. Zhang,&lt;/author&gt;&lt;author&gt;M.H. Weber,&lt;/author&gt;&lt;author&gt;R.A. Hill,&lt;/author&gt;&lt;author&gt;S. Markley,&lt;/author&gt;&lt;author&gt;B. Pickard,&lt;/author&gt;&lt;author&gt;M. Keefer,&lt;/author&gt;&lt;author&gt;S.M. Stackpoole,&lt;/author&gt;&lt;author&gt;L.A. Knose,&lt;/author&gt;&lt;author&gt;G. J. Ruiz-Mercado,&lt;/author&gt;&lt;author&gt;C.M. Clark,&lt;/author&gt;&lt;author&gt;A.W. Rea,&lt;/author&gt;&lt;author&gt;J.N. Carleton,&lt;/author&gt;&lt;author&gt;J. Lin,&lt;/author&gt;&lt;author&gt;J.O. Bash,&lt;/author&gt;&lt;author&gt;K.M. Foley,&lt;/author&gt;&lt;author&gt;C. Hogrefe,&lt;/author&gt;&lt;author&gt;R.D. Sabo&lt;/author&gt;&lt;/authors&gt;&lt;/contributors&gt;&lt;titles&gt;&lt;title&gt;The US EPA’s National Nutrient Inventory: Critical shifts in US nutrient pollution sources from 1987 to 2017&lt;/title&gt;&lt;secondary-title&gt;Environmental Science &amp;amp; Technology&lt;/secondary-title&gt;&lt;/titles&gt;&lt;dates&gt;&lt;year&gt;In Review&lt;/year&gt;&lt;/dates&gt;&lt;urls&gt;&lt;/urls&gt;&lt;/record&gt;&lt;/Cite&gt;&lt;/EndNote&gt;</w:instrText>
      </w:r>
      <w:r w:rsidR="00F8011D" w:rsidRPr="006A1A49">
        <w:fldChar w:fldCharType="separate"/>
      </w:r>
      <w:r w:rsidR="00F8011D" w:rsidRPr="006A1A49">
        <w:rPr>
          <w:noProof/>
        </w:rPr>
        <w:t>(Brehob et al., In Review)</w:t>
      </w:r>
      <w:r w:rsidR="00F8011D" w:rsidRPr="006A1A49">
        <w:fldChar w:fldCharType="end"/>
      </w:r>
      <w:r w:rsidR="006E0B1C" w:rsidRPr="006A1A49">
        <w:t xml:space="preserve"> </w:t>
      </w:r>
      <w:r w:rsidRPr="006A1A49">
        <w:t>was</w:t>
      </w:r>
      <w:r w:rsidR="006E0B1C" w:rsidRPr="006A1A49">
        <w:t xml:space="preserve"> downscaled for </w:t>
      </w:r>
      <w:proofErr w:type="spellStart"/>
      <w:r w:rsidR="006E0B1C" w:rsidRPr="006A1A49">
        <w:t>StreamCat</w:t>
      </w:r>
      <w:proofErr w:type="spellEnd"/>
      <w:r w:rsidR="006E0B1C" w:rsidRPr="006A1A49">
        <w:t xml:space="preserve"> </w:t>
      </w:r>
      <w:r w:rsidRPr="006A1A49">
        <w:t xml:space="preserve">using the </w:t>
      </w:r>
      <w:proofErr w:type="spellStart"/>
      <w:r w:rsidRPr="006A1A49">
        <w:t>StreamCat</w:t>
      </w:r>
      <w:proofErr w:type="spellEnd"/>
      <w:r w:rsidRPr="006A1A49">
        <w:t xml:space="preserve"> </w:t>
      </w:r>
      <w:r w:rsidR="00EA7475" w:rsidRPr="006A1A49">
        <w:t>methods</w:t>
      </w:r>
      <w:r w:rsidR="00B63D09">
        <w:fldChar w:fldCharType="begin"/>
      </w:r>
      <w:r w:rsidR="00B63D09">
        <w:instrText xml:space="preserve"> ADDIN EN.CITE &lt;EndNote&gt;&lt;Cite&gt;&lt;Author&gt;Hill&lt;/Author&gt;&lt;Year&gt;2016&lt;/Year&gt;&lt;RecNum&gt;134&lt;/RecNum&gt;&lt;DisplayText&gt;(Hill et al., 2016)&lt;/DisplayText&gt;&lt;record&gt;&lt;rec-number&gt;134&lt;/rec-number&gt;&lt;foreign-keys&gt;&lt;key app="EN" db-id="prdfdrf5rpf0eaevfw4xppsf92fxp0520wrp" timestamp="1758921996"&gt;134&lt;/key&gt;&lt;/foreign-keys&gt;&lt;ref-type name="Journal Article"&gt;17&lt;/ref-type&gt;&lt;contributors&gt;&lt;authors&gt;&lt;author&gt;Hill, Ryan A&lt;/author&gt;&lt;author&gt;Weber, Marc H&lt;/author&gt;&lt;author&gt;Leibowitz, Scott G&lt;/author&gt;&lt;author&gt;Olsen, Anthony R&lt;/author&gt;&lt;author&gt;Thornbrugh, Darren J&lt;/author&gt;&lt;/authors&gt;&lt;/contributors&gt;&lt;titles&gt;&lt;title&gt;The stream‐catchment (StreamCat) dataset: A database of watershed metrics for the conterminous United States&lt;/title&gt;&lt;secondary-title&gt;JAWRA Journal of the American Water Resources Association&lt;/secondary-title&gt;&lt;/titles&gt;&lt;periodical&gt;&lt;full-title&gt;JAWRA Journal of the American Water Resources Association&lt;/full-title&gt;&lt;/periodical&gt;&lt;pages&gt;120-128&lt;/pages&gt;&lt;volume&gt;52&lt;/volume&gt;&lt;number&gt;1&lt;/number&gt;&lt;dates&gt;&lt;year&gt;2016&lt;/year&gt;&lt;/dates&gt;&lt;isbn&gt;1093-474X&lt;/isbn&gt;&lt;urls&gt;&lt;/urls&gt;&lt;/record&gt;&lt;/Cite&gt;&lt;/EndNote&gt;</w:instrText>
      </w:r>
      <w:r w:rsidR="00B63D09">
        <w:fldChar w:fldCharType="separate"/>
      </w:r>
      <w:r w:rsidR="00B63D09">
        <w:rPr>
          <w:noProof/>
        </w:rPr>
        <w:t>(Hill et al., 2016)</w:t>
      </w:r>
      <w:r w:rsidR="00B63D09">
        <w:fldChar w:fldCharType="end"/>
      </w:r>
      <w:r w:rsidR="00F92710" w:rsidRPr="006A1A49">
        <w:t xml:space="preserve">. </w:t>
      </w:r>
      <w:r w:rsidRPr="006A1A49">
        <w:t xml:space="preserve">Farm fertilizer, </w:t>
      </w:r>
      <w:r w:rsidR="00F41952" w:rsidRPr="006A1A49">
        <w:t>human waste</w:t>
      </w:r>
      <w:r w:rsidRPr="006A1A49">
        <w:t xml:space="preserve"> generated</w:t>
      </w:r>
      <w:r w:rsidR="00F41952" w:rsidRPr="006A1A49">
        <w:t xml:space="preserve">, atmospheric deposition, livestock manure, </w:t>
      </w:r>
      <w:r w:rsidRPr="006A1A49">
        <w:t xml:space="preserve">and </w:t>
      </w:r>
      <w:r w:rsidR="00F41952" w:rsidRPr="006A1A49">
        <w:t xml:space="preserve">crop N-fixation, </w:t>
      </w:r>
      <w:r w:rsidR="006E0B1C" w:rsidRPr="006A1A49">
        <w:t xml:space="preserve">within the </w:t>
      </w:r>
      <w:r w:rsidR="00556E68" w:rsidRPr="006A1A49">
        <w:t xml:space="preserve">GWMA </w:t>
      </w:r>
      <w:r w:rsidR="00556E68" w:rsidRPr="006A1A49" w:rsidDel="006E0B1C">
        <w:t>catchments</w:t>
      </w:r>
      <w:r w:rsidR="00F41952" w:rsidRPr="006A1A49">
        <w:t xml:space="preserve"> </w:t>
      </w:r>
      <w:r w:rsidR="006E0B1C" w:rsidRPr="006A1A49">
        <w:t xml:space="preserve">are </w:t>
      </w:r>
      <w:r w:rsidR="00F41952" w:rsidRPr="006A1A49">
        <w:t>in</w:t>
      </w:r>
      <w:r w:rsidRPr="006A1A49">
        <w:t>cluded in</w:t>
      </w:r>
      <w:r w:rsidR="00F41952" w:rsidRPr="006A1A49">
        <w:t xml:space="preserve"> the total</w:t>
      </w:r>
      <w:r w:rsidR="00BF0B6C" w:rsidRPr="006A1A49">
        <w:t xml:space="preserve"> N</w:t>
      </w:r>
      <w:r w:rsidR="00F41952" w:rsidRPr="006A1A49">
        <w:t xml:space="preserve"> inputs. </w:t>
      </w:r>
      <w:r w:rsidR="006E0B1C" w:rsidRPr="006A1A49">
        <w:t xml:space="preserve">In order to </w:t>
      </w:r>
      <w:r w:rsidRPr="006A1A49">
        <w:t>incorporate</w:t>
      </w:r>
      <w:r w:rsidR="006E0B1C" w:rsidRPr="006A1A49">
        <w:t xml:space="preserve"> a locally-derived metric</w:t>
      </w:r>
      <w:r w:rsidRPr="006A1A49">
        <w:t xml:space="preserve"> of the N left behind on the field after </w:t>
      </w:r>
      <w:r w:rsidRPr="006A1A49">
        <w:lastRenderedPageBreak/>
        <w:t>farming</w:t>
      </w:r>
      <w:r w:rsidR="006E0B1C" w:rsidRPr="006A1A49">
        <w:t>, annual N s</w:t>
      </w:r>
      <w:r w:rsidR="00F41952" w:rsidRPr="006A1A49">
        <w:t xml:space="preserve">urplus was </w:t>
      </w:r>
      <w:r w:rsidR="006E0B1C" w:rsidRPr="006A1A49">
        <w:t xml:space="preserve">determined </w:t>
      </w:r>
      <w:r w:rsidR="00964A5F" w:rsidRPr="006A1A49">
        <w:t>by</w:t>
      </w:r>
      <w:r w:rsidR="00EB1C3A" w:rsidRPr="006A1A49">
        <w:t xml:space="preserve"> </w:t>
      </w:r>
      <w:r w:rsidR="00962290" w:rsidRPr="006A1A49">
        <w:t>multiplying agricultural inputs</w:t>
      </w:r>
      <w:r w:rsidR="00CA71F7" w:rsidRPr="006A1A49" w:rsidDel="00646D80">
        <w:t xml:space="preserve"> </w:t>
      </w:r>
      <w:r w:rsidR="00962290" w:rsidRPr="006A1A49">
        <w:t xml:space="preserve">by </w:t>
      </w:r>
      <w:r w:rsidR="00CA71F7" w:rsidRPr="006A1A49" w:rsidDel="00646D80">
        <w:t xml:space="preserve">the </w:t>
      </w:r>
      <w:r w:rsidR="00962290" w:rsidRPr="006A1A49">
        <w:t>41%</w:t>
      </w:r>
      <w:r w:rsidR="000C348D">
        <w:t xml:space="preserve">  </w:t>
      </w:r>
      <w:r w:rsidR="00853838">
        <w:t>NUE</w:t>
      </w:r>
      <w:r w:rsidR="00F5721C">
        <w:t xml:space="preserve"> </w:t>
      </w:r>
      <w:r w:rsidR="006A3C46">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sidR="00FA463E">
        <w:instrText xml:space="preserve"> ADDIN EN.CITE </w:instrText>
      </w:r>
      <w:r w:rsidR="00FA463E">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sidR="00FA463E">
        <w:instrText xml:space="preserve"> ADDIN EN.CITE.DATA </w:instrText>
      </w:r>
      <w:r w:rsidR="00FA463E">
        <w:fldChar w:fldCharType="end"/>
      </w:r>
      <w:r w:rsidR="006A3C46">
        <w:fldChar w:fldCharType="separate"/>
      </w:r>
      <w:r w:rsidR="00872B19">
        <w:rPr>
          <w:noProof/>
        </w:rPr>
        <w:t>(Lin et al., 2018)</w:t>
      </w:r>
      <w:r w:rsidR="006A3C46">
        <w:fldChar w:fldCharType="end"/>
      </w:r>
      <w:r w:rsidR="006E0B1C" w:rsidRPr="006A1A49">
        <w:t>.</w:t>
      </w:r>
      <w:r w:rsidR="00BA49B2">
        <w:t xml:space="preserve"> </w:t>
      </w:r>
    </w:p>
    <w:p w14:paraId="13DEF986" w14:textId="13FEEC1D" w:rsidR="008336F3" w:rsidRPr="006A1A49" w:rsidRDefault="008336F3" w:rsidP="007132C0">
      <w:pPr>
        <w:pStyle w:val="NoSpacing"/>
        <w:spacing w:line="480" w:lineRule="auto"/>
        <w:ind w:firstLine="360"/>
      </w:pPr>
      <w:r w:rsidRPr="006A1A49">
        <w:t xml:space="preserve">To investigate the </w:t>
      </w:r>
      <w:r w:rsidR="00962290" w:rsidRPr="006A1A49">
        <w:t xml:space="preserve">influence </w:t>
      </w:r>
      <w:r w:rsidRPr="006A1A49">
        <w:t xml:space="preserve">of </w:t>
      </w:r>
      <w:r w:rsidR="007132C0" w:rsidRPr="006A1A49">
        <w:t xml:space="preserve">confined </w:t>
      </w:r>
      <w:r w:rsidRPr="006A1A49">
        <w:t>animal feeding operations (CAFO</w:t>
      </w:r>
      <w:r w:rsidR="009129CF" w:rsidRPr="006A1A49">
        <w:t>s</w:t>
      </w:r>
      <w:r w:rsidRPr="006A1A49">
        <w:t>)</w:t>
      </w:r>
      <w:r w:rsidR="00962290" w:rsidRPr="006A1A49">
        <w:t xml:space="preserve"> on </w:t>
      </w:r>
      <w:r w:rsidRPr="006A1A49">
        <w:t xml:space="preserve">domestic wells, </w:t>
      </w:r>
      <w:r w:rsidR="00CF5CFB" w:rsidRPr="006A1A49">
        <w:t>the general location of CAFO</w:t>
      </w:r>
      <w:r w:rsidR="009129CF" w:rsidRPr="006A1A49">
        <w:t>s</w:t>
      </w:r>
      <w:r w:rsidR="00CF5CFB" w:rsidRPr="006A1A49">
        <w:t xml:space="preserve"> were located from a </w:t>
      </w:r>
      <w:r w:rsidR="00317780" w:rsidRPr="006A1A49">
        <w:t xml:space="preserve">data request </w:t>
      </w:r>
      <w:r w:rsidR="00CF5CFB" w:rsidRPr="006A1A49">
        <w:t>from Oregon Department of Agriculture. Using Google imaging, four CAFO</w:t>
      </w:r>
      <w:r w:rsidR="009129CF" w:rsidRPr="006A1A49">
        <w:t>s</w:t>
      </w:r>
      <w:r w:rsidR="00CF5CFB" w:rsidRPr="006A1A49">
        <w:t xml:space="preserve"> were identified to be near monitored wells. </w:t>
      </w:r>
      <w:r w:rsidR="006A1A49" w:rsidRPr="006A1A49">
        <w:t xml:space="preserve">Three wells were within 1km of a CAFO. </w:t>
      </w:r>
    </w:p>
    <w:p w14:paraId="17007893" w14:textId="0CDC958A" w:rsidR="00A13451" w:rsidRDefault="00E468AB" w:rsidP="007132C0">
      <w:pPr>
        <w:pStyle w:val="Heading2"/>
        <w:ind w:firstLine="360"/>
      </w:pPr>
      <w:r>
        <w:t>RESULTS</w:t>
      </w:r>
    </w:p>
    <w:p w14:paraId="02877E75" w14:textId="19EA9487" w:rsidR="0079334C" w:rsidRPr="0079334C" w:rsidRDefault="0079334C" w:rsidP="007132C0">
      <w:pPr>
        <w:pStyle w:val="Heading3"/>
        <w:spacing w:line="480" w:lineRule="auto"/>
      </w:pPr>
      <w:r>
        <w:t>Well Nitrate Trend</w:t>
      </w:r>
      <w:r w:rsidR="006861DF">
        <w:t>s</w:t>
      </w:r>
      <w:r w:rsidR="00174D3F">
        <w:t xml:space="preserve"> Over Time</w:t>
      </w:r>
    </w:p>
    <w:p w14:paraId="6254E3E8" w14:textId="77F8C55E" w:rsidR="00137A25" w:rsidRDefault="005D2FF9" w:rsidP="007132C0">
      <w:pPr>
        <w:pStyle w:val="NoSpacing"/>
        <w:spacing w:line="480" w:lineRule="auto"/>
        <w:ind w:firstLine="360"/>
        <w:rPr>
          <w:rFonts w:eastAsia="Calibri" w:cs="Times New Roman"/>
          <w:color w:val="000000" w:themeColor="text1"/>
        </w:rPr>
      </w:pPr>
      <w:r>
        <w:rPr>
          <w:rFonts w:cs="Times New Roman"/>
          <w:szCs w:val="24"/>
        </w:rPr>
        <w:t>From 2006-2024</w:t>
      </w:r>
      <w:r w:rsidR="00FD5469">
        <w:t xml:space="preserve">, </w:t>
      </w:r>
      <w:r w:rsidR="00BD56C2">
        <w:t xml:space="preserve">the </w:t>
      </w:r>
      <w:r>
        <w:t>overall</w:t>
      </w:r>
      <w:r w:rsidR="00BD56C2">
        <w:t xml:space="preserve"> well nitrate concentrations </w:t>
      </w:r>
      <w:r w:rsidR="00CE17DB">
        <w:t xml:space="preserve">increased significantly across the SWV-GWMA monitoring well network </w:t>
      </w:r>
      <w:r w:rsidR="00B62C0F">
        <w:t>(Figure 1</w:t>
      </w:r>
      <w:r w:rsidR="001773B7">
        <w:t>a</w:t>
      </w:r>
      <w:r>
        <w:t xml:space="preserve">; Table </w:t>
      </w:r>
      <w:r w:rsidR="007819B1">
        <w:t>2</w:t>
      </w:r>
      <w:r w:rsidR="00B62C0F">
        <w:t>)</w:t>
      </w:r>
      <w:r w:rsidR="008C78FA">
        <w:t xml:space="preserve">. </w:t>
      </w:r>
      <w:r w:rsidR="00845EA2">
        <w:rPr>
          <w:rFonts w:cs="Times New Roman"/>
        </w:rPr>
        <w:t xml:space="preserve">As determined </w:t>
      </w:r>
      <w:r w:rsidR="00603C9B">
        <w:rPr>
          <w:rFonts w:cs="Times New Roman"/>
        </w:rPr>
        <w:t>from Mann-Kendall analysis</w:t>
      </w:r>
      <w:r w:rsidR="004A1E25">
        <w:rPr>
          <w:rFonts w:cs="Times New Roman"/>
        </w:rPr>
        <w:t xml:space="preserve">, </w:t>
      </w:r>
      <w:r w:rsidR="00603C9B">
        <w:rPr>
          <w:rFonts w:cs="Times New Roman"/>
        </w:rPr>
        <w:t>n</w:t>
      </w:r>
      <w:r w:rsidR="00CA0C79" w:rsidRPr="00074D1B">
        <w:rPr>
          <w:rFonts w:eastAsia="Calibri" w:cs="Times New Roman"/>
          <w:color w:val="000000" w:themeColor="text1"/>
        </w:rPr>
        <w:t xml:space="preserve">itrate concentrations in </w:t>
      </w:r>
      <w:r w:rsidR="007819B1">
        <w:rPr>
          <w:rFonts w:eastAsia="Calibri" w:cs="Times New Roman"/>
          <w:color w:val="000000" w:themeColor="text1"/>
        </w:rPr>
        <w:t xml:space="preserve">individual </w:t>
      </w:r>
      <w:r w:rsidR="00CA0C79" w:rsidRPr="00074D1B">
        <w:rPr>
          <w:rFonts w:eastAsia="Calibri" w:cs="Times New Roman"/>
          <w:color w:val="000000" w:themeColor="text1"/>
        </w:rPr>
        <w:t>wells increased in 53% of wells</w:t>
      </w:r>
      <w:r w:rsidR="00845EA2">
        <w:rPr>
          <w:rFonts w:eastAsia="Calibri" w:cs="Times New Roman"/>
          <w:color w:val="000000" w:themeColor="text1"/>
        </w:rPr>
        <w:t xml:space="preserve"> and decreased </w:t>
      </w:r>
      <w:r w:rsidR="00F33AB5">
        <w:rPr>
          <w:rFonts w:eastAsia="Calibri" w:cs="Times New Roman"/>
          <w:color w:val="000000" w:themeColor="text1"/>
        </w:rPr>
        <w:t xml:space="preserve">in </w:t>
      </w:r>
      <w:r w:rsidR="00CA0C79" w:rsidRPr="00074D1B">
        <w:rPr>
          <w:rFonts w:eastAsia="Calibri" w:cs="Times New Roman"/>
          <w:color w:val="000000" w:themeColor="text1"/>
        </w:rPr>
        <w:t xml:space="preserve">22% of wells (Figure </w:t>
      </w:r>
      <w:r w:rsidR="00A45001">
        <w:rPr>
          <w:rFonts w:eastAsia="Calibri" w:cs="Times New Roman"/>
          <w:color w:val="000000" w:themeColor="text1"/>
        </w:rPr>
        <w:t>1c</w:t>
      </w:r>
      <w:r w:rsidR="00CA0C79" w:rsidRPr="00074D1B">
        <w:rPr>
          <w:rFonts w:eastAsia="Calibri" w:cs="Times New Roman"/>
          <w:color w:val="000000" w:themeColor="text1"/>
        </w:rPr>
        <w:t>, p-value &lt; 0.2</w:t>
      </w:r>
      <w:r w:rsidR="00DF16E3">
        <w:rPr>
          <w:rFonts w:eastAsia="Calibri" w:cs="Times New Roman"/>
          <w:color w:val="000000" w:themeColor="text1"/>
        </w:rPr>
        <w:t>)</w:t>
      </w:r>
      <w:r w:rsidR="00CA0C79" w:rsidRPr="00074D1B">
        <w:rPr>
          <w:rFonts w:eastAsia="Calibri" w:cs="Times New Roman"/>
          <w:color w:val="000000" w:themeColor="text1"/>
        </w:rPr>
        <w:t>. Nitrate concentration</w:t>
      </w:r>
      <w:r w:rsidR="00470296">
        <w:rPr>
          <w:rFonts w:eastAsia="Calibri" w:cs="Times New Roman"/>
          <w:color w:val="000000" w:themeColor="text1"/>
        </w:rPr>
        <w:t>s</w:t>
      </w:r>
      <w:r w:rsidR="00CA0C79" w:rsidRPr="00074D1B">
        <w:rPr>
          <w:rFonts w:eastAsia="Calibri" w:cs="Times New Roman"/>
          <w:color w:val="000000" w:themeColor="text1"/>
        </w:rPr>
        <w:t xml:space="preserve"> did not significantly change in 25% of the wells (Figure </w:t>
      </w:r>
      <w:r w:rsidR="00A45001">
        <w:rPr>
          <w:rFonts w:eastAsia="Calibri" w:cs="Times New Roman"/>
          <w:color w:val="000000" w:themeColor="text1"/>
        </w:rPr>
        <w:t>1c</w:t>
      </w:r>
      <w:r w:rsidR="00CA0C79" w:rsidRPr="00074D1B">
        <w:rPr>
          <w:rFonts w:eastAsia="Calibri" w:cs="Times New Roman"/>
          <w:color w:val="000000" w:themeColor="text1"/>
        </w:rPr>
        <w:t>).</w:t>
      </w:r>
      <w:r w:rsidR="00BA49B2">
        <w:rPr>
          <w:rFonts w:eastAsia="Calibri" w:cs="Times New Roman"/>
          <w:color w:val="000000" w:themeColor="text1"/>
        </w:rPr>
        <w:t xml:space="preserve"> </w:t>
      </w:r>
      <w:r w:rsidR="00FD03DC">
        <w:rPr>
          <w:rFonts w:eastAsia="Calibri" w:cs="Times New Roman"/>
          <w:color w:val="000000" w:themeColor="text1"/>
        </w:rPr>
        <w:t>Of the wells</w:t>
      </w:r>
      <w:r w:rsidR="00F94C84">
        <w:rPr>
          <w:rFonts w:eastAsia="Calibri" w:cs="Times New Roman"/>
          <w:color w:val="000000" w:themeColor="text1"/>
        </w:rPr>
        <w:t xml:space="preserve"> that increased, 39% were drinking water wells</w:t>
      </w:r>
      <w:r w:rsidR="00EB5797">
        <w:rPr>
          <w:rFonts w:eastAsia="Calibri" w:cs="Times New Roman"/>
          <w:color w:val="000000" w:themeColor="text1"/>
        </w:rPr>
        <w:t xml:space="preserve">, while </w:t>
      </w:r>
      <w:r w:rsidR="004072C1">
        <w:rPr>
          <w:rFonts w:eastAsia="Calibri" w:cs="Times New Roman"/>
          <w:color w:val="000000" w:themeColor="text1"/>
        </w:rPr>
        <w:t>86% of the decreasing wells were drinking water wells</w:t>
      </w:r>
      <w:r w:rsidR="006263F8">
        <w:rPr>
          <w:rFonts w:eastAsia="Calibri" w:cs="Times New Roman"/>
          <w:color w:val="000000" w:themeColor="text1"/>
        </w:rPr>
        <w:t>.</w:t>
      </w:r>
      <w:r w:rsidR="004072C1">
        <w:rPr>
          <w:rFonts w:eastAsia="Calibri" w:cs="Times New Roman"/>
          <w:color w:val="000000" w:themeColor="text1"/>
        </w:rPr>
        <w:t xml:space="preserve"> </w:t>
      </w:r>
      <w:r w:rsidR="00FC1A26">
        <w:t>T</w:t>
      </w:r>
      <w:r w:rsidR="00FC1A26" w:rsidRPr="00446ADE">
        <w:t xml:space="preserve">he </w:t>
      </w:r>
      <w:r w:rsidR="00FC1A26">
        <w:t xml:space="preserve">total </w:t>
      </w:r>
      <w:r w:rsidR="00FC1A26" w:rsidRPr="00446ADE">
        <w:t>number of wells</w:t>
      </w:r>
      <w:r w:rsidR="00FC1A26">
        <w:t xml:space="preserve"> with concentrations </w:t>
      </w:r>
      <w:r w:rsidR="00FC1A26" w:rsidRPr="00446ADE">
        <w:t xml:space="preserve">above 7 </w:t>
      </w:r>
      <w:r w:rsidR="00FC1A26">
        <w:t>mg nitrate-N L</w:t>
      </w:r>
      <w:r w:rsidR="00FC1A26" w:rsidRPr="00CC7819">
        <w:rPr>
          <w:vertAlign w:val="superscript"/>
        </w:rPr>
        <w:t>-1</w:t>
      </w:r>
      <w:r w:rsidR="00FC1A26" w:rsidRPr="00446ADE">
        <w:t xml:space="preserve"> increased </w:t>
      </w:r>
      <w:r w:rsidR="00FC1A26">
        <w:t>from 11 to 15 in the 36 well monitoring network</w:t>
      </w:r>
      <w:r w:rsidR="00FC1A26" w:rsidRPr="00446ADE">
        <w:t xml:space="preserve"> </w:t>
      </w:r>
      <w:r w:rsidR="00FC1A26">
        <w:t xml:space="preserve">(Figure 2). </w:t>
      </w:r>
      <w:r w:rsidR="00FC1A26">
        <w:rPr>
          <w:rFonts w:eastAsia="Calibri" w:cs="Times New Roman"/>
          <w:color w:val="000000" w:themeColor="text1"/>
        </w:rPr>
        <w:t>At the end of the sampling period</w:t>
      </w:r>
      <w:r w:rsidR="004072C1">
        <w:rPr>
          <w:rFonts w:eastAsia="Calibri" w:cs="Times New Roman"/>
          <w:color w:val="000000" w:themeColor="text1"/>
        </w:rPr>
        <w:t xml:space="preserve">, 16% of all wells in the monitoring network had concentrations greater than the public water supply MCL of 10 mg </w:t>
      </w:r>
      <w:r w:rsidR="004072C1">
        <w:t>nitrate-N L</w:t>
      </w:r>
      <w:r w:rsidR="004072C1" w:rsidRPr="00CC7819">
        <w:rPr>
          <w:vertAlign w:val="superscript"/>
        </w:rPr>
        <w:t>-1</w:t>
      </w:r>
      <w:r w:rsidR="006B0C81">
        <w:rPr>
          <w:rFonts w:eastAsia="Calibri" w:cs="Times New Roman"/>
          <w:color w:val="000000" w:themeColor="text1"/>
        </w:rPr>
        <w:t xml:space="preserve">, and 22% had concentrations above </w:t>
      </w:r>
      <w:r w:rsidR="00FC1A26">
        <w:rPr>
          <w:rFonts w:eastAsia="Calibri" w:cs="Times New Roman"/>
          <w:color w:val="000000" w:themeColor="text1"/>
        </w:rPr>
        <w:t>the Oregon</w:t>
      </w:r>
      <w:r w:rsidR="000C348D">
        <w:rPr>
          <w:rFonts w:eastAsia="Calibri" w:cs="Times New Roman"/>
          <w:color w:val="000000" w:themeColor="text1"/>
        </w:rPr>
        <w:t xml:space="preserve"> GWMA</w:t>
      </w:r>
      <w:r w:rsidR="00FC1A26">
        <w:rPr>
          <w:rFonts w:eastAsia="Calibri" w:cs="Times New Roman"/>
          <w:color w:val="000000" w:themeColor="text1"/>
        </w:rPr>
        <w:t xml:space="preserve"> trigger level of </w:t>
      </w:r>
      <w:r w:rsidR="006B0C81">
        <w:rPr>
          <w:rFonts w:eastAsia="Calibri" w:cs="Times New Roman"/>
          <w:color w:val="000000" w:themeColor="text1"/>
        </w:rPr>
        <w:t xml:space="preserve">7 </w:t>
      </w:r>
      <w:r w:rsidR="006B0C81">
        <w:t>mg nitrate-N L</w:t>
      </w:r>
      <w:r w:rsidR="006B0C81" w:rsidRPr="00CC7819">
        <w:rPr>
          <w:vertAlign w:val="superscript"/>
        </w:rPr>
        <w:t>-1</w:t>
      </w:r>
      <w:r w:rsidR="00A45001">
        <w:t xml:space="preserve"> (Figure </w:t>
      </w:r>
      <w:r w:rsidR="00E07D80">
        <w:t>2</w:t>
      </w:r>
      <w:r w:rsidR="00A45001">
        <w:t>)</w:t>
      </w:r>
      <w:r w:rsidR="006B0C81">
        <w:rPr>
          <w:rFonts w:eastAsia="Calibri" w:cs="Times New Roman"/>
          <w:color w:val="000000" w:themeColor="text1"/>
        </w:rPr>
        <w:t>.</w:t>
      </w:r>
      <w:r w:rsidR="00FC1A26" w:rsidRPr="00FC1A26">
        <w:t xml:space="preserve"> </w:t>
      </w:r>
    </w:p>
    <w:p w14:paraId="3697F2C5" w14:textId="2B7C7299" w:rsidR="00473F77" w:rsidRDefault="005B2F62" w:rsidP="007132C0">
      <w:pPr>
        <w:pStyle w:val="NoSpacing"/>
        <w:spacing w:line="480" w:lineRule="auto"/>
        <w:ind w:firstLine="360"/>
        <w:rPr>
          <w:rFonts w:cs="Times New Roman"/>
        </w:rPr>
      </w:pPr>
      <w:r w:rsidRPr="00074D1B">
        <w:rPr>
          <w:rFonts w:eastAsia="Calibri" w:cs="Times New Roman"/>
        </w:rPr>
        <w:t>Changes over time were strongly related to the well classification and well nitrate concentrations at the beginning of the monitoring period.</w:t>
      </w:r>
      <w:r w:rsidR="00BA49B2">
        <w:rPr>
          <w:rFonts w:eastAsia="Calibri" w:cs="Times New Roman"/>
        </w:rPr>
        <w:t xml:space="preserve"> </w:t>
      </w:r>
      <w:r>
        <w:rPr>
          <w:rFonts w:cs="Times New Roman"/>
        </w:rPr>
        <w:t>T</w:t>
      </w:r>
      <w:r w:rsidRPr="002E59DE">
        <w:rPr>
          <w:rFonts w:cs="Times New Roman"/>
        </w:rPr>
        <w:t>he average nitrate concentrations in the first 3 years</w:t>
      </w:r>
      <w:r>
        <w:rPr>
          <w:rFonts w:cs="Times New Roman"/>
        </w:rPr>
        <w:t xml:space="preserve"> </w:t>
      </w:r>
      <w:r w:rsidRPr="002E59DE">
        <w:rPr>
          <w:rFonts w:cs="Times New Roman"/>
        </w:rPr>
        <w:t>will be referred to as “</w:t>
      </w:r>
      <w:r w:rsidR="00A45001">
        <w:rPr>
          <w:rFonts w:cs="Times New Roman"/>
        </w:rPr>
        <w:t>B</w:t>
      </w:r>
      <w:r w:rsidRPr="002E59DE">
        <w:rPr>
          <w:rFonts w:cs="Times New Roman"/>
        </w:rPr>
        <w:t>eginning”, and last 3 years, which will be referred to as “</w:t>
      </w:r>
      <w:r w:rsidR="00A45001">
        <w:rPr>
          <w:rFonts w:cs="Times New Roman"/>
        </w:rPr>
        <w:t>E</w:t>
      </w:r>
      <w:r w:rsidRPr="002E59DE">
        <w:rPr>
          <w:rFonts w:cs="Times New Roman"/>
        </w:rPr>
        <w:t>nd</w:t>
      </w:r>
      <w:r w:rsidR="00A45001">
        <w:rPr>
          <w:rFonts w:cs="Times New Roman"/>
        </w:rPr>
        <w:t>ing</w:t>
      </w:r>
      <w:r w:rsidRPr="002E59DE">
        <w:rPr>
          <w:rFonts w:cs="Times New Roman"/>
        </w:rPr>
        <w:t>”.</w:t>
      </w:r>
      <w:r>
        <w:rPr>
          <w:rFonts w:cs="Times New Roman"/>
        </w:rPr>
        <w:t xml:space="preserve"> </w:t>
      </w:r>
      <w:r w:rsidR="00A45001" w:rsidRPr="002E0E31">
        <w:rPr>
          <w:rFonts w:cs="Times New Roman"/>
        </w:rPr>
        <w:t>Nitrate concentrations in wells beg</w:t>
      </w:r>
      <w:r w:rsidR="00A45001">
        <w:rPr>
          <w:rFonts w:cs="Times New Roman"/>
        </w:rPr>
        <w:t>inning</w:t>
      </w:r>
      <w:r w:rsidR="00A45001" w:rsidRPr="002E0E31">
        <w:rPr>
          <w:rFonts w:cs="Times New Roman"/>
        </w:rPr>
        <w:t xml:space="preserve"> with &gt; 10 </w:t>
      </w:r>
      <w:r w:rsidR="00A45001" w:rsidRPr="002E59DE">
        <w:rPr>
          <w:rFonts w:cs="Times New Roman"/>
        </w:rPr>
        <w:t>mg nitrate-N L</w:t>
      </w:r>
      <w:r w:rsidR="00A45001" w:rsidRPr="002E59DE">
        <w:rPr>
          <w:rFonts w:cs="Times New Roman"/>
          <w:vertAlign w:val="superscript"/>
        </w:rPr>
        <w:t>-1</w:t>
      </w:r>
      <w:r w:rsidR="00A45001" w:rsidRPr="002E0E31">
        <w:rPr>
          <w:rFonts w:cs="Times New Roman"/>
        </w:rPr>
        <w:t xml:space="preserve"> </w:t>
      </w:r>
      <w:r w:rsidR="00A45001">
        <w:rPr>
          <w:rFonts w:cs="Times New Roman"/>
        </w:rPr>
        <w:t xml:space="preserve">(8 wells) </w:t>
      </w:r>
      <w:r w:rsidR="00A45001" w:rsidRPr="002E0E31">
        <w:rPr>
          <w:rFonts w:cs="Times New Roman"/>
        </w:rPr>
        <w:lastRenderedPageBreak/>
        <w:t>generally stayed the same (</w:t>
      </w:r>
      <w:r w:rsidR="00A45001">
        <w:rPr>
          <w:rFonts w:cs="Times New Roman"/>
        </w:rPr>
        <w:t xml:space="preserve">7 wells, </w:t>
      </w:r>
      <w:r w:rsidR="00A45001" w:rsidRPr="002E0E31">
        <w:rPr>
          <w:rFonts w:cs="Times New Roman"/>
        </w:rPr>
        <w:t>87%)</w:t>
      </w:r>
      <w:r w:rsidR="00A45001">
        <w:rPr>
          <w:rFonts w:cs="Times New Roman"/>
        </w:rPr>
        <w:t>,</w:t>
      </w:r>
      <w:r w:rsidR="00A45001" w:rsidRPr="002E0E31">
        <w:rPr>
          <w:rFonts w:cs="Times New Roman"/>
        </w:rPr>
        <w:t xml:space="preserve"> while </w:t>
      </w:r>
      <w:r w:rsidR="00A45001">
        <w:rPr>
          <w:rFonts w:cs="Times New Roman"/>
        </w:rPr>
        <w:t xml:space="preserve">one well decreased in </w:t>
      </w:r>
      <w:r w:rsidR="00A45001" w:rsidRPr="002E0E31">
        <w:rPr>
          <w:rFonts w:cs="Times New Roman"/>
        </w:rPr>
        <w:t>nitrate concentrations (13</w:t>
      </w:r>
      <w:r w:rsidR="00A45001" w:rsidRPr="003C4C8C">
        <w:rPr>
          <w:rFonts w:cs="Times New Roman"/>
        </w:rPr>
        <w:t>%)</w:t>
      </w:r>
      <w:r w:rsidR="00035E9C">
        <w:rPr>
          <w:rFonts w:cs="Times New Roman"/>
        </w:rPr>
        <w:t xml:space="preserve"> (Figure </w:t>
      </w:r>
      <w:r w:rsidR="00D431C9">
        <w:rPr>
          <w:rFonts w:cs="Times New Roman"/>
        </w:rPr>
        <w:t>2</w:t>
      </w:r>
      <w:r w:rsidR="00035E9C">
        <w:rPr>
          <w:rFonts w:cs="Times New Roman"/>
        </w:rPr>
        <w:t>)</w:t>
      </w:r>
      <w:r w:rsidR="00A45001" w:rsidRPr="003C4C8C">
        <w:rPr>
          <w:rFonts w:cs="Times New Roman"/>
        </w:rPr>
        <w:t>.</w:t>
      </w:r>
      <w:r w:rsidR="00BA49B2">
        <w:rPr>
          <w:rFonts w:cs="Times New Roman"/>
        </w:rPr>
        <w:t xml:space="preserve"> </w:t>
      </w:r>
      <w:r w:rsidR="00035E9C">
        <w:rPr>
          <w:rFonts w:cs="Times New Roman"/>
        </w:rPr>
        <w:t>Only 3 wells had n</w:t>
      </w:r>
      <w:r w:rsidRPr="002E0E31">
        <w:rPr>
          <w:rFonts w:cs="Times New Roman"/>
        </w:rPr>
        <w:t xml:space="preserve">itrate concentrations that began </w:t>
      </w:r>
      <w:r>
        <w:rPr>
          <w:rFonts w:cs="Times New Roman"/>
        </w:rPr>
        <w:t xml:space="preserve">between </w:t>
      </w:r>
      <w:r w:rsidRPr="002E0E31">
        <w:rPr>
          <w:rFonts w:cs="Times New Roman"/>
        </w:rPr>
        <w:t>7</w:t>
      </w:r>
      <w:r>
        <w:rPr>
          <w:rFonts w:cs="Times New Roman"/>
        </w:rPr>
        <w:t xml:space="preserve"> and </w:t>
      </w:r>
      <w:r w:rsidRPr="002E0E31">
        <w:rPr>
          <w:rFonts w:cs="Times New Roman"/>
        </w:rPr>
        <w:t xml:space="preserve">10 </w:t>
      </w:r>
      <w:r w:rsidRPr="002E59DE">
        <w:rPr>
          <w:rFonts w:cs="Times New Roman"/>
        </w:rPr>
        <w:t>mg nitrate-N L</w:t>
      </w:r>
      <w:r w:rsidRPr="002E59DE">
        <w:rPr>
          <w:rFonts w:cs="Times New Roman"/>
          <w:vertAlign w:val="superscript"/>
        </w:rPr>
        <w:t>-1</w:t>
      </w:r>
      <w:r w:rsidR="00035E9C">
        <w:rPr>
          <w:rFonts w:cs="Times New Roman"/>
        </w:rPr>
        <w:t xml:space="preserve">, two </w:t>
      </w:r>
      <w:r w:rsidRPr="002E0E31">
        <w:rPr>
          <w:rFonts w:cs="Times New Roman"/>
        </w:rPr>
        <w:t>increased</w:t>
      </w:r>
      <w:r w:rsidR="00035E9C">
        <w:rPr>
          <w:rFonts w:cs="Times New Roman"/>
        </w:rPr>
        <w:t xml:space="preserve"> and the other decreased. </w:t>
      </w:r>
      <w:r w:rsidR="003E7A83">
        <w:rPr>
          <w:rFonts w:cs="Times New Roman"/>
        </w:rPr>
        <w:t>Most</w:t>
      </w:r>
      <w:r w:rsidR="00035E9C">
        <w:rPr>
          <w:rFonts w:cs="Times New Roman"/>
        </w:rPr>
        <w:t xml:space="preserve"> wells (25) started with concentrations below 7</w:t>
      </w:r>
      <w:r w:rsidR="00035E9C" w:rsidRPr="002E0E31">
        <w:rPr>
          <w:rFonts w:cs="Times New Roman"/>
        </w:rPr>
        <w:t xml:space="preserve"> </w:t>
      </w:r>
      <w:r w:rsidR="00035E9C" w:rsidRPr="002E59DE">
        <w:rPr>
          <w:rFonts w:cs="Times New Roman"/>
        </w:rPr>
        <w:t>mg nitrate-N L</w:t>
      </w:r>
      <w:r w:rsidR="00035E9C" w:rsidRPr="002E59DE">
        <w:rPr>
          <w:rFonts w:cs="Times New Roman"/>
          <w:vertAlign w:val="superscript"/>
        </w:rPr>
        <w:t>-1</w:t>
      </w:r>
      <w:r w:rsidR="00035E9C">
        <w:rPr>
          <w:rFonts w:cs="Times New Roman"/>
        </w:rPr>
        <w:t>, w</w:t>
      </w:r>
      <w:r w:rsidR="0091723C">
        <w:rPr>
          <w:rFonts w:cs="Times New Roman"/>
        </w:rPr>
        <w:t>hile</w:t>
      </w:r>
      <w:r w:rsidR="00035E9C">
        <w:rPr>
          <w:rFonts w:cs="Times New Roman"/>
        </w:rPr>
        <w:t xml:space="preserve"> 19 remain</w:t>
      </w:r>
      <w:r w:rsidR="003E7A83">
        <w:rPr>
          <w:rFonts w:cs="Times New Roman"/>
        </w:rPr>
        <w:t>ed</w:t>
      </w:r>
      <w:r w:rsidR="00035E9C">
        <w:rPr>
          <w:rFonts w:cs="Times New Roman"/>
        </w:rPr>
        <w:t xml:space="preserve"> below this threshold over time, and the remaining 6 </w:t>
      </w:r>
      <w:r w:rsidR="0091723C">
        <w:rPr>
          <w:rFonts w:cs="Times New Roman"/>
        </w:rPr>
        <w:t xml:space="preserve">wells </w:t>
      </w:r>
      <w:r w:rsidR="00035E9C">
        <w:rPr>
          <w:rFonts w:cs="Times New Roman"/>
        </w:rPr>
        <w:t>increas</w:t>
      </w:r>
      <w:r w:rsidR="00CC6354">
        <w:rPr>
          <w:rFonts w:cs="Times New Roman"/>
        </w:rPr>
        <w:t>ed</w:t>
      </w:r>
      <w:r w:rsidR="00035E9C">
        <w:rPr>
          <w:rFonts w:cs="Times New Roman"/>
        </w:rPr>
        <w:t xml:space="preserve"> (Figure </w:t>
      </w:r>
      <w:r w:rsidR="00E07D80">
        <w:rPr>
          <w:rFonts w:cs="Times New Roman"/>
        </w:rPr>
        <w:t>2</w:t>
      </w:r>
      <w:r w:rsidR="00035E9C">
        <w:rPr>
          <w:rFonts w:cs="Times New Roman"/>
        </w:rPr>
        <w:t>).</w:t>
      </w:r>
      <w:r w:rsidR="00BA49B2">
        <w:rPr>
          <w:rFonts w:cs="Times New Roman"/>
        </w:rPr>
        <w:t xml:space="preserve"> </w:t>
      </w:r>
    </w:p>
    <w:p w14:paraId="21C98CFD" w14:textId="567C4582" w:rsidR="005B2F62" w:rsidRPr="003C4C8C" w:rsidRDefault="00473F77" w:rsidP="007132C0">
      <w:pPr>
        <w:pStyle w:val="NoSpacing"/>
        <w:spacing w:line="480" w:lineRule="auto"/>
        <w:ind w:firstLine="360"/>
        <w:rPr>
          <w:rFonts w:cs="Times New Roman"/>
        </w:rPr>
      </w:pPr>
      <w:r>
        <w:rPr>
          <w:rFonts w:cs="Times New Roman"/>
        </w:rPr>
        <w:t>W</w:t>
      </w:r>
      <w:r w:rsidRPr="0017482E">
        <w:rPr>
          <w:rFonts w:eastAsia="Calibri" w:cs="Times New Roman"/>
        </w:rPr>
        <w:t>ell classification</w:t>
      </w:r>
      <w:r>
        <w:rPr>
          <w:rFonts w:eastAsia="Calibri" w:cs="Times New Roman"/>
        </w:rPr>
        <w:t xml:space="preserve"> helps</w:t>
      </w:r>
      <w:r w:rsidRPr="0017482E">
        <w:rPr>
          <w:rFonts w:eastAsia="Calibri" w:cs="Times New Roman"/>
        </w:rPr>
        <w:t xml:space="preserve"> explain the </w:t>
      </w:r>
      <w:r>
        <w:rPr>
          <w:rFonts w:eastAsia="Calibri" w:cs="Times New Roman"/>
        </w:rPr>
        <w:t>nitrate</w:t>
      </w:r>
      <w:r w:rsidRPr="0017482E">
        <w:rPr>
          <w:rFonts w:eastAsia="Calibri" w:cs="Times New Roman"/>
        </w:rPr>
        <w:t xml:space="preserve"> concentrations and the trends over time</w:t>
      </w:r>
      <w:r w:rsidR="002825BD" w:rsidRPr="00047DA4">
        <w:t xml:space="preserve"> in that</w:t>
      </w:r>
      <w:r w:rsidR="002825BD" w:rsidRPr="00210E9D">
        <w:t xml:space="preserve"> well classes </w:t>
      </w:r>
      <w:r w:rsidR="001051CC" w:rsidRPr="00210E9D">
        <w:t>had distinct patterns and trends from each other</w:t>
      </w:r>
      <w:r w:rsidRPr="00210E9D">
        <w:t>.</w:t>
      </w:r>
      <w:r w:rsidR="00BA49B2">
        <w:rPr>
          <w:rFonts w:cs="Times New Roman"/>
        </w:rPr>
        <w:t xml:space="preserve"> </w:t>
      </w:r>
      <w:r w:rsidR="005B2F62" w:rsidRPr="00E3295E">
        <w:rPr>
          <w:rFonts w:eastAsia="Calibri" w:cs="Times New Roman"/>
        </w:rPr>
        <w:t>Leaching, multi</w:t>
      </w:r>
      <w:r w:rsidR="00D46C03">
        <w:rPr>
          <w:rFonts w:eastAsia="Calibri" w:cs="Times New Roman"/>
        </w:rPr>
        <w:t>-</w:t>
      </w:r>
      <w:r w:rsidR="005B2F62" w:rsidRPr="00E3295E">
        <w:rPr>
          <w:rFonts w:eastAsia="Calibri" w:cs="Times New Roman"/>
        </w:rPr>
        <w:t>process and dilution wells had increasing nitrate trends, and stable wells had decreasing nitrate trends (</w:t>
      </w:r>
      <w:r w:rsidR="00B6754E">
        <w:rPr>
          <w:rFonts w:eastAsia="Calibri" w:cs="Times New Roman"/>
        </w:rPr>
        <w:t xml:space="preserve">Table </w:t>
      </w:r>
      <w:r w:rsidR="00CC6354">
        <w:rPr>
          <w:rFonts w:eastAsia="Calibri" w:cs="Times New Roman"/>
        </w:rPr>
        <w:t>2</w:t>
      </w:r>
      <w:r w:rsidR="005B2F62" w:rsidRPr="00074D1B">
        <w:rPr>
          <w:rFonts w:eastAsia="Calibri" w:cs="Times New Roman"/>
        </w:rPr>
        <w:t>).</w:t>
      </w:r>
      <w:r w:rsidR="00BA49B2">
        <w:rPr>
          <w:rFonts w:cs="Times New Roman"/>
        </w:rPr>
        <w:t xml:space="preserve"> </w:t>
      </w:r>
      <w:r w:rsidR="005B2F62">
        <w:rPr>
          <w:rFonts w:cs="Times New Roman"/>
        </w:rPr>
        <w:t xml:space="preserve">All </w:t>
      </w:r>
      <w:r w:rsidR="005B2F62" w:rsidRPr="002E0E31">
        <w:rPr>
          <w:rFonts w:cs="Times New Roman"/>
        </w:rPr>
        <w:t>wells</w:t>
      </w:r>
      <w:r w:rsidR="005B2F62">
        <w:rPr>
          <w:rFonts w:cs="Times New Roman"/>
        </w:rPr>
        <w:t xml:space="preserve"> classified as stable</w:t>
      </w:r>
      <w:r w:rsidR="005B2F62" w:rsidRPr="002E0E31">
        <w:rPr>
          <w:rFonts w:cs="Times New Roman"/>
        </w:rPr>
        <w:t xml:space="preserve"> ended with nitrate concentrations &lt; 7 </w:t>
      </w:r>
      <w:r w:rsidR="005B2F62" w:rsidRPr="002E59DE">
        <w:rPr>
          <w:rFonts w:cs="Times New Roman"/>
        </w:rPr>
        <w:t>mg nitrate-N L</w:t>
      </w:r>
      <w:r w:rsidR="005B2F62" w:rsidRPr="002E59DE">
        <w:rPr>
          <w:rFonts w:cs="Times New Roman"/>
          <w:vertAlign w:val="superscript"/>
        </w:rPr>
        <w:t>-1</w:t>
      </w:r>
      <w:r>
        <w:rPr>
          <w:rFonts w:cs="Times New Roman"/>
        </w:rPr>
        <w:t xml:space="preserve"> along with most of the wells classified as dilution</w:t>
      </w:r>
      <w:r w:rsidR="00E30B3E">
        <w:rPr>
          <w:rFonts w:cs="Times New Roman"/>
        </w:rPr>
        <w:t>.</w:t>
      </w:r>
      <w:r w:rsidR="00BA49B2">
        <w:rPr>
          <w:rFonts w:cs="Times New Roman"/>
        </w:rPr>
        <w:t xml:space="preserve"> </w:t>
      </w:r>
      <w:r w:rsidR="00B6754E">
        <w:rPr>
          <w:rFonts w:cs="Times New Roman"/>
        </w:rPr>
        <w:t>The</w:t>
      </w:r>
      <w:r w:rsidR="005B2F62" w:rsidRPr="002E0E31">
        <w:rPr>
          <w:rFonts w:cs="Times New Roman"/>
        </w:rPr>
        <w:t xml:space="preserve"> wells that ended </w:t>
      </w:r>
      <w:r w:rsidR="00B6754E">
        <w:rPr>
          <w:rFonts w:cs="Times New Roman"/>
        </w:rPr>
        <w:t xml:space="preserve">above </w:t>
      </w:r>
      <w:r w:rsidR="00B6754E" w:rsidRPr="002E0E31">
        <w:rPr>
          <w:rFonts w:cs="Times New Roman"/>
        </w:rPr>
        <w:t xml:space="preserve">10 </w:t>
      </w:r>
      <w:r w:rsidR="00B6754E" w:rsidRPr="002E59DE">
        <w:rPr>
          <w:rFonts w:cs="Times New Roman"/>
        </w:rPr>
        <w:t>mg nitrate-N L</w:t>
      </w:r>
      <w:r w:rsidR="00B6754E" w:rsidRPr="002E59DE">
        <w:rPr>
          <w:rFonts w:cs="Times New Roman"/>
          <w:vertAlign w:val="superscript"/>
        </w:rPr>
        <w:t>-1</w:t>
      </w:r>
      <w:r w:rsidR="005B2F62" w:rsidRPr="002E0E31">
        <w:rPr>
          <w:rFonts w:cs="Times New Roman"/>
        </w:rPr>
        <w:t xml:space="preserve"> were </w:t>
      </w:r>
      <w:r w:rsidR="00B6754E">
        <w:rPr>
          <w:rFonts w:cs="Times New Roman"/>
        </w:rPr>
        <w:t xml:space="preserve">all </w:t>
      </w:r>
      <w:r w:rsidR="005B2F62" w:rsidRPr="002E0E31">
        <w:rPr>
          <w:rFonts w:cs="Times New Roman"/>
        </w:rPr>
        <w:t>leaching, mixing, and multi-process wells</w:t>
      </w:r>
      <w:r>
        <w:rPr>
          <w:rFonts w:cs="Times New Roman"/>
        </w:rPr>
        <w:t xml:space="preserve">, and only one leaching well ended with concentrations </w:t>
      </w:r>
      <w:r w:rsidRPr="002E0E31">
        <w:rPr>
          <w:rFonts w:cs="Times New Roman"/>
        </w:rPr>
        <w:t xml:space="preserve">&lt; 7 </w:t>
      </w:r>
      <w:r w:rsidRPr="002E59DE">
        <w:rPr>
          <w:rFonts w:cs="Times New Roman"/>
        </w:rPr>
        <w:t>mg nitrate-N L</w:t>
      </w:r>
      <w:r w:rsidRPr="002E59DE">
        <w:rPr>
          <w:rFonts w:cs="Times New Roman"/>
          <w:vertAlign w:val="superscript"/>
        </w:rPr>
        <w:t>-1</w:t>
      </w:r>
      <w:r>
        <w:rPr>
          <w:rFonts w:cs="Times New Roman"/>
        </w:rPr>
        <w:t xml:space="preserve"> (Figure </w:t>
      </w:r>
      <w:r w:rsidR="00962290">
        <w:rPr>
          <w:rFonts w:cs="Times New Roman"/>
        </w:rPr>
        <w:t>2</w:t>
      </w:r>
      <w:r>
        <w:rPr>
          <w:rFonts w:cs="Times New Roman"/>
        </w:rPr>
        <w:t>)</w:t>
      </w:r>
      <w:r w:rsidR="005B2F62" w:rsidRPr="00074D1B">
        <w:rPr>
          <w:rFonts w:eastAsia="Calibri" w:cs="Times New Roman"/>
        </w:rPr>
        <w:t>.</w:t>
      </w:r>
      <w:r w:rsidR="0013633B">
        <w:rPr>
          <w:rFonts w:eastAsia="Calibri" w:cs="Times New Roman"/>
        </w:rPr>
        <w:t xml:space="preserve"> </w:t>
      </w:r>
    </w:p>
    <w:p w14:paraId="14D9F976" w14:textId="77777777" w:rsidR="00E93388" w:rsidRDefault="00E93388" w:rsidP="007132C0">
      <w:pPr>
        <w:pStyle w:val="NoSpacing"/>
        <w:rPr>
          <w:rFonts w:cs="Times New Roman"/>
          <w:i/>
          <w:iCs/>
          <w:szCs w:val="24"/>
        </w:rPr>
      </w:pPr>
    </w:p>
    <w:p w14:paraId="3CC9E365" w14:textId="77777777" w:rsidR="0077544F" w:rsidRDefault="0077544F">
      <w:pPr>
        <w:rPr>
          <w:rFonts w:ascii="Times New Roman" w:hAnsi="Times New Roman" w:cs="Times New Roman"/>
          <w:i/>
          <w:iCs/>
          <w:sz w:val="24"/>
          <w:szCs w:val="24"/>
        </w:rPr>
      </w:pPr>
      <w:r>
        <w:rPr>
          <w:rFonts w:cs="Times New Roman"/>
          <w:i/>
          <w:iCs/>
          <w:szCs w:val="24"/>
        </w:rPr>
        <w:br w:type="page"/>
      </w:r>
    </w:p>
    <w:p w14:paraId="3B86F4A4" w14:textId="2E959D8D" w:rsidR="007D12C8" w:rsidRPr="00E0467A" w:rsidRDefault="00A5336E" w:rsidP="007132C0">
      <w:pPr>
        <w:pStyle w:val="NoSpacing"/>
        <w:rPr>
          <w:rFonts w:cs="Times New Roman"/>
          <w:szCs w:val="24"/>
        </w:rPr>
      </w:pPr>
      <w:r w:rsidRPr="00E0467A">
        <w:rPr>
          <w:rFonts w:cs="Times New Roman"/>
          <w:szCs w:val="24"/>
        </w:rPr>
        <w:lastRenderedPageBreak/>
        <w:t xml:space="preserve">Figure 1: a) </w:t>
      </w:r>
      <w:r w:rsidR="00004BC1" w:rsidRPr="00E0467A">
        <w:rPr>
          <w:rFonts w:cs="Times New Roman"/>
          <w:szCs w:val="24"/>
        </w:rPr>
        <w:t>Box plot of annual (</w:t>
      </w:r>
      <w:r w:rsidRPr="00E0467A">
        <w:rPr>
          <w:rFonts w:cs="Times New Roman"/>
          <w:szCs w:val="24"/>
        </w:rPr>
        <w:t>May</w:t>
      </w:r>
      <w:r w:rsidR="00004BC1" w:rsidRPr="00E0467A">
        <w:rPr>
          <w:rFonts w:cs="Times New Roman"/>
          <w:szCs w:val="24"/>
        </w:rPr>
        <w:t>)</w:t>
      </w:r>
      <w:r w:rsidRPr="00E0467A">
        <w:rPr>
          <w:rFonts w:cs="Times New Roman"/>
          <w:szCs w:val="24"/>
        </w:rPr>
        <w:t xml:space="preserve"> nitrate concentrations from 2006 to 202</w:t>
      </w:r>
      <w:r w:rsidR="00693876" w:rsidRPr="00E0467A">
        <w:rPr>
          <w:rFonts w:cs="Times New Roman"/>
          <w:szCs w:val="24"/>
        </w:rPr>
        <w:t>4</w:t>
      </w:r>
      <w:r w:rsidRPr="00E0467A">
        <w:rPr>
          <w:rFonts w:cs="Times New Roman"/>
          <w:szCs w:val="24"/>
        </w:rPr>
        <w:t xml:space="preserve"> in 3</w:t>
      </w:r>
      <w:r w:rsidR="00074D1B" w:rsidRPr="00E0467A">
        <w:rPr>
          <w:rFonts w:cs="Times New Roman"/>
          <w:szCs w:val="24"/>
        </w:rPr>
        <w:t>6</w:t>
      </w:r>
      <w:r w:rsidRPr="00E0467A">
        <w:rPr>
          <w:rFonts w:cs="Times New Roman"/>
          <w:szCs w:val="24"/>
        </w:rPr>
        <w:t xml:space="preserve"> SWV-GWMA wells</w:t>
      </w:r>
      <w:r w:rsidR="00004BC1" w:rsidRPr="00E0467A">
        <w:rPr>
          <w:rFonts w:cs="Times New Roman"/>
          <w:szCs w:val="24"/>
        </w:rPr>
        <w:t xml:space="preserve"> (</w:t>
      </w:r>
      <w:r w:rsidR="00F5721C" w:rsidRPr="00E0467A">
        <w:rPr>
          <w:rFonts w:cs="Times New Roman"/>
          <w:szCs w:val="24"/>
        </w:rPr>
        <w:t xml:space="preserve">n = 36, </w:t>
      </w:r>
      <w:r w:rsidRPr="00E0467A">
        <w:rPr>
          <w:rFonts w:cs="Times New Roman"/>
          <w:szCs w:val="24"/>
        </w:rPr>
        <w:t>center line in the box is median, the whiskers are the 5</w:t>
      </w:r>
      <w:r w:rsidRPr="00E0467A">
        <w:rPr>
          <w:rFonts w:cs="Times New Roman"/>
          <w:szCs w:val="24"/>
          <w:vertAlign w:val="superscript"/>
        </w:rPr>
        <w:t>th</w:t>
      </w:r>
      <w:r w:rsidRPr="00E0467A">
        <w:rPr>
          <w:rFonts w:cs="Times New Roman"/>
          <w:szCs w:val="24"/>
        </w:rPr>
        <w:t xml:space="preserve"> and 95</w:t>
      </w:r>
      <w:r w:rsidRPr="00E0467A">
        <w:rPr>
          <w:rFonts w:cs="Times New Roman"/>
          <w:szCs w:val="24"/>
          <w:vertAlign w:val="superscript"/>
        </w:rPr>
        <w:t>th</w:t>
      </w:r>
      <w:r w:rsidRPr="00E0467A">
        <w:rPr>
          <w:rFonts w:cs="Times New Roman"/>
          <w:szCs w:val="24"/>
        </w:rPr>
        <w:t xml:space="preserve"> percentiles, and the box </w:t>
      </w:r>
      <w:r w:rsidR="00004BC1" w:rsidRPr="00E0467A">
        <w:rPr>
          <w:rFonts w:cs="Times New Roman"/>
          <w:szCs w:val="24"/>
        </w:rPr>
        <w:t>spans the</w:t>
      </w:r>
      <w:r w:rsidRPr="00E0467A">
        <w:rPr>
          <w:rFonts w:cs="Times New Roman"/>
          <w:szCs w:val="24"/>
        </w:rPr>
        <w:t xml:space="preserve"> 25</w:t>
      </w:r>
      <w:r w:rsidRPr="00E0467A">
        <w:rPr>
          <w:rFonts w:cs="Times New Roman"/>
          <w:szCs w:val="24"/>
          <w:vertAlign w:val="superscript"/>
        </w:rPr>
        <w:t>th</w:t>
      </w:r>
      <w:r w:rsidRPr="00E0467A">
        <w:rPr>
          <w:rFonts w:cs="Times New Roman"/>
          <w:szCs w:val="24"/>
        </w:rPr>
        <w:t xml:space="preserve"> and 75</w:t>
      </w:r>
      <w:r w:rsidRPr="00E0467A">
        <w:rPr>
          <w:rFonts w:cs="Times New Roman"/>
          <w:szCs w:val="24"/>
          <w:vertAlign w:val="superscript"/>
        </w:rPr>
        <w:t>th</w:t>
      </w:r>
      <w:r w:rsidRPr="00E0467A">
        <w:rPr>
          <w:rFonts w:cs="Times New Roman"/>
          <w:szCs w:val="24"/>
        </w:rPr>
        <w:t xml:space="preserve"> percentiles</w:t>
      </w:r>
      <w:r w:rsidR="00004BC1" w:rsidRPr="00E0467A">
        <w:rPr>
          <w:rFonts w:cs="Times New Roman"/>
          <w:szCs w:val="24"/>
        </w:rPr>
        <w:t>)</w:t>
      </w:r>
      <w:r w:rsidRPr="00E0467A">
        <w:rPr>
          <w:rFonts w:cs="Times New Roman"/>
          <w:szCs w:val="24"/>
        </w:rPr>
        <w:t>.</w:t>
      </w:r>
      <w:r w:rsidR="00BA49B2" w:rsidRPr="00E0467A">
        <w:rPr>
          <w:rFonts w:cs="Times New Roman"/>
          <w:szCs w:val="24"/>
        </w:rPr>
        <w:t xml:space="preserve"> </w:t>
      </w:r>
      <w:r w:rsidR="00DB2B2D" w:rsidRPr="00E0467A">
        <w:rPr>
          <w:rFonts w:cs="Times New Roman"/>
          <w:szCs w:val="24"/>
        </w:rPr>
        <w:t>GWMA</w:t>
      </w:r>
      <w:r w:rsidRPr="00E0467A">
        <w:rPr>
          <w:rFonts w:cs="Times New Roman"/>
          <w:szCs w:val="24"/>
        </w:rPr>
        <w:t xml:space="preserve"> trigger level </w:t>
      </w:r>
      <w:r w:rsidR="00F1625A" w:rsidRPr="00E0467A">
        <w:rPr>
          <w:rFonts w:cs="Times New Roman"/>
          <w:szCs w:val="24"/>
        </w:rPr>
        <w:t>is</w:t>
      </w:r>
      <w:r w:rsidRPr="00E0467A">
        <w:rPr>
          <w:rFonts w:cs="Times New Roman"/>
          <w:szCs w:val="24"/>
        </w:rPr>
        <w:t xml:space="preserve"> 7 mg nitrate-N L</w:t>
      </w:r>
      <w:r w:rsidRPr="00E0467A">
        <w:rPr>
          <w:rFonts w:cs="Times New Roman"/>
          <w:szCs w:val="24"/>
          <w:vertAlign w:val="superscript"/>
        </w:rPr>
        <w:t>-1</w:t>
      </w:r>
      <w:r w:rsidR="00F1625A" w:rsidRPr="00E0467A">
        <w:rPr>
          <w:rFonts w:cs="Times New Roman"/>
          <w:szCs w:val="24"/>
        </w:rPr>
        <w:t>;</w:t>
      </w:r>
      <w:r w:rsidRPr="00E0467A">
        <w:rPr>
          <w:rFonts w:cs="Times New Roman"/>
          <w:szCs w:val="24"/>
        </w:rPr>
        <w:t xml:space="preserve"> </w:t>
      </w:r>
      <w:r w:rsidR="00F1625A" w:rsidRPr="00E0467A">
        <w:rPr>
          <w:rFonts w:cs="Times New Roman"/>
          <w:szCs w:val="24"/>
        </w:rPr>
        <w:t>Drinking water MCL is the</w:t>
      </w:r>
      <w:r w:rsidRPr="00E0467A">
        <w:rPr>
          <w:rFonts w:cs="Times New Roman"/>
          <w:szCs w:val="24"/>
        </w:rPr>
        <w:t xml:space="preserve"> EPA maximum contaminant level (MCL) for public drinking water supplies of 10 mg nitrate-N L</w:t>
      </w:r>
      <w:r w:rsidRPr="00E0467A">
        <w:rPr>
          <w:rFonts w:cs="Times New Roman"/>
          <w:szCs w:val="24"/>
          <w:vertAlign w:val="superscript"/>
        </w:rPr>
        <w:t>-1</w:t>
      </w:r>
      <w:r w:rsidRPr="00E0467A">
        <w:rPr>
          <w:rFonts w:cs="Times New Roman"/>
          <w:szCs w:val="24"/>
        </w:rPr>
        <w:t>. b) Percentage of wells with statistically significant increasing or decreasing nitrate trends (p-value &lt; 0.05) and wells that are not significantly changing (based on Mann-Kendall analysis of individual well trends). c)</w:t>
      </w:r>
      <w:r w:rsidRPr="00E0467A">
        <w:rPr>
          <w:rFonts w:cs="Times New Roman"/>
          <w:color w:val="7030A0"/>
          <w:szCs w:val="24"/>
        </w:rPr>
        <w:t xml:space="preserve"> </w:t>
      </w:r>
      <w:r w:rsidRPr="00E0467A">
        <w:rPr>
          <w:rFonts w:cs="Times New Roman"/>
          <w:szCs w:val="24"/>
        </w:rPr>
        <w:t xml:space="preserve">Same as </w:t>
      </w:r>
      <w:r w:rsidR="00AC0004" w:rsidRPr="00E0467A">
        <w:rPr>
          <w:rFonts w:cs="Times New Roman"/>
          <w:szCs w:val="24"/>
        </w:rPr>
        <w:t xml:space="preserve">(b) but using a </w:t>
      </w:r>
      <w:r w:rsidRPr="00E0467A">
        <w:rPr>
          <w:rFonts w:cs="Times New Roman"/>
          <w:szCs w:val="24"/>
        </w:rPr>
        <w:t>p-value &lt; 0.2.</w:t>
      </w:r>
    </w:p>
    <w:p w14:paraId="0C73CAF2" w14:textId="7C15EFA3" w:rsidR="005B2F62" w:rsidRDefault="000C348D" w:rsidP="007132C0">
      <w:pPr>
        <w:pStyle w:val="NoSpacing"/>
        <w:rPr>
          <w:szCs w:val="24"/>
        </w:rPr>
      </w:pPr>
      <w:r w:rsidRPr="000C348D">
        <w:rPr>
          <w:noProof/>
          <w:szCs w:val="24"/>
        </w:rPr>
        <w:drawing>
          <wp:inline distT="0" distB="0" distL="0" distR="0" wp14:anchorId="709730FB" wp14:editId="320B7122">
            <wp:extent cx="5943600" cy="4358005"/>
            <wp:effectExtent l="0" t="0" r="0" b="4445"/>
            <wp:docPr id="1006313328" name="Picture 1" descr="Chart,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13328" name="Picture 1" descr="Chart, pie chart&#10;&#10;AI-generated content may be incorrect."/>
                    <pic:cNvPicPr/>
                  </pic:nvPicPr>
                  <pic:blipFill>
                    <a:blip r:embed="rId9"/>
                    <a:stretch>
                      <a:fillRect/>
                    </a:stretch>
                  </pic:blipFill>
                  <pic:spPr>
                    <a:xfrm>
                      <a:off x="0" y="0"/>
                      <a:ext cx="5943600" cy="4358005"/>
                    </a:xfrm>
                    <a:prstGeom prst="rect">
                      <a:avLst/>
                    </a:prstGeom>
                  </pic:spPr>
                </pic:pic>
              </a:graphicData>
            </a:graphic>
          </wp:inline>
        </w:drawing>
      </w:r>
    </w:p>
    <w:p w14:paraId="4B21A34E" w14:textId="77777777" w:rsidR="005B2F62" w:rsidRDefault="005B2F62" w:rsidP="007132C0">
      <w:pPr>
        <w:pStyle w:val="NoSpacing"/>
        <w:rPr>
          <w:szCs w:val="24"/>
        </w:rPr>
      </w:pPr>
    </w:p>
    <w:p w14:paraId="30015D6F" w14:textId="77777777" w:rsidR="00241221" w:rsidRDefault="00241221" w:rsidP="007132C0">
      <w:pPr>
        <w:rPr>
          <w:rFonts w:ascii="Times New Roman" w:hAnsi="Times New Roman"/>
          <w:i/>
          <w:iCs/>
          <w:sz w:val="24"/>
          <w:szCs w:val="24"/>
        </w:rPr>
      </w:pPr>
      <w:r>
        <w:rPr>
          <w:i/>
          <w:iCs/>
          <w:szCs w:val="24"/>
        </w:rPr>
        <w:br w:type="page"/>
      </w:r>
    </w:p>
    <w:p w14:paraId="4FF76982" w14:textId="146914A3" w:rsidR="00E41368" w:rsidRPr="00E0467A" w:rsidRDefault="00E41368" w:rsidP="007132C0">
      <w:pPr>
        <w:pStyle w:val="NoSpacing"/>
        <w:rPr>
          <w:szCs w:val="24"/>
        </w:rPr>
      </w:pPr>
      <w:r w:rsidRPr="00E0467A">
        <w:rPr>
          <w:szCs w:val="24"/>
        </w:rPr>
        <w:lastRenderedPageBreak/>
        <w:t xml:space="preserve">Figure 2: </w:t>
      </w:r>
      <w:r w:rsidR="003E1E48" w:rsidRPr="00E0467A">
        <w:rPr>
          <w:szCs w:val="24"/>
        </w:rPr>
        <w:t>Stacked b</w:t>
      </w:r>
      <w:r w:rsidR="00B13B31" w:rsidRPr="00E0467A">
        <w:rPr>
          <w:szCs w:val="24"/>
        </w:rPr>
        <w:t>ar chart illustrating the n</w:t>
      </w:r>
      <w:r w:rsidR="00AF1D45" w:rsidRPr="00E0467A">
        <w:rPr>
          <w:szCs w:val="24"/>
        </w:rPr>
        <w:t xml:space="preserve">umber of wells </w:t>
      </w:r>
      <w:r w:rsidR="00A30699" w:rsidRPr="00E0467A">
        <w:rPr>
          <w:szCs w:val="24"/>
        </w:rPr>
        <w:t xml:space="preserve">that </w:t>
      </w:r>
      <w:r w:rsidR="00B13B31" w:rsidRPr="00E0467A">
        <w:rPr>
          <w:szCs w:val="24"/>
        </w:rPr>
        <w:t>show a significant nitrate concentration trend or no significant trend</w:t>
      </w:r>
      <w:r w:rsidR="00C04457" w:rsidRPr="00E0467A">
        <w:rPr>
          <w:szCs w:val="24"/>
        </w:rPr>
        <w:t xml:space="preserve"> (</w:t>
      </w:r>
      <w:r w:rsidR="004A6A5C" w:rsidRPr="00E0467A">
        <w:rPr>
          <w:rFonts w:ascii="Symbol" w:hAnsi="Symbol"/>
          <w:szCs w:val="24"/>
        </w:rPr>
        <w:t>a</w:t>
      </w:r>
      <w:r w:rsidR="00C04457" w:rsidRPr="00E0467A">
        <w:rPr>
          <w:szCs w:val="24"/>
        </w:rPr>
        <w:t xml:space="preserve"> = 0.2)</w:t>
      </w:r>
      <w:r w:rsidR="00B13B31" w:rsidRPr="00E0467A">
        <w:rPr>
          <w:szCs w:val="24"/>
        </w:rPr>
        <w:t xml:space="preserve">, </w:t>
      </w:r>
      <w:r w:rsidR="003E1E48" w:rsidRPr="00E0467A">
        <w:rPr>
          <w:szCs w:val="24"/>
        </w:rPr>
        <w:t>stacked</w:t>
      </w:r>
      <w:r w:rsidR="00B13B31" w:rsidRPr="00E0467A">
        <w:rPr>
          <w:szCs w:val="24"/>
        </w:rPr>
        <w:t xml:space="preserve"> by well classification.</w:t>
      </w:r>
      <w:r w:rsidR="00BA49B2" w:rsidRPr="00E0467A">
        <w:rPr>
          <w:szCs w:val="24"/>
        </w:rPr>
        <w:t xml:space="preserve"> </w:t>
      </w:r>
    </w:p>
    <w:p w14:paraId="3804AD39" w14:textId="77777777" w:rsidR="00962290" w:rsidRDefault="000068A8" w:rsidP="007132C0">
      <w:pPr>
        <w:pStyle w:val="NoSpacing"/>
        <w:rPr>
          <w:sz w:val="20"/>
          <w:szCs w:val="20"/>
        </w:rPr>
      </w:pPr>
      <w:r>
        <w:rPr>
          <w:noProof/>
        </w:rPr>
        <w:drawing>
          <wp:inline distT="0" distB="0" distL="0" distR="0" wp14:anchorId="715B3E57" wp14:editId="0837C195">
            <wp:extent cx="6066856" cy="3876261"/>
            <wp:effectExtent l="0" t="0" r="0" b="0"/>
            <wp:docPr id="186898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39249" name="Picture 1"/>
                    <pic:cNvPicPr>
                      <a:picLocks noChangeAspect="1"/>
                    </pic:cNvPicPr>
                  </pic:nvPicPr>
                  <pic:blipFill rotWithShape="1">
                    <a:blip r:embed="rId10"/>
                    <a:srcRect t="3393"/>
                    <a:stretch/>
                  </pic:blipFill>
                  <pic:spPr bwMode="auto">
                    <a:xfrm>
                      <a:off x="0" y="0"/>
                      <a:ext cx="6075036" cy="3881487"/>
                    </a:xfrm>
                    <a:prstGeom prst="rect">
                      <a:avLst/>
                    </a:prstGeom>
                    <a:ln>
                      <a:noFill/>
                    </a:ln>
                    <a:extLst>
                      <a:ext uri="{53640926-AAD7-44D8-BBD7-CCE9431645EC}">
                        <a14:shadowObscured xmlns:a14="http://schemas.microsoft.com/office/drawing/2010/main"/>
                      </a:ext>
                    </a:extLst>
                  </pic:spPr>
                </pic:pic>
              </a:graphicData>
            </a:graphic>
          </wp:inline>
        </w:drawing>
      </w:r>
      <w:r>
        <w:rPr>
          <w:sz w:val="20"/>
          <w:szCs w:val="20"/>
        </w:rPr>
        <w:t xml:space="preserve"> </w:t>
      </w:r>
    </w:p>
    <w:p w14:paraId="0E07ABC0" w14:textId="77777777" w:rsidR="00962290" w:rsidRDefault="00962290" w:rsidP="007132C0">
      <w:pPr>
        <w:pStyle w:val="NoSpacing"/>
        <w:rPr>
          <w:sz w:val="20"/>
          <w:szCs w:val="20"/>
        </w:rPr>
      </w:pPr>
    </w:p>
    <w:p w14:paraId="365D064C" w14:textId="2C168FB3" w:rsidR="00AE076D" w:rsidRPr="00E0467A" w:rsidRDefault="00AE076D" w:rsidP="007132C0">
      <w:pPr>
        <w:pStyle w:val="NoSpacing"/>
        <w:rPr>
          <w:rFonts w:cstheme="minorHAnsi"/>
          <w:b/>
          <w:bCs/>
          <w:szCs w:val="24"/>
        </w:rPr>
      </w:pPr>
      <w:r w:rsidRPr="00E0467A">
        <w:rPr>
          <w:rFonts w:cstheme="minorHAnsi"/>
          <w:b/>
          <w:bCs/>
          <w:szCs w:val="24"/>
        </w:rPr>
        <w:t xml:space="preserve">Table </w:t>
      </w:r>
      <w:r w:rsidR="007049BF" w:rsidRPr="00E0467A">
        <w:rPr>
          <w:rFonts w:cstheme="minorHAnsi"/>
          <w:b/>
          <w:bCs/>
          <w:szCs w:val="24"/>
        </w:rPr>
        <w:t>2</w:t>
      </w:r>
      <w:r w:rsidRPr="00E0467A">
        <w:rPr>
          <w:rFonts w:cstheme="minorHAnsi"/>
          <w:b/>
          <w:bCs/>
          <w:szCs w:val="24"/>
        </w:rPr>
        <w:t>: Regional Mann-Kendall of Well Nitrate concentrations from 2006-2024 and fertilizer application from 2008-2024. Column “</w:t>
      </w:r>
      <w:r w:rsidR="00BE056D" w:rsidRPr="00E0467A">
        <w:rPr>
          <w:rFonts w:cstheme="minorHAnsi"/>
          <w:b/>
          <w:bCs/>
          <w:szCs w:val="24"/>
        </w:rPr>
        <w:t>Variable</w:t>
      </w:r>
      <w:r w:rsidRPr="00E0467A">
        <w:rPr>
          <w:rFonts w:cstheme="minorHAnsi"/>
          <w:b/>
          <w:bCs/>
          <w:szCs w:val="24"/>
        </w:rPr>
        <w:t>” distinguishes whether the result is from well nitrate or estimated fertilizer. Column “</w:t>
      </w:r>
      <w:proofErr w:type="spellStart"/>
      <w:r w:rsidRPr="00E0467A">
        <w:rPr>
          <w:rFonts w:cstheme="minorHAnsi"/>
          <w:b/>
          <w:bCs/>
          <w:szCs w:val="24"/>
        </w:rPr>
        <w:t>tau_SK</w:t>
      </w:r>
      <w:proofErr w:type="spellEnd"/>
      <w:r w:rsidRPr="00E0467A">
        <w:rPr>
          <w:rFonts w:cstheme="minorHAnsi"/>
          <w:b/>
          <w:bCs/>
          <w:szCs w:val="24"/>
        </w:rPr>
        <w:t xml:space="preserve">” is the tau from the Regional Mann-Kendall, a negative tau indicates a decreasing trend while a positive tau indicates an increasing trend and column “p-value” indicates the significance of the trend. </w:t>
      </w:r>
    </w:p>
    <w:p w14:paraId="29C75ABE" w14:textId="77777777" w:rsidR="00AE076D" w:rsidRPr="00E0269E" w:rsidRDefault="00AE076D" w:rsidP="007132C0">
      <w:pPr>
        <w:pStyle w:val="NoSpacing"/>
        <w:rPr>
          <w:rFonts w:cstheme="minorHAnsi"/>
          <w:b/>
          <w:bCs/>
          <w:szCs w:val="24"/>
        </w:rPr>
      </w:pPr>
    </w:p>
    <w:tbl>
      <w:tblPr>
        <w:tblW w:w="9458" w:type="dxa"/>
        <w:tblBorders>
          <w:top w:val="single" w:sz="4" w:space="0" w:color="auto"/>
        </w:tblBorders>
        <w:tblLook w:val="04A0" w:firstRow="1" w:lastRow="0" w:firstColumn="1" w:lastColumn="0" w:noHBand="0" w:noVBand="1"/>
      </w:tblPr>
      <w:tblGrid>
        <w:gridCol w:w="2516"/>
        <w:gridCol w:w="1603"/>
        <w:gridCol w:w="1070"/>
        <w:gridCol w:w="1577"/>
        <w:gridCol w:w="1053"/>
        <w:gridCol w:w="1005"/>
        <w:gridCol w:w="737"/>
      </w:tblGrid>
      <w:tr w:rsidR="00AE076D" w:rsidRPr="005F2D3B" w14:paraId="062D32D6" w14:textId="77777777" w:rsidTr="00074D1B">
        <w:trPr>
          <w:trHeight w:val="299"/>
        </w:trPr>
        <w:tc>
          <w:tcPr>
            <w:tcW w:w="2516" w:type="dxa"/>
            <w:tcBorders>
              <w:top w:val="single" w:sz="8" w:space="0" w:color="auto"/>
              <w:bottom w:val="single" w:sz="4" w:space="0" w:color="auto"/>
            </w:tcBorders>
            <w:shd w:val="clear" w:color="000000" w:fill="FFFFFF"/>
            <w:noWrap/>
            <w:vAlign w:val="center"/>
            <w:hideMark/>
          </w:tcPr>
          <w:p w14:paraId="5FF0E94A" w14:textId="08DC19A8" w:rsidR="00AE076D" w:rsidRPr="00465BFC" w:rsidRDefault="00BE056D" w:rsidP="007132C0">
            <w:pPr>
              <w:pStyle w:val="NoSpacing"/>
              <w:jc w:val="center"/>
              <w:rPr>
                <w:rFonts w:eastAsia="Times New Roman" w:cstheme="minorHAnsi"/>
                <w:b/>
                <w:bCs/>
                <w:color w:val="000000"/>
                <w:kern w:val="0"/>
                <w14:ligatures w14:val="none"/>
              </w:rPr>
            </w:pPr>
            <w:r>
              <w:rPr>
                <w:rFonts w:eastAsia="Times New Roman" w:cstheme="minorHAnsi"/>
                <w:b/>
                <w:bCs/>
                <w:color w:val="000000"/>
                <w:kern w:val="0"/>
                <w14:ligatures w14:val="none"/>
              </w:rPr>
              <w:t>Variable</w:t>
            </w:r>
          </w:p>
        </w:tc>
        <w:tc>
          <w:tcPr>
            <w:tcW w:w="1603" w:type="dxa"/>
            <w:tcBorders>
              <w:top w:val="single" w:sz="8" w:space="0" w:color="auto"/>
              <w:bottom w:val="single" w:sz="4" w:space="0" w:color="auto"/>
            </w:tcBorders>
            <w:shd w:val="clear" w:color="000000" w:fill="FFFFFF"/>
            <w:noWrap/>
            <w:vAlign w:val="center"/>
            <w:hideMark/>
          </w:tcPr>
          <w:p w14:paraId="3832938D" w14:textId="77777777" w:rsidR="00AE076D" w:rsidRPr="00465BFC" w:rsidRDefault="00AE076D" w:rsidP="007132C0">
            <w:pPr>
              <w:pStyle w:val="NoSpacing"/>
              <w:jc w:val="center"/>
              <w:rPr>
                <w:rFonts w:eastAsia="Times New Roman" w:cstheme="minorHAnsi"/>
                <w:b/>
                <w:bCs/>
                <w:color w:val="000000"/>
                <w:kern w:val="0"/>
                <w14:ligatures w14:val="none"/>
              </w:rPr>
            </w:pPr>
            <w:r w:rsidRPr="00465BFC">
              <w:rPr>
                <w:rFonts w:eastAsia="Times New Roman" w:cstheme="minorHAnsi"/>
                <w:b/>
                <w:bCs/>
                <w:color w:val="000000"/>
                <w:kern w:val="0"/>
                <w14:ligatures w14:val="none"/>
              </w:rPr>
              <w:t>Well Classification</w:t>
            </w:r>
          </w:p>
        </w:tc>
        <w:tc>
          <w:tcPr>
            <w:tcW w:w="1168" w:type="dxa"/>
            <w:tcBorders>
              <w:top w:val="single" w:sz="8" w:space="0" w:color="auto"/>
              <w:bottom w:val="single" w:sz="4" w:space="0" w:color="auto"/>
            </w:tcBorders>
            <w:shd w:val="clear" w:color="000000" w:fill="FFFFFF"/>
            <w:vAlign w:val="center"/>
          </w:tcPr>
          <w:p w14:paraId="07534FA2" w14:textId="77777777" w:rsidR="00AE076D" w:rsidRPr="00465BFC" w:rsidRDefault="00AE076D" w:rsidP="007132C0">
            <w:pPr>
              <w:pStyle w:val="NoSpacing"/>
              <w:jc w:val="center"/>
              <w:rPr>
                <w:rFonts w:eastAsia="Times New Roman" w:cstheme="minorHAnsi"/>
                <w:b/>
                <w:bCs/>
                <w:color w:val="000000"/>
                <w:kern w:val="0"/>
                <w14:ligatures w14:val="none"/>
              </w:rPr>
            </w:pPr>
            <w:r w:rsidRPr="00465BFC">
              <w:rPr>
                <w:rFonts w:eastAsia="Times New Roman" w:cstheme="minorHAnsi"/>
                <w:b/>
                <w:bCs/>
                <w:color w:val="000000"/>
                <w:kern w:val="0"/>
                <w14:ligatures w14:val="none"/>
              </w:rPr>
              <w:t>Number of Wells</w:t>
            </w:r>
          </w:p>
        </w:tc>
        <w:tc>
          <w:tcPr>
            <w:tcW w:w="1390" w:type="dxa"/>
            <w:tcBorders>
              <w:top w:val="single" w:sz="8" w:space="0" w:color="auto"/>
              <w:bottom w:val="single" w:sz="4" w:space="0" w:color="auto"/>
            </w:tcBorders>
            <w:shd w:val="clear" w:color="000000" w:fill="FFFFFF"/>
            <w:noWrap/>
            <w:vAlign w:val="center"/>
            <w:hideMark/>
          </w:tcPr>
          <w:p w14:paraId="2222B14D" w14:textId="14459FE5" w:rsidR="00AE076D" w:rsidRPr="00465BFC" w:rsidRDefault="00AE076D" w:rsidP="007132C0">
            <w:pPr>
              <w:pStyle w:val="NoSpacing"/>
              <w:jc w:val="center"/>
              <w:rPr>
                <w:rFonts w:eastAsia="Times New Roman" w:cstheme="minorHAnsi"/>
                <w:b/>
                <w:bCs/>
                <w:color w:val="000000"/>
                <w:kern w:val="0"/>
                <w14:ligatures w14:val="none"/>
              </w:rPr>
            </w:pPr>
            <w:r w:rsidRPr="00465BFC">
              <w:rPr>
                <w:rFonts w:eastAsia="Times New Roman" w:cstheme="minorHAnsi"/>
                <w:b/>
                <w:bCs/>
                <w:color w:val="000000"/>
                <w:kern w:val="0"/>
                <w14:ligatures w14:val="none"/>
              </w:rPr>
              <w:t>Number of Observation</w:t>
            </w:r>
            <w:r w:rsidR="001E0CDD">
              <w:rPr>
                <w:rFonts w:eastAsia="Times New Roman" w:cstheme="minorHAnsi"/>
                <w:b/>
                <w:bCs/>
                <w:color w:val="000000"/>
                <w:kern w:val="0"/>
                <w14:ligatures w14:val="none"/>
              </w:rPr>
              <w:t>s</w:t>
            </w:r>
          </w:p>
        </w:tc>
        <w:tc>
          <w:tcPr>
            <w:tcW w:w="1053" w:type="dxa"/>
            <w:tcBorders>
              <w:top w:val="single" w:sz="8" w:space="0" w:color="auto"/>
              <w:bottom w:val="single" w:sz="4" w:space="0" w:color="auto"/>
            </w:tcBorders>
            <w:shd w:val="clear" w:color="000000" w:fill="FFFFFF"/>
            <w:noWrap/>
            <w:vAlign w:val="center"/>
            <w:hideMark/>
          </w:tcPr>
          <w:p w14:paraId="27F89A56" w14:textId="77777777" w:rsidR="00AE076D" w:rsidRPr="00465BFC" w:rsidRDefault="00AE076D" w:rsidP="007132C0">
            <w:pPr>
              <w:pStyle w:val="NoSpacing"/>
              <w:jc w:val="center"/>
              <w:rPr>
                <w:rFonts w:eastAsia="Times New Roman" w:cstheme="minorHAnsi"/>
                <w:b/>
                <w:bCs/>
                <w:color w:val="000000"/>
                <w:kern w:val="0"/>
                <w14:ligatures w14:val="none"/>
              </w:rPr>
            </w:pPr>
            <w:proofErr w:type="spellStart"/>
            <w:r w:rsidRPr="00465BFC">
              <w:rPr>
                <w:rFonts w:eastAsia="Times New Roman" w:cstheme="minorHAnsi"/>
                <w:b/>
                <w:bCs/>
                <w:color w:val="000000"/>
                <w:kern w:val="0"/>
                <w14:ligatures w14:val="none"/>
              </w:rPr>
              <w:t>tau_SK</w:t>
            </w:r>
            <w:proofErr w:type="spellEnd"/>
          </w:p>
        </w:tc>
        <w:tc>
          <w:tcPr>
            <w:tcW w:w="1005" w:type="dxa"/>
            <w:tcBorders>
              <w:top w:val="single" w:sz="8" w:space="0" w:color="auto"/>
              <w:bottom w:val="single" w:sz="4" w:space="0" w:color="auto"/>
            </w:tcBorders>
            <w:shd w:val="clear" w:color="000000" w:fill="FFFFFF"/>
            <w:noWrap/>
            <w:vAlign w:val="center"/>
            <w:hideMark/>
          </w:tcPr>
          <w:p w14:paraId="07459409" w14:textId="77777777" w:rsidR="00AE076D" w:rsidRPr="00465BFC" w:rsidRDefault="00AE076D" w:rsidP="007132C0">
            <w:pPr>
              <w:pStyle w:val="NoSpacing"/>
              <w:jc w:val="center"/>
              <w:rPr>
                <w:rFonts w:eastAsia="Times New Roman" w:cstheme="minorHAnsi"/>
                <w:b/>
                <w:bCs/>
                <w:color w:val="000000"/>
                <w:kern w:val="0"/>
                <w14:ligatures w14:val="none"/>
              </w:rPr>
            </w:pPr>
            <w:r w:rsidRPr="00465BFC">
              <w:rPr>
                <w:rFonts w:eastAsia="Times New Roman" w:cstheme="minorHAnsi"/>
                <w:b/>
                <w:bCs/>
                <w:color w:val="000000"/>
                <w:kern w:val="0"/>
                <w14:ligatures w14:val="none"/>
              </w:rPr>
              <w:t>p-value</w:t>
            </w:r>
          </w:p>
        </w:tc>
        <w:tc>
          <w:tcPr>
            <w:tcW w:w="723" w:type="dxa"/>
            <w:tcBorders>
              <w:top w:val="single" w:sz="8" w:space="0" w:color="auto"/>
              <w:bottom w:val="single" w:sz="4" w:space="0" w:color="auto"/>
            </w:tcBorders>
            <w:shd w:val="clear" w:color="000000" w:fill="FFFFFF"/>
            <w:noWrap/>
            <w:vAlign w:val="center"/>
            <w:hideMark/>
          </w:tcPr>
          <w:p w14:paraId="134CD8FE" w14:textId="77777777" w:rsidR="00AE076D" w:rsidRPr="00465BFC" w:rsidRDefault="00AE076D" w:rsidP="007132C0">
            <w:pPr>
              <w:pStyle w:val="NoSpacing"/>
              <w:jc w:val="center"/>
              <w:rPr>
                <w:rFonts w:eastAsia="Times New Roman" w:cstheme="minorHAnsi"/>
                <w:b/>
                <w:bCs/>
                <w:color w:val="000000"/>
                <w:kern w:val="0"/>
                <w14:ligatures w14:val="none"/>
              </w:rPr>
            </w:pPr>
            <w:r w:rsidRPr="00465BFC">
              <w:rPr>
                <w:rFonts w:eastAsia="Times New Roman" w:cstheme="minorHAnsi"/>
                <w:b/>
                <w:bCs/>
                <w:color w:val="000000"/>
                <w:kern w:val="0"/>
                <w14:ligatures w14:val="none"/>
              </w:rPr>
              <w:t>slope</w:t>
            </w:r>
          </w:p>
        </w:tc>
      </w:tr>
      <w:tr w:rsidR="00AE076D" w:rsidRPr="005F2D3B" w14:paraId="6BE999AB" w14:textId="77777777" w:rsidTr="00074D1B">
        <w:trPr>
          <w:trHeight w:val="299"/>
        </w:trPr>
        <w:tc>
          <w:tcPr>
            <w:tcW w:w="2516" w:type="dxa"/>
            <w:tcBorders>
              <w:top w:val="single" w:sz="4" w:space="0" w:color="auto"/>
            </w:tcBorders>
            <w:shd w:val="clear" w:color="000000" w:fill="FFFFFF"/>
            <w:noWrap/>
            <w:vAlign w:val="center"/>
            <w:hideMark/>
          </w:tcPr>
          <w:p w14:paraId="0F03F5D1"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 xml:space="preserve">Well </w:t>
            </w:r>
            <w:r w:rsidRPr="005F2D3B">
              <w:rPr>
                <w:rFonts w:eastAsia="Times New Roman" w:cstheme="minorHAnsi"/>
                <w:color w:val="000000"/>
                <w:kern w:val="0"/>
                <w14:ligatures w14:val="none"/>
              </w:rPr>
              <w:t>Nitrate</w:t>
            </w:r>
          </w:p>
        </w:tc>
        <w:tc>
          <w:tcPr>
            <w:tcW w:w="1603" w:type="dxa"/>
            <w:tcBorders>
              <w:top w:val="single" w:sz="4" w:space="0" w:color="auto"/>
            </w:tcBorders>
            <w:shd w:val="clear" w:color="000000" w:fill="FFFFFF"/>
            <w:noWrap/>
            <w:vAlign w:val="center"/>
            <w:hideMark/>
          </w:tcPr>
          <w:p w14:paraId="25F9FDA3"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Mixing</w:t>
            </w:r>
          </w:p>
        </w:tc>
        <w:tc>
          <w:tcPr>
            <w:tcW w:w="1168" w:type="dxa"/>
            <w:tcBorders>
              <w:top w:val="single" w:sz="4" w:space="0" w:color="auto"/>
            </w:tcBorders>
            <w:shd w:val="clear" w:color="000000" w:fill="FFFFFF"/>
            <w:vAlign w:val="center"/>
          </w:tcPr>
          <w:p w14:paraId="02841E3A"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5</w:t>
            </w:r>
          </w:p>
        </w:tc>
        <w:tc>
          <w:tcPr>
            <w:tcW w:w="1390" w:type="dxa"/>
            <w:tcBorders>
              <w:top w:val="single" w:sz="4" w:space="0" w:color="auto"/>
            </w:tcBorders>
            <w:shd w:val="clear" w:color="000000" w:fill="FFFFFF"/>
            <w:noWrap/>
            <w:vAlign w:val="center"/>
            <w:hideMark/>
          </w:tcPr>
          <w:p w14:paraId="2188398A"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84</w:t>
            </w:r>
          </w:p>
        </w:tc>
        <w:tc>
          <w:tcPr>
            <w:tcW w:w="1053" w:type="dxa"/>
            <w:tcBorders>
              <w:top w:val="single" w:sz="4" w:space="0" w:color="auto"/>
            </w:tcBorders>
            <w:shd w:val="clear" w:color="000000" w:fill="FFFFFF"/>
            <w:noWrap/>
            <w:vAlign w:val="center"/>
            <w:hideMark/>
          </w:tcPr>
          <w:p w14:paraId="02142BE5"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-0.10</w:t>
            </w:r>
          </w:p>
        </w:tc>
        <w:tc>
          <w:tcPr>
            <w:tcW w:w="1005" w:type="dxa"/>
            <w:tcBorders>
              <w:top w:val="single" w:sz="4" w:space="0" w:color="auto"/>
            </w:tcBorders>
            <w:shd w:val="clear" w:color="000000" w:fill="FFFFFF"/>
            <w:noWrap/>
            <w:vAlign w:val="center"/>
            <w:hideMark/>
          </w:tcPr>
          <w:p w14:paraId="5AE4A29E"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0.22</w:t>
            </w:r>
          </w:p>
        </w:tc>
        <w:tc>
          <w:tcPr>
            <w:tcW w:w="723" w:type="dxa"/>
            <w:tcBorders>
              <w:top w:val="single" w:sz="4" w:space="0" w:color="auto"/>
            </w:tcBorders>
            <w:shd w:val="clear" w:color="000000" w:fill="FFFFFF"/>
            <w:noWrap/>
            <w:vAlign w:val="center"/>
            <w:hideMark/>
          </w:tcPr>
          <w:p w14:paraId="103F6A9C"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-0.03</w:t>
            </w:r>
          </w:p>
        </w:tc>
      </w:tr>
      <w:tr w:rsidR="00AE076D" w:rsidRPr="005F2D3B" w14:paraId="6C6175F4" w14:textId="77777777" w:rsidTr="00074D1B">
        <w:trPr>
          <w:trHeight w:val="299"/>
        </w:trPr>
        <w:tc>
          <w:tcPr>
            <w:tcW w:w="2516" w:type="dxa"/>
            <w:shd w:val="clear" w:color="000000" w:fill="FFFFFF"/>
            <w:noWrap/>
            <w:vAlign w:val="center"/>
            <w:hideMark/>
          </w:tcPr>
          <w:p w14:paraId="7BB91B65"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 xml:space="preserve">Well </w:t>
            </w:r>
            <w:r w:rsidRPr="005F2D3B">
              <w:rPr>
                <w:rFonts w:eastAsia="Times New Roman" w:cstheme="minorHAnsi"/>
                <w:color w:val="000000"/>
                <w:kern w:val="0"/>
                <w14:ligatures w14:val="none"/>
              </w:rPr>
              <w:t>Nitrate</w:t>
            </w:r>
          </w:p>
        </w:tc>
        <w:tc>
          <w:tcPr>
            <w:tcW w:w="1603" w:type="dxa"/>
            <w:shd w:val="clear" w:color="000000" w:fill="FFFFFF"/>
            <w:noWrap/>
            <w:vAlign w:val="center"/>
            <w:hideMark/>
          </w:tcPr>
          <w:p w14:paraId="075CEFA6"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Dilution</w:t>
            </w:r>
          </w:p>
        </w:tc>
        <w:tc>
          <w:tcPr>
            <w:tcW w:w="1168" w:type="dxa"/>
            <w:shd w:val="clear" w:color="000000" w:fill="FFFFFF"/>
            <w:vAlign w:val="center"/>
          </w:tcPr>
          <w:p w14:paraId="136273D2"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5</w:t>
            </w:r>
          </w:p>
        </w:tc>
        <w:tc>
          <w:tcPr>
            <w:tcW w:w="1390" w:type="dxa"/>
            <w:shd w:val="clear" w:color="000000" w:fill="FFFFFF"/>
            <w:noWrap/>
            <w:vAlign w:val="center"/>
            <w:hideMark/>
          </w:tcPr>
          <w:p w14:paraId="430201D3"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84</w:t>
            </w:r>
          </w:p>
        </w:tc>
        <w:tc>
          <w:tcPr>
            <w:tcW w:w="1053" w:type="dxa"/>
            <w:shd w:val="clear" w:color="000000" w:fill="FFFFFF"/>
            <w:noWrap/>
            <w:vAlign w:val="center"/>
            <w:hideMark/>
          </w:tcPr>
          <w:p w14:paraId="3F0CE0E1"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0.21</w:t>
            </w:r>
          </w:p>
        </w:tc>
        <w:tc>
          <w:tcPr>
            <w:tcW w:w="1005" w:type="dxa"/>
            <w:shd w:val="clear" w:color="000000" w:fill="FFFFFF"/>
            <w:noWrap/>
            <w:vAlign w:val="center"/>
            <w:hideMark/>
          </w:tcPr>
          <w:p w14:paraId="6C1C00C9" w14:textId="77777777" w:rsidR="00AE076D" w:rsidRPr="00074D1B" w:rsidRDefault="00AE076D" w:rsidP="007132C0">
            <w:pPr>
              <w:pStyle w:val="NoSpacing"/>
              <w:jc w:val="center"/>
              <w:rPr>
                <w:rFonts w:eastAsia="Times New Roman" w:cstheme="minorHAnsi"/>
                <w:b/>
                <w:bCs/>
                <w:color w:val="000000"/>
                <w:kern w:val="0"/>
                <w14:ligatures w14:val="none"/>
              </w:rPr>
            </w:pPr>
            <w:r w:rsidRPr="00074D1B">
              <w:rPr>
                <w:rFonts w:eastAsia="Times New Roman" w:cstheme="minorHAnsi"/>
                <w:b/>
                <w:bCs/>
                <w:color w:val="000000"/>
                <w:kern w:val="0"/>
                <w14:ligatures w14:val="none"/>
              </w:rPr>
              <w:t>0.01</w:t>
            </w:r>
          </w:p>
        </w:tc>
        <w:tc>
          <w:tcPr>
            <w:tcW w:w="723" w:type="dxa"/>
            <w:shd w:val="clear" w:color="000000" w:fill="FFFFFF"/>
            <w:noWrap/>
            <w:vAlign w:val="center"/>
            <w:hideMark/>
          </w:tcPr>
          <w:p w14:paraId="09571230"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0.04</w:t>
            </w:r>
          </w:p>
        </w:tc>
      </w:tr>
      <w:tr w:rsidR="00AE076D" w:rsidRPr="005F2D3B" w14:paraId="6E7CD5AD" w14:textId="77777777" w:rsidTr="00074D1B">
        <w:trPr>
          <w:trHeight w:val="299"/>
        </w:trPr>
        <w:tc>
          <w:tcPr>
            <w:tcW w:w="2516" w:type="dxa"/>
            <w:shd w:val="clear" w:color="000000" w:fill="FFFFFF"/>
            <w:noWrap/>
            <w:vAlign w:val="center"/>
            <w:hideMark/>
          </w:tcPr>
          <w:p w14:paraId="71F70C85"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 xml:space="preserve">Well </w:t>
            </w:r>
            <w:r w:rsidRPr="005F2D3B">
              <w:rPr>
                <w:rFonts w:eastAsia="Times New Roman" w:cstheme="minorHAnsi"/>
                <w:color w:val="000000"/>
                <w:kern w:val="0"/>
                <w14:ligatures w14:val="none"/>
              </w:rPr>
              <w:t>Nitrate</w:t>
            </w:r>
          </w:p>
        </w:tc>
        <w:tc>
          <w:tcPr>
            <w:tcW w:w="1603" w:type="dxa"/>
            <w:shd w:val="clear" w:color="000000" w:fill="FFFFFF"/>
            <w:noWrap/>
            <w:vAlign w:val="center"/>
            <w:hideMark/>
          </w:tcPr>
          <w:p w14:paraId="2DA84653" w14:textId="631DEB13"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Multi</w:t>
            </w:r>
            <w:r w:rsidR="000817E7">
              <w:rPr>
                <w:rFonts w:eastAsia="Times New Roman" w:cstheme="minorHAnsi"/>
                <w:color w:val="000000"/>
                <w:kern w:val="0"/>
                <w14:ligatures w14:val="none"/>
              </w:rPr>
              <w:t>-</w:t>
            </w:r>
            <w:r w:rsidRPr="005F2D3B">
              <w:rPr>
                <w:rFonts w:eastAsia="Times New Roman" w:cstheme="minorHAnsi"/>
                <w:color w:val="000000"/>
                <w:kern w:val="0"/>
                <w14:ligatures w14:val="none"/>
              </w:rPr>
              <w:t>Process</w:t>
            </w:r>
          </w:p>
        </w:tc>
        <w:tc>
          <w:tcPr>
            <w:tcW w:w="1168" w:type="dxa"/>
            <w:shd w:val="clear" w:color="000000" w:fill="FFFFFF"/>
            <w:vAlign w:val="center"/>
          </w:tcPr>
          <w:p w14:paraId="2B9EA94F"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7</w:t>
            </w:r>
          </w:p>
        </w:tc>
        <w:tc>
          <w:tcPr>
            <w:tcW w:w="1390" w:type="dxa"/>
            <w:shd w:val="clear" w:color="000000" w:fill="FFFFFF"/>
            <w:noWrap/>
            <w:vAlign w:val="center"/>
            <w:hideMark/>
          </w:tcPr>
          <w:p w14:paraId="00D1F64C"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115</w:t>
            </w:r>
          </w:p>
        </w:tc>
        <w:tc>
          <w:tcPr>
            <w:tcW w:w="1053" w:type="dxa"/>
            <w:shd w:val="clear" w:color="000000" w:fill="FFFFFF"/>
            <w:noWrap/>
            <w:vAlign w:val="center"/>
            <w:hideMark/>
          </w:tcPr>
          <w:p w14:paraId="11E276BD"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0.27</w:t>
            </w:r>
          </w:p>
        </w:tc>
        <w:tc>
          <w:tcPr>
            <w:tcW w:w="1005" w:type="dxa"/>
            <w:shd w:val="clear" w:color="000000" w:fill="FFFFFF"/>
            <w:noWrap/>
            <w:vAlign w:val="center"/>
            <w:hideMark/>
          </w:tcPr>
          <w:p w14:paraId="37F1DBD2" w14:textId="5BA96057" w:rsidR="00AE076D" w:rsidRPr="00074D1B" w:rsidRDefault="008F7092" w:rsidP="007132C0">
            <w:pPr>
              <w:pStyle w:val="NoSpacing"/>
              <w:jc w:val="center"/>
              <w:rPr>
                <w:rFonts w:eastAsia="Times New Roman" w:cstheme="minorHAnsi"/>
                <w:b/>
                <w:bCs/>
                <w:color w:val="000000"/>
                <w:kern w:val="0"/>
                <w14:ligatures w14:val="none"/>
              </w:rPr>
            </w:pPr>
            <w:r>
              <w:rPr>
                <w:rFonts w:eastAsia="Times New Roman" w:cstheme="minorHAnsi"/>
                <w:b/>
                <w:bCs/>
                <w:color w:val="000000"/>
                <w:kern w:val="0"/>
                <w14:ligatures w14:val="none"/>
              </w:rPr>
              <w:t>&lt; 0.01</w:t>
            </w:r>
          </w:p>
        </w:tc>
        <w:tc>
          <w:tcPr>
            <w:tcW w:w="723" w:type="dxa"/>
            <w:shd w:val="clear" w:color="000000" w:fill="FFFFFF"/>
            <w:noWrap/>
            <w:vAlign w:val="center"/>
            <w:hideMark/>
          </w:tcPr>
          <w:p w14:paraId="548ADE3E"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0.14</w:t>
            </w:r>
          </w:p>
        </w:tc>
      </w:tr>
      <w:tr w:rsidR="00AE076D" w:rsidRPr="005F2D3B" w14:paraId="2C79CC8A" w14:textId="77777777" w:rsidTr="00074D1B">
        <w:trPr>
          <w:trHeight w:val="299"/>
        </w:trPr>
        <w:tc>
          <w:tcPr>
            <w:tcW w:w="2516" w:type="dxa"/>
            <w:shd w:val="clear" w:color="000000" w:fill="FFFFFF"/>
            <w:noWrap/>
            <w:vAlign w:val="center"/>
            <w:hideMark/>
          </w:tcPr>
          <w:p w14:paraId="461E2FEE"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 xml:space="preserve">Well </w:t>
            </w:r>
            <w:r w:rsidRPr="005F2D3B">
              <w:rPr>
                <w:rFonts w:eastAsia="Times New Roman" w:cstheme="minorHAnsi"/>
                <w:color w:val="000000"/>
                <w:kern w:val="0"/>
                <w14:ligatures w14:val="none"/>
              </w:rPr>
              <w:t>Nitrate</w:t>
            </w:r>
          </w:p>
        </w:tc>
        <w:tc>
          <w:tcPr>
            <w:tcW w:w="1603" w:type="dxa"/>
            <w:shd w:val="clear" w:color="000000" w:fill="FFFFFF"/>
            <w:noWrap/>
            <w:vAlign w:val="center"/>
            <w:hideMark/>
          </w:tcPr>
          <w:p w14:paraId="0F218E76"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Stable</w:t>
            </w:r>
          </w:p>
        </w:tc>
        <w:tc>
          <w:tcPr>
            <w:tcW w:w="1168" w:type="dxa"/>
            <w:shd w:val="clear" w:color="000000" w:fill="FFFFFF"/>
            <w:vAlign w:val="center"/>
          </w:tcPr>
          <w:p w14:paraId="156305E8"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8</w:t>
            </w:r>
          </w:p>
        </w:tc>
        <w:tc>
          <w:tcPr>
            <w:tcW w:w="1390" w:type="dxa"/>
            <w:shd w:val="clear" w:color="000000" w:fill="FFFFFF"/>
            <w:noWrap/>
            <w:vAlign w:val="center"/>
            <w:hideMark/>
          </w:tcPr>
          <w:p w14:paraId="12E6623C"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136</w:t>
            </w:r>
          </w:p>
        </w:tc>
        <w:tc>
          <w:tcPr>
            <w:tcW w:w="1053" w:type="dxa"/>
            <w:shd w:val="clear" w:color="000000" w:fill="FFFFFF"/>
            <w:noWrap/>
            <w:vAlign w:val="center"/>
            <w:hideMark/>
          </w:tcPr>
          <w:p w14:paraId="2B53602E"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-0.21</w:t>
            </w:r>
          </w:p>
        </w:tc>
        <w:tc>
          <w:tcPr>
            <w:tcW w:w="1005" w:type="dxa"/>
            <w:shd w:val="clear" w:color="000000" w:fill="FFFFFF"/>
            <w:noWrap/>
            <w:vAlign w:val="center"/>
            <w:hideMark/>
          </w:tcPr>
          <w:p w14:paraId="389D8A05" w14:textId="0AD910C1" w:rsidR="00AE076D" w:rsidRPr="00074D1B" w:rsidRDefault="008F7092" w:rsidP="007132C0">
            <w:pPr>
              <w:pStyle w:val="NoSpacing"/>
              <w:jc w:val="center"/>
              <w:rPr>
                <w:rFonts w:eastAsia="Times New Roman" w:cstheme="minorHAnsi"/>
                <w:b/>
                <w:bCs/>
                <w:color w:val="000000"/>
                <w:kern w:val="0"/>
                <w14:ligatures w14:val="none"/>
              </w:rPr>
            </w:pPr>
            <w:r>
              <w:rPr>
                <w:rFonts w:eastAsia="Times New Roman" w:cstheme="minorHAnsi"/>
                <w:b/>
                <w:bCs/>
                <w:color w:val="000000"/>
                <w:kern w:val="0"/>
                <w14:ligatures w14:val="none"/>
              </w:rPr>
              <w:t>&lt; 0.01</w:t>
            </w:r>
          </w:p>
        </w:tc>
        <w:tc>
          <w:tcPr>
            <w:tcW w:w="723" w:type="dxa"/>
            <w:shd w:val="clear" w:color="000000" w:fill="FFFFFF"/>
            <w:noWrap/>
            <w:vAlign w:val="center"/>
            <w:hideMark/>
          </w:tcPr>
          <w:p w14:paraId="0EC4BC55"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-0.05</w:t>
            </w:r>
          </w:p>
        </w:tc>
      </w:tr>
      <w:tr w:rsidR="00AE076D" w:rsidRPr="005F2D3B" w14:paraId="2C8BE5FD" w14:textId="77777777" w:rsidTr="00074D1B">
        <w:trPr>
          <w:trHeight w:val="299"/>
        </w:trPr>
        <w:tc>
          <w:tcPr>
            <w:tcW w:w="2516" w:type="dxa"/>
            <w:tcBorders>
              <w:bottom w:val="single" w:sz="4" w:space="0" w:color="auto"/>
            </w:tcBorders>
            <w:shd w:val="clear" w:color="000000" w:fill="FFFFFF"/>
            <w:noWrap/>
            <w:vAlign w:val="center"/>
            <w:hideMark/>
          </w:tcPr>
          <w:p w14:paraId="57A8A4CC"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 xml:space="preserve">Well </w:t>
            </w:r>
            <w:r w:rsidRPr="005F2D3B">
              <w:rPr>
                <w:rFonts w:eastAsia="Times New Roman" w:cstheme="minorHAnsi"/>
                <w:color w:val="000000"/>
                <w:kern w:val="0"/>
                <w14:ligatures w14:val="none"/>
              </w:rPr>
              <w:t>Nitrate</w:t>
            </w:r>
          </w:p>
        </w:tc>
        <w:tc>
          <w:tcPr>
            <w:tcW w:w="1603" w:type="dxa"/>
            <w:tcBorders>
              <w:bottom w:val="single" w:sz="4" w:space="0" w:color="auto"/>
            </w:tcBorders>
            <w:shd w:val="clear" w:color="000000" w:fill="FFFFFF"/>
            <w:noWrap/>
            <w:vAlign w:val="center"/>
            <w:hideMark/>
          </w:tcPr>
          <w:p w14:paraId="7BC6F7B4"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Leaching</w:t>
            </w:r>
          </w:p>
        </w:tc>
        <w:tc>
          <w:tcPr>
            <w:tcW w:w="1168" w:type="dxa"/>
            <w:tcBorders>
              <w:bottom w:val="single" w:sz="4" w:space="0" w:color="auto"/>
            </w:tcBorders>
            <w:shd w:val="clear" w:color="000000" w:fill="FFFFFF"/>
            <w:vAlign w:val="center"/>
          </w:tcPr>
          <w:p w14:paraId="1B19AD2D"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11</w:t>
            </w:r>
          </w:p>
        </w:tc>
        <w:tc>
          <w:tcPr>
            <w:tcW w:w="1390" w:type="dxa"/>
            <w:tcBorders>
              <w:bottom w:val="single" w:sz="4" w:space="0" w:color="auto"/>
            </w:tcBorders>
            <w:shd w:val="clear" w:color="000000" w:fill="FFFFFF"/>
            <w:noWrap/>
            <w:vAlign w:val="center"/>
            <w:hideMark/>
          </w:tcPr>
          <w:p w14:paraId="431569B2"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182</w:t>
            </w:r>
          </w:p>
        </w:tc>
        <w:tc>
          <w:tcPr>
            <w:tcW w:w="1053" w:type="dxa"/>
            <w:tcBorders>
              <w:bottom w:val="single" w:sz="4" w:space="0" w:color="auto"/>
            </w:tcBorders>
            <w:shd w:val="clear" w:color="000000" w:fill="FFFFFF"/>
            <w:noWrap/>
            <w:vAlign w:val="center"/>
            <w:hideMark/>
          </w:tcPr>
          <w:p w14:paraId="27849D0B"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0.31</w:t>
            </w:r>
          </w:p>
        </w:tc>
        <w:tc>
          <w:tcPr>
            <w:tcW w:w="1005" w:type="dxa"/>
            <w:tcBorders>
              <w:bottom w:val="single" w:sz="4" w:space="0" w:color="auto"/>
            </w:tcBorders>
            <w:shd w:val="clear" w:color="000000" w:fill="FFFFFF"/>
            <w:noWrap/>
            <w:vAlign w:val="center"/>
            <w:hideMark/>
          </w:tcPr>
          <w:p w14:paraId="25897E7F" w14:textId="229C1B8B" w:rsidR="00AE076D" w:rsidRPr="00074D1B" w:rsidRDefault="008F7092" w:rsidP="007132C0">
            <w:pPr>
              <w:pStyle w:val="NoSpacing"/>
              <w:jc w:val="center"/>
              <w:rPr>
                <w:rFonts w:eastAsia="Times New Roman" w:cstheme="minorHAnsi"/>
                <w:b/>
                <w:bCs/>
                <w:color w:val="000000"/>
                <w:kern w:val="0"/>
                <w14:ligatures w14:val="none"/>
              </w:rPr>
            </w:pPr>
            <w:r>
              <w:rPr>
                <w:rFonts w:eastAsia="Times New Roman" w:cstheme="minorHAnsi"/>
                <w:b/>
                <w:bCs/>
                <w:color w:val="000000"/>
                <w:kern w:val="0"/>
                <w14:ligatures w14:val="none"/>
              </w:rPr>
              <w:t>&lt; 0.01</w:t>
            </w:r>
          </w:p>
        </w:tc>
        <w:tc>
          <w:tcPr>
            <w:tcW w:w="723" w:type="dxa"/>
            <w:tcBorders>
              <w:bottom w:val="single" w:sz="4" w:space="0" w:color="auto"/>
            </w:tcBorders>
            <w:shd w:val="clear" w:color="000000" w:fill="FFFFFF"/>
            <w:noWrap/>
            <w:vAlign w:val="center"/>
            <w:hideMark/>
          </w:tcPr>
          <w:p w14:paraId="26C69D43" w14:textId="77777777" w:rsidR="00AE076D" w:rsidRPr="005F2D3B" w:rsidRDefault="00AE076D" w:rsidP="00921AF7">
            <w:pPr>
              <w:pStyle w:val="NoSpacing"/>
              <w:rPr>
                <w:rFonts w:eastAsia="Times New Roman" w:cstheme="minorHAnsi"/>
                <w:color w:val="000000"/>
                <w:kern w:val="0"/>
                <w14:ligatures w14:val="none"/>
              </w:rPr>
            </w:pPr>
            <w:r>
              <w:rPr>
                <w:rFonts w:eastAsia="Times New Roman" w:cstheme="minorHAnsi"/>
                <w:color w:val="000000"/>
                <w:kern w:val="0"/>
                <w14:ligatures w14:val="none"/>
              </w:rPr>
              <w:t xml:space="preserve"> </w:t>
            </w:r>
            <w:r w:rsidRPr="005F2D3B">
              <w:rPr>
                <w:rFonts w:eastAsia="Times New Roman" w:cstheme="minorHAnsi"/>
                <w:color w:val="000000"/>
                <w:kern w:val="0"/>
                <w14:ligatures w14:val="none"/>
              </w:rPr>
              <w:t>0.12</w:t>
            </w:r>
          </w:p>
        </w:tc>
      </w:tr>
      <w:tr w:rsidR="00AE076D" w:rsidRPr="005F2D3B" w14:paraId="699DE20A" w14:textId="77777777" w:rsidTr="00074D1B">
        <w:trPr>
          <w:trHeight w:val="299"/>
        </w:trPr>
        <w:tc>
          <w:tcPr>
            <w:tcW w:w="2516" w:type="dxa"/>
            <w:tcBorders>
              <w:top w:val="single" w:sz="4" w:space="0" w:color="auto"/>
              <w:bottom w:val="single" w:sz="4" w:space="0" w:color="auto"/>
            </w:tcBorders>
            <w:shd w:val="clear" w:color="000000" w:fill="FFFFFF"/>
            <w:noWrap/>
            <w:vAlign w:val="center"/>
            <w:hideMark/>
          </w:tcPr>
          <w:p w14:paraId="0E02DBCD"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 xml:space="preserve">Well </w:t>
            </w:r>
            <w:r w:rsidRPr="005F2D3B">
              <w:rPr>
                <w:rFonts w:eastAsia="Times New Roman" w:cstheme="minorHAnsi"/>
                <w:color w:val="000000"/>
                <w:kern w:val="0"/>
                <w14:ligatures w14:val="none"/>
              </w:rPr>
              <w:t>Nitrate</w:t>
            </w:r>
          </w:p>
        </w:tc>
        <w:tc>
          <w:tcPr>
            <w:tcW w:w="1603" w:type="dxa"/>
            <w:tcBorders>
              <w:top w:val="single" w:sz="4" w:space="0" w:color="auto"/>
              <w:bottom w:val="single" w:sz="4" w:space="0" w:color="auto"/>
            </w:tcBorders>
            <w:shd w:val="clear" w:color="000000" w:fill="FFFFFF"/>
            <w:noWrap/>
            <w:vAlign w:val="center"/>
            <w:hideMark/>
          </w:tcPr>
          <w:p w14:paraId="1EB7067D"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All Wells</w:t>
            </w:r>
          </w:p>
        </w:tc>
        <w:tc>
          <w:tcPr>
            <w:tcW w:w="1168" w:type="dxa"/>
            <w:tcBorders>
              <w:top w:val="single" w:sz="4" w:space="0" w:color="auto"/>
              <w:bottom w:val="single" w:sz="4" w:space="0" w:color="auto"/>
            </w:tcBorders>
            <w:shd w:val="clear" w:color="000000" w:fill="FFFFFF"/>
            <w:vAlign w:val="center"/>
          </w:tcPr>
          <w:p w14:paraId="6E80BA08"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36</w:t>
            </w:r>
          </w:p>
        </w:tc>
        <w:tc>
          <w:tcPr>
            <w:tcW w:w="1390" w:type="dxa"/>
            <w:tcBorders>
              <w:top w:val="single" w:sz="4" w:space="0" w:color="auto"/>
              <w:bottom w:val="single" w:sz="4" w:space="0" w:color="auto"/>
            </w:tcBorders>
            <w:shd w:val="clear" w:color="000000" w:fill="FFFFFF"/>
            <w:noWrap/>
            <w:vAlign w:val="center"/>
            <w:hideMark/>
          </w:tcPr>
          <w:p w14:paraId="5B6DAFD4"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601</w:t>
            </w:r>
          </w:p>
        </w:tc>
        <w:tc>
          <w:tcPr>
            <w:tcW w:w="1053" w:type="dxa"/>
            <w:tcBorders>
              <w:top w:val="single" w:sz="4" w:space="0" w:color="auto"/>
              <w:bottom w:val="single" w:sz="4" w:space="0" w:color="auto"/>
            </w:tcBorders>
            <w:shd w:val="clear" w:color="000000" w:fill="FFFFFF"/>
            <w:noWrap/>
            <w:vAlign w:val="center"/>
            <w:hideMark/>
          </w:tcPr>
          <w:p w14:paraId="19FF39A6"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0.11</w:t>
            </w:r>
          </w:p>
        </w:tc>
        <w:tc>
          <w:tcPr>
            <w:tcW w:w="1005" w:type="dxa"/>
            <w:tcBorders>
              <w:top w:val="single" w:sz="4" w:space="0" w:color="auto"/>
              <w:bottom w:val="single" w:sz="4" w:space="0" w:color="auto"/>
            </w:tcBorders>
            <w:shd w:val="clear" w:color="000000" w:fill="FFFFFF"/>
            <w:noWrap/>
            <w:vAlign w:val="center"/>
            <w:hideMark/>
          </w:tcPr>
          <w:p w14:paraId="6F5362C7" w14:textId="3EACC071" w:rsidR="00AE076D" w:rsidRPr="00074D1B" w:rsidRDefault="008F7092" w:rsidP="007132C0">
            <w:pPr>
              <w:pStyle w:val="NoSpacing"/>
              <w:jc w:val="center"/>
              <w:rPr>
                <w:rFonts w:eastAsia="Times New Roman" w:cstheme="minorHAnsi"/>
                <w:b/>
                <w:bCs/>
                <w:color w:val="000000"/>
                <w:kern w:val="0"/>
                <w14:ligatures w14:val="none"/>
              </w:rPr>
            </w:pPr>
            <w:r>
              <w:rPr>
                <w:rFonts w:eastAsia="Times New Roman" w:cstheme="minorHAnsi"/>
                <w:b/>
                <w:bCs/>
                <w:color w:val="000000"/>
                <w:kern w:val="0"/>
                <w14:ligatures w14:val="none"/>
              </w:rPr>
              <w:t>&lt; 0.01</w:t>
            </w:r>
          </w:p>
        </w:tc>
        <w:tc>
          <w:tcPr>
            <w:tcW w:w="723" w:type="dxa"/>
            <w:tcBorders>
              <w:top w:val="single" w:sz="4" w:space="0" w:color="auto"/>
              <w:bottom w:val="single" w:sz="4" w:space="0" w:color="auto"/>
            </w:tcBorders>
            <w:shd w:val="clear" w:color="000000" w:fill="FFFFFF"/>
            <w:noWrap/>
            <w:vAlign w:val="center"/>
            <w:hideMark/>
          </w:tcPr>
          <w:p w14:paraId="6D016573"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0.04</w:t>
            </w:r>
          </w:p>
        </w:tc>
      </w:tr>
      <w:tr w:rsidR="00AE076D" w:rsidRPr="005F2D3B" w14:paraId="4F40D520" w14:textId="77777777" w:rsidTr="00074D1B">
        <w:trPr>
          <w:trHeight w:val="299"/>
        </w:trPr>
        <w:tc>
          <w:tcPr>
            <w:tcW w:w="2516" w:type="dxa"/>
            <w:tcBorders>
              <w:top w:val="single" w:sz="4" w:space="0" w:color="auto"/>
            </w:tcBorders>
            <w:shd w:val="clear" w:color="000000" w:fill="FFFFFF"/>
            <w:noWrap/>
            <w:vAlign w:val="center"/>
            <w:hideMark/>
          </w:tcPr>
          <w:p w14:paraId="68F57DCF"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Fertilizer</w:t>
            </w:r>
            <w:r>
              <w:rPr>
                <w:rFonts w:eastAsia="Times New Roman" w:cstheme="minorHAnsi"/>
                <w:color w:val="000000"/>
                <w:kern w:val="0"/>
                <w14:ligatures w14:val="none"/>
              </w:rPr>
              <w:t xml:space="preserve"> Application</w:t>
            </w:r>
          </w:p>
        </w:tc>
        <w:tc>
          <w:tcPr>
            <w:tcW w:w="1603" w:type="dxa"/>
            <w:tcBorders>
              <w:top w:val="single" w:sz="4" w:space="0" w:color="auto"/>
            </w:tcBorders>
            <w:shd w:val="clear" w:color="000000" w:fill="FFFFFF"/>
            <w:noWrap/>
            <w:vAlign w:val="center"/>
            <w:hideMark/>
          </w:tcPr>
          <w:p w14:paraId="2CE868C9"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Dilution</w:t>
            </w:r>
          </w:p>
        </w:tc>
        <w:tc>
          <w:tcPr>
            <w:tcW w:w="1168" w:type="dxa"/>
            <w:tcBorders>
              <w:top w:val="single" w:sz="4" w:space="0" w:color="auto"/>
            </w:tcBorders>
            <w:shd w:val="clear" w:color="000000" w:fill="FFFFFF"/>
            <w:vAlign w:val="center"/>
          </w:tcPr>
          <w:p w14:paraId="6B08A0C9"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5</w:t>
            </w:r>
          </w:p>
        </w:tc>
        <w:tc>
          <w:tcPr>
            <w:tcW w:w="1390" w:type="dxa"/>
            <w:tcBorders>
              <w:top w:val="single" w:sz="4" w:space="0" w:color="auto"/>
            </w:tcBorders>
            <w:shd w:val="clear" w:color="000000" w:fill="FFFFFF"/>
            <w:noWrap/>
            <w:vAlign w:val="center"/>
            <w:hideMark/>
          </w:tcPr>
          <w:p w14:paraId="450D40F2"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79</w:t>
            </w:r>
          </w:p>
        </w:tc>
        <w:tc>
          <w:tcPr>
            <w:tcW w:w="1053" w:type="dxa"/>
            <w:tcBorders>
              <w:top w:val="single" w:sz="4" w:space="0" w:color="auto"/>
            </w:tcBorders>
            <w:shd w:val="clear" w:color="000000" w:fill="FFFFFF"/>
            <w:noWrap/>
            <w:vAlign w:val="center"/>
            <w:hideMark/>
          </w:tcPr>
          <w:p w14:paraId="28815C8E"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-0.09</w:t>
            </w:r>
          </w:p>
        </w:tc>
        <w:tc>
          <w:tcPr>
            <w:tcW w:w="1005" w:type="dxa"/>
            <w:tcBorders>
              <w:top w:val="single" w:sz="4" w:space="0" w:color="auto"/>
            </w:tcBorders>
            <w:shd w:val="clear" w:color="000000" w:fill="FFFFFF"/>
            <w:noWrap/>
            <w:vAlign w:val="center"/>
            <w:hideMark/>
          </w:tcPr>
          <w:p w14:paraId="05C888DC"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0.28</w:t>
            </w:r>
          </w:p>
        </w:tc>
        <w:tc>
          <w:tcPr>
            <w:tcW w:w="723" w:type="dxa"/>
            <w:tcBorders>
              <w:top w:val="single" w:sz="4" w:space="0" w:color="auto"/>
            </w:tcBorders>
            <w:shd w:val="clear" w:color="000000" w:fill="FFFFFF"/>
            <w:noWrap/>
            <w:vAlign w:val="center"/>
            <w:hideMark/>
          </w:tcPr>
          <w:p w14:paraId="79370828" w14:textId="77777777" w:rsidR="00AE076D" w:rsidRPr="005F2D3B" w:rsidRDefault="00AE076D" w:rsidP="007132C0">
            <w:pPr>
              <w:pStyle w:val="NoSpacing"/>
              <w:tabs>
                <w:tab w:val="left" w:pos="340"/>
              </w:tabs>
              <w:jc w:val="center"/>
              <w:rPr>
                <w:rFonts w:eastAsia="Times New Roman" w:cstheme="minorHAnsi"/>
                <w:color w:val="000000"/>
                <w:kern w:val="0"/>
                <w14:ligatures w14:val="none"/>
              </w:rPr>
            </w:pPr>
            <w:r w:rsidRPr="005F2D3B">
              <w:rPr>
                <w:rFonts w:eastAsia="Times New Roman" w:cstheme="minorHAnsi"/>
                <w:color w:val="000000"/>
                <w:kern w:val="0"/>
                <w14:ligatures w14:val="none"/>
              </w:rPr>
              <w:t>-0.47</w:t>
            </w:r>
          </w:p>
        </w:tc>
      </w:tr>
      <w:tr w:rsidR="00AE076D" w:rsidRPr="005F2D3B" w14:paraId="26A54DEA" w14:textId="77777777" w:rsidTr="00074D1B">
        <w:trPr>
          <w:trHeight w:val="299"/>
        </w:trPr>
        <w:tc>
          <w:tcPr>
            <w:tcW w:w="2516" w:type="dxa"/>
            <w:shd w:val="clear" w:color="000000" w:fill="FFFFFF"/>
            <w:noWrap/>
            <w:vAlign w:val="center"/>
            <w:hideMark/>
          </w:tcPr>
          <w:p w14:paraId="053D0A5D"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Fertilizer</w:t>
            </w:r>
            <w:r>
              <w:rPr>
                <w:rFonts w:eastAsia="Times New Roman" w:cstheme="minorHAnsi"/>
                <w:color w:val="000000"/>
                <w:kern w:val="0"/>
                <w14:ligatures w14:val="none"/>
              </w:rPr>
              <w:t xml:space="preserve"> Application</w:t>
            </w:r>
          </w:p>
        </w:tc>
        <w:tc>
          <w:tcPr>
            <w:tcW w:w="1603" w:type="dxa"/>
            <w:shd w:val="clear" w:color="000000" w:fill="FFFFFF"/>
            <w:noWrap/>
            <w:vAlign w:val="center"/>
            <w:hideMark/>
          </w:tcPr>
          <w:p w14:paraId="11C34E2E"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Mixing</w:t>
            </w:r>
          </w:p>
        </w:tc>
        <w:tc>
          <w:tcPr>
            <w:tcW w:w="1168" w:type="dxa"/>
            <w:shd w:val="clear" w:color="000000" w:fill="FFFFFF"/>
            <w:vAlign w:val="center"/>
          </w:tcPr>
          <w:p w14:paraId="0C9AFDA0"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5</w:t>
            </w:r>
          </w:p>
        </w:tc>
        <w:tc>
          <w:tcPr>
            <w:tcW w:w="1390" w:type="dxa"/>
            <w:shd w:val="clear" w:color="000000" w:fill="FFFFFF"/>
            <w:noWrap/>
            <w:vAlign w:val="center"/>
            <w:hideMark/>
          </w:tcPr>
          <w:p w14:paraId="31009E78"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79</w:t>
            </w:r>
          </w:p>
        </w:tc>
        <w:tc>
          <w:tcPr>
            <w:tcW w:w="1053" w:type="dxa"/>
            <w:shd w:val="clear" w:color="000000" w:fill="FFFFFF"/>
            <w:noWrap/>
            <w:vAlign w:val="center"/>
            <w:hideMark/>
          </w:tcPr>
          <w:p w14:paraId="7FCC3609"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-0.08</w:t>
            </w:r>
          </w:p>
        </w:tc>
        <w:tc>
          <w:tcPr>
            <w:tcW w:w="1005" w:type="dxa"/>
            <w:shd w:val="clear" w:color="000000" w:fill="FFFFFF"/>
            <w:noWrap/>
            <w:vAlign w:val="center"/>
            <w:hideMark/>
          </w:tcPr>
          <w:p w14:paraId="5841EC4E"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0.36</w:t>
            </w:r>
          </w:p>
        </w:tc>
        <w:tc>
          <w:tcPr>
            <w:tcW w:w="723" w:type="dxa"/>
            <w:shd w:val="clear" w:color="000000" w:fill="FFFFFF"/>
            <w:noWrap/>
            <w:vAlign w:val="center"/>
            <w:hideMark/>
          </w:tcPr>
          <w:p w14:paraId="7413620C"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-0.75</w:t>
            </w:r>
          </w:p>
        </w:tc>
      </w:tr>
      <w:tr w:rsidR="00AE076D" w:rsidRPr="005F2D3B" w14:paraId="2965CB59" w14:textId="77777777" w:rsidTr="00074D1B">
        <w:trPr>
          <w:trHeight w:val="299"/>
        </w:trPr>
        <w:tc>
          <w:tcPr>
            <w:tcW w:w="2516" w:type="dxa"/>
            <w:shd w:val="clear" w:color="000000" w:fill="FFFFFF"/>
            <w:noWrap/>
            <w:vAlign w:val="center"/>
            <w:hideMark/>
          </w:tcPr>
          <w:p w14:paraId="2EAABEAF"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Fertilizer</w:t>
            </w:r>
            <w:r>
              <w:rPr>
                <w:rFonts w:eastAsia="Times New Roman" w:cstheme="minorHAnsi"/>
                <w:color w:val="000000"/>
                <w:kern w:val="0"/>
                <w14:ligatures w14:val="none"/>
              </w:rPr>
              <w:t xml:space="preserve"> Application</w:t>
            </w:r>
          </w:p>
        </w:tc>
        <w:tc>
          <w:tcPr>
            <w:tcW w:w="1603" w:type="dxa"/>
            <w:shd w:val="clear" w:color="000000" w:fill="FFFFFF"/>
            <w:noWrap/>
            <w:vAlign w:val="center"/>
            <w:hideMark/>
          </w:tcPr>
          <w:p w14:paraId="67620DA6" w14:textId="37CDA7B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Multi</w:t>
            </w:r>
            <w:r w:rsidR="000817E7">
              <w:rPr>
                <w:rFonts w:eastAsia="Times New Roman" w:cstheme="minorHAnsi"/>
                <w:color w:val="000000"/>
                <w:kern w:val="0"/>
                <w14:ligatures w14:val="none"/>
              </w:rPr>
              <w:t>-</w:t>
            </w:r>
            <w:r w:rsidRPr="005F2D3B">
              <w:rPr>
                <w:rFonts w:eastAsia="Times New Roman" w:cstheme="minorHAnsi"/>
                <w:color w:val="000000"/>
                <w:kern w:val="0"/>
                <w14:ligatures w14:val="none"/>
              </w:rPr>
              <w:t>Process</w:t>
            </w:r>
          </w:p>
        </w:tc>
        <w:tc>
          <w:tcPr>
            <w:tcW w:w="1168" w:type="dxa"/>
            <w:shd w:val="clear" w:color="000000" w:fill="FFFFFF"/>
            <w:vAlign w:val="center"/>
          </w:tcPr>
          <w:p w14:paraId="37B27D7C"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7</w:t>
            </w:r>
          </w:p>
        </w:tc>
        <w:tc>
          <w:tcPr>
            <w:tcW w:w="1390" w:type="dxa"/>
            <w:shd w:val="clear" w:color="000000" w:fill="FFFFFF"/>
            <w:noWrap/>
            <w:vAlign w:val="center"/>
            <w:hideMark/>
          </w:tcPr>
          <w:p w14:paraId="5584D244"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108</w:t>
            </w:r>
          </w:p>
        </w:tc>
        <w:tc>
          <w:tcPr>
            <w:tcW w:w="1053" w:type="dxa"/>
            <w:shd w:val="clear" w:color="000000" w:fill="FFFFFF"/>
            <w:noWrap/>
            <w:vAlign w:val="center"/>
            <w:hideMark/>
          </w:tcPr>
          <w:p w14:paraId="63835AD6"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-0.34</w:t>
            </w:r>
          </w:p>
        </w:tc>
        <w:tc>
          <w:tcPr>
            <w:tcW w:w="1005" w:type="dxa"/>
            <w:shd w:val="clear" w:color="000000" w:fill="FFFFFF"/>
            <w:noWrap/>
            <w:vAlign w:val="center"/>
            <w:hideMark/>
          </w:tcPr>
          <w:p w14:paraId="41409F4E" w14:textId="6C44C940" w:rsidR="00AE076D" w:rsidRPr="00074D1B" w:rsidRDefault="008F7092" w:rsidP="007132C0">
            <w:pPr>
              <w:pStyle w:val="NoSpacing"/>
              <w:jc w:val="center"/>
              <w:rPr>
                <w:rFonts w:eastAsia="Times New Roman" w:cstheme="minorHAnsi"/>
                <w:b/>
                <w:bCs/>
                <w:color w:val="000000"/>
                <w:kern w:val="0"/>
                <w14:ligatures w14:val="none"/>
              </w:rPr>
            </w:pPr>
            <w:r>
              <w:rPr>
                <w:rFonts w:eastAsia="Times New Roman" w:cstheme="minorHAnsi"/>
                <w:b/>
                <w:bCs/>
                <w:color w:val="000000"/>
                <w:kern w:val="0"/>
                <w14:ligatures w14:val="none"/>
              </w:rPr>
              <w:t>&lt; 0.01</w:t>
            </w:r>
          </w:p>
        </w:tc>
        <w:tc>
          <w:tcPr>
            <w:tcW w:w="723" w:type="dxa"/>
            <w:shd w:val="clear" w:color="000000" w:fill="FFFFFF"/>
            <w:noWrap/>
            <w:vAlign w:val="center"/>
            <w:hideMark/>
          </w:tcPr>
          <w:p w14:paraId="672C4BD3"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-4.43</w:t>
            </w:r>
          </w:p>
        </w:tc>
      </w:tr>
      <w:tr w:rsidR="00AE076D" w:rsidRPr="005F2D3B" w14:paraId="156E329D" w14:textId="77777777" w:rsidTr="00074D1B">
        <w:trPr>
          <w:trHeight w:val="299"/>
        </w:trPr>
        <w:tc>
          <w:tcPr>
            <w:tcW w:w="2516" w:type="dxa"/>
            <w:shd w:val="clear" w:color="000000" w:fill="FFFFFF"/>
            <w:noWrap/>
            <w:vAlign w:val="center"/>
            <w:hideMark/>
          </w:tcPr>
          <w:p w14:paraId="4136EC2D"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Fertilizer</w:t>
            </w:r>
            <w:r>
              <w:rPr>
                <w:rFonts w:eastAsia="Times New Roman" w:cstheme="minorHAnsi"/>
                <w:color w:val="000000"/>
                <w:kern w:val="0"/>
                <w14:ligatures w14:val="none"/>
              </w:rPr>
              <w:t xml:space="preserve"> Application</w:t>
            </w:r>
          </w:p>
        </w:tc>
        <w:tc>
          <w:tcPr>
            <w:tcW w:w="1603" w:type="dxa"/>
            <w:shd w:val="clear" w:color="000000" w:fill="FFFFFF"/>
            <w:noWrap/>
            <w:vAlign w:val="center"/>
            <w:hideMark/>
          </w:tcPr>
          <w:p w14:paraId="730F41D4"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Stable</w:t>
            </w:r>
          </w:p>
        </w:tc>
        <w:tc>
          <w:tcPr>
            <w:tcW w:w="1168" w:type="dxa"/>
            <w:shd w:val="clear" w:color="000000" w:fill="FFFFFF"/>
            <w:vAlign w:val="center"/>
          </w:tcPr>
          <w:p w14:paraId="2B5D46CC"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8</w:t>
            </w:r>
          </w:p>
        </w:tc>
        <w:tc>
          <w:tcPr>
            <w:tcW w:w="1390" w:type="dxa"/>
            <w:shd w:val="clear" w:color="000000" w:fill="FFFFFF"/>
            <w:noWrap/>
            <w:vAlign w:val="center"/>
            <w:hideMark/>
          </w:tcPr>
          <w:p w14:paraId="3471BF6D"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128</w:t>
            </w:r>
          </w:p>
        </w:tc>
        <w:tc>
          <w:tcPr>
            <w:tcW w:w="1053" w:type="dxa"/>
            <w:shd w:val="clear" w:color="000000" w:fill="FFFFFF"/>
            <w:noWrap/>
            <w:vAlign w:val="center"/>
            <w:hideMark/>
          </w:tcPr>
          <w:p w14:paraId="0AC97EBC"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-0.17</w:t>
            </w:r>
          </w:p>
        </w:tc>
        <w:tc>
          <w:tcPr>
            <w:tcW w:w="1005" w:type="dxa"/>
            <w:shd w:val="clear" w:color="000000" w:fill="FFFFFF"/>
            <w:noWrap/>
            <w:vAlign w:val="center"/>
            <w:hideMark/>
          </w:tcPr>
          <w:p w14:paraId="6F0FA65F" w14:textId="77777777" w:rsidR="00AE076D" w:rsidRPr="00074D1B" w:rsidRDefault="00AE076D" w:rsidP="007132C0">
            <w:pPr>
              <w:pStyle w:val="NoSpacing"/>
              <w:jc w:val="center"/>
              <w:rPr>
                <w:rFonts w:eastAsia="Times New Roman" w:cstheme="minorHAnsi"/>
                <w:b/>
                <w:bCs/>
                <w:color w:val="000000"/>
                <w:kern w:val="0"/>
                <w14:ligatures w14:val="none"/>
              </w:rPr>
            </w:pPr>
            <w:r w:rsidRPr="00074D1B">
              <w:rPr>
                <w:rFonts w:eastAsia="Times New Roman" w:cstheme="minorHAnsi"/>
                <w:b/>
                <w:bCs/>
                <w:color w:val="000000"/>
                <w:kern w:val="0"/>
                <w14:ligatures w14:val="none"/>
              </w:rPr>
              <w:t>0.01</w:t>
            </w:r>
          </w:p>
        </w:tc>
        <w:tc>
          <w:tcPr>
            <w:tcW w:w="723" w:type="dxa"/>
            <w:shd w:val="clear" w:color="000000" w:fill="FFFFFF"/>
            <w:noWrap/>
            <w:vAlign w:val="center"/>
            <w:hideMark/>
          </w:tcPr>
          <w:p w14:paraId="466E6D91"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-1.75</w:t>
            </w:r>
          </w:p>
        </w:tc>
      </w:tr>
      <w:tr w:rsidR="00AE076D" w:rsidRPr="005F2D3B" w14:paraId="264DCEB2" w14:textId="77777777" w:rsidTr="00074D1B">
        <w:trPr>
          <w:trHeight w:val="299"/>
        </w:trPr>
        <w:tc>
          <w:tcPr>
            <w:tcW w:w="2516" w:type="dxa"/>
            <w:tcBorders>
              <w:bottom w:val="single" w:sz="4" w:space="0" w:color="auto"/>
            </w:tcBorders>
            <w:shd w:val="clear" w:color="000000" w:fill="FFFFFF"/>
            <w:noWrap/>
            <w:vAlign w:val="center"/>
            <w:hideMark/>
          </w:tcPr>
          <w:p w14:paraId="3F9869D5"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Fertilizer</w:t>
            </w:r>
            <w:r>
              <w:rPr>
                <w:rFonts w:eastAsia="Times New Roman" w:cstheme="minorHAnsi"/>
                <w:color w:val="000000"/>
                <w:kern w:val="0"/>
                <w14:ligatures w14:val="none"/>
              </w:rPr>
              <w:t xml:space="preserve"> Application</w:t>
            </w:r>
          </w:p>
        </w:tc>
        <w:tc>
          <w:tcPr>
            <w:tcW w:w="1603" w:type="dxa"/>
            <w:tcBorders>
              <w:bottom w:val="single" w:sz="4" w:space="0" w:color="auto"/>
            </w:tcBorders>
            <w:shd w:val="clear" w:color="000000" w:fill="FFFFFF"/>
            <w:noWrap/>
            <w:vAlign w:val="center"/>
            <w:hideMark/>
          </w:tcPr>
          <w:p w14:paraId="5520DE14"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Leaching</w:t>
            </w:r>
          </w:p>
        </w:tc>
        <w:tc>
          <w:tcPr>
            <w:tcW w:w="1168" w:type="dxa"/>
            <w:tcBorders>
              <w:bottom w:val="single" w:sz="4" w:space="0" w:color="auto"/>
            </w:tcBorders>
            <w:shd w:val="clear" w:color="000000" w:fill="FFFFFF"/>
            <w:vAlign w:val="center"/>
          </w:tcPr>
          <w:p w14:paraId="68F48CF7"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11</w:t>
            </w:r>
          </w:p>
        </w:tc>
        <w:tc>
          <w:tcPr>
            <w:tcW w:w="1390" w:type="dxa"/>
            <w:tcBorders>
              <w:bottom w:val="single" w:sz="4" w:space="0" w:color="auto"/>
            </w:tcBorders>
            <w:shd w:val="clear" w:color="000000" w:fill="FFFFFF"/>
            <w:noWrap/>
            <w:vAlign w:val="center"/>
            <w:hideMark/>
          </w:tcPr>
          <w:p w14:paraId="08D0C88F"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172</w:t>
            </w:r>
          </w:p>
        </w:tc>
        <w:tc>
          <w:tcPr>
            <w:tcW w:w="1053" w:type="dxa"/>
            <w:tcBorders>
              <w:bottom w:val="single" w:sz="4" w:space="0" w:color="auto"/>
            </w:tcBorders>
            <w:shd w:val="clear" w:color="000000" w:fill="FFFFFF"/>
            <w:noWrap/>
            <w:vAlign w:val="center"/>
            <w:hideMark/>
          </w:tcPr>
          <w:p w14:paraId="4CAACDD8"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-0.19</w:t>
            </w:r>
          </w:p>
        </w:tc>
        <w:tc>
          <w:tcPr>
            <w:tcW w:w="1005" w:type="dxa"/>
            <w:tcBorders>
              <w:bottom w:val="single" w:sz="4" w:space="0" w:color="auto"/>
            </w:tcBorders>
            <w:shd w:val="clear" w:color="000000" w:fill="FFFFFF"/>
            <w:noWrap/>
            <w:vAlign w:val="center"/>
            <w:hideMark/>
          </w:tcPr>
          <w:p w14:paraId="4FA7C4A3" w14:textId="77777777" w:rsidR="00AE076D" w:rsidRPr="00074D1B" w:rsidRDefault="00AE076D" w:rsidP="007132C0">
            <w:pPr>
              <w:pStyle w:val="NoSpacing"/>
              <w:jc w:val="center"/>
              <w:rPr>
                <w:rFonts w:eastAsia="Times New Roman" w:cstheme="minorHAnsi"/>
                <w:b/>
                <w:bCs/>
                <w:color w:val="000000"/>
                <w:kern w:val="0"/>
                <w14:ligatures w14:val="none"/>
              </w:rPr>
            </w:pPr>
            <w:r w:rsidRPr="00074D1B">
              <w:rPr>
                <w:rFonts w:eastAsia="Times New Roman" w:cstheme="minorHAnsi"/>
                <w:b/>
                <w:bCs/>
                <w:color w:val="000000"/>
                <w:kern w:val="0"/>
                <w14:ligatures w14:val="none"/>
              </w:rPr>
              <w:t>0.001</w:t>
            </w:r>
          </w:p>
        </w:tc>
        <w:tc>
          <w:tcPr>
            <w:tcW w:w="723" w:type="dxa"/>
            <w:tcBorders>
              <w:bottom w:val="single" w:sz="4" w:space="0" w:color="auto"/>
            </w:tcBorders>
            <w:shd w:val="clear" w:color="000000" w:fill="FFFFFF"/>
            <w:noWrap/>
            <w:vAlign w:val="center"/>
            <w:hideMark/>
          </w:tcPr>
          <w:p w14:paraId="722F9401"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-2.32</w:t>
            </w:r>
          </w:p>
        </w:tc>
      </w:tr>
      <w:tr w:rsidR="00AE076D" w:rsidRPr="005F2D3B" w14:paraId="427061BF" w14:textId="77777777" w:rsidTr="00074D1B">
        <w:trPr>
          <w:trHeight w:val="309"/>
        </w:trPr>
        <w:tc>
          <w:tcPr>
            <w:tcW w:w="2516" w:type="dxa"/>
            <w:tcBorders>
              <w:top w:val="single" w:sz="4" w:space="0" w:color="auto"/>
              <w:bottom w:val="single" w:sz="8" w:space="0" w:color="auto"/>
            </w:tcBorders>
            <w:shd w:val="clear" w:color="000000" w:fill="FFFFFF"/>
            <w:noWrap/>
            <w:vAlign w:val="center"/>
            <w:hideMark/>
          </w:tcPr>
          <w:p w14:paraId="11FF3E89"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Fertilizer</w:t>
            </w:r>
            <w:r>
              <w:rPr>
                <w:rFonts w:eastAsia="Times New Roman" w:cstheme="minorHAnsi"/>
                <w:color w:val="000000"/>
                <w:kern w:val="0"/>
                <w14:ligatures w14:val="none"/>
              </w:rPr>
              <w:t xml:space="preserve"> Application</w:t>
            </w:r>
          </w:p>
        </w:tc>
        <w:tc>
          <w:tcPr>
            <w:tcW w:w="1603" w:type="dxa"/>
            <w:tcBorders>
              <w:top w:val="single" w:sz="4" w:space="0" w:color="auto"/>
              <w:bottom w:val="single" w:sz="8" w:space="0" w:color="auto"/>
            </w:tcBorders>
            <w:shd w:val="clear" w:color="000000" w:fill="FFFFFF"/>
            <w:noWrap/>
            <w:vAlign w:val="center"/>
            <w:hideMark/>
          </w:tcPr>
          <w:p w14:paraId="080EC645"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All Wells</w:t>
            </w:r>
          </w:p>
        </w:tc>
        <w:tc>
          <w:tcPr>
            <w:tcW w:w="1168" w:type="dxa"/>
            <w:tcBorders>
              <w:top w:val="single" w:sz="4" w:space="0" w:color="auto"/>
              <w:bottom w:val="single" w:sz="8" w:space="0" w:color="auto"/>
            </w:tcBorders>
            <w:shd w:val="clear" w:color="000000" w:fill="FFFFFF"/>
            <w:vAlign w:val="center"/>
          </w:tcPr>
          <w:p w14:paraId="39D8F6E5" w14:textId="77777777" w:rsidR="00AE076D" w:rsidRPr="005F2D3B" w:rsidRDefault="00AE076D" w:rsidP="007132C0">
            <w:pPr>
              <w:pStyle w:val="NoSpacing"/>
              <w:jc w:val="center"/>
              <w:rPr>
                <w:rFonts w:eastAsia="Times New Roman" w:cstheme="minorHAnsi"/>
                <w:color w:val="000000"/>
                <w:kern w:val="0"/>
                <w14:ligatures w14:val="none"/>
              </w:rPr>
            </w:pPr>
            <w:r>
              <w:rPr>
                <w:rFonts w:eastAsia="Times New Roman" w:cstheme="minorHAnsi"/>
                <w:color w:val="000000"/>
                <w:kern w:val="0"/>
                <w14:ligatures w14:val="none"/>
              </w:rPr>
              <w:t>36</w:t>
            </w:r>
          </w:p>
        </w:tc>
        <w:tc>
          <w:tcPr>
            <w:tcW w:w="1390" w:type="dxa"/>
            <w:tcBorders>
              <w:top w:val="single" w:sz="4" w:space="0" w:color="auto"/>
              <w:bottom w:val="single" w:sz="8" w:space="0" w:color="auto"/>
            </w:tcBorders>
            <w:shd w:val="clear" w:color="000000" w:fill="FFFFFF"/>
            <w:noWrap/>
            <w:vAlign w:val="center"/>
            <w:hideMark/>
          </w:tcPr>
          <w:p w14:paraId="53848103"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566</w:t>
            </w:r>
          </w:p>
        </w:tc>
        <w:tc>
          <w:tcPr>
            <w:tcW w:w="1053" w:type="dxa"/>
            <w:tcBorders>
              <w:top w:val="single" w:sz="4" w:space="0" w:color="auto"/>
              <w:bottom w:val="single" w:sz="8" w:space="0" w:color="auto"/>
            </w:tcBorders>
            <w:shd w:val="clear" w:color="000000" w:fill="FFFFFF"/>
            <w:noWrap/>
            <w:vAlign w:val="center"/>
            <w:hideMark/>
          </w:tcPr>
          <w:p w14:paraId="1D56376B"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-0.18</w:t>
            </w:r>
          </w:p>
        </w:tc>
        <w:tc>
          <w:tcPr>
            <w:tcW w:w="1005" w:type="dxa"/>
            <w:tcBorders>
              <w:top w:val="single" w:sz="4" w:space="0" w:color="auto"/>
              <w:bottom w:val="single" w:sz="8" w:space="0" w:color="auto"/>
            </w:tcBorders>
            <w:shd w:val="clear" w:color="000000" w:fill="FFFFFF"/>
            <w:noWrap/>
            <w:vAlign w:val="center"/>
            <w:hideMark/>
          </w:tcPr>
          <w:p w14:paraId="0F98C9DB" w14:textId="085A9D35" w:rsidR="00AE076D" w:rsidRPr="00074D1B" w:rsidRDefault="008F7092" w:rsidP="007132C0">
            <w:pPr>
              <w:pStyle w:val="NoSpacing"/>
              <w:jc w:val="center"/>
              <w:rPr>
                <w:rFonts w:eastAsia="Times New Roman" w:cstheme="minorHAnsi"/>
                <w:b/>
                <w:bCs/>
                <w:color w:val="000000"/>
                <w:kern w:val="0"/>
                <w14:ligatures w14:val="none"/>
              </w:rPr>
            </w:pPr>
            <w:r>
              <w:rPr>
                <w:rFonts w:eastAsia="Times New Roman" w:cstheme="minorHAnsi"/>
                <w:b/>
                <w:bCs/>
                <w:color w:val="000000"/>
                <w:kern w:val="0"/>
                <w14:ligatures w14:val="none"/>
              </w:rPr>
              <w:t>&lt; 0.01</w:t>
            </w:r>
          </w:p>
        </w:tc>
        <w:tc>
          <w:tcPr>
            <w:tcW w:w="723" w:type="dxa"/>
            <w:tcBorders>
              <w:top w:val="single" w:sz="4" w:space="0" w:color="auto"/>
              <w:bottom w:val="single" w:sz="8" w:space="0" w:color="auto"/>
            </w:tcBorders>
            <w:shd w:val="clear" w:color="000000" w:fill="FFFFFF"/>
            <w:noWrap/>
            <w:vAlign w:val="center"/>
            <w:hideMark/>
          </w:tcPr>
          <w:p w14:paraId="7384A30F" w14:textId="77777777" w:rsidR="00AE076D" w:rsidRPr="005F2D3B" w:rsidRDefault="00AE076D" w:rsidP="007132C0">
            <w:pPr>
              <w:pStyle w:val="NoSpacing"/>
              <w:jc w:val="center"/>
              <w:rPr>
                <w:rFonts w:eastAsia="Times New Roman" w:cstheme="minorHAnsi"/>
                <w:color w:val="000000"/>
                <w:kern w:val="0"/>
                <w14:ligatures w14:val="none"/>
              </w:rPr>
            </w:pPr>
            <w:r w:rsidRPr="005F2D3B">
              <w:rPr>
                <w:rFonts w:eastAsia="Times New Roman" w:cstheme="minorHAnsi"/>
                <w:color w:val="000000"/>
                <w:kern w:val="0"/>
                <w14:ligatures w14:val="none"/>
              </w:rPr>
              <w:t>-1.92</w:t>
            </w:r>
          </w:p>
        </w:tc>
      </w:tr>
    </w:tbl>
    <w:p w14:paraId="12D0FD4B" w14:textId="5B47C362" w:rsidR="006861DF" w:rsidRPr="00074D1B" w:rsidRDefault="006861DF" w:rsidP="007132C0">
      <w:pPr>
        <w:pStyle w:val="NoSpacing"/>
        <w:spacing w:line="480" w:lineRule="auto"/>
        <w:rPr>
          <w:rFonts w:ascii="Calibri" w:eastAsia="Calibri" w:hAnsi="Calibri" w:cs="Calibri"/>
          <w:b/>
          <w:bCs/>
          <w:color w:val="7030A0"/>
        </w:rPr>
      </w:pPr>
      <w:r w:rsidRPr="00E3295E">
        <w:rPr>
          <w:b/>
          <w:bCs/>
        </w:rPr>
        <w:lastRenderedPageBreak/>
        <w:t>Trends</w:t>
      </w:r>
      <w:r w:rsidRPr="00074D1B">
        <w:rPr>
          <w:b/>
          <w:bCs/>
        </w:rPr>
        <w:t xml:space="preserve"> in land cover and fertilizer inputs over time</w:t>
      </w:r>
    </w:p>
    <w:p w14:paraId="71FCF108" w14:textId="3A6C7846" w:rsidR="00D35174" w:rsidRPr="005552B5" w:rsidRDefault="00D35174" w:rsidP="00D35174">
      <w:pPr>
        <w:pStyle w:val="NoSpacing"/>
        <w:spacing w:line="480" w:lineRule="auto"/>
        <w:ind w:firstLine="360"/>
        <w:rPr>
          <w:rFonts w:eastAsia="Calibri" w:cs="Times New Roman"/>
          <w:color w:val="000000" w:themeColor="text1"/>
        </w:rPr>
      </w:pPr>
      <w:r>
        <w:rPr>
          <w:rFonts w:eastAsia="Calibri" w:cs="Times New Roman"/>
          <w:color w:val="000000" w:themeColor="text1"/>
        </w:rPr>
        <w:t>Crop-based</w:t>
      </w:r>
      <w:r w:rsidRPr="002E0E31">
        <w:rPr>
          <w:rFonts w:eastAsia="Calibri" w:cs="Times New Roman"/>
          <w:color w:val="000000" w:themeColor="text1"/>
        </w:rPr>
        <w:t xml:space="preserve"> estimate</w:t>
      </w:r>
      <w:r>
        <w:rPr>
          <w:rFonts w:eastAsia="Calibri" w:cs="Times New Roman"/>
          <w:color w:val="000000" w:themeColor="text1"/>
        </w:rPr>
        <w:t>s of</w:t>
      </w:r>
      <w:r w:rsidRPr="002E0E31">
        <w:rPr>
          <w:rFonts w:eastAsia="Calibri" w:cs="Times New Roman"/>
          <w:color w:val="000000" w:themeColor="text1"/>
        </w:rPr>
        <w:t xml:space="preserve"> fertilizer applied within 500 m of wells </w:t>
      </w:r>
      <w:r w:rsidR="005D1446">
        <w:rPr>
          <w:rFonts w:eastAsia="Calibri" w:cs="Times New Roman"/>
          <w:color w:val="000000" w:themeColor="text1"/>
        </w:rPr>
        <w:t>decreased</w:t>
      </w:r>
      <w:r>
        <w:rPr>
          <w:rFonts w:eastAsia="Calibri" w:cs="Times New Roman"/>
          <w:color w:val="000000" w:themeColor="text1"/>
        </w:rPr>
        <w:t xml:space="preserve"> across all the wells according to the regional Mann-Kendall, based on changing crop types since fertilizer recommendations per a crop type were constant (Table 2). Within well classes, changes were not significant for dilution and mixing wells </w:t>
      </w:r>
      <w:r w:rsidRPr="002E0E31">
        <w:rPr>
          <w:rFonts w:eastAsia="Calibri" w:cs="Times New Roman"/>
          <w:color w:val="000000" w:themeColor="text1"/>
        </w:rPr>
        <w:t>(</w:t>
      </w:r>
      <w:r>
        <w:rPr>
          <w:rFonts w:eastAsia="Calibri" w:cs="Times New Roman"/>
          <w:color w:val="000000" w:themeColor="text1"/>
        </w:rPr>
        <w:t>Table 2</w:t>
      </w:r>
      <w:r w:rsidRPr="002E0E31">
        <w:rPr>
          <w:rFonts w:eastAsia="Calibri" w:cs="Times New Roman"/>
          <w:color w:val="000000" w:themeColor="text1"/>
        </w:rPr>
        <w:t xml:space="preserve">, p-value </w:t>
      </w:r>
      <w:r>
        <w:rPr>
          <w:rFonts w:eastAsia="Calibri" w:cs="Times New Roman"/>
          <w:color w:val="000000" w:themeColor="text1"/>
        </w:rPr>
        <w:t>&gt;</w:t>
      </w:r>
      <w:r w:rsidRPr="002E0E31">
        <w:rPr>
          <w:rFonts w:eastAsia="Calibri" w:cs="Times New Roman"/>
          <w:color w:val="000000" w:themeColor="text1"/>
        </w:rPr>
        <w:t xml:space="preserve"> 0.2). </w:t>
      </w:r>
      <w:r w:rsidRPr="000016D0">
        <w:rPr>
          <w:rFonts w:cs="Times New Roman"/>
        </w:rPr>
        <w:t xml:space="preserve">Data on fertilizer in the SWV-GWMA suggest that </w:t>
      </w:r>
      <w:r>
        <w:rPr>
          <w:rFonts w:cs="Times New Roman"/>
        </w:rPr>
        <w:t>N</w:t>
      </w:r>
      <w:r w:rsidRPr="000016D0">
        <w:rPr>
          <w:rFonts w:cs="Times New Roman"/>
        </w:rPr>
        <w:t xml:space="preserve"> fertilizer applied to agricultural lands has varied substantially since 1987 </w:t>
      </w:r>
      <w:r>
        <w:rPr>
          <w:rFonts w:cs="Times New Roman"/>
        </w:rPr>
        <w:t xml:space="preserve">with a notable decrease in inputs since 2012 for both the bottom up and top-down approaches </w:t>
      </w:r>
      <w:r w:rsidRPr="000016D0">
        <w:rPr>
          <w:rFonts w:cs="Times New Roman"/>
        </w:rPr>
        <w:t xml:space="preserve">(Figure </w:t>
      </w:r>
      <w:r>
        <w:rPr>
          <w:rFonts w:cs="Times New Roman"/>
        </w:rPr>
        <w:t>3, Figure 4</w:t>
      </w:r>
      <w:r w:rsidRPr="000016D0">
        <w:rPr>
          <w:rFonts w:cs="Times New Roman"/>
        </w:rPr>
        <w:t>).</w:t>
      </w:r>
      <w:r>
        <w:rPr>
          <w:rFonts w:cs="Times New Roman"/>
        </w:rPr>
        <w:t xml:space="preserve"> </w:t>
      </w:r>
      <w:r>
        <w:t>The slight decline in</w:t>
      </w:r>
      <w:r w:rsidRPr="00074D1B">
        <w:t xml:space="preserve"> fertilizer application </w:t>
      </w:r>
      <w:r>
        <w:t>does</w:t>
      </w:r>
      <w:r w:rsidRPr="00074D1B">
        <w:t xml:space="preserve"> not seem</w:t>
      </w:r>
      <w:r>
        <w:t xml:space="preserve"> </w:t>
      </w:r>
      <w:r w:rsidRPr="00074D1B">
        <w:t xml:space="preserve">linked to </w:t>
      </w:r>
      <w:r>
        <w:t xml:space="preserve">the increasing </w:t>
      </w:r>
      <w:r w:rsidRPr="00074D1B">
        <w:t xml:space="preserve">temporal trends in nitrate </w:t>
      </w:r>
      <w:r>
        <w:t xml:space="preserve">concentrations in </w:t>
      </w:r>
      <w:r w:rsidRPr="00074D1B">
        <w:t>the well monitoring network</w:t>
      </w:r>
      <w:r>
        <w:t xml:space="preserve"> (Table 2) but instead may be more linked to the accumulated legacies in Figure 3b</w:t>
      </w:r>
      <w:r w:rsidRPr="00074D1B">
        <w:t xml:space="preserve">. </w:t>
      </w:r>
    </w:p>
    <w:p w14:paraId="0FB7C608" w14:textId="77777777" w:rsidR="00D35174" w:rsidRPr="000016D0" w:rsidRDefault="00D35174" w:rsidP="00D35174">
      <w:pPr>
        <w:pStyle w:val="NoSpacing"/>
        <w:spacing w:line="480" w:lineRule="auto"/>
        <w:ind w:firstLine="360"/>
        <w:rPr>
          <w:rFonts w:cs="Times New Roman"/>
        </w:rPr>
      </w:pPr>
      <w:r w:rsidRPr="000016D0">
        <w:rPr>
          <w:rFonts w:cs="Times New Roman"/>
        </w:rPr>
        <w:t xml:space="preserve">Land use surrounding wells (within 0.5 km of the wells) can influence well nitrate concentrations. </w:t>
      </w:r>
      <w:r>
        <w:rPr>
          <w:rFonts w:cs="Times New Roman"/>
        </w:rPr>
        <w:t xml:space="preserve">Agricultural land is the dominant land cover near all wells. </w:t>
      </w:r>
      <w:r w:rsidRPr="000016D0">
        <w:rPr>
          <w:rFonts w:cs="Times New Roman"/>
        </w:rPr>
        <w:t>Wells surrounded by more natural lands, such as wetlands, open water, and forests, tend to have lower nitrate concentrations (p-value &lt; 0.0</w:t>
      </w:r>
      <w:r>
        <w:rPr>
          <w:rFonts w:cs="Times New Roman"/>
        </w:rPr>
        <w:t>5</w:t>
      </w:r>
      <w:r w:rsidRPr="000016D0">
        <w:rPr>
          <w:rFonts w:cs="Times New Roman"/>
        </w:rPr>
        <w:t xml:space="preserve">, Figure </w:t>
      </w:r>
      <w:r>
        <w:rPr>
          <w:rFonts w:cs="Times New Roman"/>
        </w:rPr>
        <w:t>5</w:t>
      </w:r>
      <w:r w:rsidRPr="000016D0">
        <w:rPr>
          <w:rFonts w:cs="Times New Roman"/>
        </w:rPr>
        <w:t xml:space="preserve">). </w:t>
      </w:r>
      <w:r>
        <w:rPr>
          <w:rFonts w:cs="Times New Roman"/>
        </w:rPr>
        <w:t>Wells</w:t>
      </w:r>
      <w:r w:rsidRPr="000016D0">
        <w:rPr>
          <w:rFonts w:cs="Times New Roman"/>
        </w:rPr>
        <w:t xml:space="preserve"> surrounded by </w:t>
      </w:r>
      <w:r>
        <w:rPr>
          <w:rFonts w:cs="Times New Roman"/>
        </w:rPr>
        <w:t>higher levels of</w:t>
      </w:r>
      <w:r w:rsidRPr="000016D0">
        <w:rPr>
          <w:rFonts w:cs="Times New Roman"/>
        </w:rPr>
        <w:t xml:space="preserve"> agricultural lands have higher nitrate concentrations (Figure </w:t>
      </w:r>
      <w:r>
        <w:rPr>
          <w:rFonts w:cs="Times New Roman"/>
        </w:rPr>
        <w:t>5</w:t>
      </w:r>
      <w:r w:rsidRPr="000016D0">
        <w:rPr>
          <w:rFonts w:cs="Times New Roman"/>
        </w:rPr>
        <w:t xml:space="preserve">). Agricultural lands could be sources of </w:t>
      </w:r>
      <w:r>
        <w:rPr>
          <w:rFonts w:cs="Times New Roman"/>
        </w:rPr>
        <w:t>N</w:t>
      </w:r>
      <w:r w:rsidRPr="000016D0">
        <w:rPr>
          <w:rFonts w:cs="Times New Roman"/>
        </w:rPr>
        <w:t xml:space="preserve"> and natural lands could be important </w:t>
      </w:r>
      <w:r>
        <w:rPr>
          <w:rFonts w:cs="Times New Roman"/>
        </w:rPr>
        <w:t>N</w:t>
      </w:r>
      <w:r w:rsidRPr="000016D0">
        <w:rPr>
          <w:rFonts w:cs="Times New Roman"/>
        </w:rPr>
        <w:t xml:space="preserve"> sinks in the SWV-GWMA. </w:t>
      </w:r>
    </w:p>
    <w:p w14:paraId="2CC44E5D" w14:textId="43563232" w:rsidR="0077544F" w:rsidRDefault="0077544F">
      <w:pPr>
        <w:rPr>
          <w:rFonts w:ascii="Times New Roman" w:hAnsi="Times New Roman"/>
          <w:color w:val="7030A0"/>
          <w:sz w:val="24"/>
        </w:rPr>
      </w:pPr>
      <w:r>
        <w:rPr>
          <w:color w:val="7030A0"/>
        </w:rPr>
        <w:br w:type="page"/>
      </w:r>
    </w:p>
    <w:p w14:paraId="4DAA2075" w14:textId="722F87B2" w:rsidR="00FB2A24" w:rsidRPr="00E0467A" w:rsidRDefault="00E41368" w:rsidP="00EE787B">
      <w:pPr>
        <w:pStyle w:val="NoSpacing"/>
        <w:rPr>
          <w:szCs w:val="24"/>
        </w:rPr>
      </w:pPr>
      <w:r w:rsidRPr="00E0467A">
        <w:rPr>
          <w:szCs w:val="24"/>
        </w:rPr>
        <w:lastRenderedPageBreak/>
        <w:t xml:space="preserve">Figure </w:t>
      </w:r>
      <w:r w:rsidR="00933C21" w:rsidRPr="00E0467A">
        <w:rPr>
          <w:szCs w:val="24"/>
        </w:rPr>
        <w:t>3</w:t>
      </w:r>
      <w:r w:rsidRPr="00E0467A">
        <w:rPr>
          <w:szCs w:val="24"/>
        </w:rPr>
        <w:t xml:space="preserve">: </w:t>
      </w:r>
      <w:r w:rsidR="00B91874" w:rsidRPr="00E0467A">
        <w:rPr>
          <w:szCs w:val="24"/>
        </w:rPr>
        <w:t>Top-down approach to calculate</w:t>
      </w:r>
      <w:r w:rsidRPr="00E0467A">
        <w:rPr>
          <w:szCs w:val="24"/>
        </w:rPr>
        <w:t xml:space="preserve"> </w:t>
      </w:r>
      <w:r w:rsidR="00B91874" w:rsidRPr="00E0467A">
        <w:rPr>
          <w:szCs w:val="24"/>
        </w:rPr>
        <w:t>n</w:t>
      </w:r>
      <w:r w:rsidR="00A5336E" w:rsidRPr="00E0467A">
        <w:rPr>
          <w:szCs w:val="24"/>
        </w:rPr>
        <w:t xml:space="preserve">itrogen </w:t>
      </w:r>
      <w:r w:rsidR="00CE462D" w:rsidRPr="00E0467A">
        <w:rPr>
          <w:szCs w:val="24"/>
        </w:rPr>
        <w:t xml:space="preserve">inputs </w:t>
      </w:r>
      <w:r w:rsidR="00EE787B" w:rsidRPr="00E0467A">
        <w:rPr>
          <w:szCs w:val="24"/>
        </w:rPr>
        <w:t xml:space="preserve">(a) </w:t>
      </w:r>
      <w:r w:rsidR="00CE462D" w:rsidRPr="00E0467A">
        <w:rPr>
          <w:szCs w:val="24"/>
        </w:rPr>
        <w:t xml:space="preserve">and legacy </w:t>
      </w:r>
      <w:r w:rsidRPr="00E0467A">
        <w:rPr>
          <w:szCs w:val="24"/>
        </w:rPr>
        <w:t>normalized by agricultural land area</w:t>
      </w:r>
      <w:r w:rsidR="00EE787B" w:rsidRPr="00E0467A">
        <w:rPr>
          <w:szCs w:val="24"/>
        </w:rPr>
        <w:t xml:space="preserve"> (b)</w:t>
      </w:r>
      <w:r w:rsidRPr="00E0467A">
        <w:rPr>
          <w:szCs w:val="24"/>
        </w:rPr>
        <w:t xml:space="preserve"> from </w:t>
      </w:r>
      <w:r w:rsidR="00CE462D" w:rsidRPr="00E0467A">
        <w:rPr>
          <w:szCs w:val="24"/>
        </w:rPr>
        <w:t xml:space="preserve">2006-2017 </w:t>
      </w:r>
      <w:r w:rsidR="00EE787B" w:rsidRPr="00E0467A">
        <w:rPr>
          <w:szCs w:val="24"/>
        </w:rPr>
        <w:t xml:space="preserve">for </w:t>
      </w:r>
      <w:r w:rsidRPr="00E0467A">
        <w:rPr>
          <w:szCs w:val="24"/>
        </w:rPr>
        <w:t xml:space="preserve">the </w:t>
      </w:r>
      <w:r w:rsidR="00A162B8" w:rsidRPr="00E0467A">
        <w:rPr>
          <w:szCs w:val="24"/>
        </w:rPr>
        <w:t xml:space="preserve">catchments within </w:t>
      </w:r>
      <w:r w:rsidRPr="00E0467A">
        <w:rPr>
          <w:szCs w:val="24"/>
        </w:rPr>
        <w:t>the SWV-GWMA</w:t>
      </w:r>
      <w:r w:rsidR="009A52D2" w:rsidRPr="00E0467A">
        <w:rPr>
          <w:szCs w:val="24"/>
        </w:rPr>
        <w:t xml:space="preserve"> shown as kg N ha</w:t>
      </w:r>
      <w:r w:rsidR="009A52D2" w:rsidRPr="0077544F">
        <w:rPr>
          <w:szCs w:val="24"/>
          <w:vertAlign w:val="superscript"/>
        </w:rPr>
        <w:t xml:space="preserve">-1 </w:t>
      </w:r>
      <w:r w:rsidR="009A52D2" w:rsidRPr="00E0467A">
        <w:rPr>
          <w:szCs w:val="24"/>
        </w:rPr>
        <w:t>yr</w:t>
      </w:r>
      <w:r w:rsidR="009A52D2" w:rsidRPr="0077544F">
        <w:rPr>
          <w:szCs w:val="24"/>
          <w:vertAlign w:val="superscript"/>
        </w:rPr>
        <w:t>-1</w:t>
      </w:r>
      <w:r w:rsidR="009A52D2" w:rsidRPr="00E0467A">
        <w:rPr>
          <w:szCs w:val="24"/>
        </w:rPr>
        <w:t xml:space="preserve">. </w:t>
      </w:r>
      <w:r w:rsidR="00F92A3D" w:rsidRPr="00E0467A">
        <w:rPr>
          <w:szCs w:val="24"/>
        </w:rPr>
        <w:t xml:space="preserve">Data from </w:t>
      </w:r>
      <w:r w:rsidR="0077544F">
        <w:rPr>
          <w:szCs w:val="24"/>
        </w:rPr>
        <w:t>EPA’s National Nutrient Inventory (</w:t>
      </w:r>
      <w:proofErr w:type="spellStart"/>
      <w:r w:rsidR="0077544F">
        <w:rPr>
          <w:szCs w:val="24"/>
        </w:rPr>
        <w:t>Brehob</w:t>
      </w:r>
      <w:proofErr w:type="spellEnd"/>
      <w:r w:rsidR="0077544F">
        <w:rPr>
          <w:szCs w:val="24"/>
        </w:rPr>
        <w:t xml:space="preserve"> et al. In review).  </w:t>
      </w:r>
      <w:r w:rsidR="00F92A3D" w:rsidRPr="00E0467A">
        <w:rPr>
          <w:szCs w:val="24"/>
        </w:rPr>
        <w:t xml:space="preserve"> </w:t>
      </w:r>
    </w:p>
    <w:p w14:paraId="39A5B330" w14:textId="77777777" w:rsidR="00EE787B" w:rsidRPr="00F92A3D" w:rsidRDefault="00EE787B" w:rsidP="00EE787B">
      <w:pPr>
        <w:pStyle w:val="NoSpacing"/>
        <w:rPr>
          <w:i/>
          <w:iCs/>
          <w:szCs w:val="24"/>
        </w:rPr>
      </w:pPr>
    </w:p>
    <w:p w14:paraId="4DD6CE91" w14:textId="466BBBD9" w:rsidR="0080118E" w:rsidRPr="00F92A3D" w:rsidRDefault="005A2A91" w:rsidP="00D233C4">
      <w:pPr>
        <w:pStyle w:val="NoSpacing"/>
        <w:jc w:val="center"/>
        <w:rPr>
          <w:i/>
          <w:iCs/>
          <w:szCs w:val="24"/>
        </w:rPr>
      </w:pPr>
      <w:r w:rsidRPr="005A2A91">
        <w:rPr>
          <w:i/>
          <w:iCs/>
          <w:noProof/>
          <w:szCs w:val="24"/>
        </w:rPr>
        <w:drawing>
          <wp:inline distT="0" distB="0" distL="0" distR="0" wp14:anchorId="73DDE6AD" wp14:editId="31331006">
            <wp:extent cx="4324350" cy="4232643"/>
            <wp:effectExtent l="0" t="0" r="0" b="0"/>
            <wp:docPr id="198055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53776" name=""/>
                    <pic:cNvPicPr/>
                  </pic:nvPicPr>
                  <pic:blipFill>
                    <a:blip r:embed="rId11"/>
                    <a:stretch>
                      <a:fillRect/>
                    </a:stretch>
                  </pic:blipFill>
                  <pic:spPr>
                    <a:xfrm>
                      <a:off x="0" y="0"/>
                      <a:ext cx="4333882" cy="4241973"/>
                    </a:xfrm>
                    <a:prstGeom prst="rect">
                      <a:avLst/>
                    </a:prstGeom>
                  </pic:spPr>
                </pic:pic>
              </a:graphicData>
            </a:graphic>
          </wp:inline>
        </w:drawing>
      </w:r>
    </w:p>
    <w:p w14:paraId="0F5B4E29" w14:textId="77777777" w:rsidR="0077544F" w:rsidRDefault="0077544F">
      <w:pPr>
        <w:rPr>
          <w:rFonts w:ascii="Times New Roman" w:hAnsi="Times New Roman"/>
          <w:i/>
          <w:iCs/>
          <w:sz w:val="24"/>
          <w:szCs w:val="24"/>
        </w:rPr>
      </w:pPr>
      <w:r>
        <w:rPr>
          <w:i/>
          <w:iCs/>
          <w:szCs w:val="24"/>
        </w:rPr>
        <w:br w:type="page"/>
      </w:r>
    </w:p>
    <w:p w14:paraId="6A646CD7" w14:textId="302ED2D7" w:rsidR="00FB2A24" w:rsidRPr="00E0467A" w:rsidRDefault="00191113" w:rsidP="007132C0">
      <w:pPr>
        <w:pStyle w:val="NoSpacing"/>
        <w:rPr>
          <w:szCs w:val="24"/>
        </w:rPr>
      </w:pPr>
      <w:r w:rsidRPr="00E0467A">
        <w:rPr>
          <w:szCs w:val="24"/>
        </w:rPr>
        <w:lastRenderedPageBreak/>
        <w:t xml:space="preserve">Figure </w:t>
      </w:r>
      <w:r w:rsidR="00B91874" w:rsidRPr="00E0467A">
        <w:rPr>
          <w:szCs w:val="24"/>
        </w:rPr>
        <w:t xml:space="preserve">4: </w:t>
      </w:r>
      <w:r w:rsidR="004E3689" w:rsidRPr="00E0467A">
        <w:rPr>
          <w:szCs w:val="24"/>
        </w:rPr>
        <w:t>Estimated fertilizer application</w:t>
      </w:r>
      <w:r w:rsidR="008552A6" w:rsidRPr="00E0467A">
        <w:rPr>
          <w:szCs w:val="24"/>
        </w:rPr>
        <w:t>s based on cropland data layer and recommended</w:t>
      </w:r>
      <w:r w:rsidR="00EE787B" w:rsidRPr="00E0467A">
        <w:rPr>
          <w:szCs w:val="24"/>
        </w:rPr>
        <w:t xml:space="preserve"> </w:t>
      </w:r>
      <w:r w:rsidR="00E07D80" w:rsidRPr="00E0467A">
        <w:rPr>
          <w:szCs w:val="24"/>
        </w:rPr>
        <w:t xml:space="preserve">nitrogen farm fertilizer applications </w:t>
      </w:r>
      <w:r w:rsidR="00EE787B" w:rsidRPr="00E0467A">
        <w:rPr>
          <w:szCs w:val="24"/>
        </w:rPr>
        <w:t xml:space="preserve">for all agricultural land </w:t>
      </w:r>
      <w:r w:rsidR="00CB5E3F" w:rsidRPr="00E0467A">
        <w:rPr>
          <w:szCs w:val="24"/>
        </w:rPr>
        <w:t>within the SWV-GWMA</w:t>
      </w:r>
      <w:r w:rsidR="00E07D80" w:rsidRPr="00E0467A">
        <w:rPr>
          <w:szCs w:val="24"/>
        </w:rPr>
        <w:t xml:space="preserve"> from 2008-2023</w:t>
      </w:r>
      <w:r w:rsidR="00B252F7" w:rsidRPr="00E0467A">
        <w:rPr>
          <w:szCs w:val="24"/>
        </w:rPr>
        <w:t xml:space="preserve">. Crop recommendations changed throughout the SWV-GWMA because </w:t>
      </w:r>
      <w:r w:rsidR="005405CC" w:rsidRPr="00E0467A">
        <w:rPr>
          <w:szCs w:val="24"/>
        </w:rPr>
        <w:t>crop</w:t>
      </w:r>
      <w:r w:rsidR="00B252F7" w:rsidRPr="00E0467A">
        <w:rPr>
          <w:szCs w:val="24"/>
        </w:rPr>
        <w:t xml:space="preserve"> types changed. This </w:t>
      </w:r>
      <w:r w:rsidR="005405CC" w:rsidRPr="00E0467A">
        <w:rPr>
          <w:szCs w:val="24"/>
        </w:rPr>
        <w:t xml:space="preserve">nitrogen farm fertilizer approach is </w:t>
      </w:r>
      <w:r w:rsidR="00E07D80" w:rsidRPr="00E0467A">
        <w:rPr>
          <w:szCs w:val="24"/>
        </w:rPr>
        <w:t xml:space="preserve">termed the “bottom up” approach in the text. </w:t>
      </w:r>
      <w:r w:rsidR="00D57D27" w:rsidRPr="00E0467A">
        <w:rPr>
          <w:szCs w:val="24"/>
        </w:rPr>
        <w:t>Table S</w:t>
      </w:r>
      <w:r w:rsidR="00EB58E1" w:rsidRPr="00E0467A">
        <w:rPr>
          <w:szCs w:val="24"/>
        </w:rPr>
        <w:t>3</w:t>
      </w:r>
      <w:r w:rsidR="00D57D27" w:rsidRPr="00E0467A">
        <w:rPr>
          <w:szCs w:val="24"/>
        </w:rPr>
        <w:t xml:space="preserve"> contains the low</w:t>
      </w:r>
      <w:r w:rsidR="00EF1C4B" w:rsidRPr="00E0467A">
        <w:rPr>
          <w:szCs w:val="24"/>
        </w:rPr>
        <w:t xml:space="preserve"> and high crop recommendations</w:t>
      </w:r>
      <w:r w:rsidR="00E07D80" w:rsidRPr="00E0467A">
        <w:rPr>
          <w:szCs w:val="24"/>
        </w:rPr>
        <w:t xml:space="preserve"> from Oregon State University Extension and crop data layer agricultural cropland </w:t>
      </w:r>
      <w:r w:rsidR="00B76216" w:rsidRPr="00E0467A">
        <w:rPr>
          <w:szCs w:val="24"/>
        </w:rPr>
        <w:t>c</w:t>
      </w:r>
      <w:r w:rsidR="00E07D80" w:rsidRPr="00E0467A">
        <w:rPr>
          <w:szCs w:val="24"/>
        </w:rPr>
        <w:t>over</w:t>
      </w:r>
      <w:r w:rsidR="00005162" w:rsidRPr="00E0467A">
        <w:rPr>
          <w:szCs w:val="24"/>
        </w:rPr>
        <w:t xml:space="preserve">. </w:t>
      </w:r>
      <w:r w:rsidR="00B76216" w:rsidRPr="00E0467A">
        <w:rPr>
          <w:szCs w:val="24"/>
        </w:rPr>
        <w:t xml:space="preserve">Green line </w:t>
      </w:r>
      <w:r w:rsidR="009A63D6" w:rsidRPr="00E0467A">
        <w:rPr>
          <w:szCs w:val="24"/>
        </w:rPr>
        <w:t>is</w:t>
      </w:r>
      <w:r w:rsidR="008E295A" w:rsidRPr="00E0467A">
        <w:rPr>
          <w:szCs w:val="24"/>
        </w:rPr>
        <w:t xml:space="preserve"> the lower end of </w:t>
      </w:r>
      <w:r w:rsidR="004532B1" w:rsidRPr="00E0467A">
        <w:rPr>
          <w:szCs w:val="24"/>
        </w:rPr>
        <w:t>fertilizer</w:t>
      </w:r>
      <w:r w:rsidR="008E295A" w:rsidRPr="00E0467A">
        <w:rPr>
          <w:szCs w:val="24"/>
        </w:rPr>
        <w:t xml:space="preserve"> recommendations, red line is the higher end of </w:t>
      </w:r>
      <w:r w:rsidR="004532B1" w:rsidRPr="00E0467A">
        <w:rPr>
          <w:szCs w:val="24"/>
        </w:rPr>
        <w:t>fertilizer</w:t>
      </w:r>
      <w:r w:rsidR="008E295A" w:rsidRPr="00E0467A">
        <w:rPr>
          <w:szCs w:val="24"/>
        </w:rPr>
        <w:t xml:space="preserve"> recommendations, </w:t>
      </w:r>
      <w:r w:rsidR="004532B1" w:rsidRPr="00E0467A">
        <w:rPr>
          <w:szCs w:val="24"/>
        </w:rPr>
        <w:t>blue line is the average between the lower and higher end of fertilizer recommendations.</w:t>
      </w:r>
      <w:r w:rsidR="00EF1C4B" w:rsidRPr="00E0467A">
        <w:rPr>
          <w:szCs w:val="24"/>
        </w:rPr>
        <w:t xml:space="preserve"> </w:t>
      </w:r>
    </w:p>
    <w:p w14:paraId="6B73D284" w14:textId="77777777" w:rsidR="00751EF6" w:rsidRPr="00EF1C4B" w:rsidRDefault="00751EF6" w:rsidP="007132C0">
      <w:pPr>
        <w:pStyle w:val="NoSpacing"/>
        <w:rPr>
          <w:i/>
          <w:szCs w:val="24"/>
        </w:rPr>
      </w:pPr>
    </w:p>
    <w:p w14:paraId="7DACEF73" w14:textId="54C59457" w:rsidR="0078262A" w:rsidRDefault="00B76216" w:rsidP="00D233C4">
      <w:pPr>
        <w:pStyle w:val="NoSpacing"/>
        <w:jc w:val="center"/>
      </w:pPr>
      <w:r w:rsidRPr="00B76216">
        <w:rPr>
          <w:noProof/>
        </w:rPr>
        <w:drawing>
          <wp:inline distT="0" distB="0" distL="0" distR="0" wp14:anchorId="70071EED" wp14:editId="6C2EF84E">
            <wp:extent cx="5943600" cy="3945890"/>
            <wp:effectExtent l="0" t="0" r="0" b="0"/>
            <wp:docPr id="264753031" name="Picture 1" descr="Chart, lin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53031" name="Picture 1" descr="Chart, line chart&#10;&#10;AI-generated content may be incorrect."/>
                    <pic:cNvPicPr/>
                  </pic:nvPicPr>
                  <pic:blipFill>
                    <a:blip r:embed="rId12"/>
                    <a:stretch>
                      <a:fillRect/>
                    </a:stretch>
                  </pic:blipFill>
                  <pic:spPr>
                    <a:xfrm>
                      <a:off x="0" y="0"/>
                      <a:ext cx="5943600" cy="3945890"/>
                    </a:xfrm>
                    <a:prstGeom prst="rect">
                      <a:avLst/>
                    </a:prstGeom>
                  </pic:spPr>
                </pic:pic>
              </a:graphicData>
            </a:graphic>
          </wp:inline>
        </w:drawing>
      </w:r>
    </w:p>
    <w:p w14:paraId="710CD0CA" w14:textId="77777777" w:rsidR="008F628C" w:rsidRDefault="008F628C" w:rsidP="00746AEE">
      <w:pPr>
        <w:pStyle w:val="NoSpacing"/>
        <w:rPr>
          <w:i/>
          <w:iCs/>
          <w:szCs w:val="24"/>
        </w:rPr>
      </w:pPr>
    </w:p>
    <w:p w14:paraId="0FEBCDB3" w14:textId="77777777" w:rsidR="008F628C" w:rsidRDefault="008F628C" w:rsidP="00746AEE">
      <w:pPr>
        <w:pStyle w:val="NoSpacing"/>
        <w:rPr>
          <w:i/>
          <w:iCs/>
          <w:szCs w:val="24"/>
        </w:rPr>
      </w:pPr>
    </w:p>
    <w:p w14:paraId="20F66E0E" w14:textId="77777777" w:rsidR="008F628C" w:rsidRDefault="008F628C" w:rsidP="00746AEE">
      <w:pPr>
        <w:pStyle w:val="NoSpacing"/>
        <w:rPr>
          <w:i/>
          <w:iCs/>
          <w:szCs w:val="24"/>
        </w:rPr>
      </w:pPr>
    </w:p>
    <w:p w14:paraId="7D7276D2" w14:textId="77777777" w:rsidR="008F628C" w:rsidRDefault="008F628C" w:rsidP="00746AEE">
      <w:pPr>
        <w:pStyle w:val="NoSpacing"/>
        <w:rPr>
          <w:i/>
          <w:iCs/>
          <w:szCs w:val="24"/>
        </w:rPr>
      </w:pPr>
    </w:p>
    <w:p w14:paraId="6F3ED738" w14:textId="77777777" w:rsidR="008F628C" w:rsidRDefault="008F628C" w:rsidP="00746AEE">
      <w:pPr>
        <w:pStyle w:val="NoSpacing"/>
        <w:rPr>
          <w:i/>
          <w:iCs/>
          <w:szCs w:val="24"/>
        </w:rPr>
      </w:pPr>
    </w:p>
    <w:p w14:paraId="4AE74F27" w14:textId="77777777" w:rsidR="008F628C" w:rsidRDefault="008F628C" w:rsidP="00746AEE">
      <w:pPr>
        <w:pStyle w:val="NoSpacing"/>
        <w:rPr>
          <w:i/>
          <w:iCs/>
          <w:szCs w:val="24"/>
        </w:rPr>
      </w:pPr>
    </w:p>
    <w:p w14:paraId="5C8BB296" w14:textId="77777777" w:rsidR="008F628C" w:rsidRDefault="008F628C" w:rsidP="00746AEE">
      <w:pPr>
        <w:pStyle w:val="NoSpacing"/>
        <w:rPr>
          <w:i/>
          <w:iCs/>
          <w:szCs w:val="24"/>
        </w:rPr>
      </w:pPr>
    </w:p>
    <w:p w14:paraId="739F5D8E" w14:textId="77777777" w:rsidR="008F628C" w:rsidRDefault="008F628C" w:rsidP="00746AEE">
      <w:pPr>
        <w:pStyle w:val="NoSpacing"/>
        <w:rPr>
          <w:i/>
          <w:iCs/>
          <w:szCs w:val="24"/>
        </w:rPr>
      </w:pPr>
    </w:p>
    <w:p w14:paraId="2A2C8AC9" w14:textId="77777777" w:rsidR="008F628C" w:rsidRDefault="008F628C" w:rsidP="00746AEE">
      <w:pPr>
        <w:pStyle w:val="NoSpacing"/>
        <w:rPr>
          <w:i/>
          <w:iCs/>
          <w:szCs w:val="24"/>
        </w:rPr>
      </w:pPr>
    </w:p>
    <w:p w14:paraId="0CD6A55A" w14:textId="77777777" w:rsidR="008F628C" w:rsidRDefault="008F628C" w:rsidP="00746AEE">
      <w:pPr>
        <w:pStyle w:val="NoSpacing"/>
        <w:rPr>
          <w:i/>
          <w:iCs/>
          <w:szCs w:val="24"/>
        </w:rPr>
      </w:pPr>
    </w:p>
    <w:p w14:paraId="2641C5BD" w14:textId="77777777" w:rsidR="008F628C" w:rsidRDefault="008F628C" w:rsidP="00746AEE">
      <w:pPr>
        <w:pStyle w:val="NoSpacing"/>
        <w:rPr>
          <w:i/>
          <w:iCs/>
          <w:szCs w:val="24"/>
        </w:rPr>
      </w:pPr>
    </w:p>
    <w:p w14:paraId="50266D52" w14:textId="77777777" w:rsidR="008F628C" w:rsidRDefault="008F628C" w:rsidP="00746AEE">
      <w:pPr>
        <w:pStyle w:val="NoSpacing"/>
        <w:rPr>
          <w:i/>
          <w:iCs/>
          <w:szCs w:val="24"/>
        </w:rPr>
      </w:pPr>
    </w:p>
    <w:p w14:paraId="7ED7D98B" w14:textId="77777777" w:rsidR="008F628C" w:rsidRDefault="008F628C" w:rsidP="00746AEE">
      <w:pPr>
        <w:pStyle w:val="NoSpacing"/>
        <w:rPr>
          <w:i/>
          <w:iCs/>
          <w:szCs w:val="24"/>
        </w:rPr>
      </w:pPr>
    </w:p>
    <w:p w14:paraId="38E42532" w14:textId="77777777" w:rsidR="008F628C" w:rsidRDefault="008F628C" w:rsidP="00746AEE">
      <w:pPr>
        <w:pStyle w:val="NoSpacing"/>
        <w:rPr>
          <w:i/>
          <w:iCs/>
          <w:szCs w:val="24"/>
        </w:rPr>
      </w:pPr>
    </w:p>
    <w:p w14:paraId="3204B7F2" w14:textId="59CE8E2D" w:rsidR="000B0AD2" w:rsidRDefault="000B0AD2" w:rsidP="00746AEE">
      <w:pPr>
        <w:pStyle w:val="NoSpacing"/>
        <w:rPr>
          <w:szCs w:val="24"/>
        </w:rPr>
      </w:pPr>
      <w:r w:rsidRPr="00E0467A">
        <w:rPr>
          <w:szCs w:val="24"/>
        </w:rPr>
        <w:lastRenderedPageBreak/>
        <w:t xml:space="preserve">Figure </w:t>
      </w:r>
      <w:r w:rsidR="004B68B8" w:rsidRPr="00E0467A">
        <w:rPr>
          <w:szCs w:val="24"/>
        </w:rPr>
        <w:t>5</w:t>
      </w:r>
      <w:r w:rsidRPr="00E0467A">
        <w:rPr>
          <w:szCs w:val="24"/>
        </w:rPr>
        <w:t>: Median percentage of each land cover type within a half of km of each well categorized by ending nitrate concentration summed together. Error bars represent the sum of standard error</w:t>
      </w:r>
      <w:r w:rsidR="009A63D6" w:rsidRPr="00E0467A">
        <w:rPr>
          <w:szCs w:val="24"/>
        </w:rPr>
        <w:t xml:space="preserve"> </w:t>
      </w:r>
      <w:r w:rsidR="004633C7" w:rsidRPr="00E0467A">
        <w:rPr>
          <w:szCs w:val="24"/>
        </w:rPr>
        <w:t>of each land cover type</w:t>
      </w:r>
      <w:r w:rsidRPr="00E0467A">
        <w:rPr>
          <w:szCs w:val="24"/>
        </w:rPr>
        <w:t xml:space="preserve">. Agricultural lands include grasses and hay, miscellaneous crops, grains, squash, corn, legumes, mint, blueberries, and fruit and nut trees. Natural lands include wetlands, open water, and forest. Other lands are developed and fallow. </w:t>
      </w:r>
      <w:r w:rsidR="00FB0277" w:rsidRPr="00E0467A">
        <w:rPr>
          <w:szCs w:val="24"/>
        </w:rPr>
        <w:t xml:space="preserve">Significant differences </w:t>
      </w:r>
      <w:r w:rsidR="00771304" w:rsidRPr="00E0467A">
        <w:rPr>
          <w:szCs w:val="24"/>
        </w:rPr>
        <w:t xml:space="preserve">within land cover </w:t>
      </w:r>
      <w:r w:rsidR="002E3F34" w:rsidRPr="00E0467A">
        <w:rPr>
          <w:szCs w:val="24"/>
        </w:rPr>
        <w:t>categories across nitrate concentrations are shown with an asterisk.</w:t>
      </w:r>
      <w:r w:rsidR="00BA49B2" w:rsidRPr="00E0467A">
        <w:rPr>
          <w:szCs w:val="24"/>
        </w:rPr>
        <w:t xml:space="preserve"> </w:t>
      </w:r>
    </w:p>
    <w:p w14:paraId="783BE757" w14:textId="77777777" w:rsidR="0077544F" w:rsidRPr="00E0467A" w:rsidRDefault="0077544F" w:rsidP="00746AEE">
      <w:pPr>
        <w:pStyle w:val="NoSpacing"/>
        <w:rPr>
          <w:szCs w:val="24"/>
        </w:rPr>
      </w:pPr>
    </w:p>
    <w:p w14:paraId="304E7C8E" w14:textId="61E5FAE0" w:rsidR="001E7A10" w:rsidRPr="000B0AD2" w:rsidRDefault="001C3128" w:rsidP="007132C0">
      <w:pPr>
        <w:pStyle w:val="NoSpacing"/>
      </w:pPr>
      <w:r w:rsidRPr="001C3128">
        <w:rPr>
          <w:noProof/>
        </w:rPr>
        <w:drawing>
          <wp:inline distT="0" distB="0" distL="0" distR="0" wp14:anchorId="29AB1974" wp14:editId="23FC4598">
            <wp:extent cx="3943553" cy="2883048"/>
            <wp:effectExtent l="0" t="0" r="0" b="0"/>
            <wp:docPr id="178487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74233" name=""/>
                    <pic:cNvPicPr/>
                  </pic:nvPicPr>
                  <pic:blipFill>
                    <a:blip r:embed="rId13"/>
                    <a:stretch>
                      <a:fillRect/>
                    </a:stretch>
                  </pic:blipFill>
                  <pic:spPr>
                    <a:xfrm>
                      <a:off x="0" y="0"/>
                      <a:ext cx="3943553" cy="2883048"/>
                    </a:xfrm>
                    <a:prstGeom prst="rect">
                      <a:avLst/>
                    </a:prstGeom>
                  </pic:spPr>
                </pic:pic>
              </a:graphicData>
            </a:graphic>
          </wp:inline>
        </w:drawing>
      </w:r>
    </w:p>
    <w:p w14:paraId="61073CC8" w14:textId="40442BC7" w:rsidR="00145331" w:rsidRDefault="00145331" w:rsidP="007132C0">
      <w:pPr>
        <w:pStyle w:val="NoSpacing"/>
        <w:jc w:val="center"/>
        <w:rPr>
          <w:sz w:val="20"/>
          <w:szCs w:val="20"/>
        </w:rPr>
      </w:pPr>
    </w:p>
    <w:p w14:paraId="36A01948" w14:textId="77777777" w:rsidR="001913BA" w:rsidRDefault="001913BA" w:rsidP="007132C0">
      <w:pPr>
        <w:pStyle w:val="NoSpacing"/>
        <w:rPr>
          <w:sz w:val="20"/>
          <w:szCs w:val="20"/>
        </w:rPr>
      </w:pPr>
    </w:p>
    <w:p w14:paraId="70675C11" w14:textId="3E65163B" w:rsidR="003E14E0" w:rsidRDefault="0003699A" w:rsidP="007132C0">
      <w:pPr>
        <w:pStyle w:val="Heading3"/>
        <w:spacing w:line="480" w:lineRule="auto"/>
      </w:pPr>
      <w:r>
        <w:t>I</w:t>
      </w:r>
      <w:r w:rsidR="00576CBA">
        <w:t>sotopic Insights into I</w:t>
      </w:r>
      <w:r>
        <w:t xml:space="preserve">ndividual </w:t>
      </w:r>
      <w:r w:rsidR="003E14E0">
        <w:t>Well Case Studies</w:t>
      </w:r>
    </w:p>
    <w:p w14:paraId="284B1E62" w14:textId="475A4A92" w:rsidR="0039634C" w:rsidRPr="004A6A5C" w:rsidRDefault="009A7852" w:rsidP="0039634C">
      <w:pPr>
        <w:pStyle w:val="NoSpacing"/>
        <w:spacing w:line="480" w:lineRule="auto"/>
        <w:ind w:firstLine="360"/>
      </w:pPr>
      <w:r w:rsidRPr="004A6A5C">
        <w:t>Wells classified as l</w:t>
      </w:r>
      <w:r w:rsidR="0005100B" w:rsidRPr="004A6A5C">
        <w:t xml:space="preserve">eaching, mixing, and multi-process generally tend to have </w:t>
      </w:r>
      <w:proofErr w:type="gramStart"/>
      <w:r w:rsidR="00E93388" w:rsidRPr="004A6A5C">
        <w:t>increas</w:t>
      </w:r>
      <w:r w:rsidR="00E93388">
        <w:t>ing</w:t>
      </w:r>
      <w:proofErr w:type="gramEnd"/>
      <w:r w:rsidR="00E93388">
        <w:t xml:space="preserve"> </w:t>
      </w:r>
      <w:r w:rsidR="0005100B" w:rsidRPr="004A6A5C">
        <w:t>nitrate concentrations</w:t>
      </w:r>
      <w:r w:rsidRPr="004A6A5C">
        <w:t xml:space="preserve"> (Table 1, Figure S</w:t>
      </w:r>
      <w:r w:rsidR="0039634C" w:rsidRPr="004A6A5C">
        <w:t>1</w:t>
      </w:r>
      <w:r w:rsidR="00304C89">
        <w:t>b</w:t>
      </w:r>
      <w:r w:rsidRPr="004A6A5C">
        <w:t>)</w:t>
      </w:r>
      <w:r w:rsidR="0005100B" w:rsidRPr="004A6A5C">
        <w:t xml:space="preserve">. A closer analysis </w:t>
      </w:r>
      <w:r w:rsidR="008812F4" w:rsidRPr="004A6A5C">
        <w:t xml:space="preserve">of </w:t>
      </w:r>
      <w:r w:rsidR="00CF04FD" w:rsidRPr="004A6A5C">
        <w:t xml:space="preserve">wells with distinctive nitrate trends and </w:t>
      </w:r>
      <w:r w:rsidR="00235123">
        <w:t xml:space="preserve">stable </w:t>
      </w:r>
      <w:r w:rsidR="0005100B" w:rsidRPr="004A6A5C">
        <w:t>isotope</w:t>
      </w:r>
      <w:r w:rsidR="00CF04FD" w:rsidRPr="004A6A5C">
        <w:t xml:space="preserve"> data </w:t>
      </w:r>
      <w:r w:rsidR="0005100B" w:rsidRPr="004A6A5C">
        <w:t>can highlight dominant processes influencin</w:t>
      </w:r>
      <w:r w:rsidR="007A1D58" w:rsidRPr="004A6A5C">
        <w:t>g</w:t>
      </w:r>
      <w:r w:rsidR="00F24027" w:rsidRPr="004A6A5C">
        <w:t xml:space="preserve"> </w:t>
      </w:r>
      <w:r w:rsidR="0005100B" w:rsidRPr="004A6A5C">
        <w:t>nitrate concentrations within each well class.</w:t>
      </w:r>
      <w:r w:rsidR="00CF04FD" w:rsidRPr="004A6A5C">
        <w:t xml:space="preserve"> </w:t>
      </w:r>
      <w:r w:rsidR="00A44753" w:rsidRPr="004A6A5C">
        <w:t xml:space="preserve">Most wells had nitrate </w:t>
      </w:r>
      <w:r w:rsidR="00A44753" w:rsidRPr="004A6A5C">
        <w:rPr>
          <w:rFonts w:ascii="Symbol" w:hAnsi="Symbol"/>
        </w:rPr>
        <w:t>d</w:t>
      </w:r>
      <w:r w:rsidR="00A44753" w:rsidRPr="004A6A5C">
        <w:rPr>
          <w:vertAlign w:val="superscript"/>
        </w:rPr>
        <w:t>15</w:t>
      </w:r>
      <w:r w:rsidR="00A44753" w:rsidRPr="004A6A5C">
        <w:t xml:space="preserve">N values lower than 10 </w:t>
      </w:r>
      <w:r w:rsidR="00A44753" w:rsidRPr="004A6A5C">
        <w:rPr>
          <w:rFonts w:cs="Times New Roman"/>
        </w:rPr>
        <w:t>‰</w:t>
      </w:r>
      <w:r w:rsidR="000F6AAB" w:rsidRPr="004A6A5C">
        <w:t xml:space="preserve">, </w:t>
      </w:r>
      <w:r w:rsidR="001A01B1">
        <w:t xml:space="preserve">which is a threshold commonly used to indicate </w:t>
      </w:r>
      <w:r w:rsidR="007226B4">
        <w:t xml:space="preserve">manure </w:t>
      </w:r>
      <w:r w:rsidR="00D727C8">
        <w:t>or human waste,</w:t>
      </w:r>
      <w:r w:rsidR="000F6AAB" w:rsidRPr="004A6A5C">
        <w:t xml:space="preserve"> and some very close to 0 </w:t>
      </w:r>
      <w:r w:rsidR="000F6AAB" w:rsidRPr="004A6A5C">
        <w:rPr>
          <w:rFonts w:cs="Times New Roman"/>
        </w:rPr>
        <w:t>‰</w:t>
      </w:r>
      <w:r w:rsidR="001149D8">
        <w:rPr>
          <w:rFonts w:cs="Times New Roman"/>
        </w:rPr>
        <w:t xml:space="preserve">, which is the </w:t>
      </w:r>
      <w:r w:rsidR="0006282D">
        <w:rPr>
          <w:rFonts w:cs="Times New Roman"/>
        </w:rPr>
        <w:t xml:space="preserve">isotopic </w:t>
      </w:r>
      <w:r w:rsidR="001149D8">
        <w:rPr>
          <w:rFonts w:cs="Times New Roman"/>
        </w:rPr>
        <w:t>value of synthetic fertilizer</w:t>
      </w:r>
      <w:r w:rsidR="006263F8">
        <w:rPr>
          <w:rFonts w:cs="Times New Roman"/>
        </w:rPr>
        <w:t xml:space="preserve"> </w:t>
      </w:r>
      <w:r w:rsidR="000F6AAB" w:rsidRPr="004A6A5C">
        <w:rPr>
          <w:rFonts w:cs="Times New Roman"/>
        </w:rPr>
        <w:t>‰ (Figure S</w:t>
      </w:r>
      <w:r w:rsidR="0039634C" w:rsidRPr="004A6A5C">
        <w:rPr>
          <w:rFonts w:cs="Times New Roman"/>
        </w:rPr>
        <w:t>2</w:t>
      </w:r>
      <w:r w:rsidR="000F6AAB" w:rsidRPr="004A6A5C">
        <w:rPr>
          <w:rFonts w:cs="Times New Roman"/>
        </w:rPr>
        <w:t>)</w:t>
      </w:r>
      <w:r w:rsidR="000F6AAB" w:rsidRPr="004A6A5C">
        <w:t>.</w:t>
      </w:r>
      <w:r w:rsidR="00BA49B2">
        <w:t xml:space="preserve"> </w:t>
      </w:r>
      <w:r w:rsidR="000F6AAB" w:rsidRPr="004A6A5C">
        <w:t xml:space="preserve">The lowest nitrate </w:t>
      </w:r>
      <w:r w:rsidR="000F6AAB" w:rsidRPr="004A6A5C">
        <w:rPr>
          <w:rFonts w:ascii="Symbol" w:hAnsi="Symbol"/>
        </w:rPr>
        <w:t>d</w:t>
      </w:r>
      <w:r w:rsidR="000F6AAB" w:rsidRPr="004A6A5C">
        <w:rPr>
          <w:vertAlign w:val="superscript"/>
        </w:rPr>
        <w:t>15</w:t>
      </w:r>
      <w:r w:rsidR="000F6AAB" w:rsidRPr="004A6A5C">
        <w:t>N values indicate synthetic fertilizer with little N processing</w:t>
      </w:r>
      <w:r w:rsidR="0040543B" w:rsidRPr="004A6A5C">
        <w:t xml:space="preserve"> (</w:t>
      </w:r>
      <w:r w:rsidR="00F5721C">
        <w:t>e.g.</w:t>
      </w:r>
      <w:r w:rsidR="00F5721C" w:rsidRPr="004A6A5C" w:rsidDel="00F5721C">
        <w:t xml:space="preserve"> </w:t>
      </w:r>
      <w:r w:rsidR="006263F8">
        <w:t>D</w:t>
      </w:r>
      <w:r w:rsidR="0040543B" w:rsidRPr="004A6A5C">
        <w:t>W-11)</w:t>
      </w:r>
      <w:r w:rsidR="000F6AAB" w:rsidRPr="004A6A5C">
        <w:t xml:space="preserve">. Increasing </w:t>
      </w:r>
      <w:r w:rsidR="000F6AAB" w:rsidRPr="004A6A5C">
        <w:rPr>
          <w:rFonts w:ascii="Symbol" w:hAnsi="Symbol"/>
        </w:rPr>
        <w:t>d</w:t>
      </w:r>
      <w:r w:rsidR="000F6AAB" w:rsidRPr="004A6A5C">
        <w:rPr>
          <w:vertAlign w:val="superscript"/>
        </w:rPr>
        <w:t>15</w:t>
      </w:r>
      <w:r w:rsidR="000F6AAB" w:rsidRPr="004A6A5C">
        <w:t xml:space="preserve">N values indicate more N cycling and processing either within the soil (legacy N) or from </w:t>
      </w:r>
      <w:r w:rsidR="00113D86" w:rsidRPr="004A6A5C">
        <w:t>an isotopically enriched</w:t>
      </w:r>
      <w:r w:rsidR="000F6AAB" w:rsidRPr="004A6A5C">
        <w:t xml:space="preserve"> N source (</w:t>
      </w:r>
      <w:r w:rsidR="003E2439">
        <w:t xml:space="preserve">such as </w:t>
      </w:r>
      <w:r w:rsidR="000F6AAB" w:rsidRPr="004A6A5C">
        <w:t>manure/</w:t>
      </w:r>
      <w:r w:rsidR="003959DD">
        <w:t>human waste</w:t>
      </w:r>
      <w:r w:rsidR="003E2439">
        <w:t xml:space="preserve"> or</w:t>
      </w:r>
      <w:r w:rsidR="002C6C04">
        <w:t xml:space="preserve"> </w:t>
      </w:r>
      <w:r w:rsidR="000F6AAB" w:rsidRPr="004A6A5C">
        <w:t>septic).</w:t>
      </w:r>
      <w:r w:rsidR="00B22156">
        <w:t xml:space="preserve"> </w:t>
      </w:r>
      <w:r w:rsidR="000F6AAB" w:rsidRPr="004A6A5C">
        <w:t xml:space="preserve">Nitrate </w:t>
      </w:r>
      <w:r w:rsidR="000F6AAB" w:rsidRPr="004A6A5C">
        <w:rPr>
          <w:rFonts w:ascii="Symbol" w:hAnsi="Symbol"/>
        </w:rPr>
        <w:t>d</w:t>
      </w:r>
      <w:r w:rsidR="000F6AAB" w:rsidRPr="004A6A5C">
        <w:rPr>
          <w:vertAlign w:val="superscript"/>
        </w:rPr>
        <w:t>15</w:t>
      </w:r>
      <w:r w:rsidR="000F6AAB" w:rsidRPr="004A6A5C">
        <w:t xml:space="preserve">N values above 10 </w:t>
      </w:r>
      <w:r w:rsidR="000F6AAB" w:rsidRPr="004A6A5C">
        <w:rPr>
          <w:rFonts w:cs="Times New Roman"/>
        </w:rPr>
        <w:t>‰ signify an isotopically enriched source if the</w:t>
      </w:r>
      <w:r w:rsidR="0040543B" w:rsidRPr="004A6A5C">
        <w:rPr>
          <w:rFonts w:cs="Times New Roman"/>
        </w:rPr>
        <w:t>y</w:t>
      </w:r>
      <w:r w:rsidR="000F6AAB" w:rsidRPr="004A6A5C">
        <w:rPr>
          <w:rFonts w:cs="Times New Roman"/>
        </w:rPr>
        <w:t xml:space="preserve"> are associated with nitrate concentrations</w:t>
      </w:r>
      <w:r w:rsidR="0040543B" w:rsidRPr="004A6A5C">
        <w:rPr>
          <w:rFonts w:cs="Times New Roman"/>
        </w:rPr>
        <w:t xml:space="preserve"> that </w:t>
      </w:r>
      <w:r w:rsidR="0040543B" w:rsidRPr="004A6A5C">
        <w:rPr>
          <w:rFonts w:cs="Times New Roman"/>
        </w:rPr>
        <w:lastRenderedPageBreak/>
        <w:t xml:space="preserve">increase with </w:t>
      </w:r>
      <w:r w:rsidR="0040543B" w:rsidRPr="004A6A5C">
        <w:rPr>
          <w:rFonts w:ascii="Symbol" w:hAnsi="Symbol"/>
        </w:rPr>
        <w:t>d</w:t>
      </w:r>
      <w:r w:rsidR="0040543B" w:rsidRPr="004A6A5C">
        <w:rPr>
          <w:vertAlign w:val="superscript"/>
        </w:rPr>
        <w:t>15</w:t>
      </w:r>
      <w:r w:rsidR="0040543B" w:rsidRPr="004A6A5C">
        <w:t>N</w:t>
      </w:r>
      <w:r w:rsidR="000F6AAB" w:rsidRPr="004A6A5C">
        <w:t xml:space="preserve"> (</w:t>
      </w:r>
      <w:r w:rsidR="006A3C46">
        <w:t>e.g.</w:t>
      </w:r>
      <w:r w:rsidR="000F6AAB" w:rsidRPr="004A6A5C">
        <w:t xml:space="preserve"> DW-1525</w:t>
      </w:r>
      <w:r w:rsidR="0040543B" w:rsidRPr="004A6A5C">
        <w:t>, DW-10, GW-11</w:t>
      </w:r>
      <w:r w:rsidR="000F6AAB" w:rsidRPr="004A6A5C">
        <w:t>)</w:t>
      </w:r>
      <w:r w:rsidR="0040543B" w:rsidRPr="004A6A5C">
        <w:t>.</w:t>
      </w:r>
      <w:r w:rsidR="00B22156">
        <w:rPr>
          <w:rFonts w:cs="Times New Roman"/>
        </w:rPr>
        <w:t xml:space="preserve"> </w:t>
      </w:r>
      <w:r w:rsidR="00113D86" w:rsidRPr="004A6A5C">
        <w:rPr>
          <w:rFonts w:cs="Times New Roman"/>
        </w:rPr>
        <w:t xml:space="preserve">In the case of DW-1525, both nitrate concentrations and </w:t>
      </w:r>
      <w:r w:rsidR="00113D86" w:rsidRPr="004A6A5C">
        <w:rPr>
          <w:rFonts w:ascii="Symbol" w:hAnsi="Symbol"/>
        </w:rPr>
        <w:t>d</w:t>
      </w:r>
      <w:r w:rsidR="00113D86" w:rsidRPr="004A6A5C">
        <w:rPr>
          <w:vertAlign w:val="superscript"/>
        </w:rPr>
        <w:t>15</w:t>
      </w:r>
      <w:r w:rsidR="00113D86" w:rsidRPr="004A6A5C">
        <w:t>N decreased with time, indicating the enriched source was dissipating.</w:t>
      </w:r>
      <w:r w:rsidR="00B22156">
        <w:rPr>
          <w:rFonts w:cs="Times New Roman"/>
        </w:rPr>
        <w:t xml:space="preserve"> </w:t>
      </w:r>
      <w:r w:rsidR="00113D86" w:rsidRPr="004A6A5C">
        <w:t>L</w:t>
      </w:r>
      <w:r w:rsidR="00CF04FD" w:rsidRPr="004A6A5C">
        <w:t xml:space="preserve">eaching wells </w:t>
      </w:r>
      <w:r w:rsidR="00113D86" w:rsidRPr="004A6A5C">
        <w:t xml:space="preserve">generally had lower </w:t>
      </w:r>
      <w:r w:rsidR="00113D86" w:rsidRPr="004A6A5C">
        <w:rPr>
          <w:rFonts w:ascii="Symbol" w:hAnsi="Symbol"/>
        </w:rPr>
        <w:t>d</w:t>
      </w:r>
      <w:r w:rsidR="00113D86" w:rsidRPr="004A6A5C">
        <w:rPr>
          <w:vertAlign w:val="superscript"/>
        </w:rPr>
        <w:t>15</w:t>
      </w:r>
      <w:r w:rsidR="00113D86" w:rsidRPr="004A6A5C">
        <w:t xml:space="preserve">N indicating a </w:t>
      </w:r>
      <w:r w:rsidR="0005100B" w:rsidRPr="004A6A5C">
        <w:t>synthetic fertilizer</w:t>
      </w:r>
      <w:r w:rsidR="009E425E" w:rsidRPr="004A6A5C">
        <w:t>,</w:t>
      </w:r>
      <w:r w:rsidR="0005100B" w:rsidRPr="004A6A5C">
        <w:t xml:space="preserve"> </w:t>
      </w:r>
      <w:r w:rsidR="00E93388" w:rsidRPr="004A6A5C">
        <w:t xml:space="preserve">except for DW-10 </w:t>
      </w:r>
      <w:r w:rsidR="00E93388">
        <w:t>that</w:t>
      </w:r>
      <w:r w:rsidR="00E93388" w:rsidRPr="004A6A5C">
        <w:t xml:space="preserve"> indicated a shift to an enriched N source that </w:t>
      </w:r>
      <w:r w:rsidR="00E93388">
        <w:t>increased</w:t>
      </w:r>
      <w:r w:rsidR="00E93388" w:rsidRPr="004A6A5C">
        <w:t xml:space="preserve"> over time</w:t>
      </w:r>
      <w:r w:rsidR="004034DE" w:rsidRPr="004A6A5C">
        <w:t>, and a CAFO was located within 1</w:t>
      </w:r>
      <w:r w:rsidR="003E2439">
        <w:t xml:space="preserve"> </w:t>
      </w:r>
      <w:r w:rsidR="004034DE" w:rsidRPr="004A6A5C">
        <w:t xml:space="preserve">km </w:t>
      </w:r>
      <w:r w:rsidR="007E65AC" w:rsidRPr="004A6A5C">
        <w:t xml:space="preserve">of </w:t>
      </w:r>
      <w:r w:rsidR="003E2439">
        <w:t>DW-10</w:t>
      </w:r>
      <w:r w:rsidR="003E2439" w:rsidRPr="004A6A5C">
        <w:t xml:space="preserve"> </w:t>
      </w:r>
      <w:r w:rsidR="007E65AC" w:rsidRPr="004A6A5C">
        <w:t>well</w:t>
      </w:r>
      <w:r w:rsidR="004B07F8">
        <w:t>.</w:t>
      </w:r>
      <w:r w:rsidR="00E93388">
        <w:t xml:space="preserve"> </w:t>
      </w:r>
      <w:r w:rsidR="004B07F8">
        <w:t>O</w:t>
      </w:r>
      <w:r w:rsidR="004B07F8" w:rsidRPr="004A6A5C">
        <w:t>ther</w:t>
      </w:r>
      <w:r w:rsidR="00EB4EC4" w:rsidRPr="004A6A5C">
        <w:t xml:space="preserve"> wells near a CAFO did not </w:t>
      </w:r>
      <w:r w:rsidR="00D05706" w:rsidRPr="004A6A5C">
        <w:t>have high</w:t>
      </w:r>
      <w:r w:rsidR="000D5C28" w:rsidRPr="004A6A5C">
        <w:t xml:space="preserve"> </w:t>
      </w:r>
      <w:r w:rsidR="00D05706" w:rsidRPr="004A6A5C">
        <w:rPr>
          <w:rFonts w:ascii="Symbol" w:hAnsi="Symbol"/>
        </w:rPr>
        <w:t>d</w:t>
      </w:r>
      <w:r w:rsidR="00D05706" w:rsidRPr="004A6A5C">
        <w:rPr>
          <w:vertAlign w:val="superscript"/>
        </w:rPr>
        <w:t>15</w:t>
      </w:r>
      <w:r w:rsidR="00D05706" w:rsidRPr="004A6A5C">
        <w:t>N.</w:t>
      </w:r>
      <w:r w:rsidR="006263F8">
        <w:t xml:space="preserve"> </w:t>
      </w:r>
      <w:r w:rsidR="00113D86" w:rsidRPr="004A6A5C">
        <w:t>Dilution</w:t>
      </w:r>
      <w:r w:rsidR="009C0E5D" w:rsidRPr="004A6A5C">
        <w:t xml:space="preserve"> wells were being diluted by hyporheic water from the Willamette River</w:t>
      </w:r>
      <w:r w:rsidR="00935069">
        <w:t xml:space="preserve"> with</w:t>
      </w:r>
      <w:r w:rsidR="009C0E5D" w:rsidRPr="004A6A5C">
        <w:t>, which ha</w:t>
      </w:r>
      <w:r w:rsidR="003E2439">
        <w:t>s</w:t>
      </w:r>
      <w:r w:rsidR="009C0E5D" w:rsidRPr="004A6A5C">
        <w:t xml:space="preserve"> much lower nitrate </w:t>
      </w:r>
      <w:r w:rsidR="005F1EC4">
        <w:t>concentration</w:t>
      </w:r>
      <w:r w:rsidR="006263F8">
        <w:t xml:space="preserve"> </w:t>
      </w:r>
      <w:r w:rsidR="009C0E5D" w:rsidRPr="004A6A5C">
        <w:t>levels.</w:t>
      </w:r>
      <w:r w:rsidR="00B22156">
        <w:t xml:space="preserve"> </w:t>
      </w:r>
      <w:r w:rsidR="0020124C" w:rsidRPr="004A6A5C">
        <w:t xml:space="preserve">Nitrate concentrations in multi-process wells </w:t>
      </w:r>
      <w:r w:rsidR="00576CBA" w:rsidRPr="004A6A5C">
        <w:t>appear to be</w:t>
      </w:r>
      <w:r w:rsidR="009A1AE9" w:rsidRPr="004A6A5C">
        <w:t xml:space="preserve"> controlled by </w:t>
      </w:r>
      <w:r w:rsidR="00576CBA" w:rsidRPr="004A6A5C">
        <w:t>both</w:t>
      </w:r>
      <w:r w:rsidR="009A1AE9" w:rsidRPr="004A6A5C">
        <w:t xml:space="preserve"> enriched </w:t>
      </w:r>
      <w:r w:rsidR="00C2426E" w:rsidRPr="004A6A5C">
        <w:t>N</w:t>
      </w:r>
      <w:r w:rsidR="009A1AE9" w:rsidRPr="004A6A5C">
        <w:t xml:space="preserve"> sources (</w:t>
      </w:r>
      <w:r w:rsidR="00BB052D">
        <w:t>shown</w:t>
      </w:r>
      <w:r w:rsidR="00DF6661">
        <w:t xml:space="preserve"> by </w:t>
      </w:r>
      <w:r w:rsidR="00027327">
        <w:t xml:space="preserve">higher </w:t>
      </w:r>
      <w:r w:rsidR="00027327" w:rsidRPr="004A6A5C">
        <w:rPr>
          <w:rFonts w:ascii="Symbol" w:hAnsi="Symbol"/>
        </w:rPr>
        <w:t>d</w:t>
      </w:r>
      <w:r w:rsidR="00027327" w:rsidRPr="004A6A5C">
        <w:rPr>
          <w:vertAlign w:val="superscript"/>
        </w:rPr>
        <w:t>15</w:t>
      </w:r>
      <w:r w:rsidR="00027327" w:rsidRPr="004A6A5C">
        <w:t>N</w:t>
      </w:r>
      <w:r w:rsidR="00DF6661">
        <w:t xml:space="preserve">; </w:t>
      </w:r>
      <w:r w:rsidR="009A1AE9" w:rsidRPr="004A6A5C">
        <w:t>GW-10,</w:t>
      </w:r>
      <w:r w:rsidR="00576CBA" w:rsidRPr="004A6A5C">
        <w:t xml:space="preserve"> DW-1524</w:t>
      </w:r>
      <w:r w:rsidR="009A1AE9" w:rsidRPr="004A6A5C">
        <w:t xml:space="preserve">) and loss of </w:t>
      </w:r>
      <w:r w:rsidR="00C2426E" w:rsidRPr="004A6A5C">
        <w:t>N</w:t>
      </w:r>
      <w:r w:rsidR="009A1AE9" w:rsidRPr="004A6A5C">
        <w:t xml:space="preserve"> through denitrification (</w:t>
      </w:r>
      <w:r w:rsidR="00BB052D">
        <w:t>shown</w:t>
      </w:r>
      <w:r w:rsidR="00DF6661">
        <w:t xml:space="preserve"> by a linear relationship between </w:t>
      </w:r>
      <w:r w:rsidR="00BB052D" w:rsidRPr="004A6A5C">
        <w:rPr>
          <w:rFonts w:ascii="Symbol" w:hAnsi="Symbol"/>
        </w:rPr>
        <w:t>d</w:t>
      </w:r>
      <w:r w:rsidR="00BB052D" w:rsidRPr="004A6A5C">
        <w:rPr>
          <w:vertAlign w:val="superscript"/>
        </w:rPr>
        <w:t>15</w:t>
      </w:r>
      <w:r w:rsidR="00F66EA5" w:rsidRPr="004A6A5C">
        <w:t xml:space="preserve">N </w:t>
      </w:r>
      <w:r w:rsidR="00F66EA5">
        <w:t>and</w:t>
      </w:r>
      <w:r w:rsidR="00DF6661">
        <w:t xml:space="preserve"> </w:t>
      </w:r>
      <w:r w:rsidR="00BB052D" w:rsidRPr="004A6A5C">
        <w:rPr>
          <w:rFonts w:ascii="Symbol" w:hAnsi="Symbol"/>
        </w:rPr>
        <w:t>d</w:t>
      </w:r>
      <w:r w:rsidR="00BB052D" w:rsidRPr="004A6A5C">
        <w:rPr>
          <w:vertAlign w:val="superscript"/>
        </w:rPr>
        <w:t>1</w:t>
      </w:r>
      <w:r w:rsidR="00BB052D">
        <w:rPr>
          <w:vertAlign w:val="superscript"/>
        </w:rPr>
        <w:t>8</w:t>
      </w:r>
      <w:r w:rsidR="00BB052D">
        <w:t>O</w:t>
      </w:r>
      <w:r w:rsidR="00DF6661">
        <w:t xml:space="preserve">; </w:t>
      </w:r>
      <w:r w:rsidR="009A1AE9" w:rsidRPr="004A6A5C">
        <w:t xml:space="preserve">GW-10, GW-7, GW-18, </w:t>
      </w:r>
      <w:r w:rsidR="00576CBA" w:rsidRPr="004A6A5C">
        <w:t>GW-8R</w:t>
      </w:r>
      <w:r w:rsidR="009A1AE9" w:rsidRPr="004A6A5C">
        <w:t>).</w:t>
      </w:r>
      <w:r w:rsidR="00576CBA" w:rsidRPr="004A6A5C">
        <w:t xml:space="preserve"> </w:t>
      </w:r>
    </w:p>
    <w:p w14:paraId="4BAE3042" w14:textId="184D5A13" w:rsidR="00753BD0" w:rsidRPr="000D5C28" w:rsidRDefault="0039634C" w:rsidP="000D5C28">
      <w:pPr>
        <w:pStyle w:val="NoSpacing"/>
        <w:spacing w:line="480" w:lineRule="auto"/>
        <w:ind w:firstLine="360"/>
      </w:pPr>
      <w:r>
        <w:t>In the SWV-GWMA monitoring network, CAFOs appear to have limited effect on groundwater nitrate.</w:t>
      </w:r>
      <w:r w:rsidR="00624407">
        <w:t xml:space="preserve"> </w:t>
      </w:r>
      <w:r>
        <w:t xml:space="preserve">Of the </w:t>
      </w:r>
      <w:r w:rsidR="00235123">
        <w:t>three</w:t>
      </w:r>
      <w:r>
        <w:t xml:space="preserve"> wells located near a CAFO, only DW-10, classified as a leaching well, had an increasing well nitrate trend with an enriched isotopic signature that indicated the CAFO could be a source.</w:t>
      </w:r>
      <w:r w:rsidR="00624407">
        <w:t xml:space="preserve"> </w:t>
      </w:r>
      <w:r w:rsidR="00E93388">
        <w:t xml:space="preserve">Well nitrate dynamics in GW-24 were related to dilution and had no significant trend. </w:t>
      </w:r>
      <w:r>
        <w:t xml:space="preserve">GW-12 was a mixing well that had an increasing nitrate trend, but </w:t>
      </w:r>
      <w:r w:rsidRPr="00355A36">
        <w:rPr>
          <w:rFonts w:cs="Times New Roman"/>
        </w:rPr>
        <w:t xml:space="preserve">low </w:t>
      </w:r>
      <w:r w:rsidRPr="00074D1B">
        <w:rPr>
          <w:rFonts w:cs="Times New Roman"/>
        </w:rPr>
        <w:t>δ</w:t>
      </w:r>
      <w:r w:rsidRPr="00074D1B">
        <w:rPr>
          <w:rFonts w:cs="Times New Roman"/>
          <w:vertAlign w:val="superscript"/>
        </w:rPr>
        <w:t>15</w:t>
      </w:r>
      <w:r w:rsidRPr="00074D1B">
        <w:rPr>
          <w:rFonts w:cs="Times New Roman"/>
        </w:rPr>
        <w:t>N</w:t>
      </w:r>
      <w:r w:rsidRPr="00074D1B">
        <w:rPr>
          <w:rFonts w:eastAsia="Times New Roman" w:cs="Times New Roman"/>
          <w:color w:val="000000"/>
          <w:kern w:val="0"/>
          <w14:ligatures w14:val="none"/>
        </w:rPr>
        <w:t xml:space="preserve"> </w:t>
      </w:r>
      <w:r w:rsidRPr="00355A36">
        <w:rPr>
          <w:rFonts w:cs="Times New Roman"/>
        </w:rPr>
        <w:t>hinted</w:t>
      </w:r>
      <w:r>
        <w:t xml:space="preserve"> the increasing nitrate trend may be connected to fertilizer inputs.</w:t>
      </w:r>
      <w:r w:rsidR="00624407">
        <w:t xml:space="preserve"> </w:t>
      </w:r>
      <w:r w:rsidRPr="00624407">
        <w:t>Collectively, t</w:t>
      </w:r>
      <w:r w:rsidR="00576CBA" w:rsidRPr="00624407">
        <w:t xml:space="preserve">hese insights can help understand groundwater nitrate dynamics in </w:t>
      </w:r>
      <w:r w:rsidR="00074D1B" w:rsidRPr="00624407">
        <w:t>wells and</w:t>
      </w:r>
      <w:r w:rsidR="00576CBA" w:rsidRPr="00624407">
        <w:t xml:space="preserve"> understand the sources of </w:t>
      </w:r>
      <w:r w:rsidR="00AA12B1" w:rsidRPr="00624407">
        <w:t xml:space="preserve">N </w:t>
      </w:r>
      <w:r w:rsidR="00576CBA" w:rsidRPr="00624407">
        <w:t xml:space="preserve">to help improve management. </w:t>
      </w:r>
    </w:p>
    <w:p w14:paraId="7462E341" w14:textId="6A9B455A" w:rsidR="00A22131" w:rsidRDefault="19F6750B" w:rsidP="007132C0">
      <w:pPr>
        <w:pStyle w:val="Heading2"/>
      </w:pPr>
      <w:r w:rsidRPr="00B110A8">
        <w:t>DISCUSSION</w:t>
      </w:r>
      <w:r w:rsidR="5EA4E44C" w:rsidRPr="00B110A8">
        <w:t xml:space="preserve"> </w:t>
      </w:r>
    </w:p>
    <w:p w14:paraId="07B482DE" w14:textId="205AD377" w:rsidR="00164CFF" w:rsidRDefault="006B23E4" w:rsidP="007132C0">
      <w:pPr>
        <w:pStyle w:val="NoSpacing"/>
        <w:spacing w:line="480" w:lineRule="auto"/>
        <w:ind w:firstLine="360"/>
      </w:pPr>
      <w:r w:rsidRPr="003355DC">
        <w:t>Improving nutrient-related water quality issues</w:t>
      </w:r>
      <w:r w:rsidR="00E358B1" w:rsidRPr="003355DC">
        <w:t xml:space="preserve"> </w:t>
      </w:r>
      <w:r w:rsidR="005D1054">
        <w:t xml:space="preserve">stemming </w:t>
      </w:r>
      <w:r w:rsidR="00BE6A63">
        <w:t xml:space="preserve">from non-point sources </w:t>
      </w:r>
      <w:r w:rsidR="00B32D2C">
        <w:t>has</w:t>
      </w:r>
      <w:r w:rsidR="005B3C16" w:rsidRPr="003355DC">
        <w:t xml:space="preserve"> proven extremely challenging</w:t>
      </w:r>
      <w:r w:rsidR="007D5AD3" w:rsidRPr="007D5AD3">
        <w:t xml:space="preserve"> </w:t>
      </w:r>
      <w:r w:rsidR="003D7732">
        <w:fldChar w:fldCharType="begin"/>
      </w:r>
      <w:r w:rsidR="00B63D09">
        <w:instrText xml:space="preserve"> ADDIN EN.CITE &lt;EndNote&gt;&lt;Cite&gt;&lt;Author&gt;Easton&lt;/Author&gt;&lt;Year&gt;2025&lt;/Year&gt;&lt;RecNum&gt;110&lt;/RecNum&gt;&lt;DisplayText&gt;(Easton et al., 2025)&lt;/DisplayText&gt;&lt;record&gt;&lt;rec-number&gt;110&lt;/rec-number&gt;&lt;foreign-keys&gt;&lt;key app="EN" db-id="prdfdrf5rpf0eaevfw4xppsf92fxp0520wrp" timestamp="1754685346"&gt;110&lt;/key&gt;&lt;/foreign-keys&gt;&lt;ref-type name="Journal Article"&gt;17&lt;/ref-type&gt;&lt;contributors&gt;&lt;authors&gt;&lt;author&gt;Easton, Zachary&lt;/author&gt;&lt;author&gt;Stephenson, Kurt&lt;/author&gt;&lt;author&gt;Benham, Brian&lt;/author&gt;&lt;author&gt;Böhlke, JK&lt;/author&gt;&lt;author&gt;Buda, Anthony&lt;/author&gt;&lt;author&gt;Collick, Amy&lt;/author&gt;&lt;author&gt;Fowler, Lara&lt;/author&gt;&lt;author&gt;Gilinsky, Ellen&lt;/author&gt;&lt;author&gt;Miller, Andrew&lt;/author&gt;&lt;author&gt;Noe, Gregory&lt;/author&gt;&lt;/authors&gt;&lt;/contributors&gt;&lt;titles&gt;&lt;title&gt;The Nonpoint Source Challenge: Obstacles and Opportunities for Meeting Nutrient Reduction Goals in the Chesapeake Bay Watershed&lt;/title&gt;&lt;secondary-title&gt;JAWRA Journal of the American Water Resources Association&lt;/secondary-title&gt;&lt;/titles&gt;&lt;periodical&gt;&lt;full-title&gt;JAWRA Journal of the American Water Resources Association&lt;/full-title&gt;&lt;/periodical&gt;&lt;pages&gt;e70034&lt;/pages&gt;&lt;volume&gt;61&lt;/volume&gt;&lt;number&gt;3&lt;/number&gt;&lt;dates&gt;&lt;year&gt;2025&lt;/year&gt;&lt;/dates&gt;&lt;isbn&gt;1093-474X&lt;/isbn&gt;&lt;urls&gt;&lt;/urls&gt;&lt;/record&gt;&lt;/Cite&gt;&lt;/EndNote&gt;</w:instrText>
      </w:r>
      <w:r w:rsidR="003D7732">
        <w:fldChar w:fldCharType="separate"/>
      </w:r>
      <w:r w:rsidR="003D7732">
        <w:rPr>
          <w:noProof/>
        </w:rPr>
        <w:t>(Easton et al., 2025)</w:t>
      </w:r>
      <w:r w:rsidR="003D7732">
        <w:fldChar w:fldCharType="end"/>
      </w:r>
      <w:r w:rsidR="005B3C16" w:rsidRPr="003355DC">
        <w:t xml:space="preserve">, with </w:t>
      </w:r>
      <w:r w:rsidR="00185ABC">
        <w:t>a small number of</w:t>
      </w:r>
      <w:r w:rsidR="005B3C16" w:rsidRPr="003355DC">
        <w:t xml:space="preserve"> success stories emerging from the literature</w:t>
      </w:r>
      <w:r w:rsidR="0032349F" w:rsidRPr="0032349F">
        <w:t xml:space="preserve"> </w:t>
      </w:r>
      <w:r w:rsidR="003D7732">
        <w:fldChar w:fldCharType="begin">
          <w:fldData xml:space="preserve">PEVuZE5vdGU+PENpdGU+PEF1dGhvcj5Hcm9zczwvQXV0aG9yPjxZZWFyPjIwMTc8L1llYXI+PFJl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</w:fldData>
        </w:fldChar>
      </w:r>
      <w:r w:rsidR="00FA463E">
        <w:instrText xml:space="preserve"> ADDIN EN.CITE </w:instrText>
      </w:r>
      <w:r w:rsidR="00FA463E">
        <w:fldChar w:fldCharType="begin">
          <w:fldData xml:space="preserve">PEVuZE5vdGU+PENpdGU+PEF1dGhvcj5Hcm9zczwvQXV0aG9yPjxZZWFyPjIwMTc8L1llYXI+PFJl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</w:fldData>
        </w:fldChar>
      </w:r>
      <w:r w:rsidR="00FA463E">
        <w:instrText xml:space="preserve"> ADDIN EN.CITE.DATA </w:instrText>
      </w:r>
      <w:r w:rsidR="00FA463E">
        <w:fldChar w:fldCharType="end"/>
      </w:r>
      <w:r w:rsidR="003D7732">
        <w:fldChar w:fldCharType="separate"/>
      </w:r>
      <w:r w:rsidR="00872B19">
        <w:rPr>
          <w:noProof/>
        </w:rPr>
        <w:t>(Basu et al., 2022; Del Rossi et al., 2023; Gross &amp; Hagy, 2017; Hansen et al., 2017)</w:t>
      </w:r>
      <w:r w:rsidR="003D7732">
        <w:fldChar w:fldCharType="end"/>
      </w:r>
      <w:r w:rsidR="009F342C">
        <w:t xml:space="preserve">. </w:t>
      </w:r>
      <w:r w:rsidR="00185ABC">
        <w:t xml:space="preserve">Addressing </w:t>
      </w:r>
      <w:r w:rsidR="00FD3884">
        <w:t xml:space="preserve">groundwater </w:t>
      </w:r>
      <w:r w:rsidR="00185ABC">
        <w:t>n</w:t>
      </w:r>
      <w:r w:rsidR="00B32D2C">
        <w:t>itrate</w:t>
      </w:r>
      <w:r w:rsidR="00B32D2C" w:rsidRPr="003355DC">
        <w:t xml:space="preserve"> contamination </w:t>
      </w:r>
      <w:r w:rsidR="00DD317F">
        <w:t xml:space="preserve">is particularly difficult, with lag times </w:t>
      </w:r>
      <w:r w:rsidR="00013586">
        <w:t xml:space="preserve">and </w:t>
      </w:r>
      <w:r w:rsidR="00013586">
        <w:lastRenderedPageBreak/>
        <w:t>legacy</w:t>
      </w:r>
      <w:r w:rsidR="00013586" w:rsidDel="00AA12B1">
        <w:t xml:space="preserve"> </w:t>
      </w:r>
      <w:r w:rsidR="00AA12B1">
        <w:t xml:space="preserve">N </w:t>
      </w:r>
      <w:r w:rsidR="00013586">
        <w:t xml:space="preserve">accumulation and release </w:t>
      </w:r>
      <w:r w:rsidR="003355DC">
        <w:t xml:space="preserve">hampering the ability to connect </w:t>
      </w:r>
      <w:r w:rsidR="00013586">
        <w:t xml:space="preserve">current </w:t>
      </w:r>
      <w:r w:rsidR="003355DC">
        <w:t xml:space="preserve">management to changing </w:t>
      </w:r>
      <w:r w:rsidR="00FB1AE3">
        <w:t>water quality</w:t>
      </w:r>
      <w:r w:rsidR="00956260" w:rsidRPr="00956260">
        <w:t xml:space="preserve"> </w:t>
      </w:r>
      <w:r w:rsidR="003D7732">
        <w:fldChar w:fldCharType="begin">
          <w:fldData xml:space="preserve">PEVuZE5vdGU+PENpdGU+PEF1dGhvcj5Bc2NvdHQ8L0F1dGhvcj48WWVhcj4yMDIxPC9ZZWFyPjxS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</w:fldData>
        </w:fldChar>
      </w:r>
      <w:r w:rsidR="00FA463E">
        <w:instrText xml:space="preserve"> ADDIN EN.CITE </w:instrText>
      </w:r>
      <w:r w:rsidR="00FA463E">
        <w:fldChar w:fldCharType="begin">
          <w:fldData xml:space="preserve">PEVuZE5vdGU+PENpdGU+PEF1dGhvcj5Bc2NvdHQ8L0F1dGhvcj48WWVhcj4yMDIxPC9ZZWFyPjxS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</w:fldData>
        </w:fldChar>
      </w:r>
      <w:r w:rsidR="00FA463E">
        <w:instrText xml:space="preserve"> ADDIN EN.CITE.DATA </w:instrText>
      </w:r>
      <w:r w:rsidR="00FA463E">
        <w:fldChar w:fldCharType="end"/>
      </w:r>
      <w:r w:rsidR="003D7732">
        <w:fldChar w:fldCharType="separate"/>
      </w:r>
      <w:r w:rsidR="003D7732">
        <w:rPr>
          <w:noProof/>
        </w:rPr>
        <w:t>(Ascott et al., 2021; Meals et al., 2010; Van Meter et al., 2017)</w:t>
      </w:r>
      <w:r w:rsidR="003D7732">
        <w:fldChar w:fldCharType="end"/>
      </w:r>
      <w:r w:rsidR="003355DC">
        <w:t>.</w:t>
      </w:r>
      <w:r w:rsidR="0051380E">
        <w:t xml:space="preserve"> </w:t>
      </w:r>
      <w:r w:rsidR="00E93388">
        <w:t>In the SWV-GWMA, nitrate concentrations continue to increase in the well network since establishment, reinforcing these challenges and revealing a lack of progress to resolve the issue. Increasing nitrate concentration trends across the well network, and the pattern of high concentration wells remaining above 10 mg nitrate-N L</w:t>
      </w:r>
      <w:r w:rsidR="00E93388" w:rsidRPr="002E0E31">
        <w:rPr>
          <w:vertAlign w:val="superscript"/>
        </w:rPr>
        <w:t>-1</w:t>
      </w:r>
      <w:r w:rsidR="00E93388">
        <w:t>, indicate that the GWMA goals “</w:t>
      </w:r>
      <w:r w:rsidR="00E93388" w:rsidRPr="00844170">
        <w:t>to prevent contamination of the groundwater resource, to conserve and restore this resource, and to maintain the high quality of Oregon’s groundwater resource for present and future uses</w:t>
      </w:r>
      <w:r w:rsidR="00E93388">
        <w:t xml:space="preserve"> (</w:t>
      </w:r>
      <w:r w:rsidR="00E93388">
        <w:fldChar w:fldCharType="begin"/>
      </w:r>
      <w:r w:rsidR="00E93388">
        <w:instrText xml:space="preserve"> ADDIN EN.CITE &lt;EndNote&gt;&lt;Cite&gt;&lt;Author&gt;DEQ&lt;/Author&gt;&lt;Year&gt;2005&lt;/Year&gt;&lt;RecNum&gt;126&lt;/RecNum&gt;&lt;DisplayText&gt;(DEQ, 2005)&lt;/DisplayText&gt;&lt;record&gt;&lt;rec-number&gt;126&lt;/rec-number&gt;&lt;foreign-keys&gt;&lt;key app="EN" db-id="x25tda2zp9pdvqe2926xrx0zxxe22frxza2s" timestamp="1755625729"&gt;126&lt;/key&gt;&lt;/foreign-keys&gt;&lt;ref-type name="Government Document"&gt;46&lt;/ref-type&gt;&lt;contributors&gt;&lt;authors&gt;&lt;author&gt;Oregon DEQ&lt;/author&gt;&lt;/authors&gt;&lt;/contributors&gt;&lt;titles&gt;&lt;title&gt;Groundwater Quality in Oregon&lt;/title&gt;&lt;/titles&gt;&lt;dates&gt;&lt;year&gt;2005&lt;/year&gt;&lt;pub-dates&gt;&lt;date&gt;01/2005&lt;/date&gt;&lt;/pub-dates&gt;&lt;/dates&gt;&lt;pub-location&gt;DEQ Report to the Legislature&lt;/pub-location&gt;&lt;urls&gt;&lt;/urls&gt;&lt;/record&gt;&lt;/Cite&gt;&lt;/EndNote&gt;</w:instrText>
      </w:r>
      <w:r w:rsidR="00E93388">
        <w:fldChar w:fldCharType="separate"/>
      </w:r>
      <w:r w:rsidR="00E93388">
        <w:rPr>
          <w:noProof/>
        </w:rPr>
        <w:t>(DEQ, 2005)</w:t>
      </w:r>
      <w:r w:rsidR="00E93388">
        <w:fldChar w:fldCharType="end"/>
      </w:r>
      <w:r w:rsidR="00E93388" w:rsidRPr="004F0C94" w:rsidDel="00C93A22">
        <w:t xml:space="preserve"> </w:t>
      </w:r>
      <w:r w:rsidR="00E93388" w:rsidRPr="004F0C94">
        <w:t>are</w:t>
      </w:r>
      <w:r w:rsidR="00E93388">
        <w:t xml:space="preserve"> not being met.</w:t>
      </w:r>
      <w:r w:rsidR="000C348D">
        <w:t xml:space="preserve">  </w:t>
      </w:r>
    </w:p>
    <w:p w14:paraId="1DFF128D" w14:textId="7B730C87" w:rsidR="00B92E79" w:rsidRPr="00B92E79" w:rsidRDefault="00B92E79" w:rsidP="007132C0">
      <w:pPr>
        <w:pStyle w:val="Heading3"/>
        <w:spacing w:line="480" w:lineRule="auto"/>
      </w:pPr>
      <w:r>
        <w:t>Trends in nitrate concentrations in Oregon’s SWV-GWMA</w:t>
      </w:r>
    </w:p>
    <w:p w14:paraId="0DDE8443" w14:textId="0F44ED70" w:rsidR="00A23AFF" w:rsidRDefault="0003699A" w:rsidP="007132C0">
      <w:pPr>
        <w:pStyle w:val="NoSpacing"/>
        <w:spacing w:line="480" w:lineRule="auto"/>
        <w:ind w:firstLine="360"/>
      </w:pPr>
      <w:r>
        <w:t>N</w:t>
      </w:r>
      <w:r w:rsidR="00B92E79">
        <w:t xml:space="preserve">itrate concentrations </w:t>
      </w:r>
      <w:r>
        <w:t xml:space="preserve">significantly increased across all wells </w:t>
      </w:r>
      <w:r w:rsidR="00B92E79">
        <w:t>from 2006-2024</w:t>
      </w:r>
      <w:r w:rsidR="001311FC">
        <w:t xml:space="preserve"> in the SWV-GWMA well monitoring network</w:t>
      </w:r>
      <w:r w:rsidR="00B92E79">
        <w:t xml:space="preserve">. </w:t>
      </w:r>
      <w:r w:rsidR="004177D4">
        <w:t>Most w</w:t>
      </w:r>
      <w:r w:rsidR="00C564F9">
        <w:t xml:space="preserve">ells </w:t>
      </w:r>
      <w:r w:rsidR="00EC3989">
        <w:t>(88%</w:t>
      </w:r>
      <w:r w:rsidR="00354EBB">
        <w:t>, 7 of 8</w:t>
      </w:r>
      <w:r w:rsidR="00EC3989">
        <w:t>)</w:t>
      </w:r>
      <w:r w:rsidR="00C564F9">
        <w:t xml:space="preserve"> with </w:t>
      </w:r>
      <w:r w:rsidR="001311FC">
        <w:t xml:space="preserve">high </w:t>
      </w:r>
      <w:r w:rsidR="00D511CB">
        <w:t xml:space="preserve">nitrate </w:t>
      </w:r>
      <w:r w:rsidR="000F7927">
        <w:t>concentrations</w:t>
      </w:r>
      <w:r w:rsidR="00D511CB">
        <w:t xml:space="preserve"> above </w:t>
      </w:r>
      <w:r w:rsidR="00564D2D">
        <w:t>10 mg nitrate-N L</w:t>
      </w:r>
      <w:r w:rsidR="00564D2D" w:rsidRPr="00773FE2">
        <w:rPr>
          <w:vertAlign w:val="superscript"/>
        </w:rPr>
        <w:t>-1</w:t>
      </w:r>
      <w:r w:rsidR="00564D2D">
        <w:t xml:space="preserve"> </w:t>
      </w:r>
      <w:r w:rsidR="00C564F9">
        <w:t xml:space="preserve">remained above this level during the 17-year </w:t>
      </w:r>
      <w:proofErr w:type="gramStart"/>
      <w:r w:rsidR="00C564F9">
        <w:t>time period</w:t>
      </w:r>
      <w:proofErr w:type="gramEnd"/>
      <w:r w:rsidR="00C564F9">
        <w:t>,</w:t>
      </w:r>
      <w:r w:rsidR="00D511CB">
        <w:t xml:space="preserve"> </w:t>
      </w:r>
      <w:r w:rsidR="000F7927">
        <w:t xml:space="preserve">and </w:t>
      </w:r>
      <w:r w:rsidR="004177D4">
        <w:t xml:space="preserve">most </w:t>
      </w:r>
      <w:r w:rsidR="000F7927">
        <w:t xml:space="preserve">wells </w:t>
      </w:r>
      <w:r w:rsidR="00254B4E">
        <w:t>(90%</w:t>
      </w:r>
      <w:r w:rsidR="00354EBB">
        <w:t xml:space="preserve">, </w:t>
      </w:r>
      <w:r w:rsidR="00756A8A">
        <w:t>19 of 21</w:t>
      </w:r>
      <w:r w:rsidR="00254B4E">
        <w:t>)</w:t>
      </w:r>
      <w:r w:rsidR="000F7927">
        <w:t xml:space="preserve"> with nitrate concentrations</w:t>
      </w:r>
      <w:r w:rsidR="00D511CB">
        <w:t xml:space="preserve"> below </w:t>
      </w:r>
      <w:r w:rsidR="000C348D">
        <w:t xml:space="preserve">the </w:t>
      </w:r>
      <w:r w:rsidR="005B2F50">
        <w:t>GWMA</w:t>
      </w:r>
      <w:r w:rsidR="00C564F9">
        <w:t xml:space="preserve"> trigger level of 7 mg nitrate-N L</w:t>
      </w:r>
      <w:r w:rsidR="00C564F9" w:rsidRPr="00074D1B">
        <w:rPr>
          <w:vertAlign w:val="superscript"/>
        </w:rPr>
        <w:t>-1</w:t>
      </w:r>
      <w:r w:rsidR="000F7927" w:rsidRPr="00074D1B">
        <w:rPr>
          <w:vertAlign w:val="superscript"/>
        </w:rPr>
        <w:t xml:space="preserve"> </w:t>
      </w:r>
      <w:r w:rsidR="00C564F9">
        <w:t>remained below this level over time</w:t>
      </w:r>
      <w:r w:rsidR="000F7927">
        <w:t xml:space="preserve"> (Figure </w:t>
      </w:r>
      <w:r w:rsidR="007E6C3F">
        <w:t>2</w:t>
      </w:r>
      <w:r w:rsidR="000F7927">
        <w:t>).</w:t>
      </w:r>
      <w:r w:rsidR="004177D4">
        <w:t xml:space="preserve"> However, six wells moved above 7 mg nitrate-N L</w:t>
      </w:r>
      <w:r w:rsidR="004177D4" w:rsidRPr="00791AF7">
        <w:rPr>
          <w:vertAlign w:val="superscript"/>
        </w:rPr>
        <w:t>-1</w:t>
      </w:r>
      <w:r w:rsidR="000F7927">
        <w:t xml:space="preserve"> </w:t>
      </w:r>
      <w:r w:rsidR="00355A36">
        <w:t xml:space="preserve">and were primarily leaching wells, </w:t>
      </w:r>
      <w:r w:rsidR="004177D4">
        <w:t>while only two moved below that threshold over the monitoring period</w:t>
      </w:r>
      <w:r w:rsidR="00355A36">
        <w:t xml:space="preserve"> and were classified as stable wells</w:t>
      </w:r>
      <w:r w:rsidR="004177D4">
        <w:t xml:space="preserve">. </w:t>
      </w:r>
      <w:r w:rsidR="00FD203D">
        <w:t>We used two different probability levels to track the individual wells, (</w:t>
      </w:r>
      <w:r w:rsidR="00DE4C04">
        <w:t xml:space="preserve">p-value &lt; </w:t>
      </w:r>
      <w:r w:rsidR="00FD203D">
        <w:t>0.05 which is commonly applied in scientific research, and p</w:t>
      </w:r>
      <w:r w:rsidR="00DE4C04">
        <w:t>-value</w:t>
      </w:r>
      <w:r w:rsidR="0051380E">
        <w:t xml:space="preserve"> </w:t>
      </w:r>
      <w:r w:rsidR="00FD203D">
        <w:t>&lt;</w:t>
      </w:r>
      <w:r w:rsidR="0051380E">
        <w:t xml:space="preserve"> </w:t>
      </w:r>
      <w:r w:rsidR="00FD203D">
        <w:t xml:space="preserve">0.2 which is the level reflecting Oregon DEQ’s </w:t>
      </w:r>
      <w:r w:rsidR="000C348D">
        <w:t>procedures</w:t>
      </w:r>
      <w:r w:rsidR="00FD203D">
        <w:t xml:space="preserve">). Using the </w:t>
      </w:r>
      <w:r w:rsidR="00D02D8B">
        <w:t>O</w:t>
      </w:r>
      <w:r w:rsidR="00A92C38">
        <w:t>DEQ</w:t>
      </w:r>
      <w:r w:rsidR="00E93388">
        <w:t xml:space="preserve"> </w:t>
      </w:r>
      <w:r w:rsidR="00A92C38">
        <w:t xml:space="preserve">probability </w:t>
      </w:r>
      <w:r w:rsidR="00FD203D">
        <w:t>value</w:t>
      </w:r>
      <w:r w:rsidR="00F63BA8">
        <w:t xml:space="preserve"> (&lt; 0.2)</w:t>
      </w:r>
      <w:r w:rsidR="00FD203D">
        <w:t xml:space="preserve">, nitrate concentrations increased in 53% of the monitoring wells, illustrating the </w:t>
      </w:r>
      <w:r w:rsidR="006263F8">
        <w:t>continuing</w:t>
      </w:r>
      <w:r w:rsidR="00FD203D">
        <w:t xml:space="preserve"> challenges in managing nitrate contamination </w:t>
      </w:r>
      <w:r w:rsidR="00FE5A95">
        <w:t xml:space="preserve">since groundwater nitrate concentrations are increasing despite </w:t>
      </w:r>
      <w:r w:rsidR="004C56D9">
        <w:t xml:space="preserve">the </w:t>
      </w:r>
      <w:r w:rsidR="006263F8">
        <w:t xml:space="preserve">Southern </w:t>
      </w:r>
      <w:r w:rsidR="004C56D9">
        <w:t>Willamette Valley</w:t>
      </w:r>
      <w:r w:rsidR="009B5E35">
        <w:t xml:space="preserve"> </w:t>
      </w:r>
      <w:r w:rsidR="005B2F50">
        <w:t xml:space="preserve">being </w:t>
      </w:r>
      <w:r w:rsidR="009B5E35">
        <w:t>designated as a GWMA by the state of Oregon</w:t>
      </w:r>
      <w:r w:rsidR="005B2F50">
        <w:t xml:space="preserve"> in 2004</w:t>
      </w:r>
      <w:r w:rsidR="00FE5A95">
        <w:t>.</w:t>
      </w:r>
      <w:r w:rsidR="00BA49B2">
        <w:t xml:space="preserve"> </w:t>
      </w:r>
    </w:p>
    <w:p w14:paraId="043231D8" w14:textId="0CDF7237" w:rsidR="00BF1288" w:rsidRDefault="00CB4C9A" w:rsidP="007132C0">
      <w:pPr>
        <w:pStyle w:val="Heading3"/>
        <w:spacing w:line="480" w:lineRule="auto"/>
      </w:pPr>
      <w:r>
        <w:lastRenderedPageBreak/>
        <w:t>U</w:t>
      </w:r>
      <w:r w:rsidR="004633C7">
        <w:t>sing</w:t>
      </w:r>
      <w:r>
        <w:t xml:space="preserve"> </w:t>
      </w:r>
      <w:r w:rsidR="004F12E5">
        <w:t xml:space="preserve">Stable Isotope-based </w:t>
      </w:r>
      <w:r w:rsidR="00BF1288">
        <w:t>Well Classifications</w:t>
      </w:r>
      <w:r>
        <w:t xml:space="preserve"> </w:t>
      </w:r>
      <w:r w:rsidR="004633C7">
        <w:t>to Understand</w:t>
      </w:r>
      <w:r>
        <w:t xml:space="preserve"> Trends</w:t>
      </w:r>
    </w:p>
    <w:p w14:paraId="6F39B204" w14:textId="4C42FBEF" w:rsidR="00E94B03" w:rsidRDefault="00EC2630" w:rsidP="009A5E32">
      <w:pPr>
        <w:pStyle w:val="NoSpacing"/>
        <w:spacing w:line="480" w:lineRule="auto"/>
        <w:ind w:firstLine="720"/>
      </w:pPr>
      <w:r>
        <w:t xml:space="preserve">In this study, stable isotopes provided valuable context for individual well behavior with respect to nitrate concentrations and trends across the monitoring network and may provide insights for improved management. </w:t>
      </w:r>
      <w:r w:rsidR="007739DF">
        <w:t>While</w:t>
      </w:r>
      <w:r w:rsidR="00554EAB" w:rsidDel="00FE5A95">
        <w:t xml:space="preserve"> </w:t>
      </w:r>
      <w:r w:rsidR="00554EAB">
        <w:t>stable</w:t>
      </w:r>
      <w:r w:rsidR="007739DF">
        <w:t xml:space="preserve"> isotopes </w:t>
      </w:r>
      <w:r w:rsidR="00554EAB">
        <w:t xml:space="preserve">of nitrate </w:t>
      </w:r>
      <w:r w:rsidR="007739DF">
        <w:t>have long been a tool for</w:t>
      </w:r>
      <w:r w:rsidR="00554EAB">
        <w:t xml:space="preserve"> groundwater nitrate </w:t>
      </w:r>
      <w:r w:rsidR="00FD669C">
        <w:t>dynamics</w:t>
      </w:r>
      <w:r w:rsidR="006F4869">
        <w:t xml:space="preserve"> </w:t>
      </w:r>
      <w:r w:rsidR="003D7732">
        <w:fldChar w:fldCharType="begin">
          <w:fldData xml:space="preserve">PEVuZE5vdGU+PENpdGU+PEF1dGhvcj5Cw7ZobGtlPC9BdXRob3I+PFllYXI+MjAwMjwvWWVhcj48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</w:fldData>
        </w:fldChar>
      </w:r>
      <w:r w:rsidR="00FA463E">
        <w:instrText xml:space="preserve"> ADDIN EN.CITE </w:instrText>
      </w:r>
      <w:r w:rsidR="00FA463E">
        <w:fldChar w:fldCharType="begin">
          <w:fldData xml:space="preserve">PEVuZE5vdGU+PENpdGU+PEF1dGhvcj5Cw7ZobGtlPC9BdXRob3I+PFllYXI+MjAwMjwvWWVhcj48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</w:fldData>
        </w:fldChar>
      </w:r>
      <w:r w:rsidR="00FA463E">
        <w:instrText xml:space="preserve"> ADDIN EN.CITE.DATA </w:instrText>
      </w:r>
      <w:r w:rsidR="00FA463E">
        <w:fldChar w:fldCharType="end"/>
      </w:r>
      <w:r w:rsidR="003D7732">
        <w:fldChar w:fldCharType="separate"/>
      </w:r>
      <w:r w:rsidR="003D7732">
        <w:rPr>
          <w:noProof/>
        </w:rPr>
        <w:t>(Böhlke et al., 2002; Wassenaar et al., 2006; Yu et al., 2020)</w:t>
      </w:r>
      <w:r w:rsidR="003D7732">
        <w:fldChar w:fldCharType="end"/>
      </w:r>
      <w:r w:rsidR="00FE5A95">
        <w:t xml:space="preserve">, </w:t>
      </w:r>
      <w:r w:rsidR="00FD669C" w:rsidDel="00DA68AF">
        <w:t>d</w:t>
      </w:r>
      <w:r w:rsidR="00FD669C">
        <w:t>ual isotope</w:t>
      </w:r>
      <w:r w:rsidR="006F4869">
        <w:t>s</w:t>
      </w:r>
      <w:r w:rsidR="00FD669C">
        <w:t xml:space="preserve"> of both </w:t>
      </w:r>
      <w:r w:rsidR="006F4869">
        <w:t>nitrate and</w:t>
      </w:r>
      <w:r w:rsidR="00FD669C">
        <w:t xml:space="preserve"> water </w:t>
      </w:r>
      <w:r w:rsidR="006F4869">
        <w:t xml:space="preserve">together </w:t>
      </w:r>
      <w:r w:rsidR="001637CE">
        <w:t xml:space="preserve">can </w:t>
      </w:r>
      <w:r w:rsidR="00FD669C">
        <w:t>provide important new insights about the drivers</w:t>
      </w:r>
      <w:r w:rsidR="009B3117" w:rsidRPr="009B3117">
        <w:t xml:space="preserve"> </w:t>
      </w:r>
      <w:r w:rsidR="003D7732">
        <w:fldChar w:fldCharType="begin">
          <w:fldData xml:space="preserve">PEVuZE5vdGU+PENpdGU+PEF1dGhvcj5XZWl0em1hbjwvQXV0aG9yPjxZZWFyPjIwMjE8L1llYXI+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</w:fldData>
        </w:fldChar>
      </w:r>
      <w:r w:rsidR="00B63D09">
        <w:instrText xml:space="preserve"> ADDIN EN.CITE </w:instrText>
      </w:r>
      <w:r w:rsidR="00B63D09">
        <w:fldChar w:fldCharType="begin">
          <w:fldData xml:space="preserve">PEVuZE5vdGU+PENpdGU+PEF1dGhvcj5XZWl0em1hbjwvQXV0aG9yPjxZZWFyPjIwMjE8L1llYXI+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</w:fldData>
        </w:fldChar>
      </w:r>
      <w:r w:rsidR="00B63D09">
        <w:instrText xml:space="preserve"> ADDIN EN.CITE.DATA </w:instrText>
      </w:r>
      <w:r w:rsidR="00B63D09">
        <w:fldChar w:fldCharType="end"/>
      </w:r>
      <w:r w:rsidR="003D7732">
        <w:fldChar w:fldCharType="separate"/>
      </w:r>
      <w:r w:rsidR="003D7732">
        <w:rPr>
          <w:noProof/>
        </w:rPr>
        <w:t>(Grimmeisen et al., 2017; Hu et al., 2019; Hu et al., 2024; Weitzman et al., 2021)</w:t>
      </w:r>
      <w:r w:rsidR="003D7732">
        <w:fldChar w:fldCharType="end"/>
      </w:r>
      <w:r w:rsidR="00FE5A95">
        <w:t xml:space="preserve">. This approach is particularly useful </w:t>
      </w:r>
      <w:r w:rsidR="00A31A19">
        <w:t>identifying water and nitrate sources</w:t>
      </w:r>
      <w:r w:rsidR="00D4440F" w:rsidDel="00DA68AF">
        <w:t xml:space="preserve"> in </w:t>
      </w:r>
      <w:r w:rsidR="00D4440F">
        <w:t>areas where water isotopes vary spatially</w:t>
      </w:r>
      <w:r w:rsidR="00751C36" w:rsidRPr="00751C36">
        <w:t xml:space="preserve"> </w:t>
      </w:r>
      <w:r w:rsidR="003D7732">
        <w:fldChar w:fldCharType="begin"/>
      </w:r>
      <w:r w:rsidR="00FA463E">
        <w:instrText xml:space="preserve"> ADDIN EN.CITE &lt;EndNote&gt;&lt;Cite&gt;&lt;Author&gt;Hu&lt;/Author&gt;&lt;Year&gt;2019&lt;/Year&gt;&lt;RecNum&gt;120&lt;/RecNum&gt;&lt;DisplayText&gt;(Grimmeisen et al., 2017; Hu et al., 2019)&lt;/DisplayText&gt;&lt;record&gt;&lt;rec-number&gt;120&lt;/rec-number&gt;&lt;foreign-keys&gt;&lt;key app="EN" db-id="prdfdrf5rpf0eaevfw4xppsf92fxp0520wrp" timestamp="1754685975"&gt;120&lt;/key&gt;&lt;/foreign-keys&gt;&lt;ref-type name="Journal Article"&gt;17&lt;/ref-type&gt;&lt;contributors&gt;&lt;authors&gt;&lt;author&gt;Hu, Minpeng&lt;/author&gt;&lt;author&gt;Liu, Yanmei&lt;/author&gt;&lt;author&gt;Zhang, Yufu&lt;/author&gt;&lt;author&gt;Dahlgren, Randy A&lt;/author&gt;&lt;author&gt;Chen, Dingjiang&lt;/author&gt;&lt;/authors&gt;&lt;/contributors&gt;&lt;titles&gt;&lt;title&gt;Coupling stable isotopes and water chemistry to assess the role of hydrological and biogeochemical processes on riverine nitrogen sources&lt;/title&gt;&lt;secondary-title&gt;Water research&lt;/secondary-title&gt;&lt;/titles&gt;&lt;pages&gt;418-430&lt;/pages&gt;&lt;volume&gt;150&lt;/volume&gt;&lt;dates&gt;&lt;year&gt;2019&lt;/year&gt;&lt;/dates&gt;&lt;isbn&gt;0043-1354&lt;/isbn&gt;&lt;urls&gt;&lt;/urls&gt;&lt;/record&gt;&lt;/Cite&gt;&lt;Cite&gt;&lt;Author&gt;Grimmeisen&lt;/Author&gt;&lt;Year&gt;2017&lt;/Year&gt;&lt;RecNum&gt;121&lt;/RecNum&gt;&lt;record&gt;&lt;rec-number&gt;121&lt;/rec-number&gt;&lt;foreign-keys&gt;&lt;key app="EN" db-id="prdfdrf5rpf0eaevfw4xppsf92fxp0520wrp" timestamp="1754686001"&gt;121&lt;/key&gt;&lt;/foreign-keys&gt;&lt;ref-type name="Journal Article"&gt;17&lt;/ref-type&gt;&lt;contributors&gt;&lt;authors&gt;&lt;author&gt;Grimmeisen, F&lt;/author&gt;&lt;author&gt;Lehmann, MF&lt;/author&gt;&lt;author&gt;Liesch, T&lt;/author&gt;&lt;author&gt;Goeppert, N&lt;/author&gt;&lt;author&gt;Klinger, J&lt;/author&gt;&lt;author&gt;Zopfi, J&lt;/author&gt;&lt;author&gt;Goldscheider, N&lt;/author&gt;&lt;/authors&gt;&lt;/contributors&gt;&lt;titles&gt;&lt;title&gt;Isotopic constraints on water source mixing, network leakage and contamination in an urban groundwater system&lt;/title&gt;&lt;secondary-title&gt;Science of the Total Environment&lt;/secondary-title&gt;&lt;/titles&gt;&lt;pages&gt;202-213&lt;/pages&gt;&lt;volume&gt;583&lt;/volume&gt;&lt;dates&gt;&lt;year&gt;2017&lt;/year&gt;&lt;/dates&gt;&lt;isbn&gt;0048-9697&lt;/isbn&gt;&lt;urls&gt;&lt;/urls&gt;&lt;/record&gt;&lt;/Cite&gt;&lt;/EndNote&gt;</w:instrText>
      </w:r>
      <w:r w:rsidR="003D7732">
        <w:fldChar w:fldCharType="separate"/>
      </w:r>
      <w:r w:rsidR="003D7732">
        <w:rPr>
          <w:noProof/>
        </w:rPr>
        <w:t>(Grimmeisen et al., 2017; Hu et al., 2019)</w:t>
      </w:r>
      <w:r w:rsidR="003D7732">
        <w:fldChar w:fldCharType="end"/>
      </w:r>
      <w:r w:rsidR="00751C36">
        <w:t xml:space="preserve">. </w:t>
      </w:r>
      <w:r w:rsidR="00D4440F">
        <w:t xml:space="preserve">In our study, well class based on the dual isotopes of water and nitrate linked wells </w:t>
      </w:r>
      <w:r w:rsidR="00407192">
        <w:t>with similar n</w:t>
      </w:r>
      <w:r w:rsidR="00644D1E">
        <w:t>itrate</w:t>
      </w:r>
      <w:r w:rsidR="00A92C38">
        <w:t xml:space="preserve"> concentrations and</w:t>
      </w:r>
      <w:r w:rsidR="00644D1E">
        <w:t xml:space="preserve"> trends.</w:t>
      </w:r>
    </w:p>
    <w:p w14:paraId="2C693874" w14:textId="6E3A2E0E" w:rsidR="00622A21" w:rsidRDefault="00407192" w:rsidP="00E94B03">
      <w:pPr>
        <w:pStyle w:val="NoSpacing"/>
        <w:spacing w:line="480" w:lineRule="auto"/>
        <w:ind w:firstLine="720"/>
      </w:pPr>
      <w:r>
        <w:t>L</w:t>
      </w:r>
      <w:r w:rsidR="00D511CB">
        <w:t xml:space="preserve">eaching, mixing, and multi-process wells </w:t>
      </w:r>
      <w:r>
        <w:t xml:space="preserve">tended to have </w:t>
      </w:r>
      <w:proofErr w:type="gramStart"/>
      <w:r>
        <w:t>increasing</w:t>
      </w:r>
      <w:proofErr w:type="gramEnd"/>
      <w:r>
        <w:t xml:space="preserve"> nitrate trends with</w:t>
      </w:r>
      <w:r w:rsidR="00D511CB">
        <w:t xml:space="preserve"> nitrate concentrations above the MCL</w:t>
      </w:r>
      <w:r>
        <w:t>,</w:t>
      </w:r>
      <w:r w:rsidR="00D511CB">
        <w:t xml:space="preserve"> </w:t>
      </w:r>
      <w:r>
        <w:t xml:space="preserve">while </w:t>
      </w:r>
      <w:r w:rsidR="00D511CB">
        <w:t xml:space="preserve">stable wells </w:t>
      </w:r>
      <w:r>
        <w:t>tended to have decreasing nitrate trends and</w:t>
      </w:r>
      <w:r w:rsidR="00A31A19">
        <w:t xml:space="preserve"> nitrate concentrations </w:t>
      </w:r>
      <w:r>
        <w:t xml:space="preserve">below </w:t>
      </w:r>
      <w:r w:rsidR="00A31A19">
        <w:t>the MCL</w:t>
      </w:r>
      <w:r w:rsidR="00BF1288">
        <w:t xml:space="preserve"> (Figure </w:t>
      </w:r>
      <w:r w:rsidR="008616A0">
        <w:t>2</w:t>
      </w:r>
      <w:r w:rsidR="00BF1288">
        <w:t xml:space="preserve">). </w:t>
      </w:r>
      <w:r w:rsidR="000F265F">
        <w:t xml:space="preserve">This suggests </w:t>
      </w:r>
      <w:r w:rsidR="00246F20">
        <w:t xml:space="preserve">isotopic temporal variance, and </w:t>
      </w:r>
      <w:r w:rsidR="000F265F">
        <w:t xml:space="preserve">water and nitrate sources are an important component in </w:t>
      </w:r>
      <w:r w:rsidR="00246F20">
        <w:t>understanding why certain wells have</w:t>
      </w:r>
      <w:r w:rsidR="000F265F">
        <w:t xml:space="preserve"> nitrate concentrations above the MCL. </w:t>
      </w:r>
      <w:r w:rsidR="00246F20">
        <w:t>Leaching w</w:t>
      </w:r>
      <w:r w:rsidR="000F265F">
        <w:t xml:space="preserve">ells </w:t>
      </w:r>
      <w:r w:rsidR="00246F20">
        <w:t>had highly dynamic water isotope values and nitrate concentrations, indicating a short residence time impacted by isotopic variation in</w:t>
      </w:r>
      <w:r w:rsidR="000F265F">
        <w:t xml:space="preserve"> </w:t>
      </w:r>
      <w:r w:rsidR="008B6D29">
        <w:t>precipitation</w:t>
      </w:r>
      <w:r w:rsidR="00246F20">
        <w:t>. Water isotope values and nitrate concentrations were not correlated</w:t>
      </w:r>
      <w:r w:rsidR="00376611">
        <w:t xml:space="preserve"> in leaching wells</w:t>
      </w:r>
      <w:r w:rsidR="00246F20">
        <w:t xml:space="preserve">, and nitrate isotopes indicated a single source with values </w:t>
      </w:r>
      <w:proofErr w:type="gramStart"/>
      <w:r w:rsidR="00246F20">
        <w:t>similar to</w:t>
      </w:r>
      <w:proofErr w:type="gramEnd"/>
      <w:r w:rsidR="00246F20">
        <w:t xml:space="preserve"> legacy soil nitrate (Figure </w:t>
      </w:r>
      <w:r w:rsidR="00246F20" w:rsidRPr="003B603E">
        <w:t>S</w:t>
      </w:r>
      <w:r w:rsidR="0039634C">
        <w:t>2</w:t>
      </w:r>
      <w:r w:rsidR="00246F20">
        <w:t>)</w:t>
      </w:r>
      <w:r w:rsidR="00376611">
        <w:t>.</w:t>
      </w:r>
      <w:r w:rsidR="008B6D29">
        <w:t xml:space="preserve"> </w:t>
      </w:r>
      <w:r w:rsidR="00376611">
        <w:t>Ten of the 11 leaching wells had</w:t>
      </w:r>
      <w:r w:rsidR="000F265F">
        <w:t xml:space="preserve"> nitrate concentrations above the </w:t>
      </w:r>
      <w:r w:rsidR="008D6422">
        <w:t>GWMA</w:t>
      </w:r>
      <w:r w:rsidR="000C348D">
        <w:t xml:space="preserve"> trigger level</w:t>
      </w:r>
      <w:r w:rsidR="00376611">
        <w:t xml:space="preserve">, while </w:t>
      </w:r>
      <w:r w:rsidR="004633C7">
        <w:t>seven</w:t>
      </w:r>
      <w:r w:rsidR="00376611">
        <w:t xml:space="preserve"> were above the </w:t>
      </w:r>
      <w:r w:rsidR="000F265F">
        <w:t>MCL</w:t>
      </w:r>
      <w:r w:rsidR="008B6D29">
        <w:t xml:space="preserve">. </w:t>
      </w:r>
      <w:r w:rsidR="006263F8" w:rsidRPr="00BA050C">
        <w:t>Based on the dynamic behavior of their nitrate concentrations and water isotopic values, these leaching wells are likely to respond to changes in N management, thereby helping managers identify areas where implementation of best management practices are better linked to improvements in groundwater nitrate contamination</w:t>
      </w:r>
      <w:r w:rsidR="006263F8">
        <w:t>.</w:t>
      </w:r>
    </w:p>
    <w:p w14:paraId="3EABC438" w14:textId="17DCEDAB" w:rsidR="00622A21" w:rsidRPr="0069203F" w:rsidRDefault="0039634C" w:rsidP="007132C0">
      <w:pPr>
        <w:pStyle w:val="Heading3"/>
        <w:spacing w:line="480" w:lineRule="auto"/>
      </w:pPr>
      <w:r>
        <w:lastRenderedPageBreak/>
        <w:t>Connections to landscape</w:t>
      </w:r>
      <w:r w:rsidR="00C343B3" w:rsidRPr="0069203F">
        <w:t xml:space="preserve"> </w:t>
      </w:r>
      <w:r w:rsidR="00C2426E">
        <w:t>N</w:t>
      </w:r>
      <w:r w:rsidR="00C343B3" w:rsidRPr="0069203F">
        <w:t xml:space="preserve"> inputs</w:t>
      </w:r>
      <w:r>
        <w:t xml:space="preserve"> </w:t>
      </w:r>
    </w:p>
    <w:p w14:paraId="62EF0F16" w14:textId="5DE44D3E" w:rsidR="00043EC3" w:rsidRDefault="0039634C" w:rsidP="007132C0">
      <w:pPr>
        <w:pStyle w:val="NoSpacing"/>
        <w:spacing w:line="480" w:lineRule="auto"/>
        <w:ind w:firstLine="360"/>
      </w:pPr>
      <w:r>
        <w:t>Fertilizer was the largest source of N inputs to the landscape</w:t>
      </w:r>
      <w:r w:rsidR="003D3661">
        <w:t xml:space="preserve">, followed by </w:t>
      </w:r>
      <w:r w:rsidR="005E39B4">
        <w:t xml:space="preserve">manure, human waste, and N deposition. </w:t>
      </w:r>
      <w:r w:rsidR="00C343B3">
        <w:t xml:space="preserve">In 2008, Lane Council of Governments </w:t>
      </w:r>
      <w:r w:rsidR="002214C5">
        <w:t>estimated</w:t>
      </w:r>
      <w:r w:rsidR="0007622F">
        <w:t xml:space="preserve"> that </w:t>
      </w:r>
      <w:r w:rsidR="00D65FDB">
        <w:t xml:space="preserve">90% </w:t>
      </w:r>
      <w:r w:rsidR="002214C5">
        <w:t xml:space="preserve">of </w:t>
      </w:r>
      <w:r w:rsidR="00C2426E">
        <w:t>N</w:t>
      </w:r>
      <w:r w:rsidR="002214C5">
        <w:t xml:space="preserve"> </w:t>
      </w:r>
      <w:r>
        <w:t xml:space="preserve">inputs to the landscape </w:t>
      </w:r>
      <w:r w:rsidR="002214C5">
        <w:t>comes from cropland, 6% from CAFOs and 4% from septic systems on rural land (LCOG 2008)</w:t>
      </w:r>
      <w:r w:rsidR="00CF1234">
        <w:t xml:space="preserve">. </w:t>
      </w:r>
      <w:r w:rsidR="00C9443D">
        <w:t xml:space="preserve">These values </w:t>
      </w:r>
      <w:r w:rsidR="006263F8">
        <w:t xml:space="preserve">align </w:t>
      </w:r>
      <w:r w:rsidR="00C9443D">
        <w:t>with</w:t>
      </w:r>
      <w:r w:rsidR="007A4C13">
        <w:t xml:space="preserve"> the N budget</w:t>
      </w:r>
      <w:r w:rsidR="00F5721C" w:rsidRPr="00F5721C">
        <w:t xml:space="preserve"> </w:t>
      </w:r>
      <w:r w:rsidR="006A3C46">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sidR="00FA463E">
        <w:instrText xml:space="preserve"> ADDIN EN.CITE </w:instrText>
      </w:r>
      <w:r w:rsidR="00FA463E">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sidR="00FA463E">
        <w:instrText xml:space="preserve"> ADDIN EN.CITE.DATA </w:instrText>
      </w:r>
      <w:r w:rsidR="00FA463E">
        <w:fldChar w:fldCharType="end"/>
      </w:r>
      <w:r w:rsidR="006A3C46">
        <w:fldChar w:fldCharType="separate"/>
      </w:r>
      <w:r w:rsidR="00872B19">
        <w:rPr>
          <w:noProof/>
        </w:rPr>
        <w:t>(Lin et al., 2018)</w:t>
      </w:r>
      <w:r w:rsidR="006A3C46">
        <w:fldChar w:fldCharType="end"/>
      </w:r>
      <w:r w:rsidR="0087408E" w:rsidRPr="0087408E">
        <w:t xml:space="preserve"> </w:t>
      </w:r>
      <w:r w:rsidR="00D6620E">
        <w:t xml:space="preserve">calculated for the </w:t>
      </w:r>
      <w:r w:rsidR="00C9443D">
        <w:t xml:space="preserve">nearby Calapooia River basin, where </w:t>
      </w:r>
      <w:r w:rsidR="008B3E8F" w:rsidRPr="00B1051C">
        <w:t>90</w:t>
      </w:r>
      <w:r w:rsidR="00C9443D" w:rsidRPr="00B1051C">
        <w:t>%</w:t>
      </w:r>
      <w:r w:rsidR="00C9443D">
        <w:t xml:space="preserve"> of the </w:t>
      </w:r>
      <w:r w:rsidR="00C2426E">
        <w:t>N</w:t>
      </w:r>
      <w:r w:rsidR="00C9443D">
        <w:t xml:space="preserve"> </w:t>
      </w:r>
      <w:r w:rsidR="00AC2A55">
        <w:t>on farmland is from synthetic fertilizer</w:t>
      </w:r>
      <w:r w:rsidR="00251950">
        <w:t xml:space="preserve">, with a smaller input from </w:t>
      </w:r>
      <w:r w:rsidR="00C2426E">
        <w:t>N</w:t>
      </w:r>
      <w:r w:rsidR="00251950">
        <w:t xml:space="preserve"> fixation and manure application</w:t>
      </w:r>
      <w:r w:rsidR="00AC2A55">
        <w:t xml:space="preserve">. </w:t>
      </w:r>
      <w:r>
        <w:t xml:space="preserve">Thus, synthetic fertilizer was likely the largest source of </w:t>
      </w:r>
      <w:r w:rsidR="00D02D8B">
        <w:t>groundwater</w:t>
      </w:r>
      <w:r>
        <w:t xml:space="preserve"> nitrate in the well network, although i</w:t>
      </w:r>
      <w:r w:rsidR="005C6394">
        <w:t xml:space="preserve">ndividual wells are likely </w:t>
      </w:r>
      <w:r w:rsidR="00251950">
        <w:t>influenced by</w:t>
      </w:r>
      <w:r>
        <w:t xml:space="preserve"> the mix of</w:t>
      </w:r>
      <w:r w:rsidR="00251950">
        <w:t xml:space="preserve"> sources, including septic and manure</w:t>
      </w:r>
      <w:r w:rsidR="005C6394">
        <w:t xml:space="preserve"> that surround the well</w:t>
      </w:r>
      <w:r w:rsidR="00251950">
        <w:t>.</w:t>
      </w:r>
      <w:r w:rsidR="00BA49B2">
        <w:t xml:space="preserve"> </w:t>
      </w:r>
    </w:p>
    <w:p w14:paraId="471DD3D5" w14:textId="7F4B8CCD" w:rsidR="0035543C" w:rsidRDefault="00043EC3" w:rsidP="007132C0">
      <w:pPr>
        <w:pStyle w:val="Heading3"/>
        <w:spacing w:line="480" w:lineRule="auto"/>
      </w:pPr>
      <w:r>
        <w:t xml:space="preserve">Connections to </w:t>
      </w:r>
      <w:r w:rsidR="007E6C3F">
        <w:t xml:space="preserve">Current and Legacy </w:t>
      </w:r>
      <w:r>
        <w:t>Nutrient Management</w:t>
      </w:r>
    </w:p>
    <w:p w14:paraId="3C6471F7" w14:textId="5A3CD298" w:rsidR="009C15A7" w:rsidRPr="0046480A" w:rsidRDefault="00224EF0" w:rsidP="007132C0">
      <w:pPr>
        <w:pStyle w:val="NoSpacing"/>
        <w:spacing w:line="480" w:lineRule="auto"/>
        <w:ind w:firstLine="360"/>
        <w:rPr>
          <w:strike/>
        </w:rPr>
      </w:pPr>
      <w:r>
        <w:t>N</w:t>
      </w:r>
      <w:r w:rsidR="00380FAF">
        <w:t>utrient management practices and the establishment of more natura</w:t>
      </w:r>
      <w:r w:rsidR="00BE0AC4">
        <w:t xml:space="preserve">l </w:t>
      </w:r>
      <w:r w:rsidR="001044C6">
        <w:t xml:space="preserve">lands </w:t>
      </w:r>
      <w:r w:rsidR="00BE0AC4">
        <w:t>can reduce</w:t>
      </w:r>
      <w:r w:rsidR="00D0161F">
        <w:t xml:space="preserve"> nitrate leaching into groundwater resources </w:t>
      </w:r>
      <w:r w:rsidR="00D0161F">
        <w:fldChar w:fldCharType="begin">
          <w:fldData xml:space="preserve">PEVuZE5vdGU+PENpdGU+PEF1dGhvcj5RdWVtYWRhPC9BdXRob3I+PFllYXI+MjAxMzwvWWVhcj48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</w:fldData>
        </w:fldChar>
      </w:r>
      <w:r w:rsidR="00FA463E">
        <w:instrText xml:space="preserve"> ADDIN EN.CITE </w:instrText>
      </w:r>
      <w:r w:rsidR="00FA463E">
        <w:fldChar w:fldCharType="begin">
          <w:fldData xml:space="preserve">PEVuZE5vdGU+PENpdGU+PEF1dGhvcj5RdWVtYWRhPC9BdXRob3I+PFllYXI+MjAxMzwvWWVhcj48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</w:fldData>
        </w:fldChar>
      </w:r>
      <w:r w:rsidR="00FA463E">
        <w:instrText xml:space="preserve"> ADDIN EN.CITE.DATA </w:instrText>
      </w:r>
      <w:r w:rsidR="00FA463E">
        <w:fldChar w:fldCharType="end"/>
      </w:r>
      <w:r w:rsidR="00D0161F">
        <w:fldChar w:fldCharType="separate"/>
      </w:r>
      <w:r w:rsidR="00D0161F">
        <w:rPr>
          <w:noProof/>
        </w:rPr>
        <w:t>(Cui et al., 2018; Hansen et al., 2017; Quemada et al., 2013; Yu et al., 2019)</w:t>
      </w:r>
      <w:r w:rsidR="00D0161F">
        <w:fldChar w:fldCharType="end"/>
      </w:r>
      <w:r w:rsidR="000D5EC2">
        <w:t>, and could improve groundwater quality in the area</w:t>
      </w:r>
      <w:r w:rsidR="00D0161F">
        <w:t xml:space="preserve">. </w:t>
      </w:r>
      <w:r w:rsidR="000D5EC2">
        <w:t>Implementation</w:t>
      </w:r>
      <w:r w:rsidR="00AD4579">
        <w:t xml:space="preserve"> </w:t>
      </w:r>
      <w:r w:rsidR="000D5EC2">
        <w:t xml:space="preserve">of </w:t>
      </w:r>
      <w:r w:rsidR="4343C197">
        <w:t xml:space="preserve">nutrient management practices </w:t>
      </w:r>
      <w:r w:rsidR="2F9C0DE7">
        <w:t xml:space="preserve">may be </w:t>
      </w:r>
      <w:r w:rsidR="40F5AED3">
        <w:t>complicated because groundwater management areas may need to be designated by a state agency or local committee</w:t>
      </w:r>
      <w:r w:rsidR="00516223">
        <w:t xml:space="preserve"> </w:t>
      </w:r>
      <w:r w:rsidR="00B81EA9">
        <w:fldChar w:fldCharType="begin"/>
      </w:r>
      <w:r w:rsidR="00FA463E">
        <w:instrText xml:space="preserve"> ADDIN EN.CITE &lt;EndNote&gt;&lt;Cite&gt;&lt;Author&gt;Exner&lt;/Author&gt;&lt;Year&gt;2014&lt;/Year&gt;&lt;RecNum&gt;57&lt;/RecNum&gt;&lt;DisplayText&gt;(Exner et al., 2014)&lt;/DisplayText&gt;&lt;record&gt;&lt;rec-number&gt;57&lt;/rec-number&gt;&lt;foreign-keys&gt;&lt;key app="EN" db-id="prdfdrf5rpf0eaevfw4xppsf92fxp0520wrp" timestamp="1740682444"&gt;57&lt;/key&gt;&lt;/foreign-keys&gt;&lt;ref-type name="Journal Article"&gt;17&lt;/ref-type&gt;&lt;contributors&gt;&lt;authors&gt;&lt;author&gt;Exner, Mary E.&lt;/author&gt;&lt;author&gt;Hirsh, Aaron J.&lt;/author&gt;&lt;author&gt;Spalding, Roy F.&lt;/author&gt;&lt;/authors&gt;&lt;/contributors&gt;&lt;titles&gt;&lt;title&gt;Nebraska&amp;apos;s groundwater legacy: Nitrate contamination beneath irrigated cropland&lt;/title&gt;&lt;secondary-title&gt;Water Resources Research&lt;/secondary-title&gt;&lt;/titles&gt;&lt;pages&gt;4474-4489&lt;/pages&gt;&lt;volume&gt;50&lt;/volume&gt;&lt;number&gt;5&lt;/number&gt;&lt;keywords&gt;&lt;keyword&gt;nonpoint source nitrate&lt;/keyword&gt;&lt;keyword&gt;groundwater contamination&lt;/keyword&gt;&lt;keyword&gt;irrigated agriculture&lt;/keyword&gt;&lt;keyword&gt;N fertilizer leachate&lt;/keyword&gt;&lt;keyword&gt;N fertilizer and water management&lt;/keyword&gt;&lt;/keywords&gt;&lt;dates&gt;&lt;year&gt;2014&lt;/year&gt;&lt;pub-dates&gt;&lt;date&gt;2014/05/01&lt;/date&gt;&lt;/pub-dates&gt;&lt;/dates&gt;&lt;publisher&gt;John Wiley &amp;amp; Sons, Ltd&lt;/publisher&gt;&lt;isbn&gt;0043-1397&lt;/isbn&gt;&lt;urls&gt;&lt;related-urls&gt;&lt;url&gt;https://doi.org/10.1002/2013WR015073&lt;/url&gt;&lt;/related-urls&gt;&lt;/urls&gt;&lt;electronic-resource-num&gt;https://doi.org/10.1002/2013WR015073&lt;/electronic-resource-num&gt;&lt;access-date&gt;2025/02/27&lt;/access-date&gt;&lt;/record&gt;&lt;/Cite&gt;&lt;/EndNote&gt;</w:instrText>
      </w:r>
      <w:r w:rsidR="00B81EA9">
        <w:fldChar w:fldCharType="separate"/>
      </w:r>
      <w:r w:rsidR="00B81EA9">
        <w:rPr>
          <w:noProof/>
        </w:rPr>
        <w:t>(Exner et al., 2014)</w:t>
      </w:r>
      <w:r w:rsidR="00B81EA9">
        <w:fldChar w:fldCharType="end"/>
      </w:r>
      <w:r w:rsidR="00516223">
        <w:t xml:space="preserve"> </w:t>
      </w:r>
      <w:r w:rsidR="40F5AED3">
        <w:t xml:space="preserve">and voluntary compliance to adopting best nutrient management practices is preferred. </w:t>
      </w:r>
      <w:r w:rsidR="00AB0A42">
        <w:t xml:space="preserve">In the SWV-GWMA, current inputs were the best predictor of nitrate leaching </w:t>
      </w:r>
      <w:r w:rsidR="00AB0A42">
        <w:fldChar w:fldCharType="begin">
          <w:fldData xml:space="preserve">PEVuZE5vdGU+PENpdGU+PEF1dGhvcj5Db21wdG9uPC9BdXRob3I+PFllYXI+MjAyMTwvWWVhcj48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</w:fldData>
        </w:fldChar>
      </w:r>
      <w:r w:rsidR="00FA463E">
        <w:instrText xml:space="preserve"> ADDIN EN.CITE </w:instrText>
      </w:r>
      <w:r w:rsidR="00FA463E">
        <w:fldChar w:fldCharType="begin">
          <w:fldData xml:space="preserve">PEVuZE5vdGU+PENpdGU+PEF1dGhvcj5Db21wdG9uPC9BdXRob3I+PFllYXI+MjAyMTwvWWVhcj48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</w:fldData>
        </w:fldChar>
      </w:r>
      <w:r w:rsidR="00FA463E">
        <w:instrText xml:space="preserve"> ADDIN EN.CITE.DATA </w:instrText>
      </w:r>
      <w:r w:rsidR="00FA463E">
        <w:fldChar w:fldCharType="end"/>
      </w:r>
      <w:r w:rsidR="00AB0A42">
        <w:fldChar w:fldCharType="separate"/>
      </w:r>
      <w:r w:rsidR="00AB0A42">
        <w:rPr>
          <w:noProof/>
        </w:rPr>
        <w:t>(Compton et al., 2021)</w:t>
      </w:r>
      <w:r w:rsidR="00AB0A42">
        <w:fldChar w:fldCharType="end"/>
      </w:r>
      <w:r w:rsidR="00AB0A42">
        <w:t>.</w:t>
      </w:r>
      <w:r w:rsidR="00C87E57">
        <w:t xml:space="preserve"> </w:t>
      </w:r>
      <w:r w:rsidR="007B6E14">
        <w:t>Local field-level and watershed budgets indicated that</w:t>
      </w:r>
      <w:r w:rsidR="00AB0A42">
        <w:t xml:space="preserve"> approximately 30% of </w:t>
      </w:r>
      <w:r w:rsidR="007B6E14">
        <w:t xml:space="preserve">annual </w:t>
      </w:r>
      <w:r w:rsidR="00AB0A42">
        <w:t xml:space="preserve">inputs </w:t>
      </w:r>
      <w:r w:rsidR="007B6E14">
        <w:t>remained</w:t>
      </w:r>
      <w:r w:rsidR="00AB0A42">
        <w:t xml:space="preserve"> within soils</w:t>
      </w:r>
      <w:r w:rsidR="007B6E14">
        <w:t xml:space="preserve"> </w:t>
      </w:r>
      <w:r w:rsidR="00D27E49">
        <w:fldChar w:fldCharType="begin">
          <w:fldData xml:space="preserve">PEVuZE5vdGU+PENpdGU+PEF1dGhvcj5MaW48L0F1dGhvcj48WWVhcj4yMDE4PC9ZZWFyPjxSZWNO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</w:fldData>
        </w:fldChar>
      </w:r>
      <w:r w:rsidR="00D27E49">
        <w:instrText xml:space="preserve"> ADDIN EN.CITE </w:instrText>
      </w:r>
      <w:r w:rsidR="00D27E49">
        <w:fldChar w:fldCharType="begin">
          <w:fldData xml:space="preserve">PEVuZE5vdGU+PENpdGU+PEF1dGhvcj5MaW48L0F1dGhvcj48WWVhcj4yMDE4PC9ZZWFyPjxSZWNO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</w:fldData>
        </w:fldChar>
      </w:r>
      <w:r w:rsidR="00D27E49">
        <w:instrText xml:space="preserve"> ADDIN EN.CITE.DATA </w:instrText>
      </w:r>
      <w:r w:rsidR="00D27E49">
        <w:fldChar w:fldCharType="end"/>
      </w:r>
      <w:r w:rsidR="00D27E49">
        <w:fldChar w:fldCharType="separate"/>
      </w:r>
      <w:r w:rsidR="00D27E49">
        <w:rPr>
          <w:noProof/>
        </w:rPr>
        <w:t>(Lin et al., 2018; Weitzman et al., 2022; Weitzman et al., 2024)</w:t>
      </w:r>
      <w:r w:rsidR="00D27E49">
        <w:fldChar w:fldCharType="end"/>
      </w:r>
      <w:r w:rsidR="00D27E49">
        <w:t>,</w:t>
      </w:r>
      <w:r w:rsidR="00AB0A42">
        <w:t xml:space="preserve"> pointing to legacy N accumulation </w:t>
      </w:r>
      <w:r w:rsidR="007B6E14">
        <w:t>with</w:t>
      </w:r>
      <w:r w:rsidR="00AB0A42">
        <w:t xml:space="preserve"> potential time lags in concentrations responses to declining inputs. </w:t>
      </w:r>
    </w:p>
    <w:p w14:paraId="7A69AF11" w14:textId="30EFC99A" w:rsidR="00B2386A" w:rsidRDefault="00CF1EAE" w:rsidP="007132C0">
      <w:pPr>
        <w:pStyle w:val="NoSpacing"/>
        <w:spacing w:line="480" w:lineRule="auto"/>
        <w:ind w:firstLine="360"/>
      </w:pPr>
      <w:r>
        <w:t xml:space="preserve">Accumulation of legacy </w:t>
      </w:r>
      <w:r w:rsidR="00CE7654">
        <w:t>pollution</w:t>
      </w:r>
      <w:r>
        <w:t xml:space="preserve"> has </w:t>
      </w:r>
      <w:r w:rsidR="00CE7654">
        <w:t>imped</w:t>
      </w:r>
      <w:r w:rsidR="003061BF">
        <w:t>ed</w:t>
      </w:r>
      <w:r w:rsidR="00CE7654">
        <w:t xml:space="preserve"> timely </w:t>
      </w:r>
      <w:r>
        <w:t>improv</w:t>
      </w:r>
      <w:r w:rsidR="00CE7654">
        <w:t>ements in</w:t>
      </w:r>
      <w:r>
        <w:t xml:space="preserve"> groundwater contamination </w:t>
      </w:r>
      <w:r w:rsidR="00EC2630">
        <w:t xml:space="preserve">in other areas </w:t>
      </w:r>
      <w:r w:rsidR="003D7732">
        <w:fldChar w:fldCharType="begin"/>
      </w:r>
      <w:r w:rsidR="00FA463E">
        <w:instrText xml:space="preserve"> ADDIN EN.CITE &lt;EndNote&gt;&lt;Cite&gt;&lt;Author&gt;Tesoriero&lt;/Author&gt;&lt;Year&gt;2019&lt;/Year&gt;&lt;RecNum&gt;122&lt;/RecNum&gt;&lt;DisplayText&gt;(Tesoriero et al., 2019)&lt;/DisplayText&gt;&lt;record&gt;&lt;rec-number&gt;122&lt;/rec-number&gt;&lt;foreign-keys&gt;&lt;key app="EN" db-id="prdfdrf5rpf0eaevfw4xppsf92fxp0520wrp" timestamp="1754686245"&gt;122&lt;/key&gt;&lt;/foreign-keys&gt;&lt;ref-type name="Journal Article"&gt;17&lt;/ref-type&gt;&lt;contributors&gt;&lt;authors&gt;&lt;author&gt;Tesoriero, Anthony J&lt;/author&gt;&lt;author&gt;Burow, Karen R&lt;/author&gt;&lt;author&gt;Frans, Lonna M&lt;/author&gt;&lt;author&gt;Haynes, Jonathan V&lt;/author&gt;&lt;author&gt;Hobza, Christopher M&lt;/author&gt;&lt;author&gt;Lindsey, Bruce D&lt;/author&gt;&lt;author&gt;Solder, John E&lt;/author&gt;&lt;/authors&gt;&lt;/contributors&gt;&lt;titles&gt;&lt;title&gt;Using age tracers and decadal sampling to discern trends in nitrate, arsenic, and uranium in groundwater beneath irrigated cropland&lt;/title&gt;&lt;secondary-title&gt;Environmental Science &amp;amp; Technology&lt;/secondary-title&gt;&lt;/titles&gt;&lt;pages&gt;14152-14164&lt;/pages&gt;&lt;volume&gt;53&lt;/volume&gt;&lt;number&gt;24&lt;/number&gt;&lt;dates&gt;&lt;year&gt;2019&lt;/year&gt;&lt;/dates&gt;&lt;isbn&gt;0013-936X&lt;/isbn&gt;&lt;urls&gt;&lt;/urls&gt;&lt;/record&gt;&lt;/Cite&gt;&lt;/EndNote&gt;</w:instrText>
      </w:r>
      <w:r w:rsidR="003D7732">
        <w:fldChar w:fldCharType="separate"/>
      </w:r>
      <w:r w:rsidR="003D7732">
        <w:rPr>
          <w:noProof/>
        </w:rPr>
        <w:t>(Tesoriero et al., 2019)</w:t>
      </w:r>
      <w:r w:rsidR="003D7732">
        <w:fldChar w:fldCharType="end"/>
      </w:r>
      <w:r w:rsidR="00A94541">
        <w:t xml:space="preserve">. </w:t>
      </w:r>
      <w:r w:rsidR="008B6D29">
        <w:t>T</w:t>
      </w:r>
      <w:r w:rsidR="00B2386A">
        <w:t>ime lag</w:t>
      </w:r>
      <w:r w:rsidR="008B6D29">
        <w:t>s</w:t>
      </w:r>
      <w:r w:rsidR="00B2386A">
        <w:t xml:space="preserve"> between </w:t>
      </w:r>
      <w:r w:rsidR="00CE7654">
        <w:t xml:space="preserve">decreases in </w:t>
      </w:r>
      <w:r w:rsidR="00C2426E">
        <w:t>N</w:t>
      </w:r>
      <w:r w:rsidR="00B2386A">
        <w:t xml:space="preserve"> inputs </w:t>
      </w:r>
      <w:r w:rsidR="00CE7654">
        <w:t xml:space="preserve">to the landscape </w:t>
      </w:r>
      <w:r w:rsidR="00B2386A">
        <w:t xml:space="preserve">and </w:t>
      </w:r>
      <w:r w:rsidR="00CE7654">
        <w:t xml:space="preserve">decreases in </w:t>
      </w:r>
      <w:r w:rsidR="00B2386A">
        <w:t xml:space="preserve">nitrate concentrations in </w:t>
      </w:r>
      <w:r w:rsidR="00CE7654">
        <w:t>groundw</w:t>
      </w:r>
      <w:r w:rsidR="00B2386A">
        <w:t xml:space="preserve">ater </w:t>
      </w:r>
      <w:r w:rsidR="003273E0">
        <w:t>create</w:t>
      </w:r>
      <w:r w:rsidR="00CE7654">
        <w:t xml:space="preserve"> scientific </w:t>
      </w:r>
      <w:r w:rsidR="003273E0">
        <w:t>and</w:t>
      </w:r>
      <w:r w:rsidR="00CE7654">
        <w:t xml:space="preserve"> </w:t>
      </w:r>
      <w:r w:rsidR="00524E91">
        <w:lastRenderedPageBreak/>
        <w:t>perception challenges</w:t>
      </w:r>
      <w:r w:rsidR="00B2386A">
        <w:t xml:space="preserve"> </w:t>
      </w:r>
      <w:r w:rsidR="00B2386A">
        <w:fldChar w:fldCharType="begin">
          <w:fldData xml:space="preserve">PEVuZE5vdGU+PENpdGU+PEF1dGhvcj5WYW4gTWV0ZXI8L0F1dGhvcj48WWVhcj4yMDIzPC9ZZWFy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</w:fldData>
        </w:fldChar>
      </w:r>
      <w:r w:rsidR="00FA463E">
        <w:instrText xml:space="preserve"> ADDIN EN.CITE </w:instrText>
      </w:r>
      <w:r w:rsidR="00FA463E">
        <w:fldChar w:fldCharType="begin">
          <w:fldData xml:space="preserve">PEVuZE5vdGU+PENpdGU+PEF1dGhvcj5WYW4gTWV0ZXI8L0F1dGhvcj48WWVhcj4yMDIzPC9ZZWFy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</w:fldData>
        </w:fldChar>
      </w:r>
      <w:r w:rsidR="00FA463E">
        <w:instrText xml:space="preserve"> ADDIN EN.CITE.DATA </w:instrText>
      </w:r>
      <w:r w:rsidR="00FA463E">
        <w:fldChar w:fldCharType="end"/>
      </w:r>
      <w:r w:rsidR="00B2386A">
        <w:fldChar w:fldCharType="separate"/>
      </w:r>
      <w:r w:rsidR="00B2386A">
        <w:rPr>
          <w:noProof/>
        </w:rPr>
        <w:t>(Grimvall et al., 2000; Van Meter, Schultz, et al., 2023)</w:t>
      </w:r>
      <w:r w:rsidR="00B2386A">
        <w:fldChar w:fldCharType="end"/>
      </w:r>
      <w:r w:rsidR="00B2386A">
        <w:t xml:space="preserve">. </w:t>
      </w:r>
      <w:r w:rsidR="00627119">
        <w:t xml:space="preserve">For example, </w:t>
      </w:r>
      <w:r w:rsidR="003273E0">
        <w:t xml:space="preserve">when </w:t>
      </w:r>
      <w:r w:rsidR="00627119">
        <w:t>fertilizer application was reduced by 50% in Woodstock</w:t>
      </w:r>
      <w:r w:rsidR="00A82DFD">
        <w:t xml:space="preserve"> during 2005</w:t>
      </w:r>
      <w:r w:rsidR="003273E0">
        <w:t>,</w:t>
      </w:r>
      <w:r w:rsidR="00A82DFD">
        <w:t xml:space="preserve"> </w:t>
      </w:r>
      <w:r w:rsidR="003273E0">
        <w:t>it took two years for</w:t>
      </w:r>
      <w:r w:rsidR="00A82DFD">
        <w:t xml:space="preserve"> similar reductions in both the nitrate concentrations of leaching pore water and total stored nitrate in the vadose zone</w:t>
      </w:r>
      <w:r w:rsidR="00A82DFD" w:rsidRPr="00A82DFD">
        <w:t xml:space="preserve"> </w:t>
      </w:r>
      <w:r w:rsidR="0079658B">
        <w:fldChar w:fldCharType="begin"/>
      </w:r>
      <w:r w:rsidR="0079658B">
        <w:instrText xml:space="preserve"> ADDIN EN.CITE &lt;EndNote&gt;&lt;Cite&gt;&lt;Author&gt;Rudolph&lt;/Author&gt;&lt;Year&gt;2015&lt;/Year&gt;&lt;RecNum&gt;105&lt;/RecNum&gt;&lt;DisplayText&gt;(Rudolph et al., 2015)&lt;/DisplayText&gt;&lt;record&gt;&lt;rec-number&gt;105&lt;/rec-number&gt;&lt;foreign-keys&gt;&lt;key app="EN" db-id="x25tda2zp9pdvqe2926xrx0zxxe22frxza2s" timestamp="1749676088"&gt;105&lt;/key&gt;&lt;/foreign-keys&gt;&lt;ref-type name="Journal Article"&gt;17&lt;/ref-type&gt;&lt;contributors&gt;&lt;authors&gt;&lt;author&gt;Rudolph, D. L.&lt;/author&gt;&lt;author&gt;Devlin, J. F.&lt;/author&gt;&lt;author&gt;Bekeris, L.&lt;/author&gt;&lt;/authors&gt;&lt;/contributors&gt;&lt;titles&gt;&lt;title&gt;Challenges and a Strategy for Agricultural BMP Monitoring and Remediation of Nitrate Contamination in Unconsolidated Aquifers&lt;/title&gt;&lt;secondary-title&gt;Groundwater Monitoring &amp;amp; Remediation&lt;/secondary-title&gt;&lt;/titles&gt;&lt;periodical&gt;&lt;full-title&gt;Groundwater Monitoring &amp;amp; Remediation&lt;/full-title&gt;&lt;/periodical&gt;&lt;pages&gt;97-109&lt;/pages&gt;&lt;volume&gt;35&lt;/volume&gt;&lt;number&gt;1&lt;/number&gt;&lt;section&gt;97&lt;/section&gt;&lt;dates&gt;&lt;year&gt;2015&lt;/year&gt;&lt;/dates&gt;&lt;isbn&gt;1069-3629&amp;#xD;1745-6592&lt;/isbn&gt;&lt;urls&gt;&lt;/urls&gt;&lt;electronic-resource-num&gt;10.1111/gwmr.12103&lt;/electronic-resource-num&gt;&lt;/record&gt;&lt;/Cite&gt;&lt;/EndNote&gt;</w:instrText>
      </w:r>
      <w:r w:rsidR="0079658B">
        <w:fldChar w:fldCharType="separate"/>
      </w:r>
      <w:r w:rsidR="0079658B">
        <w:rPr>
          <w:noProof/>
        </w:rPr>
        <w:t>(Rudolph et al., 2015)</w:t>
      </w:r>
      <w:r w:rsidR="0079658B">
        <w:fldChar w:fldCharType="end"/>
      </w:r>
      <w:r w:rsidR="00A82DFD">
        <w:t xml:space="preserve">. </w:t>
      </w:r>
      <w:r w:rsidR="00B2386A">
        <w:t>Additionally,</w:t>
      </w:r>
      <w:r w:rsidR="00B2386A" w:rsidRPr="00717ADF">
        <w:t xml:space="preserve"> </w:t>
      </w:r>
      <w:r w:rsidR="00B2386A">
        <w:fldChar w:fldCharType="begin"/>
      </w:r>
      <w:r w:rsidR="00FA463E">
        <w:instrText xml:space="preserve"> ADDIN EN.CITE &lt;EndNote&gt;&lt;Cite AuthorYear="1"&gt;&lt;Author&gt;Van Meter&lt;/Author&gt;&lt;Year&gt;2023&lt;/Year&gt;&lt;RecNum&gt;45&lt;/RecNum&gt;&lt;DisplayText&gt;Van Meter, Schultz, et al. (2023)&lt;/DisplayText&gt;&lt;record&gt;&lt;rec-number&gt;45&lt;/rec-number&gt;&lt;foreign-keys&gt;&lt;key app="EN" db-id="prdfdrf5rpf0eaevfw4xppsf92fxp0520wrp" timestamp="1740678681"&gt;45&lt;/key&gt;&lt;/foreign-keys&gt;&lt;ref-type name="Journal Article"&gt;17&lt;/ref-type&gt;&lt;contributors&gt;&lt;authors&gt;&lt;author&gt;Van Meter, Kimberly J.&lt;/author&gt;&lt;author&gt;Schultz, Victor O.&lt;/author&gt;&lt;author&gt;Chang, Shuyu Y.&lt;/author&gt;&lt;/authors&gt;&lt;/contributors&gt;&lt;titles&gt;&lt;title&gt;Data-driven approaches demonstrate legacy N accumulation in Upper Mississippi River Basin groundwater&lt;/title&gt;&lt;secondary-title&gt;Environmental Research Letters&lt;/secondary-title&gt;&lt;/titles&gt;&lt;pages&gt;094016&lt;/pages&gt;&lt;volume&gt;18&lt;/volume&gt;&lt;number&gt;9&lt;/number&gt;&lt;dates&gt;&lt;year&gt;2023&lt;/year&gt;&lt;pub-dates&gt;&lt;date&gt;2023/08/14&lt;/date&gt;&lt;/pub-dates&gt;&lt;/dates&gt;&lt;publisher&gt;IOP Publishing&lt;/publisher&gt;&lt;isbn&gt;1748-9326&lt;/isbn&gt;&lt;urls&gt;&lt;related-urls&gt;&lt;url&gt;https://dx.doi.org/10.1088/1748-9326/acea34&lt;/url&gt;&lt;/related-urls&gt;&lt;/urls&gt;&lt;electronic-resource-num&gt;10.1088/1748-9326/acea34&lt;/electronic-resource-num&gt;&lt;/record&gt;&lt;/Cite&gt;&lt;/EndNote&gt;</w:instrText>
      </w:r>
      <w:r w:rsidR="00B2386A">
        <w:fldChar w:fldCharType="separate"/>
      </w:r>
      <w:r w:rsidR="00113A9D">
        <w:rPr>
          <w:noProof/>
        </w:rPr>
        <w:t>Van Meter, Schultz, et al. (2023)</w:t>
      </w:r>
      <w:r w:rsidR="00B2386A">
        <w:fldChar w:fldCharType="end"/>
      </w:r>
      <w:r w:rsidR="00B2386A">
        <w:t xml:space="preserve"> analyzed 478 U.S watersheds and found a variety of time lags from when </w:t>
      </w:r>
      <w:r w:rsidR="00C2426E">
        <w:t>N</w:t>
      </w:r>
      <w:r w:rsidR="00B2386A">
        <w:t xml:space="preserve"> inputs were decreased and to when </w:t>
      </w:r>
      <w:r w:rsidR="00C2426E">
        <w:t>N</w:t>
      </w:r>
      <w:r w:rsidR="00B2386A">
        <w:t xml:space="preserve"> concentrations in drinking water decreased. Determining the exact lag time is difficult, because of variability in soil and geomorphological properties </w:t>
      </w:r>
      <w:r w:rsidR="00B2386A">
        <w:fldChar w:fldCharType="begin"/>
      </w:r>
      <w:r w:rsidR="00FA463E">
        <w:instrText xml:space="preserve"> ADDIN EN.CITE &lt;EndNote&gt;&lt;Cite&gt;&lt;Author&gt;Van Meter&lt;/Author&gt;&lt;Year&gt;2023&lt;/Year&gt;&lt;RecNum&gt;45&lt;/RecNum&gt;&lt;DisplayText&gt;(Van Meter, Schultz, et al., 2023)&lt;/DisplayText&gt;&lt;record&gt;&lt;rec-number&gt;45&lt;/rec-number&gt;&lt;foreign-keys&gt;&lt;key app="EN" db-id="prdfdrf5rpf0eaevfw4xppsf92fxp0520wrp" timestamp="1740678681"&gt;45&lt;/key&gt;&lt;/foreign-keys&gt;&lt;ref-type name="Journal Article"&gt;17&lt;/ref-type&gt;&lt;contributors&gt;&lt;authors&gt;&lt;author&gt;Van Meter, Kimberly J.&lt;/author&gt;&lt;author&gt;Schultz, Victor O.&lt;/author&gt;&lt;author&gt;Chang, Shuyu Y.&lt;/author&gt;&lt;/authors&gt;&lt;/contributors&gt;&lt;titles&gt;&lt;title&gt;Data-driven approaches demonstrate legacy N accumulation in Upper Mississippi River Basin groundwater&lt;/title&gt;&lt;secondary-title&gt;Environmental Research Letters&lt;/secondary-title&gt;&lt;/titles&gt;&lt;pages&gt;094016&lt;/pages&gt;&lt;volume&gt;18&lt;/volume&gt;&lt;number&gt;9&lt;/number&gt;&lt;dates&gt;&lt;year&gt;2023&lt;/year&gt;&lt;pub-dates&gt;&lt;date&gt;2023/08/14&lt;/date&gt;&lt;/pub-dates&gt;&lt;/dates&gt;&lt;publisher&gt;IOP Publishing&lt;/publisher&gt;&lt;isbn&gt;1748-9326&lt;/isbn&gt;&lt;urls&gt;&lt;related-urls&gt;&lt;url&gt;https://dx.doi.org/10.1088/1748-9326/acea34&lt;/url&gt;&lt;/related-urls&gt;&lt;/urls&gt;&lt;electronic-resource-num&gt;10.1088/1748-9326/acea34&lt;/electronic-resource-num&gt;&lt;/record&gt;&lt;/Cite&gt;&lt;/EndNote&gt;</w:instrText>
      </w:r>
      <w:r w:rsidR="00B2386A">
        <w:fldChar w:fldCharType="separate"/>
      </w:r>
      <w:r w:rsidR="00B2386A">
        <w:rPr>
          <w:noProof/>
        </w:rPr>
        <w:t>(Van Meter, Schultz, et al., 2023)</w:t>
      </w:r>
      <w:r w:rsidR="00B2386A">
        <w:fldChar w:fldCharType="end"/>
      </w:r>
      <w:r w:rsidR="00B2386A">
        <w:t xml:space="preserve">. </w:t>
      </w:r>
      <w:r w:rsidR="00E664CA">
        <w:t>I</w:t>
      </w:r>
      <w:r w:rsidR="003273E0">
        <w:t>n the SWV-GWMA, t</w:t>
      </w:r>
      <w:r w:rsidR="004629EE">
        <w:t>ime lag</w:t>
      </w:r>
      <w:r w:rsidR="003273E0">
        <w:t xml:space="preserve">s </w:t>
      </w:r>
      <w:r w:rsidR="004629EE">
        <w:t>between</w:t>
      </w:r>
      <w:r w:rsidR="003273E0">
        <w:t xml:space="preserve"> reduced</w:t>
      </w:r>
      <w:r w:rsidR="004629EE">
        <w:t xml:space="preserve"> </w:t>
      </w:r>
      <w:r w:rsidR="00C2426E">
        <w:t>N</w:t>
      </w:r>
      <w:r w:rsidR="004629EE">
        <w:t xml:space="preserve"> inputs and </w:t>
      </w:r>
      <w:r w:rsidR="003273E0">
        <w:t xml:space="preserve">reductions in groundwater </w:t>
      </w:r>
      <w:r w:rsidR="004629EE">
        <w:t xml:space="preserve">nitrate concentration </w:t>
      </w:r>
      <w:r w:rsidR="003273E0">
        <w:t>will likely be different between well classes, but the length of those lags is unknown</w:t>
      </w:r>
      <w:r w:rsidR="009370C4">
        <w:t>. R</w:t>
      </w:r>
      <w:r w:rsidR="00E40D3B">
        <w:t xml:space="preserve">ecently applied </w:t>
      </w:r>
      <w:r w:rsidR="00C2426E">
        <w:t>N</w:t>
      </w:r>
      <w:r w:rsidR="00E40D3B">
        <w:t xml:space="preserve"> fertilizer</w:t>
      </w:r>
      <w:r w:rsidR="009370C4">
        <w:t xml:space="preserve"> that is not taken up by plants or the soil biota</w:t>
      </w:r>
      <w:r w:rsidR="00E40D3B">
        <w:t xml:space="preserve"> </w:t>
      </w:r>
      <w:r w:rsidR="009370C4">
        <w:t xml:space="preserve">can </w:t>
      </w:r>
      <w:r w:rsidR="00E40D3B">
        <w:t xml:space="preserve">move </w:t>
      </w:r>
      <w:r w:rsidR="009370C4">
        <w:t xml:space="preserve">preferentially </w:t>
      </w:r>
      <w:r w:rsidR="00E40D3B">
        <w:t>through the deep soil and into the groundwater</w:t>
      </w:r>
      <w:r w:rsidR="009370C4">
        <w:t>,</w:t>
      </w:r>
      <w:r w:rsidR="00E40D3B">
        <w:t xml:space="preserve"> while legacy </w:t>
      </w:r>
      <w:r w:rsidR="00C2426E">
        <w:t>N</w:t>
      </w:r>
      <w:r w:rsidR="00E40D3B">
        <w:t xml:space="preserve"> </w:t>
      </w:r>
      <w:r w:rsidR="00EC2630">
        <w:t>may be stored within</w:t>
      </w:r>
      <w:r w:rsidR="00E40D3B">
        <w:t xml:space="preserve"> soils </w:t>
      </w:r>
      <w:r w:rsidR="00EC2630">
        <w:t xml:space="preserve">for some time period </w:t>
      </w:r>
      <w:r w:rsidR="00E40D3B">
        <w:fldChar w:fldCharType="begin"/>
      </w:r>
      <w:r w:rsidR="00FA463E">
        <w:instrText xml:space="preserve"> ADDIN EN.CITE &lt;EndNote&gt;&lt;Cite&gt;&lt;Author&gt;Weitzman&lt;/Author&gt;&lt;Year&gt;2024&lt;/Year&gt;&lt;RecNum&gt;97&lt;/RecNum&gt;&lt;DisplayText&gt;(Weitzman et al., 2024)&lt;/DisplayText&gt;&lt;record&gt;&lt;rec-number&gt;97&lt;/rec-number&gt;&lt;foreign-keys&gt;&lt;key app="EN" db-id="prdfdrf5rpf0eaevfw4xppsf92fxp0520wrp" timestamp="1747939808"&gt;97&lt;/key&gt;&lt;/foreign-keys&gt;&lt;ref-type name="Journal Article"&gt;17&lt;/ref-type&gt;&lt;contributors&gt;&lt;authors&gt;&lt;author&gt;Weitzman, Julie N.&lt;/author&gt;&lt;author&gt;Brooks, J. Renée&lt;/author&gt;&lt;author&gt;Compton, Jana E.&lt;/author&gt;&lt;author&gt;Faulkner, Barton R.&lt;/author&gt;&lt;author&gt;Peachey, R. Edward&lt;/author&gt;&lt;author&gt;Rugh, William D.&lt;/author&gt;&lt;author&gt;Coulombe, Robert A.&lt;/author&gt;&lt;author&gt;Hatteberg, Blake&lt;/author&gt;&lt;author&gt;Hutchins, Stephen R.&lt;/author&gt;&lt;/authors&gt;&lt;/contributors&gt;&lt;titles&gt;&lt;title&gt;Vadose zone flushing of fertilizer tracked by isotopes of water and nitrate&lt;/title&gt;&lt;secondary-title&gt;Vadose Zone Journal&lt;/secondary-title&gt;&lt;/titles&gt;&lt;dates&gt;&lt;year&gt;2024&lt;/year&gt;&lt;/dates&gt;&lt;isbn&gt;1539-1663&amp;#xD;1539-1663&lt;/isbn&gt;&lt;urls&gt;&lt;/urls&gt;&lt;electronic-resource-num&gt;10.1002/vzj2.20324&lt;/electronic-resource-num&gt;&lt;/record&gt;&lt;/Cite&gt;&lt;/EndNote&gt;</w:instrText>
      </w:r>
      <w:r w:rsidR="00E40D3B">
        <w:fldChar w:fldCharType="separate"/>
      </w:r>
      <w:r w:rsidR="00E40D3B">
        <w:rPr>
          <w:noProof/>
        </w:rPr>
        <w:t>(Weitzman et al., 2024)</w:t>
      </w:r>
      <w:r w:rsidR="00E40D3B">
        <w:fldChar w:fldCharType="end"/>
      </w:r>
      <w:r w:rsidR="00E40D3B">
        <w:t>.</w:t>
      </w:r>
      <w:r w:rsidR="00251950">
        <w:t xml:space="preserve"> </w:t>
      </w:r>
      <w:r w:rsidR="00A82DFD">
        <w:t xml:space="preserve">A reduction in fertilizer application can reduce nitrate concentrations in </w:t>
      </w:r>
      <w:r w:rsidR="002749B4">
        <w:t>groundwater and</w:t>
      </w:r>
      <w:r w:rsidR="00A82DFD">
        <w:t xml:space="preserve"> </w:t>
      </w:r>
      <w:r w:rsidR="009370C4">
        <w:t>could happen relatively quickly in areas with high preferential flow</w:t>
      </w:r>
      <w:r w:rsidR="00A82DFD">
        <w:t>.</w:t>
      </w:r>
      <w:r w:rsidR="009370C4">
        <w:t xml:space="preserve"> </w:t>
      </w:r>
      <w:r w:rsidR="00337ED6" w:rsidRPr="00337ED6">
        <w:t>Because</w:t>
      </w:r>
      <w:r w:rsidR="007B6E14">
        <w:t xml:space="preserve"> leaching</w:t>
      </w:r>
      <w:r w:rsidR="009370C4">
        <w:t xml:space="preserve"> wells </w:t>
      </w:r>
      <w:r w:rsidR="00EC2630">
        <w:t>are more responsive</w:t>
      </w:r>
      <w:r w:rsidR="0041368F">
        <w:t xml:space="preserve"> and connected to surface inputs</w:t>
      </w:r>
      <w:r w:rsidR="00A0336F">
        <w:t>,</w:t>
      </w:r>
      <w:r w:rsidR="00EC2630">
        <w:t xml:space="preserve"> </w:t>
      </w:r>
      <w:r w:rsidR="00337ED6" w:rsidRPr="00337ED6">
        <w:t>the</w:t>
      </w:r>
      <w:r w:rsidR="009370C4">
        <w:t xml:space="preserve"> lag times may be shorter.</w:t>
      </w:r>
      <w:r w:rsidR="00BA49B2">
        <w:t xml:space="preserve"> </w:t>
      </w:r>
      <w:r w:rsidR="00337ED6" w:rsidRPr="00337ED6">
        <w:t>Areas with leaching wells may be good places to assess lag times to better inform expectations for groundwater quality improvement.</w:t>
      </w:r>
    </w:p>
    <w:p w14:paraId="596EC9A4" w14:textId="686B0F0C" w:rsidR="007E6C3F" w:rsidRDefault="007E6C3F" w:rsidP="007E6C3F">
      <w:pPr>
        <w:pStyle w:val="Heading3"/>
        <w:spacing w:line="480" w:lineRule="auto"/>
      </w:pPr>
      <w:r>
        <w:t>Potential approaches to reduce groundwater nitrate</w:t>
      </w:r>
    </w:p>
    <w:p w14:paraId="093AFDA0" w14:textId="635A9D33" w:rsidR="009B3535" w:rsidRDefault="00ED0E35" w:rsidP="007132C0">
      <w:pPr>
        <w:pStyle w:val="NoSpacing"/>
        <w:spacing w:line="480" w:lineRule="auto"/>
        <w:ind w:firstLine="360"/>
      </w:pPr>
      <w:r>
        <w:fldChar w:fldCharType="begin"/>
      </w:r>
      <w:r w:rsidR="00FA463E">
        <w:instrText xml:space="preserve"> ADDIN EN.CITE &lt;EndNote&gt;&lt;Cite AuthorYear="1"&gt;&lt;Author&gt;Basu&lt;/Author&gt;&lt;Year&gt;2022&lt;/Year&gt;&lt;RecNum&gt;21&lt;/RecNum&gt;&lt;DisplayText&gt;Basu et al. (2022)&lt;/DisplayText&gt;&lt;record&gt;&lt;rec-number&gt;21&lt;/rec-number&gt;&lt;foreign-keys&gt;&lt;key app="EN" db-id="prdfdrf5rpf0eaevfw4xppsf92fxp0520wrp" timestamp="1740675647"&gt;21&lt;/key&gt;&lt;/foreign-keys&gt;&lt;ref-type name="Journal Article"&gt;17&lt;/ref-type&gt;&lt;contributors&gt;&lt;authors&gt;&lt;author&gt;Basu, Nandita B.&lt;/author&gt;&lt;author&gt;Van Meter, Kimberly J.&lt;/author&gt;&lt;author&gt;Byrnes, Danyka K.&lt;/author&gt;&lt;author&gt;Van Cappellen, Philippe&lt;/author&gt;&lt;author&gt;Brouwer, Roy&lt;/author&gt;&lt;author&gt;Jacobsen, Brian H.&lt;/author&gt;&lt;author&gt;Jarsjö, Jerker&lt;/author&gt;&lt;author&gt;Rudolph, David L.&lt;/author&gt;&lt;author&gt;Cunha, Maria C.&lt;/author&gt;&lt;author&gt;Nelson, Natalie&lt;/author&gt;&lt;author&gt;Bhattacharya, Ruchi&lt;/author&gt;&lt;author&gt;Destouni, Georgia&lt;/author&gt;&lt;author&gt;Olsen, Søren Bøye&lt;/author&gt;&lt;/authors&gt;&lt;/contributors&gt;&lt;titles&gt;&lt;title&gt;Managing nitrogen legacies to accelerate water quality improvement&lt;/title&gt;&lt;secondary-title&gt;Nature Geoscience&lt;/secondary-title&gt;&lt;/titles&gt;&lt;pages&gt;97-105&lt;/pages&gt;&lt;volume&gt;15&lt;/volume&gt;&lt;number&gt;2&lt;/number&gt;&lt;dates&gt;&lt;year&gt;2022&lt;/year&gt;&lt;pub-dates&gt;&lt;date&gt;2022/02/01&lt;/date&gt;&lt;/pub-dates&gt;&lt;/dates&gt;&lt;isbn&gt;1752-0908&lt;/isbn&gt;&lt;urls&gt;&lt;related-urls&gt;&lt;url&gt;https://doi.org/10.1038/s41561-021-00889-9&lt;/url&gt;&lt;/related-urls&gt;&lt;/urls&gt;&lt;electronic-resource-num&gt;10.1038/s41561-021-00889-9&lt;/electronic-resource-num&gt;&lt;/record&gt;&lt;/Cite&gt;&lt;/EndNote&gt;</w:instrText>
      </w:r>
      <w:r>
        <w:fldChar w:fldCharType="separate"/>
      </w:r>
      <w:r w:rsidR="004B724C">
        <w:rPr>
          <w:noProof/>
        </w:rPr>
        <w:t>Basu et al. (2022)</w:t>
      </w:r>
      <w:r>
        <w:fldChar w:fldCharType="end"/>
      </w:r>
      <w:r>
        <w:t xml:space="preserve"> </w:t>
      </w:r>
      <w:r w:rsidR="7F9569E4">
        <w:t>propose multiple practices to reduce the risk of nitrate leaching</w:t>
      </w:r>
      <w:r w:rsidR="00A82DFD">
        <w:t xml:space="preserve">, such </w:t>
      </w:r>
      <w:r w:rsidR="008F66C0">
        <w:t>as (</w:t>
      </w:r>
      <w:r w:rsidR="00A82DFD">
        <w:t xml:space="preserve">1) </w:t>
      </w:r>
      <w:r w:rsidR="00F27F3B">
        <w:t xml:space="preserve">develop </w:t>
      </w:r>
      <w:r w:rsidR="7F9569E4">
        <w:t>nutrient management, cover crops, and wetlands to minimize lag times, and (</w:t>
      </w:r>
      <w:r w:rsidR="00A82DFD">
        <w:t>2</w:t>
      </w:r>
      <w:r w:rsidR="7F9569E4">
        <w:t>) divers</w:t>
      </w:r>
      <w:r w:rsidR="7D20ADB9">
        <w:t>e</w:t>
      </w:r>
      <w:r w:rsidR="7F9569E4">
        <w:t xml:space="preserve"> monitoring approaches to track progress.</w:t>
      </w:r>
      <w:r w:rsidR="00B81EA9">
        <w:t xml:space="preserve"> </w:t>
      </w:r>
      <w:r w:rsidR="00F27F3B">
        <w:t>T</w:t>
      </w:r>
      <w:r w:rsidR="00F14DEB">
        <w:t>he SWV-GWMA</w:t>
      </w:r>
      <w:r w:rsidR="00F27F3B">
        <w:t xml:space="preserve"> could benefit from</w:t>
      </w:r>
      <w:r w:rsidR="00F14DEB">
        <w:t xml:space="preserve"> explor</w:t>
      </w:r>
      <w:r w:rsidR="00F27F3B">
        <w:t>ing</w:t>
      </w:r>
      <w:r w:rsidR="00F14DEB">
        <w:t xml:space="preserve"> ways to increase NU</w:t>
      </w:r>
      <w:r w:rsidR="00E40D3B">
        <w:t>E</w:t>
      </w:r>
      <w:r w:rsidR="00F27F3B">
        <w:t>,</w:t>
      </w:r>
      <w:r w:rsidR="00E40D3B">
        <w:t xml:space="preserve"> </w:t>
      </w:r>
      <w:r w:rsidR="00FE5A95">
        <w:t>which was only</w:t>
      </w:r>
      <w:r w:rsidR="00F27F3B">
        <w:t xml:space="preserve"> </w:t>
      </w:r>
      <w:r w:rsidR="00DE1638">
        <w:t>57</w:t>
      </w:r>
      <w:r w:rsidR="0075483C">
        <w:t>%</w:t>
      </w:r>
      <w:r w:rsidR="00D80B94">
        <w:t xml:space="preserve"> </w:t>
      </w:r>
      <w:r w:rsidR="00FE5A95">
        <w:t>across the</w:t>
      </w:r>
      <w:r w:rsidR="00E40D3B">
        <w:t xml:space="preserve"> </w:t>
      </w:r>
      <w:r w:rsidR="006E2D78">
        <w:t xml:space="preserve">Calapooia Basin </w:t>
      </w:r>
      <w:r w:rsidR="00495608">
        <w:fldChar w:fldCharType="begin">
          <w:fldData xml:space="preserve">PEVuZE5vdGU+PENpdGU+PEF1dGhvcj5Db21wdG9uPC9BdXRob3I+PFllYXI+MjAyMTwvWWVhcj48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</w:fldData>
        </w:fldChar>
      </w:r>
      <w:r w:rsidR="00FA463E">
        <w:instrText xml:space="preserve"> ADDIN EN.CITE </w:instrText>
      </w:r>
      <w:r w:rsidR="00FA463E">
        <w:fldChar w:fldCharType="begin">
          <w:fldData xml:space="preserve">PEVuZE5vdGU+PENpdGU+PEF1dGhvcj5Db21wdG9uPC9BdXRob3I+PFllYXI+MjAyMTwvWWVhcj48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</w:fldData>
        </w:fldChar>
      </w:r>
      <w:r w:rsidR="00FA463E">
        <w:instrText xml:space="preserve"> ADDIN EN.CITE.DATA </w:instrText>
      </w:r>
      <w:r w:rsidR="00FA463E">
        <w:fldChar w:fldCharType="end"/>
      </w:r>
      <w:r w:rsidR="00495608">
        <w:fldChar w:fldCharType="separate"/>
      </w:r>
      <w:r w:rsidR="00F8011D">
        <w:rPr>
          <w:noProof/>
        </w:rPr>
        <w:t>(Compton et al., 2021)</w:t>
      </w:r>
      <w:r w:rsidR="00495608">
        <w:fldChar w:fldCharType="end"/>
      </w:r>
      <w:r w:rsidR="00127D50">
        <w:t>.</w:t>
      </w:r>
      <w:r w:rsidR="0006185D">
        <w:t xml:space="preserve"> </w:t>
      </w:r>
      <w:r w:rsidR="00127D50">
        <w:t>The</w:t>
      </w:r>
      <w:r w:rsidR="0006185D">
        <w:t xml:space="preserve"> </w:t>
      </w:r>
      <w:r w:rsidR="00FE5A95">
        <w:t xml:space="preserve">NUE averaged </w:t>
      </w:r>
      <w:r w:rsidR="00DE1638">
        <w:t>57</w:t>
      </w:r>
      <w:r w:rsidR="00FE5A95">
        <w:t>% in a study of fourteen fields in the SWV-GWMA, but was highly variable, ranging from 0 to over 100% depending on the crop type and success (Compton et al. 2021)</w:t>
      </w:r>
      <w:r w:rsidR="00286A58">
        <w:t xml:space="preserve">. </w:t>
      </w:r>
      <w:r w:rsidR="00286A58">
        <w:lastRenderedPageBreak/>
        <w:t>Given this variability</w:t>
      </w:r>
      <w:r w:rsidR="00E26E27">
        <w:t xml:space="preserve"> by crop and management</w:t>
      </w:r>
      <w:r w:rsidR="00286A58">
        <w:t>,</w:t>
      </w:r>
      <w:r w:rsidR="00E26E27">
        <w:t xml:space="preserve"> improving NUE is </w:t>
      </w:r>
      <w:r w:rsidR="00FE5A95">
        <w:t xml:space="preserve">an </w:t>
      </w:r>
      <w:r w:rsidR="00E26E27">
        <w:t>important step in minimizing excess N available for leaching</w:t>
      </w:r>
      <w:r w:rsidR="00FE5A95">
        <w:t xml:space="preserve"> in the SWV-GWMA</w:t>
      </w:r>
      <w:r w:rsidR="00E26E27">
        <w:t>.</w:t>
      </w:r>
      <w:r w:rsidR="00BA49B2">
        <w:t xml:space="preserve"> </w:t>
      </w:r>
    </w:p>
    <w:p w14:paraId="53A9F7A2" w14:textId="67E7E835" w:rsidR="007B6E14" w:rsidRDefault="007B6E14" w:rsidP="007B6E14">
      <w:pPr>
        <w:pStyle w:val="NoSpacing"/>
        <w:spacing w:line="480" w:lineRule="auto"/>
        <w:ind w:firstLine="360"/>
        <w:rPr>
          <w:color w:val="7030A0"/>
        </w:rPr>
      </w:pPr>
      <w:r>
        <w:t>While nitrate contamination of groundwater is challenging to reverse, the few examples of successes provide important insights.</w:t>
      </w:r>
      <w:r w:rsidRPr="00516223">
        <w:t xml:space="preserve"> </w:t>
      </w:r>
      <w:r>
        <w:fldChar w:fldCharType="begin"/>
      </w:r>
      <w:r w:rsidR="00FA463E">
        <w:instrText xml:space="preserve"> ADDIN EN.CITE &lt;EndNote&gt;&lt;Cite AuthorYear="1"&gt;&lt;Author&gt;Exner&lt;/Author&gt;&lt;Year&gt;2010&lt;/Year&gt;&lt;RecNum&gt;58&lt;/RecNum&gt;&lt;DisplayText&gt;Exner et al. (2010)&lt;/DisplayText&gt;&lt;record&gt;&lt;rec-number&gt;58&lt;/rec-number&gt;&lt;foreign-keys&gt;&lt;key app="EN" db-id="prdfdrf5rpf0eaevfw4xppsf92fxp0520wrp" timestamp="1740682667"&gt;58&lt;/key&gt;&lt;/foreign-keys&gt;&lt;ref-type name="Journal Article"&gt;17&lt;/ref-type&gt;&lt;contributors&gt;&lt;authors&gt;&lt;author&gt;Exner, Mary E.&lt;/author&gt;&lt;author&gt;Perea-Estrada, Hugo&lt;/author&gt;&lt;author&gt;Spalding, Roy F.&lt;/author&gt;&lt;/authors&gt;&lt;/contributors&gt;&lt;titles&gt;&lt;title&gt;Long-Term Response of Groundwater Nitrate Concentrations to Management Regulations in Nebraska′s Central Platte Valley&lt;/title&gt;&lt;secondary-title&gt;The Scientific World Journal&lt;/secondary-title&gt;&lt;/titles&gt;&lt;pages&gt;701538&lt;/pages&gt;&lt;volume&gt;10&lt;/volume&gt;&lt;number&gt;1&lt;/number&gt;&lt;keywords&gt;&lt;keyword&gt;groundwater nitrate&lt;/keyword&gt;&lt;keyword&gt;water management&lt;/keyword&gt;&lt;keyword&gt;N management&lt;/keyword&gt;&lt;keyword&gt;nitrogen management&lt;/keyword&gt;&lt;keyword&gt;N-use efficiency&lt;/keyword&gt;&lt;keyword&gt;Nebraska&lt;/keyword&gt;&lt;keyword&gt;irrigation&lt;/keyword&gt;&lt;keyword&gt;groundwater quality&lt;/keyword&gt;&lt;keyword&gt;groundwater policy&lt;/keyword&gt;&lt;keyword&gt;groundwater quality regulations&lt;/keyword&gt;&lt;/keywords&gt;&lt;dates&gt;&lt;year&gt;2010&lt;/year&gt;&lt;pub-dates&gt;&lt;date&gt;2010/01/01&lt;/date&gt;&lt;/pub-dates&gt;&lt;/dates&gt;&lt;publisher&gt;John Wiley &amp;amp; Sons, Ltd&lt;/publisher&gt;&lt;isbn&gt;2356-6140&lt;/isbn&gt;&lt;urls&gt;&lt;related-urls&gt;&lt;url&gt;https://doi.org/10.1100/tsw.2010.25&lt;/url&gt;&lt;/related-urls&gt;&lt;/urls&gt;&lt;electronic-resource-num&gt;https://doi.org/10.1100/tsw.2010.25&lt;/electronic-resource-num&gt;&lt;access-date&gt;2025/02/27&lt;/access-date&gt;&lt;/record&gt;&lt;/Cite&gt;&lt;/EndNote&gt;</w:instrText>
      </w:r>
      <w:r>
        <w:fldChar w:fldCharType="separate"/>
      </w:r>
      <w:r w:rsidR="00EF2E63">
        <w:rPr>
          <w:noProof/>
        </w:rPr>
        <w:t>Exner et al. (2010)</w:t>
      </w:r>
      <w:r>
        <w:fldChar w:fldCharType="end"/>
      </w:r>
      <w:r>
        <w:t xml:space="preserve"> calculated average nitrate concentrations in Nebraska’s central Platte River valley at 26.8 mg nitrate-N</w:t>
      </w:r>
      <w:r w:rsidR="004825F0">
        <w:t xml:space="preserve"> </w:t>
      </w:r>
      <w:r>
        <w:t>L</w:t>
      </w:r>
      <w:r w:rsidR="004825F0">
        <w:rPr>
          <w:vertAlign w:val="superscript"/>
        </w:rPr>
        <w:t>-1</w:t>
      </w:r>
      <w:r>
        <w:t xml:space="preserve"> in 1988. After the Central Platte Natural Resources District enacted land management practices in 1988, such as banning the application of fall and winter commercial N fertilizer on all soil in 1992 and increasing the amount of N removed from fields, N concentrations have remained static in the primary aquifer beneath the bottomland and decreased in the primary aquifer beneath the terrace</w:t>
      </w:r>
      <w:r w:rsidR="004825F0">
        <w:t xml:space="preserve"> </w:t>
      </w:r>
      <w:r>
        <w:fldChar w:fldCharType="begin"/>
      </w:r>
      <w:r w:rsidR="00FA463E">
        <w:instrText xml:space="preserve"> ADDIN EN.CITE &lt;EndNote&gt;&lt;Cite&gt;&lt;Author&gt;Exner&lt;/Author&gt;&lt;Year&gt;2010&lt;/Year&gt;&lt;RecNum&gt;58&lt;/RecNum&gt;&lt;DisplayText&gt;(Exner et al., 2010)&lt;/DisplayText&gt;&lt;record&gt;&lt;rec-number&gt;58&lt;/rec-number&gt;&lt;foreign-keys&gt;&lt;key app="EN" db-id="prdfdrf5rpf0eaevfw4xppsf92fxp0520wrp" timestamp="1740682667"&gt;58&lt;/key&gt;&lt;/foreign-keys&gt;&lt;ref-type name="Journal Article"&gt;17&lt;/ref-type&gt;&lt;contributors&gt;&lt;authors&gt;&lt;author&gt;Exner, Mary E.&lt;/author&gt;&lt;author&gt;Perea-Estrada, Hugo&lt;/author&gt;&lt;author&gt;Spalding, Roy F.&lt;/author&gt;&lt;/authors&gt;&lt;/contributors&gt;&lt;titles&gt;&lt;title&gt;Long-Term Response of Groundwater Nitrate Concentrations to Management Regulations in Nebraska′s Central Platte Valley&lt;/title&gt;&lt;secondary-title&gt;The Scientific World Journal&lt;/secondary-title&gt;&lt;/titles&gt;&lt;pages&gt;701538&lt;/pages&gt;&lt;volume&gt;10&lt;/volume&gt;&lt;number&gt;1&lt;/number&gt;&lt;keywords&gt;&lt;keyword&gt;groundwater nitrate&lt;/keyword&gt;&lt;keyword&gt;water management&lt;/keyword&gt;&lt;keyword&gt;N management&lt;/keyword&gt;&lt;keyword&gt;nitrogen management&lt;/keyword&gt;&lt;keyword&gt;N-use efficiency&lt;/keyword&gt;&lt;keyword&gt;Nebraska&lt;/keyword&gt;&lt;keyword&gt;irrigation&lt;/keyword&gt;&lt;keyword&gt;groundwater quality&lt;/keyword&gt;&lt;keyword&gt;groundwater policy&lt;/keyword&gt;&lt;keyword&gt;groundwater quality regulations&lt;/keyword&gt;&lt;/keywords&gt;&lt;dates&gt;&lt;year&gt;2010&lt;/year&gt;&lt;pub-dates&gt;&lt;date&gt;2010/01/01&lt;/date&gt;&lt;/pub-dates&gt;&lt;/dates&gt;&lt;publisher&gt;John Wiley &amp;amp; Sons, Ltd&lt;/publisher&gt;&lt;isbn&gt;2356-6140&lt;/isbn&gt;&lt;urls&gt;&lt;related-urls&gt;&lt;url&gt;https://doi.org/10.1100/tsw.2010.25&lt;/url&gt;&lt;/related-urls&gt;&lt;/urls&gt;&lt;electronic-resource-num&gt;https://doi.org/10.1100/tsw.2010.25&lt;/electronic-resource-num&gt;&lt;access-date&gt;2025/02/27&lt;/access-date&gt;&lt;/record&gt;&lt;/Cite&gt;&lt;/EndNote&gt;</w:instrText>
      </w:r>
      <w:r>
        <w:fldChar w:fldCharType="separate"/>
      </w:r>
      <w:r>
        <w:rPr>
          <w:noProof/>
        </w:rPr>
        <w:t>(Exner et al., 2010)</w:t>
      </w:r>
      <w:r>
        <w:fldChar w:fldCharType="end"/>
      </w:r>
      <w:r>
        <w:t xml:space="preserve">. </w:t>
      </w:r>
      <w:r>
        <w:fldChar w:fldCharType="begin"/>
      </w:r>
      <w:r w:rsidR="00FA463E">
        <w:instrText xml:space="preserve"> ADDIN EN.CITE &lt;EndNote&gt;&lt;Cite AuthorYear="1"&gt;&lt;Author&gt;Exner&lt;/Author&gt;&lt;Year&gt;2014&lt;/Year&gt;&lt;RecNum&gt;57&lt;/RecNum&gt;&lt;DisplayText&gt;Exner et al. (2014)&lt;/DisplayText&gt;&lt;record&gt;&lt;rec-number&gt;57&lt;/rec-number&gt;&lt;foreign-keys&gt;&lt;key app="EN" db-id="prdfdrf5rpf0eaevfw4xppsf92fxp0520wrp" timestamp="1740682444"&gt;57&lt;/key&gt;&lt;/foreign-keys&gt;&lt;ref-type name="Journal Article"&gt;17&lt;/ref-type&gt;&lt;contributors&gt;&lt;authors&gt;&lt;author&gt;Exner, Mary E.&lt;/author&gt;&lt;author&gt;Hirsh, Aaron J.&lt;/author&gt;&lt;author&gt;Spalding, Roy F.&lt;/author&gt;&lt;/authors&gt;&lt;/contributors&gt;&lt;titles&gt;&lt;title&gt;Nebraska&amp;apos;s groundwater legacy: Nitrate contamination beneath irrigated cropland&lt;/title&gt;&lt;secondary-title&gt;Water Resources Research&lt;/secondary-title&gt;&lt;/titles&gt;&lt;pages&gt;4474-4489&lt;/pages&gt;&lt;volume&gt;50&lt;/volume&gt;&lt;number&gt;5&lt;/number&gt;&lt;keywords&gt;&lt;keyword&gt;nonpoint source nitrate&lt;/keyword&gt;&lt;keyword&gt;groundwater contamination&lt;/keyword&gt;&lt;keyword&gt;irrigated agriculture&lt;/keyword&gt;&lt;keyword&gt;N fertilizer leachate&lt;/keyword&gt;&lt;keyword&gt;N fertilizer and water management&lt;/keyword&gt;&lt;/keywords&gt;&lt;dates&gt;&lt;year&gt;2014&lt;/year&gt;&lt;pub-dates&gt;&lt;date&gt;2014/05/01&lt;/date&gt;&lt;/pub-dates&gt;&lt;/dates&gt;&lt;publisher&gt;John Wiley &amp;amp; Sons, Ltd&lt;/publisher&gt;&lt;isbn&gt;0043-1397&lt;/isbn&gt;&lt;urls&gt;&lt;related-urls&gt;&lt;url&gt;https://doi.org/10.1002/2013WR015073&lt;/url&gt;&lt;/related-urls&gt;&lt;/urls&gt;&lt;electronic-resource-num&gt;https://doi.org/10.1002/2013WR015073&lt;/electronic-resource-num&gt;&lt;access-date&gt;2025/02/27&lt;/access-date&gt;&lt;/record&gt;&lt;/Cite&gt;&lt;/EndNote&gt;</w:instrText>
      </w:r>
      <w:r>
        <w:fldChar w:fldCharType="separate"/>
      </w:r>
      <w:r w:rsidR="000931B6">
        <w:rPr>
          <w:noProof/>
        </w:rPr>
        <w:t>Exner et al. (2014)</w:t>
      </w:r>
      <w:r>
        <w:fldChar w:fldCharType="end"/>
      </w:r>
      <w:r>
        <w:t xml:space="preserve"> compare</w:t>
      </w:r>
      <w:r w:rsidR="000931B6">
        <w:t>d</w:t>
      </w:r>
      <w:r>
        <w:t xml:space="preserve"> nitrate trends in 17 different groundwater management areas (GWMAs) between 1987-2011 in Nebraska. They found nitrate trend reversal in 2 GWMAs, nitrate trend increases in 10 GWMAs, and no significant change in 5 GWMAs, concluding that GWMA designation and best management practices may simply slow down nitrate trend increases, and will not stop or reverse the trends completely in that large aquifer. </w:t>
      </w:r>
      <w:r>
        <w:fldChar w:fldCharType="begin"/>
      </w:r>
      <w:r w:rsidR="00FA463E">
        <w:instrText xml:space="preserve"> ADDIN EN.CITE &lt;EndNote&gt;&lt;Cite AuthorYear="1"&gt;&lt;Author&gt;Van Meter&lt;/Author&gt;&lt;Year&gt;2023&lt;/Year&gt;&lt;RecNum&gt;44&lt;/RecNum&gt;&lt;DisplayText&gt;Van Meter, Byrnes, et al. (2023)&lt;/DisplayText&gt;&lt;record&gt;&lt;rec-number&gt;44&lt;/rec-number&gt;&lt;foreign-keys&gt;&lt;key app="EN" db-id="prdfdrf5rpf0eaevfw4xppsf92fxp0520wrp" timestamp="1740678498"&gt;44&lt;/key&gt;&lt;/foreign-keys&gt;&lt;ref-type name="Journal Article"&gt;17&lt;/ref-type&gt;&lt;contributors&gt;&lt;authors&gt;&lt;author&gt;Van Meter, Kimberly J.&lt;/author&gt;&lt;author&gt;Byrnes, Danyka K.&lt;/author&gt;&lt;author&gt;Basu, Nandita B.&lt;/author&gt;&lt;/authors&gt;&lt;/contributors&gt;&lt;titles&gt;&lt;title&gt;Memory and Management: Competing Controls on Long‐Term Nitrate Trajectories in US Rivers&lt;/title&gt;&lt;secondary-title&gt;Global Biogeochemical Cycles&lt;/secondary-title&gt;&lt;/titles&gt;&lt;pages&gt;e2022GB007651&lt;/pages&gt;&lt;volume&gt;37&lt;/volume&gt;&lt;number&gt;4&lt;/number&gt;&lt;keywords&gt;&lt;keyword&gt;nitrogen&lt;/keyword&gt;&lt;keyword&gt;human impacts&lt;/keyword&gt;&lt;keyword&gt;water quality&lt;/keyword&gt;&lt;keyword&gt;modeling&lt;/keyword&gt;&lt;keyword&gt;watershed&lt;/keyword&gt;&lt;keyword&gt;catchment&lt;/keyword&gt;&lt;/keywords&gt;&lt;dates&gt;&lt;year&gt;2023&lt;/year&gt;&lt;/dates&gt;&lt;isbn&gt;0886-6236&lt;/isbn&gt;&lt;urls&gt;&lt;/urls&gt;&lt;electronic-resource-num&gt;https://doi.org/10.1029/2022GB007651&lt;/electronic-resource-num&gt;&lt;/record&gt;&lt;/Cite&gt;&lt;/EndNote&gt;</w:instrText>
      </w:r>
      <w:r>
        <w:fldChar w:fldCharType="separate"/>
      </w:r>
      <w:r w:rsidR="00626D6C">
        <w:rPr>
          <w:noProof/>
        </w:rPr>
        <w:t>Van Meter, Byrnes, et al. (2023)</w:t>
      </w:r>
      <w:r>
        <w:fldChar w:fldCharType="end"/>
      </w:r>
      <w:r>
        <w:t xml:space="preserve"> have similar conclusions based on estimates of </w:t>
      </w:r>
      <w:proofErr w:type="spellStart"/>
      <w:r>
        <w:t>N</w:t>
      </w:r>
      <w:proofErr w:type="spellEnd"/>
      <w:r>
        <w:t xml:space="preserve"> accumulation in groundwater in the Upper Mississippi Basin, suggesting that N in the subsurface will continue to impair drinking water quality for several future decades.</w:t>
      </w:r>
      <w:r w:rsidRPr="008A5AD6">
        <w:t xml:space="preserve"> Meanwhile, </w:t>
      </w:r>
      <w:r w:rsidRPr="008A5AD6">
        <w:fldChar w:fldCharType="begin"/>
      </w:r>
      <w:r w:rsidR="00FA463E">
        <w:instrText xml:space="preserve"> ADDIN EN.CITE &lt;EndNote&gt;&lt;Cite AuthorYear="1"&gt;&lt;Author&gt;Hansen&lt;/Author&gt;&lt;Year&gt;2011&lt;/Year&gt;&lt;RecNum&gt;59&lt;/RecNum&gt;&lt;DisplayText&gt;Hansen et al. (2011)&lt;/DisplayText&gt;&lt;record&gt;&lt;rec-number&gt;59&lt;/rec-number&gt;&lt;foreign-keys&gt;&lt;key app="EN" db-id="prdfdrf5rpf0eaevfw4xppsf92fxp0520wrp" timestamp="1740682977"&gt;59&lt;/key&gt;&lt;/foreign-keys&gt;&lt;ref-type name="Journal Article"&gt;17&lt;/ref-type&gt;&lt;contributors&gt;&lt;authors&gt;&lt;author&gt;Hansen, Birgitte&lt;/author&gt;&lt;author&gt;Thorling, Lærke&lt;/author&gt;&lt;author&gt;Dalgaard, Tommy&lt;/author&gt;&lt;author&gt;Erlandsen, Mogens&lt;/author&gt;&lt;/authors&gt;&lt;/contributors&gt;&lt;titles&gt;&lt;title&gt;Trend Reversal of Nitrate in Danish Groundwater - a Reflection of Agricultural Practices and Nitrogen Surpluses since 1950&lt;/title&gt;&lt;secondary-title&gt;Environmental Science &amp;amp; Technology&lt;/secondary-title&gt;&lt;/titles&gt;&lt;pages&gt;228-234&lt;/pages&gt;&lt;volume&gt;45&lt;/volume&gt;&lt;number&gt;1&lt;/number&gt;&lt;dates&gt;&lt;year&gt;2011&lt;/year&gt;&lt;pub-dates&gt;&lt;date&gt;2011/01/01&lt;/date&gt;&lt;/pub-dates&gt;&lt;/dates&gt;&lt;publisher&gt;American Chemical Society&lt;/publisher&gt;&lt;isbn&gt;0013-936X&lt;/isbn&gt;&lt;urls&gt;&lt;related-urls&gt;&lt;url&gt;https://doi.org/10.1021/es102334u&lt;/url&gt;&lt;/related-urls&gt;&lt;/urls&gt;&lt;electronic-resource-num&gt;10.1021/es102334u&lt;/electronic-resource-num&gt;&lt;/record&gt;&lt;/Cite&gt;&lt;/EndNote&gt;</w:instrText>
      </w:r>
      <w:r w:rsidRPr="008A5AD6">
        <w:fldChar w:fldCharType="separate"/>
      </w:r>
      <w:r w:rsidR="00B0553F">
        <w:rPr>
          <w:noProof/>
        </w:rPr>
        <w:t>Hansen et al. (2011)</w:t>
      </w:r>
      <w:r w:rsidRPr="008A5AD6">
        <w:fldChar w:fldCharType="end"/>
      </w:r>
      <w:r w:rsidRPr="008A5AD6">
        <w:t xml:space="preserve"> conclude that regulation and policy can successfully cause groundwater nitrate trends to reverse. They found that nitrate trends in groundwater began to decrease in 1980 before Denmark’s first Environmental </w:t>
      </w:r>
      <w:r w:rsidR="004825F0">
        <w:t>A</w:t>
      </w:r>
      <w:r w:rsidRPr="008A5AD6">
        <w:t xml:space="preserve">ction </w:t>
      </w:r>
      <w:r w:rsidR="00135E86">
        <w:t>P</w:t>
      </w:r>
      <w:r w:rsidRPr="008A5AD6">
        <w:t xml:space="preserve">lan in 1985. Groundwater nitrate trends continued to decrease while additional action plans were initiated </w:t>
      </w:r>
      <w:r w:rsidR="00D23059">
        <w:t>between 198</w:t>
      </w:r>
      <w:r w:rsidR="00891192">
        <w:t>7 and the present</w:t>
      </w:r>
      <w:r>
        <w:t xml:space="preserve">. Trend reversals of nitrate contamination into groundwater have been successful in Nebraska and Denmark after best management practices have been used. </w:t>
      </w:r>
      <w:r>
        <w:fldChar w:fldCharType="begin"/>
      </w:r>
      <w:r w:rsidR="00FA463E">
        <w:instrText xml:space="preserve"> ADDIN EN.CITE &lt;EndNote&gt;&lt;Cite AuthorYear="1"&gt;&lt;Author&gt;Basu&lt;/Author&gt;&lt;Year&gt;2022&lt;/Year&gt;&lt;RecNum&gt;21&lt;/RecNum&gt;&lt;DisplayText&gt;Basu et al. (2022)&lt;/DisplayText&gt;&lt;record&gt;&lt;rec-number&gt;21&lt;/rec-number&gt;&lt;foreign-keys&gt;&lt;key app="EN" db-id="prdfdrf5rpf0eaevfw4xppsf92fxp0520wrp" timestamp="1740675647"&gt;21&lt;/key&gt;&lt;/foreign-keys&gt;&lt;ref-type name="Journal Article"&gt;17&lt;/ref-type&gt;&lt;contributors&gt;&lt;authors&gt;&lt;author&gt;Basu, Nandita B.&lt;/author&gt;&lt;author&gt;Van Meter, Kimberly J.&lt;/author&gt;&lt;author&gt;Byrnes, Danyka K.&lt;/author&gt;&lt;author&gt;Van Cappellen, Philippe&lt;/author&gt;&lt;author&gt;Brouwer, Roy&lt;/author&gt;&lt;author&gt;Jacobsen, Brian H.&lt;/author&gt;&lt;author&gt;Jarsjö, Jerker&lt;/author&gt;&lt;author&gt;Rudolph, David L.&lt;/author&gt;&lt;author&gt;Cunha, Maria C.&lt;/author&gt;&lt;author&gt;Nelson, Natalie&lt;/author&gt;&lt;author&gt;Bhattacharya, Ruchi&lt;/author&gt;&lt;author&gt;Destouni, Georgia&lt;/author&gt;&lt;author&gt;Olsen, Søren Bøye&lt;/author&gt;&lt;/authors&gt;&lt;/contributors&gt;&lt;titles&gt;&lt;title&gt;Managing nitrogen legacies to accelerate water quality improvement&lt;/title&gt;&lt;secondary-title&gt;Nature Geoscience&lt;/secondary-title&gt;&lt;/titles&gt;&lt;pages&gt;97-105&lt;/pages&gt;&lt;volume&gt;15&lt;/volume&gt;&lt;number&gt;2&lt;/number&gt;&lt;dates&gt;&lt;year&gt;2022&lt;/year&gt;&lt;pub-dates&gt;&lt;date&gt;2022/02/01&lt;/date&gt;&lt;/pub-dates&gt;&lt;/dates&gt;&lt;isbn&gt;1752-0908&lt;/isbn&gt;&lt;urls&gt;&lt;related-urls&gt;&lt;url&gt;https://doi.org/10.1038/s41561-021-00889-9&lt;/url&gt;&lt;/related-urls&gt;&lt;/urls&gt;&lt;electronic-resource-num&gt;10.1038/s41561-021-00889-9&lt;/electronic-resource-num&gt;&lt;/record&gt;&lt;/Cite&gt;&lt;/EndNote&gt;</w:instrText>
      </w:r>
      <w:r>
        <w:fldChar w:fldCharType="separate"/>
      </w:r>
      <w:r>
        <w:rPr>
          <w:noProof/>
        </w:rPr>
        <w:t>Basu et al. (2022)</w:t>
      </w:r>
      <w:r>
        <w:fldChar w:fldCharType="end"/>
      </w:r>
      <w:r>
        <w:t xml:space="preserve"> also show an example of reductions in </w:t>
      </w:r>
      <w:r>
        <w:lastRenderedPageBreak/>
        <w:t>groundwater nitrate in Ontario with strong governmental oversight.</w:t>
      </w:r>
      <w:r w:rsidR="00B0553F">
        <w:t xml:space="preserve"> </w:t>
      </w:r>
      <w:r>
        <w:t xml:space="preserve">These examples indicate that focused, direct management combined with monitoring </w:t>
      </w:r>
      <w:r w:rsidR="00937416">
        <w:t xml:space="preserve">can </w:t>
      </w:r>
      <w:r w:rsidR="00282289">
        <w:t>lead to</w:t>
      </w:r>
      <w:r>
        <w:t xml:space="preserve"> reductions in groundwater nitrate </w:t>
      </w:r>
      <w:r w:rsidR="002B2F6E">
        <w:t>concentrations</w:t>
      </w:r>
      <w:r>
        <w:t>, and that legacy N continu</w:t>
      </w:r>
      <w:r w:rsidR="00937416">
        <w:t>es</w:t>
      </w:r>
      <w:r>
        <w:t xml:space="preserve"> to challenge these efforts.</w:t>
      </w:r>
      <w:r w:rsidR="00BA49B2">
        <w:t xml:space="preserve"> </w:t>
      </w:r>
    </w:p>
    <w:p w14:paraId="0A548449" w14:textId="0E44C814" w:rsidR="003130D5" w:rsidRDefault="009B3535" w:rsidP="007132C0">
      <w:pPr>
        <w:pStyle w:val="NoSpacing"/>
        <w:spacing w:line="480" w:lineRule="auto"/>
        <w:ind w:firstLine="360"/>
      </w:pPr>
      <w:r>
        <w:t xml:space="preserve">Improving NUE, as well as reducing overall inputs and surplus, can </w:t>
      </w:r>
      <w:r w:rsidR="00F567AF">
        <w:t xml:space="preserve">increase the N incorporation into the </w:t>
      </w:r>
      <w:r w:rsidR="00286A58">
        <w:t xml:space="preserve">crop </w:t>
      </w:r>
      <w:r w:rsidR="00F567AF">
        <w:t xml:space="preserve">while also reducing excess N for leaching. </w:t>
      </w:r>
      <w:r w:rsidR="00286A58">
        <w:fldChar w:fldCharType="begin"/>
      </w:r>
      <w:r w:rsidR="00FA463E">
        <w:instrText xml:space="preserve"> ADDIN EN.CITE &lt;EndNote&gt;&lt;Cite AuthorYear="1"&gt;&lt;Author&gt;Kirk&lt;/Author&gt;&lt;Year&gt;2024&lt;/Year&gt;&lt;RecNum&gt;34&lt;/RecNum&gt;&lt;DisplayText&gt;Kirk et al. (2024)&lt;/DisplayText&gt;&lt;record&gt;&lt;rec-number&gt;34&lt;/rec-number&gt;&lt;foreign-keys&gt;&lt;key app="EN" db-id="prdfdrf5rpf0eaevfw4xppsf92fxp0520wrp" timestamp="1740677738"&gt;34&lt;/key&gt;&lt;/foreign-keys&gt;&lt;ref-type name="Journal Article"&gt;17&lt;/ref-type&gt;&lt;contributors&gt;&lt;authors&gt;&lt;author&gt;Kirk, Lily&lt;/author&gt;&lt;author&gt;Compton, Jana E.&lt;/author&gt;&lt;author&gt;Neale, Anne&lt;/author&gt;&lt;author&gt;Sabo, Robert D.&lt;/author&gt;&lt;author&gt;Christensen, Jay&lt;/author&gt;&lt;/authors&gt;&lt;/contributors&gt;&lt;titles&gt;&lt;title&gt;Our national nutrient reduction needs: Applying a conservation prioritization framework to US agricultural lands&lt;/title&gt;&lt;secondary-title&gt;Journal of Environmental Management&lt;/secondary-title&gt;&lt;/titles&gt;&lt;pages&gt;119758&lt;/pages&gt;&lt;volume&gt;351&lt;/volume&gt;&lt;keywords&gt;&lt;keyword&gt;Targeting&lt;/keyword&gt;&lt;keyword&gt;Nutrient surplus&lt;/keyword&gt;&lt;keyword&gt;Nutrient use efficiency&lt;/keyword&gt;&lt;keyword&gt;In-field management&lt;/keyword&gt;&lt;keyword&gt;Edge-of-field buffer&lt;/keyword&gt;&lt;keyword&gt;Wetland restoration&lt;/keyword&gt;&lt;/keywords&gt;&lt;dates&gt;&lt;year&gt;2024&lt;/year&gt;&lt;pub-dates&gt;&lt;date&gt;2024/02/01/&lt;/date&gt;&lt;/pub-dates&gt;&lt;/dates&gt;&lt;isbn&gt;0301-4797&lt;/isbn&gt;&lt;urls&gt;&lt;related-urls&gt;&lt;url&gt;https://www.sciencedirect.com/science/article/pii/S030147972302546X&lt;/url&gt;&lt;/related-urls&gt;&lt;/urls&gt;&lt;electronic-resource-num&gt;https://doi.org/10.1016/j.jenvman.2023.119758&lt;/electronic-resource-num&gt;&lt;/record&gt;&lt;/Cite&gt;&lt;/EndNote&gt;</w:instrText>
      </w:r>
      <w:r w:rsidR="00286A58">
        <w:fldChar w:fldCharType="separate"/>
      </w:r>
      <w:r w:rsidR="00F53BF4">
        <w:rPr>
          <w:noProof/>
        </w:rPr>
        <w:t>Kirk et al. (2024)</w:t>
      </w:r>
      <w:r w:rsidR="00286A58">
        <w:fldChar w:fldCharType="end"/>
      </w:r>
      <w:r w:rsidR="00286A58">
        <w:t xml:space="preserve"> </w:t>
      </w:r>
      <w:r w:rsidR="00F27F3B">
        <w:t xml:space="preserve">provided </w:t>
      </w:r>
      <w:r w:rsidR="00286A58">
        <w:t>a targeted perspective for in-field vs. edge-of-field efforts to improve nutrient</w:t>
      </w:r>
      <w:r w:rsidR="00127D50">
        <w:t>-</w:t>
      </w:r>
      <w:r w:rsidR="00286A58">
        <w:t xml:space="preserve">related water quality based on spatial patterns of nutrient surplus and nutrient use efficiency. </w:t>
      </w:r>
      <w:r w:rsidR="00F567AF">
        <w:t>Other approaches</w:t>
      </w:r>
      <w:r w:rsidR="00B32AF5">
        <w:t xml:space="preserve"> to improve in-field nutrient management </w:t>
      </w:r>
      <w:r w:rsidR="00F27F3B">
        <w:t>that have potential to optimize crop N use and minimize leaching</w:t>
      </w:r>
      <w:r w:rsidR="00F27F3B" w:rsidDel="00F27F3B">
        <w:t xml:space="preserve"> </w:t>
      </w:r>
      <w:r w:rsidR="00F27F3B">
        <w:t>include</w:t>
      </w:r>
      <w:r w:rsidR="00F567AF">
        <w:t xml:space="preserve"> soil and tissue testing to</w:t>
      </w:r>
      <w:r w:rsidR="006401DE">
        <w:t xml:space="preserve"> optimize </w:t>
      </w:r>
      <w:r w:rsidR="00C2426E">
        <w:t>N</w:t>
      </w:r>
      <w:r w:rsidR="006401DE">
        <w:t xml:space="preserve"> fertilizer </w:t>
      </w:r>
      <w:r w:rsidR="00B32AF5">
        <w:t>recommendations</w:t>
      </w:r>
      <w:r w:rsidR="004A3113" w:rsidRPr="004A3113">
        <w:t xml:space="preserve"> </w:t>
      </w:r>
      <w:r w:rsidR="0079658B">
        <w:fldChar w:fldCharType="begin"/>
      </w:r>
      <w:r w:rsidR="0079658B">
        <w:instrText xml:space="preserve"> ADDIN EN.CITE &lt;EndNote&gt;&lt;Cite&gt;&lt;Author&gt;Barker&lt;/Author&gt;&lt;Year&gt;2020&lt;/Year&gt;&lt;RecNum&gt;109&lt;/RecNum&gt;&lt;DisplayText&gt;(Barker &amp;amp; Culman, 2020)&lt;/DisplayText&gt;&lt;record&gt;&lt;rec-number&gt;109&lt;/rec-number&gt;&lt;foreign-keys&gt;&lt;key app="EN" db-id="x25tda2zp9pdvqe2926xrx0zxxe22frxza2s" timestamp="1750962550"&gt;109&lt;/key&gt;&lt;/foreign-keys&gt;&lt;ref-type name="Journal Article"&gt;17&lt;/ref-type&gt;&lt;contributors&gt;&lt;authors&gt;&lt;author&gt;Barker, David J&lt;/author&gt;&lt;author&gt;Culman, Steven W&lt;/author&gt;&lt;/authors&gt;&lt;/contributors&gt;&lt;titles&gt;&lt;title&gt;Fertilization and nutrient management&lt;/title&gt;&lt;secondary-title&gt;Forages: The Science of Grassland Agriculture&lt;/secondary-title&gt;&lt;/titles&gt;&lt;periodical&gt;&lt;full-title&gt;Forages: The Science of Grassland Agriculture&lt;/full-title&gt;&lt;/periodical&gt;&lt;pages&gt;473-496&lt;/pages&gt;&lt;volume&gt;2&lt;/volume&gt;&lt;dates&gt;&lt;year&gt;2020&lt;/year&gt;&lt;/dates&gt;&lt;urls&gt;&lt;/urls&gt;&lt;/record&gt;&lt;/Cite&gt;&lt;/EndNote&gt;</w:instrText>
      </w:r>
      <w:r w:rsidR="0079658B">
        <w:fldChar w:fldCharType="separate"/>
      </w:r>
      <w:r w:rsidR="0079658B">
        <w:rPr>
          <w:noProof/>
        </w:rPr>
        <w:t>(Barker &amp; Culman, 2020)</w:t>
      </w:r>
      <w:r w:rsidR="0079658B">
        <w:fldChar w:fldCharType="end"/>
      </w:r>
      <w:r w:rsidR="006401DE">
        <w:t>, incorporation of variable rate technologies</w:t>
      </w:r>
      <w:r w:rsidR="00B31002">
        <w:t xml:space="preserve"> and enhanced efficiency fertilizers</w:t>
      </w:r>
      <w:r w:rsidR="0079658B" w:rsidRPr="0079658B">
        <w:t xml:space="preserve"> </w:t>
      </w:r>
      <w:r w:rsidR="0079658B">
        <w:fldChar w:fldCharType="begin"/>
      </w:r>
      <w:r w:rsidR="0079658B">
        <w:instrText xml:space="preserve"> ADDIN EN.CITE &lt;EndNote&gt;&lt;Cite&gt;&lt;Author&gt;Xing&lt;/Author&gt;&lt;Year&gt;2024&lt;/Year&gt;&lt;RecNum&gt;110&lt;/RecNum&gt;&lt;DisplayText&gt;(Xing &amp;amp; Wang, 2024)&lt;/DisplayText&gt;&lt;record&gt;&lt;rec-number&gt;110&lt;/rec-number&gt;&lt;foreign-keys&gt;&lt;key app="EN" db-id="x25tda2zp9pdvqe2926xrx0zxxe22frxza2s" timestamp="1750962676"&gt;110&lt;/key&gt;&lt;/foreign-keys&gt;&lt;ref-type name="Journal Article"&gt;17&lt;/ref-type&gt;&lt;contributors&gt;&lt;authors&gt;&lt;author&gt;Xing, Yingying&lt;/author&gt;&lt;author&gt;Wang, Xiukang&lt;/author&gt;&lt;/authors&gt;&lt;/contributors&gt;&lt;titles&gt;&lt;title&gt;Precise application of water and fertilizer to crops: challenges and opportunities&lt;/title&gt;&lt;secondary-title&gt;Frontiers in Plant Science&lt;/secondary-title&gt;&lt;/titles&gt;&lt;periodical&gt;&lt;full-title&gt;Frontiers in Plant Science&lt;/full-title&gt;&lt;/periodical&gt;&lt;pages&gt;1444560&lt;/pages&gt;&lt;volume&gt;15&lt;/volume&gt;&lt;dates&gt;&lt;year&gt;2024&lt;/year&gt;&lt;/dates&gt;&lt;isbn&gt;1664-462X&lt;/isbn&gt;&lt;urls&gt;&lt;/urls&gt;&lt;/record&gt;&lt;/Cite&gt;&lt;/EndNote&gt;</w:instrText>
      </w:r>
      <w:r w:rsidR="0079658B">
        <w:fldChar w:fldCharType="separate"/>
      </w:r>
      <w:r w:rsidR="0079658B">
        <w:rPr>
          <w:noProof/>
        </w:rPr>
        <w:t>(Xing &amp; Wang, 2024)</w:t>
      </w:r>
      <w:r w:rsidR="0079658B">
        <w:fldChar w:fldCharType="end"/>
      </w:r>
      <w:r w:rsidR="00B31002">
        <w:t xml:space="preserve">, increased </w:t>
      </w:r>
      <w:r w:rsidR="00760A43">
        <w:t>adoption</w:t>
      </w:r>
      <w:r w:rsidR="00B31002">
        <w:t xml:space="preserve"> of cover crop options</w:t>
      </w:r>
      <w:r w:rsidR="006D7A73" w:rsidRPr="006D7A73">
        <w:t xml:space="preserve"> </w:t>
      </w:r>
      <w:r w:rsidR="003A3B00">
        <w:fldChar w:fldCharType="begin"/>
      </w:r>
      <w:r w:rsidR="00FA463E">
        <w:instrText xml:space="preserve"> ADDIN EN.CITE &lt;EndNote&gt;&lt;Cite&gt;&lt;Author&gt;Popovici&lt;/Author&gt;&lt;Year&gt;2023&lt;/Year&gt;&lt;RecNum&gt;103&lt;/RecNum&gt;&lt;DisplayText&gt;(Popovici et al., 2023)&lt;/DisplayText&gt;&lt;record&gt;&lt;rec-number&gt;103&lt;/rec-number&gt;&lt;foreign-keys&gt;&lt;key app="EN" db-id="prdfdrf5rpf0eaevfw4xppsf92fxp0520wrp" timestamp="1747942206"&gt;103&lt;/key&gt;&lt;/foreign-keys&gt;&lt;ref-type name="Journal Article"&gt;17&lt;/ref-type&gt;&lt;contributors&gt;&lt;authors&gt;&lt;author&gt;Popovici, Ruxandra&lt;/author&gt;&lt;author&gt;Ranjan, Pranay&lt;/author&gt;&lt;author&gt;Bernard, Mazie&lt;/author&gt;&lt;author&gt;Usher, Emily Marie&lt;/author&gt;&lt;author&gt;Johnson, Kris&lt;/author&gt;&lt;author&gt;Prokopy, Linda Stalker&lt;/author&gt;&lt;/authors&gt;&lt;/contributors&gt;&lt;titles&gt;&lt;title&gt;The social factors influencing cover crop adoption in the Midwest: A controlled comparison&lt;/title&gt;&lt;secondary-title&gt;Environmental Management&lt;/secondary-title&gt;&lt;/titles&gt;&lt;pages&gt;614-629&lt;/pages&gt;&lt;volume&gt;72&lt;/volume&gt;&lt;number&gt;3&lt;/number&gt;&lt;dates&gt;&lt;year&gt;2023&lt;/year&gt;&lt;/dates&gt;&lt;isbn&gt;0364-152X&lt;/isbn&gt;&lt;urls&gt;&lt;/urls&gt;&lt;/record&gt;&lt;/Cite&gt;&lt;/EndNote&gt;</w:instrText>
      </w:r>
      <w:r w:rsidR="003A3B00">
        <w:fldChar w:fldCharType="separate"/>
      </w:r>
      <w:r w:rsidR="003A3B00">
        <w:rPr>
          <w:noProof/>
        </w:rPr>
        <w:t>(Popovici et al., 2023)</w:t>
      </w:r>
      <w:r w:rsidR="003A3B00">
        <w:fldChar w:fldCharType="end"/>
      </w:r>
      <w:r w:rsidR="006401DE">
        <w:t>,</w:t>
      </w:r>
      <w:r w:rsidR="000D0807">
        <w:t xml:space="preserve"> and inclusion of irrigation water nitrate concentration loads</w:t>
      </w:r>
      <w:r w:rsidR="00F27F3B">
        <w:t xml:space="preserve"> in nutrient budgets</w:t>
      </w:r>
      <w:r w:rsidR="00BE6FC8">
        <w:t xml:space="preserve"> </w:t>
      </w:r>
      <w:r w:rsidR="00ED0E35">
        <w:fldChar w:fldCharType="begin">
          <w:fldData xml:space="preserve">PEVuZE5vdGU+PENpdGU+PEF1dGhvcj5XZWl0em1hbjwvQXV0aG9yPjxZZWFyPjIwMjI8L1llYXI+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</w:fldData>
        </w:fldChar>
      </w:r>
      <w:r w:rsidR="00FA463E">
        <w:instrText xml:space="preserve"> ADDIN EN.CITE </w:instrText>
      </w:r>
      <w:r w:rsidR="00FA463E">
        <w:fldChar w:fldCharType="begin">
          <w:fldData xml:space="preserve">PEVuZE5vdGU+PENpdGU+PEF1dGhvcj5XZWl0em1hbjwvQXV0aG9yPjxZZWFyPjIwMjI8L1llYXI+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</w:fldData>
        </w:fldChar>
      </w:r>
      <w:r w:rsidR="00FA463E">
        <w:instrText xml:space="preserve"> ADDIN EN.CITE.DATA </w:instrText>
      </w:r>
      <w:r w:rsidR="00FA463E">
        <w:fldChar w:fldCharType="end"/>
      </w:r>
      <w:r w:rsidR="00ED0E35">
        <w:fldChar w:fldCharType="separate"/>
      </w:r>
      <w:r w:rsidR="00ED0E35">
        <w:rPr>
          <w:noProof/>
        </w:rPr>
        <w:t>(Weitzman et al., 2022)</w:t>
      </w:r>
      <w:r w:rsidR="00ED0E35">
        <w:fldChar w:fldCharType="end"/>
      </w:r>
      <w:r w:rsidR="00ED0E35">
        <w:t xml:space="preserve">. </w:t>
      </w:r>
    </w:p>
    <w:p w14:paraId="0E0F6CA6" w14:textId="278D7F92" w:rsidR="00F14DEB" w:rsidRDefault="00C947B3" w:rsidP="007132C0">
      <w:pPr>
        <w:pStyle w:val="NoSpacing"/>
        <w:spacing w:line="480" w:lineRule="auto"/>
        <w:ind w:firstLine="360"/>
      </w:pPr>
      <w:r>
        <w:t>Ni</w:t>
      </w:r>
      <w:r w:rsidR="00E44512">
        <w:t xml:space="preserve">trogen storage and removal in the broader landscape can also </w:t>
      </w:r>
      <w:r>
        <w:t>help reduce nitrate leaching and groundwater contamination</w:t>
      </w:r>
      <w:r w:rsidR="00F4016D">
        <w:t>, even within this predominantly agricultural area</w:t>
      </w:r>
      <w:r>
        <w:t xml:space="preserve">. </w:t>
      </w:r>
      <w:r w:rsidR="00B54B26">
        <w:t xml:space="preserve">Denmark is </w:t>
      </w:r>
      <w:r w:rsidR="009C2CA8">
        <w:t>enact</w:t>
      </w:r>
      <w:r w:rsidR="006D047D">
        <w:t>ing</w:t>
      </w:r>
      <w:r w:rsidR="00B54B26">
        <w:t xml:space="preserve"> regulations that allow higher N application rate, while constructing wetlands and using additional cover crops on the fields in autumn and winter to reduce leaching during these vulnerable times </w:t>
      </w:r>
      <w:r w:rsidR="00B54B26">
        <w:fldChar w:fldCharType="begin"/>
      </w:r>
      <w:r w:rsidR="00FA463E">
        <w:instrText xml:space="preserve"> ADDIN EN.CITE &lt;EndNote&gt;&lt;Cite&gt;&lt;Author&gt;Hansen&lt;/Author&gt;&lt;Year&gt;2017&lt;/Year&gt;&lt;RecNum&gt;51&lt;/RecNum&gt;&lt;DisplayText&gt;(Hansen et al., 2017)&lt;/DisplayText&gt;&lt;record&gt;&lt;rec-number&gt;51&lt;/rec-number&gt;&lt;foreign-keys&gt;&lt;key app="EN" db-id="prdfdrf5rpf0eaevfw4xppsf92fxp0520wrp" timestamp="1740680510"&gt;51&lt;/key&gt;&lt;/foreign-keys&gt;&lt;ref-type name="Journal Article"&gt;17&lt;/ref-type&gt;&lt;contributors&gt;&lt;authors&gt;&lt;author&gt;Hansen, B.&lt;/author&gt;&lt;author&gt;Thorling, L.&lt;/author&gt;&lt;author&gt;Schullehner, J.&lt;/author&gt;&lt;author&gt;Termansen, M.&lt;/author&gt;&lt;author&gt;Dalgaard, T.&lt;/author&gt;&lt;/authors&gt;&lt;/contributors&gt;&lt;auth-address&gt;Geological Survey of Denmark and Greenland, Department of Groundwater and Quaternary Geology Mapping, 8000, Aarhus C, Denmark. bgh@geus.dk.&amp;#xD;Geological Survey of Denmark and Greenland, Department of Groundwater and Quaternary Geology Mapping, 8000, Aarhus C, Denmark.&amp;#xD;Aarhus University, Department of Environment Science - Environmental Social Science, 4000, Roskilde, Denmark.&amp;#xD;Aarhus University, Department of Agroecology - Agricultural Systems and Sustainability, 8830, Tjele, Denmark.&lt;/auth-address&gt;&lt;titles&gt;&lt;title&gt;Groundwater nitrate response to sustainable nitrogen management&lt;/title&gt;&lt;secondary-title&gt;Sci Rep&lt;/secondary-title&gt;&lt;/titles&gt;&lt;pages&gt;8566&lt;/pages&gt;&lt;volume&gt;7&lt;/volume&gt;&lt;number&gt;1&lt;/number&gt;&lt;edition&gt;20170817&lt;/edition&gt;&lt;dates&gt;&lt;year&gt;2017&lt;/year&gt;&lt;pub-dates&gt;&lt;date&gt;Aug 17&lt;/date&gt;&lt;/pub-dates&gt;&lt;/dates&gt;&lt;isbn&gt;2045-2322&lt;/isbn&gt;&lt;accession-num&gt;28819258&lt;/accession-num&gt;&lt;urls&gt;&lt;/urls&gt;&lt;custom1&gt;The authors declare that they have no competing interests.&lt;/custom1&gt;&lt;custom2&gt;PMC5561247&lt;/custom2&gt;&lt;electronic-resource-num&gt;10.1038/s41598-017-07147-2&lt;/electronic-resource-num&gt;&lt;remote-database-provider&gt;NLM&lt;/remote-database-provider&gt;&lt;language&gt;eng&lt;/language&gt;&lt;/record&gt;&lt;/Cite&gt;&lt;/EndNote&gt;</w:instrText>
      </w:r>
      <w:r w:rsidR="00B54B26">
        <w:fldChar w:fldCharType="separate"/>
      </w:r>
      <w:r w:rsidR="00B54B26">
        <w:rPr>
          <w:noProof/>
        </w:rPr>
        <w:t>(Hansen et al., 2017)</w:t>
      </w:r>
      <w:r w:rsidR="00B54B26">
        <w:fldChar w:fldCharType="end"/>
      </w:r>
      <w:r w:rsidR="00B54B26">
        <w:t xml:space="preserve">. </w:t>
      </w:r>
      <w:r w:rsidR="00127D50">
        <w:t>In our study, o</w:t>
      </w:r>
      <w:r w:rsidR="00ED218F">
        <w:t>pen water, wetlands, and forests are generally more prominent around w</w:t>
      </w:r>
      <w:r w:rsidR="008D3AEF">
        <w:t>ells with nitrate concentrations below the MCL</w:t>
      </w:r>
      <w:r w:rsidR="00DB32FE">
        <w:t xml:space="preserve"> than</w:t>
      </w:r>
      <w:r w:rsidR="000E6309">
        <w:t xml:space="preserve"> other wells</w:t>
      </w:r>
      <w:r>
        <w:t xml:space="preserve"> </w:t>
      </w:r>
      <w:r w:rsidRPr="00F814D6">
        <w:t>(Table</w:t>
      </w:r>
      <w:r w:rsidR="00666950" w:rsidRPr="00F814D6">
        <w:t xml:space="preserve"> S</w:t>
      </w:r>
      <w:r w:rsidR="00A92CEE">
        <w:t>2</w:t>
      </w:r>
      <w:r w:rsidR="00FB162E" w:rsidRPr="00F814D6">
        <w:t xml:space="preserve">, </w:t>
      </w:r>
      <w:r w:rsidR="00666950" w:rsidRPr="00F814D6">
        <w:t>Figure 5</w:t>
      </w:r>
      <w:r w:rsidRPr="00F814D6">
        <w:t>)</w:t>
      </w:r>
      <w:r w:rsidR="00ED218F">
        <w:t xml:space="preserve">. </w:t>
      </w:r>
      <w:r w:rsidR="007D5D8D">
        <w:t xml:space="preserve">Wells with nitrate concentrations above the MCL are surrounded by more agricultural land than other wells and could be accumulating nitrate through </w:t>
      </w:r>
      <w:r w:rsidR="00C2426E">
        <w:t>N</w:t>
      </w:r>
      <w:r w:rsidR="007D5D8D">
        <w:t xml:space="preserve"> fertilizer application.</w:t>
      </w:r>
      <w:r w:rsidR="00E664CA">
        <w:t xml:space="preserve"> </w:t>
      </w:r>
      <w:r w:rsidR="00082132">
        <w:t>W</w:t>
      </w:r>
      <w:r w:rsidR="00ED218F">
        <w:t xml:space="preserve">ells </w:t>
      </w:r>
      <w:r w:rsidR="00082132">
        <w:t xml:space="preserve">adjacent to open water </w:t>
      </w:r>
      <w:r w:rsidR="00ED218F">
        <w:t>could</w:t>
      </w:r>
      <w:r w:rsidR="00082132">
        <w:t xml:space="preserve"> </w:t>
      </w:r>
      <w:r w:rsidR="000317E3">
        <w:t xml:space="preserve">be </w:t>
      </w:r>
      <w:r w:rsidR="00082132">
        <w:t>diluted by hyporheic flow (diluting wells) and</w:t>
      </w:r>
      <w:r w:rsidR="00ED218F">
        <w:t xml:space="preserve"> losing </w:t>
      </w:r>
      <w:r w:rsidR="00C2426E">
        <w:t>N</w:t>
      </w:r>
      <w:r w:rsidR="00ED218F">
        <w:t xml:space="preserve"> due to riverine export during </w:t>
      </w:r>
      <w:r w:rsidR="00EE34DD">
        <w:t xml:space="preserve">the wet fall and winter months when </w:t>
      </w:r>
      <w:r w:rsidR="00C2426E">
        <w:t>N</w:t>
      </w:r>
      <w:r w:rsidR="00EE34DD">
        <w:t xml:space="preserve"> uptake is low and </w:t>
      </w:r>
      <w:r w:rsidR="00EE34DD">
        <w:lastRenderedPageBreak/>
        <w:t xml:space="preserve">streamflow is greatest </w:t>
      </w:r>
      <w:r w:rsidR="00EE34DD">
        <w:fldChar w:fldCharType="begin">
          <w:fldData xml:space="preserve">PEVuZE5vdGU+PENpdGU+PEF1dGhvcj5Ccm9va3M8L0F1dGhvcj48WWVhcj4yMDEyPC9ZZWFyPjxS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</w:fldData>
        </w:fldChar>
      </w:r>
      <w:r w:rsidR="00516B19">
        <w:instrText xml:space="preserve"> ADDIN EN.CITE </w:instrText>
      </w:r>
      <w:r w:rsidR="00516B19">
        <w:fldChar w:fldCharType="begin">
          <w:fldData xml:space="preserve">PEVuZE5vdGU+PENpdGU+PEF1dGhvcj5Ccm9va3M8L0F1dGhvcj48WWVhcj4yMDEyPC9ZZWFyPjxS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</w:fldData>
        </w:fldChar>
      </w:r>
      <w:r w:rsidR="00516B19">
        <w:instrText xml:space="preserve"> ADDIN EN.CITE.DATA </w:instrText>
      </w:r>
      <w:r w:rsidR="00516B19">
        <w:fldChar w:fldCharType="end"/>
      </w:r>
      <w:r w:rsidR="00EE34DD">
        <w:fldChar w:fldCharType="separate"/>
      </w:r>
      <w:r w:rsidR="00516B19">
        <w:rPr>
          <w:noProof/>
        </w:rPr>
        <w:t>(Brooks et al., 2012; Compton et al., 2020)</w:t>
      </w:r>
      <w:r w:rsidR="00EE34DD">
        <w:fldChar w:fldCharType="end"/>
      </w:r>
      <w:r w:rsidR="00EE34DD">
        <w:t>.</w:t>
      </w:r>
      <w:r w:rsidR="00ED218F">
        <w:t xml:space="preserve"> </w:t>
      </w:r>
      <w:r w:rsidR="00082132">
        <w:t>Wells adjacent to wetlands could</w:t>
      </w:r>
      <w:r w:rsidR="00ED218F">
        <w:t xml:space="preserve"> be losing nitrate through denitrification in wetlands</w:t>
      </w:r>
      <w:r w:rsidR="00DB32FE">
        <w:t xml:space="preserve"> </w:t>
      </w:r>
      <w:r w:rsidR="002A00E3">
        <w:fldChar w:fldCharType="begin"/>
      </w:r>
      <w:r w:rsidR="00FA463E">
        <w:instrText xml:space="preserve"> ADDIN EN.CITE &lt;EndNote&gt;&lt;Cite&gt;&lt;Author&gt;Hansen&lt;/Author&gt;&lt;Year&gt;2016&lt;/Year&gt;&lt;RecNum&gt;64&lt;/RecNum&gt;&lt;DisplayText&gt;(Hansen et al., 2016)&lt;/DisplayText&gt;&lt;record&gt;&lt;rec-number&gt;64&lt;/rec-number&gt;&lt;foreign-keys&gt;&lt;key app="EN" db-id="prdfdrf5rpf0eaevfw4xppsf92fxp0520wrp" timestamp="1744657619"&gt;64&lt;/key&gt;&lt;/foreign-keys&gt;&lt;ref-type name="Journal Article"&gt;17&lt;/ref-type&gt;&lt;contributors&gt;&lt;authors&gt;&lt;author&gt;Hansen, Amy T&lt;/author&gt;&lt;author&gt;Dolph, Christine L&lt;/author&gt;&lt;author&gt;Finlay, Jacques C&lt;/author&gt;&lt;/authors&gt;&lt;/contributors&gt;&lt;titles&gt;&lt;title&gt;Do wetlands enhance downstream denitrification in agricultural landscapes?&lt;/title&gt;&lt;secondary-title&gt;Ecosphere&lt;/secondary-title&gt;&lt;/titles&gt;&lt;pages&gt;e01516&lt;/pages&gt;&lt;volume&gt;7&lt;/volume&gt;&lt;number&gt;10&lt;/number&gt;&lt;dates&gt;&lt;year&gt;2016&lt;/year&gt;&lt;/dates&gt;&lt;isbn&gt;2150-8925&lt;/isbn&gt;&lt;urls&gt;&lt;/urls&gt;&lt;/record&gt;&lt;/Cite&gt;&lt;/EndNote&gt;</w:instrText>
      </w:r>
      <w:r w:rsidR="002A00E3">
        <w:fldChar w:fldCharType="separate"/>
      </w:r>
      <w:r w:rsidR="002A00E3">
        <w:rPr>
          <w:noProof/>
        </w:rPr>
        <w:t>(Hansen et al., 2016)</w:t>
      </w:r>
      <w:r w:rsidR="002A00E3">
        <w:fldChar w:fldCharType="end"/>
      </w:r>
      <w:r w:rsidR="00082132">
        <w:t xml:space="preserve">, as </w:t>
      </w:r>
      <w:r w:rsidR="009C2CA8">
        <w:t>was observed</w:t>
      </w:r>
      <w:r w:rsidR="00082132">
        <w:t xml:space="preserve"> in some of the multi-process wells (i.e. GW-8R near a wetland).</w:t>
      </w:r>
      <w:r w:rsidR="00E664CA">
        <w:t xml:space="preserve"> </w:t>
      </w:r>
      <w:r w:rsidR="00082132">
        <w:t xml:space="preserve">Wells near forests could have greater uptake by deeply rooted trees </w:t>
      </w:r>
      <w:r w:rsidR="00B54B26">
        <w:t xml:space="preserve">as water laterally passes through the vadose zone </w:t>
      </w:r>
      <w:r w:rsidR="002A00E3">
        <w:fldChar w:fldCharType="begin"/>
      </w:r>
      <w:r w:rsidR="00FA463E">
        <w:instrText xml:space="preserve"> ADDIN EN.CITE &lt;EndNote&gt;&lt;Cite&gt;&lt;Author&gt;Ma&lt;/Author&gt;&lt;Year&gt;2022&lt;/Year&gt;&lt;RecNum&gt;63&lt;/RecNum&gt;&lt;DisplayText&gt;(Ma et al., 2022)&lt;/DisplayText&gt;&lt;record&gt;&lt;rec-number&gt;63&lt;/rec-number&gt;&lt;foreign-keys&gt;&lt;key app="EN" db-id="prdfdrf5rpf0eaevfw4xppsf92fxp0520wrp" timestamp="1744657573"&gt;63&lt;/key&gt;&lt;/foreign-keys&gt;&lt;ref-type name="Journal Article"&gt;17&lt;/ref-type&gt;&lt;contributors&gt;&lt;authors&gt;&lt;author&gt;Ma, Linna&lt;/author&gt;&lt;author&gt;Zhang, Chaoxue&lt;/author&gt;&lt;author&gt;Lv, Yixia&lt;/author&gt;&lt;author&gt;Wang, Renzhong&lt;/author&gt;&lt;/authors&gt;&lt;/contributors&gt;&lt;titles&gt;&lt;title&gt;The retention dynamics of early-spring N input in a temperate forest ecosystem: Implications for winter N deposition&lt;/title&gt;&lt;secondary-title&gt;Global Ecology and Conservation&lt;/secondary-title&gt;&lt;/titles&gt;&lt;pages&gt;e01966&lt;/pages&gt;&lt;volume&gt;33&lt;/volume&gt;&lt;dates&gt;&lt;year&gt;2022&lt;/year&gt;&lt;/dates&gt;&lt;isbn&gt;2351-9894&lt;/isbn&gt;&lt;urls&gt;&lt;/urls&gt;&lt;/record&gt;&lt;/Cite&gt;&lt;/EndNote&gt;</w:instrText>
      </w:r>
      <w:r w:rsidR="002A00E3">
        <w:fldChar w:fldCharType="separate"/>
      </w:r>
      <w:r w:rsidR="002A00E3">
        <w:rPr>
          <w:noProof/>
        </w:rPr>
        <w:t>(Ma et al., 2022)</w:t>
      </w:r>
      <w:r w:rsidR="002A00E3">
        <w:fldChar w:fldCharType="end"/>
      </w:r>
      <w:r w:rsidR="00DB32FE">
        <w:t xml:space="preserve">. </w:t>
      </w:r>
      <w:r w:rsidR="007D5D8D">
        <w:t xml:space="preserve">Exploring the combined options of optimizing in-field nutrient management, together with </w:t>
      </w:r>
      <w:r w:rsidR="0071015A">
        <w:t xml:space="preserve">conservation of </w:t>
      </w:r>
      <w:r w:rsidR="00C2426E">
        <w:t>N</w:t>
      </w:r>
      <w:r w:rsidR="0071015A">
        <w:t xml:space="preserve"> </w:t>
      </w:r>
      <w:proofErr w:type="spellStart"/>
      <w:r w:rsidR="0071015A">
        <w:t>sinks</w:t>
      </w:r>
      <w:proofErr w:type="spellEnd"/>
      <w:r w:rsidR="0071015A">
        <w:t xml:space="preserve"> within the landscape, could be </w:t>
      </w:r>
      <w:r w:rsidR="00A024B5">
        <w:t xml:space="preserve">considered in </w:t>
      </w:r>
      <w:proofErr w:type="gramStart"/>
      <w:r w:rsidR="00A024B5">
        <w:t>future plans</w:t>
      </w:r>
      <w:proofErr w:type="gramEnd"/>
      <w:r w:rsidR="0071015A">
        <w:t xml:space="preserve"> </w:t>
      </w:r>
      <w:r w:rsidR="00A024B5">
        <w:t xml:space="preserve">to improve </w:t>
      </w:r>
      <w:r w:rsidR="009C2CA8">
        <w:t>groundwater</w:t>
      </w:r>
      <w:r w:rsidR="00A024B5">
        <w:t xml:space="preserve"> quality in the SWV-GWMA.</w:t>
      </w:r>
      <w:r w:rsidR="00BA49B2">
        <w:t xml:space="preserve"> </w:t>
      </w:r>
    </w:p>
    <w:p w14:paraId="2564709A" w14:textId="3A1B26C4" w:rsidR="00A65F97" w:rsidRPr="009D2341" w:rsidRDefault="004E4AD7" w:rsidP="007132C0">
      <w:pPr>
        <w:pStyle w:val="Heading2"/>
        <w:ind w:firstLine="360"/>
        <w:rPr>
          <w:rFonts w:cs="Times New Roman"/>
        </w:rPr>
      </w:pPr>
      <w:r w:rsidRPr="009D2341">
        <w:rPr>
          <w:rFonts w:cs="Times New Roman"/>
        </w:rPr>
        <w:t>CONCLUSION</w:t>
      </w:r>
    </w:p>
    <w:p w14:paraId="030F5D12" w14:textId="4FB4EFA8" w:rsidR="009D2341" w:rsidRDefault="005C0625" w:rsidP="007132C0">
      <w:pPr>
        <w:spacing w:line="480" w:lineRule="auto"/>
        <w:ind w:firstLine="360"/>
        <w:rPr>
          <w:rFonts w:ascii="Times New Roman" w:hAnsi="Times New Roman" w:cs="Times New Roman"/>
          <w:sz w:val="24"/>
          <w:szCs w:val="24"/>
        </w:rPr>
      </w:pPr>
      <w:r w:rsidRPr="6E725F77">
        <w:rPr>
          <w:rFonts w:ascii="Times New Roman" w:hAnsi="Times New Roman" w:cs="Times New Roman"/>
          <w:sz w:val="24"/>
          <w:szCs w:val="24"/>
        </w:rPr>
        <w:t>In the 1</w:t>
      </w:r>
      <w:r w:rsidR="003755F4" w:rsidRPr="6E725F77">
        <w:rPr>
          <w:rFonts w:ascii="Times New Roman" w:hAnsi="Times New Roman" w:cs="Times New Roman"/>
          <w:sz w:val="24"/>
          <w:szCs w:val="24"/>
        </w:rPr>
        <w:t>7</w:t>
      </w:r>
      <w:r w:rsidRPr="6E725F77">
        <w:rPr>
          <w:rFonts w:ascii="Times New Roman" w:hAnsi="Times New Roman" w:cs="Times New Roman"/>
          <w:sz w:val="24"/>
          <w:szCs w:val="24"/>
        </w:rPr>
        <w:t xml:space="preserve"> years ODEQ </w:t>
      </w:r>
      <w:r w:rsidRPr="003755F4">
        <w:rPr>
          <w:rFonts w:ascii="Times New Roman" w:hAnsi="Times New Roman" w:cs="Times New Roman"/>
          <w:sz w:val="24"/>
          <w:szCs w:val="24"/>
        </w:rPr>
        <w:t>ha</w:t>
      </w:r>
      <w:r w:rsidR="009C2CA8">
        <w:rPr>
          <w:rFonts w:ascii="Times New Roman" w:hAnsi="Times New Roman" w:cs="Times New Roman"/>
          <w:sz w:val="24"/>
          <w:szCs w:val="24"/>
        </w:rPr>
        <w:t>s</w:t>
      </w:r>
      <w:r w:rsidRPr="6E725F77">
        <w:rPr>
          <w:rFonts w:ascii="Times New Roman" w:hAnsi="Times New Roman" w:cs="Times New Roman"/>
          <w:sz w:val="24"/>
          <w:szCs w:val="24"/>
        </w:rPr>
        <w:t xml:space="preserve"> monitored </w:t>
      </w:r>
      <w:r w:rsidR="009C2CA8">
        <w:rPr>
          <w:rFonts w:ascii="Times New Roman" w:hAnsi="Times New Roman" w:cs="Times New Roman"/>
          <w:sz w:val="24"/>
          <w:szCs w:val="24"/>
        </w:rPr>
        <w:t>groundwater conditions</w:t>
      </w:r>
      <w:r w:rsidRPr="6E725F77">
        <w:rPr>
          <w:rFonts w:ascii="Times New Roman" w:hAnsi="Times New Roman" w:cs="Times New Roman"/>
          <w:sz w:val="24"/>
          <w:szCs w:val="24"/>
        </w:rPr>
        <w:t xml:space="preserve"> in the SWV-GWMA, well nitrate concentrations have increased</w:t>
      </w:r>
      <w:r w:rsidR="003755F4">
        <w:rPr>
          <w:rFonts w:ascii="Times New Roman" w:hAnsi="Times New Roman" w:cs="Times New Roman"/>
          <w:sz w:val="24"/>
          <w:szCs w:val="24"/>
        </w:rPr>
        <w:t xml:space="preserve">, despite </w:t>
      </w:r>
      <w:r w:rsidR="00560389">
        <w:rPr>
          <w:rFonts w:ascii="Times New Roman" w:hAnsi="Times New Roman" w:cs="Times New Roman"/>
          <w:sz w:val="24"/>
          <w:szCs w:val="24"/>
        </w:rPr>
        <w:t xml:space="preserve">estimated decreases in </w:t>
      </w:r>
      <w:r w:rsidR="003755F4">
        <w:rPr>
          <w:rFonts w:ascii="Times New Roman" w:hAnsi="Times New Roman" w:cs="Times New Roman"/>
          <w:sz w:val="24"/>
          <w:szCs w:val="24"/>
        </w:rPr>
        <w:t>fertilizer application.</w:t>
      </w:r>
      <w:r w:rsidR="003755F4" w:rsidRPr="6E725F77">
        <w:rPr>
          <w:rFonts w:ascii="Times New Roman" w:hAnsi="Times New Roman" w:cs="Times New Roman"/>
          <w:sz w:val="24"/>
          <w:szCs w:val="24"/>
        </w:rPr>
        <w:t xml:space="preserve"> </w:t>
      </w:r>
      <w:r w:rsidR="00B871FA" w:rsidRPr="6E725F77">
        <w:rPr>
          <w:rFonts w:ascii="Times New Roman" w:hAnsi="Times New Roman" w:cs="Times New Roman"/>
          <w:sz w:val="24"/>
          <w:szCs w:val="24"/>
        </w:rPr>
        <w:t>A</w:t>
      </w:r>
      <w:r w:rsidR="00C26382" w:rsidRPr="6E725F77">
        <w:rPr>
          <w:rFonts w:ascii="Times New Roman" w:hAnsi="Times New Roman" w:cs="Times New Roman"/>
          <w:sz w:val="24"/>
          <w:szCs w:val="24"/>
        </w:rPr>
        <w:t xml:space="preserve">n analysis of nitrate and </w:t>
      </w:r>
      <w:r w:rsidR="006F6400" w:rsidRPr="6E725F77">
        <w:rPr>
          <w:rFonts w:ascii="Times New Roman" w:hAnsi="Times New Roman" w:cs="Times New Roman"/>
          <w:sz w:val="24"/>
          <w:szCs w:val="24"/>
        </w:rPr>
        <w:t>stable isotope trends for</w:t>
      </w:r>
      <w:r w:rsidR="00B871FA" w:rsidRPr="6E725F77">
        <w:rPr>
          <w:rFonts w:ascii="Times New Roman" w:hAnsi="Times New Roman" w:cs="Times New Roman"/>
          <w:sz w:val="24"/>
          <w:szCs w:val="24"/>
        </w:rPr>
        <w:t xml:space="preserve"> each well type</w:t>
      </w:r>
      <w:r w:rsidR="006F6400" w:rsidRPr="6E725F77">
        <w:rPr>
          <w:rFonts w:ascii="Times New Roman" w:hAnsi="Times New Roman" w:cs="Times New Roman"/>
          <w:sz w:val="24"/>
          <w:szCs w:val="24"/>
        </w:rPr>
        <w:t xml:space="preserve">, </w:t>
      </w:r>
      <w:r w:rsidR="00D94B93" w:rsidRPr="6E725F77">
        <w:rPr>
          <w:rFonts w:ascii="Times New Roman" w:hAnsi="Times New Roman" w:cs="Times New Roman"/>
          <w:sz w:val="24"/>
          <w:szCs w:val="24"/>
        </w:rPr>
        <w:t>reveals that</w:t>
      </w:r>
      <w:r w:rsidR="00124C49" w:rsidRPr="6E725F77">
        <w:rPr>
          <w:rFonts w:ascii="Times New Roman" w:hAnsi="Times New Roman" w:cs="Times New Roman"/>
          <w:sz w:val="24"/>
          <w:szCs w:val="24"/>
        </w:rPr>
        <w:t xml:space="preserve"> groundwater in certain </w:t>
      </w:r>
      <w:r w:rsidR="00EB5B0C" w:rsidRPr="6E725F77">
        <w:rPr>
          <w:rFonts w:ascii="Times New Roman" w:hAnsi="Times New Roman" w:cs="Times New Roman"/>
          <w:sz w:val="24"/>
          <w:szCs w:val="24"/>
        </w:rPr>
        <w:t>well types</w:t>
      </w:r>
      <w:r w:rsidR="00124C49" w:rsidRPr="6E725F77">
        <w:rPr>
          <w:rFonts w:ascii="Times New Roman" w:hAnsi="Times New Roman" w:cs="Times New Roman"/>
          <w:sz w:val="24"/>
          <w:szCs w:val="24"/>
        </w:rPr>
        <w:t xml:space="preserve"> (</w:t>
      </w:r>
      <w:r w:rsidR="007B6E14" w:rsidRPr="6E725F77">
        <w:rPr>
          <w:rFonts w:ascii="Times New Roman" w:hAnsi="Times New Roman" w:cs="Times New Roman"/>
          <w:sz w:val="24"/>
          <w:szCs w:val="24"/>
        </w:rPr>
        <w:t>l</w:t>
      </w:r>
      <w:r w:rsidR="00124C49" w:rsidRPr="6E725F77">
        <w:rPr>
          <w:rFonts w:ascii="Times New Roman" w:hAnsi="Times New Roman" w:cs="Times New Roman"/>
          <w:sz w:val="24"/>
          <w:szCs w:val="24"/>
        </w:rPr>
        <w:t>eaching, mixing, and multi-process)</w:t>
      </w:r>
      <w:r w:rsidR="00EB5B0C" w:rsidRPr="6E725F77">
        <w:rPr>
          <w:rFonts w:ascii="Times New Roman" w:hAnsi="Times New Roman" w:cs="Times New Roman"/>
          <w:sz w:val="24"/>
          <w:szCs w:val="24"/>
        </w:rPr>
        <w:t xml:space="preserve"> </w:t>
      </w:r>
      <w:r w:rsidR="00193145" w:rsidRPr="6E725F77">
        <w:rPr>
          <w:rFonts w:ascii="Times New Roman" w:hAnsi="Times New Roman" w:cs="Times New Roman"/>
          <w:sz w:val="24"/>
          <w:szCs w:val="24"/>
        </w:rPr>
        <w:t>are more likely to have water nitrate concentrations above the MCL</w:t>
      </w:r>
      <w:r w:rsidR="00641E03" w:rsidRPr="6E725F77">
        <w:rPr>
          <w:rFonts w:ascii="Times New Roman" w:hAnsi="Times New Roman" w:cs="Times New Roman"/>
          <w:sz w:val="24"/>
          <w:szCs w:val="24"/>
        </w:rPr>
        <w:t>.</w:t>
      </w:r>
      <w:r w:rsidR="0061563A" w:rsidRPr="6E725F77">
        <w:rPr>
          <w:rFonts w:ascii="Times New Roman" w:hAnsi="Times New Roman" w:cs="Times New Roman"/>
          <w:sz w:val="24"/>
          <w:szCs w:val="24"/>
        </w:rPr>
        <w:t xml:space="preserve"> Efforts to increase NUE</w:t>
      </w:r>
      <w:r w:rsidR="007C727E" w:rsidRPr="6E725F77">
        <w:rPr>
          <w:rFonts w:ascii="Times New Roman" w:hAnsi="Times New Roman" w:cs="Times New Roman"/>
          <w:sz w:val="24"/>
          <w:szCs w:val="24"/>
        </w:rPr>
        <w:t xml:space="preserve"> and reduce surplus could </w:t>
      </w:r>
      <w:r w:rsidR="00E6143A" w:rsidRPr="6E725F77">
        <w:rPr>
          <w:rFonts w:ascii="Times New Roman" w:hAnsi="Times New Roman" w:cs="Times New Roman"/>
          <w:sz w:val="24"/>
          <w:szCs w:val="24"/>
        </w:rPr>
        <w:t xml:space="preserve">help bring nitrate concentrations below the MCL. </w:t>
      </w:r>
      <w:r w:rsidR="00516E52" w:rsidRPr="6E725F77">
        <w:rPr>
          <w:rFonts w:ascii="Times New Roman" w:hAnsi="Times New Roman" w:cs="Times New Roman"/>
          <w:sz w:val="24"/>
          <w:szCs w:val="24"/>
        </w:rPr>
        <w:t xml:space="preserve">Legacy </w:t>
      </w:r>
      <w:r w:rsidR="00C2426E" w:rsidRPr="6E725F77">
        <w:rPr>
          <w:rFonts w:ascii="Times New Roman" w:hAnsi="Times New Roman" w:cs="Times New Roman"/>
          <w:sz w:val="24"/>
          <w:szCs w:val="24"/>
        </w:rPr>
        <w:t>N</w:t>
      </w:r>
      <w:r w:rsidR="00516E52" w:rsidRPr="6E725F77">
        <w:rPr>
          <w:rFonts w:ascii="Times New Roman" w:hAnsi="Times New Roman" w:cs="Times New Roman"/>
          <w:sz w:val="24"/>
          <w:szCs w:val="24"/>
        </w:rPr>
        <w:t xml:space="preserve"> could continue to contribute to groundwater nitrate concentrations, so </w:t>
      </w:r>
      <w:r w:rsidR="007B6E14" w:rsidRPr="6E725F77">
        <w:rPr>
          <w:rFonts w:ascii="Times New Roman" w:hAnsi="Times New Roman" w:cs="Times New Roman"/>
          <w:sz w:val="24"/>
          <w:szCs w:val="24"/>
        </w:rPr>
        <w:t>changes in N management may not result in an immediate reduction</w:t>
      </w:r>
      <w:r w:rsidR="00625CA4" w:rsidRPr="6E725F77">
        <w:rPr>
          <w:rFonts w:ascii="Times New Roman" w:hAnsi="Times New Roman" w:cs="Times New Roman"/>
          <w:sz w:val="24"/>
          <w:szCs w:val="24"/>
        </w:rPr>
        <w:t xml:space="preserve"> in </w:t>
      </w:r>
      <w:r w:rsidR="007B6E14" w:rsidRPr="6E725F77">
        <w:rPr>
          <w:rFonts w:ascii="Times New Roman" w:hAnsi="Times New Roman" w:cs="Times New Roman"/>
          <w:sz w:val="24"/>
          <w:szCs w:val="24"/>
        </w:rPr>
        <w:t>ground</w:t>
      </w:r>
      <w:r w:rsidR="00625CA4" w:rsidRPr="6E725F77">
        <w:rPr>
          <w:rFonts w:ascii="Times New Roman" w:hAnsi="Times New Roman" w:cs="Times New Roman"/>
          <w:sz w:val="24"/>
          <w:szCs w:val="24"/>
        </w:rPr>
        <w:t>water nitrate concentrations</w:t>
      </w:r>
      <w:r w:rsidR="00516E52" w:rsidRPr="6E725F77">
        <w:rPr>
          <w:rFonts w:ascii="Times New Roman" w:hAnsi="Times New Roman" w:cs="Times New Roman"/>
          <w:sz w:val="24"/>
          <w:szCs w:val="24"/>
        </w:rPr>
        <w:t xml:space="preserve">. </w:t>
      </w:r>
      <w:r w:rsidR="007B6E14" w:rsidRPr="6E725F77">
        <w:rPr>
          <w:rFonts w:ascii="Times New Roman" w:hAnsi="Times New Roman" w:cs="Times New Roman"/>
          <w:sz w:val="24"/>
          <w:szCs w:val="24"/>
        </w:rPr>
        <w:t>T</w:t>
      </w:r>
      <w:r w:rsidR="000738C9" w:rsidRPr="6E725F77">
        <w:rPr>
          <w:rFonts w:ascii="Times New Roman" w:hAnsi="Times New Roman" w:cs="Times New Roman"/>
          <w:sz w:val="24"/>
          <w:szCs w:val="24"/>
        </w:rPr>
        <w:t xml:space="preserve">he stable isotope classification </w:t>
      </w:r>
      <w:r w:rsidR="007B6E14" w:rsidRPr="6E725F77">
        <w:rPr>
          <w:rFonts w:ascii="Times New Roman" w:hAnsi="Times New Roman" w:cs="Times New Roman"/>
          <w:sz w:val="24"/>
          <w:szCs w:val="24"/>
        </w:rPr>
        <w:t>suggests</w:t>
      </w:r>
      <w:r w:rsidR="000738C9" w:rsidRPr="6E725F77">
        <w:rPr>
          <w:rFonts w:ascii="Times New Roman" w:hAnsi="Times New Roman" w:cs="Times New Roman"/>
          <w:sz w:val="24"/>
          <w:szCs w:val="24"/>
        </w:rPr>
        <w:t xml:space="preserve"> that the wells classified as leaching were dynamic and </w:t>
      </w:r>
      <w:r w:rsidR="00BC42FB" w:rsidRPr="6E725F77">
        <w:rPr>
          <w:rFonts w:ascii="Times New Roman" w:hAnsi="Times New Roman" w:cs="Times New Roman"/>
          <w:sz w:val="24"/>
          <w:szCs w:val="24"/>
        </w:rPr>
        <w:t>responsive</w:t>
      </w:r>
      <w:r w:rsidR="00BC42FB">
        <w:rPr>
          <w:rFonts w:ascii="Times New Roman" w:hAnsi="Times New Roman" w:cs="Times New Roman"/>
          <w:sz w:val="24"/>
          <w:szCs w:val="24"/>
        </w:rPr>
        <w:t xml:space="preserve"> and</w:t>
      </w:r>
      <w:r w:rsidR="000738C9" w:rsidRPr="6E725F77">
        <w:rPr>
          <w:rFonts w:ascii="Times New Roman" w:hAnsi="Times New Roman" w:cs="Times New Roman"/>
          <w:sz w:val="24"/>
          <w:szCs w:val="24"/>
        </w:rPr>
        <w:t xml:space="preserve"> could </w:t>
      </w:r>
      <w:r w:rsidR="00184BAC">
        <w:rPr>
          <w:rFonts w:ascii="Times New Roman" w:hAnsi="Times New Roman" w:cs="Times New Roman"/>
          <w:sz w:val="24"/>
          <w:szCs w:val="24"/>
        </w:rPr>
        <w:t xml:space="preserve">possibly </w:t>
      </w:r>
      <w:r w:rsidR="000738C9" w:rsidRPr="6E725F77">
        <w:rPr>
          <w:rFonts w:ascii="Times New Roman" w:hAnsi="Times New Roman" w:cs="Times New Roman"/>
          <w:sz w:val="24"/>
          <w:szCs w:val="24"/>
        </w:rPr>
        <w:t xml:space="preserve">respond quickly to reductions to N inputs. </w:t>
      </w:r>
      <w:r w:rsidR="00127D50">
        <w:rPr>
          <w:rFonts w:ascii="Times New Roman" w:hAnsi="Times New Roman" w:cs="Times New Roman"/>
          <w:sz w:val="24"/>
          <w:szCs w:val="24"/>
        </w:rPr>
        <w:t>Other areas (e.g.,</w:t>
      </w:r>
      <w:r w:rsidR="00D5399B" w:rsidRPr="6E725F77">
        <w:rPr>
          <w:rFonts w:ascii="Times New Roman" w:hAnsi="Times New Roman" w:cs="Times New Roman"/>
          <w:sz w:val="24"/>
          <w:szCs w:val="24"/>
        </w:rPr>
        <w:t xml:space="preserve"> Denmark</w:t>
      </w:r>
      <w:r w:rsidR="00842349" w:rsidRPr="6E725F77">
        <w:rPr>
          <w:rFonts w:ascii="Times New Roman" w:hAnsi="Times New Roman" w:cs="Times New Roman"/>
          <w:sz w:val="24"/>
          <w:szCs w:val="24"/>
        </w:rPr>
        <w:t xml:space="preserve">, Ontario, </w:t>
      </w:r>
      <w:r w:rsidR="00D5399B" w:rsidRPr="6E725F77">
        <w:rPr>
          <w:rFonts w:ascii="Times New Roman" w:hAnsi="Times New Roman" w:cs="Times New Roman"/>
          <w:sz w:val="24"/>
          <w:szCs w:val="24"/>
        </w:rPr>
        <w:t>and Nebraska</w:t>
      </w:r>
      <w:r w:rsidR="00127D50">
        <w:rPr>
          <w:rFonts w:ascii="Times New Roman" w:hAnsi="Times New Roman" w:cs="Times New Roman"/>
          <w:sz w:val="24"/>
          <w:szCs w:val="24"/>
        </w:rPr>
        <w:t>)</w:t>
      </w:r>
      <w:r w:rsidR="00D5399B" w:rsidRPr="6E725F77">
        <w:rPr>
          <w:rFonts w:ascii="Times New Roman" w:hAnsi="Times New Roman" w:cs="Times New Roman"/>
          <w:sz w:val="24"/>
          <w:szCs w:val="24"/>
        </w:rPr>
        <w:t xml:space="preserve"> have observed </w:t>
      </w:r>
      <w:r w:rsidR="005D6EA8" w:rsidRPr="6E725F77">
        <w:rPr>
          <w:rFonts w:ascii="Times New Roman" w:hAnsi="Times New Roman" w:cs="Times New Roman"/>
          <w:sz w:val="24"/>
          <w:szCs w:val="24"/>
        </w:rPr>
        <w:t xml:space="preserve">trend reversal in their groundwater nitrate since </w:t>
      </w:r>
      <w:r w:rsidR="004E7BE1" w:rsidRPr="6E725F77">
        <w:rPr>
          <w:rFonts w:ascii="Times New Roman" w:hAnsi="Times New Roman" w:cs="Times New Roman"/>
          <w:sz w:val="24"/>
          <w:szCs w:val="24"/>
        </w:rPr>
        <w:t>initiating efforts to reduce surplus and increase NUE</w:t>
      </w:r>
      <w:r w:rsidR="00127D50">
        <w:rPr>
          <w:rFonts w:ascii="Times New Roman" w:hAnsi="Times New Roman" w:cs="Times New Roman"/>
          <w:sz w:val="24"/>
          <w:szCs w:val="24"/>
        </w:rPr>
        <w:t>.</w:t>
      </w:r>
      <w:r w:rsidR="000738C9" w:rsidRPr="6E725F77">
        <w:rPr>
          <w:rFonts w:ascii="Times New Roman" w:hAnsi="Times New Roman" w:cs="Times New Roman"/>
          <w:sz w:val="24"/>
          <w:szCs w:val="24"/>
        </w:rPr>
        <w:t xml:space="preserve"> </w:t>
      </w:r>
      <w:r w:rsidR="00127D50">
        <w:rPr>
          <w:rFonts w:ascii="Times New Roman" w:hAnsi="Times New Roman" w:cs="Times New Roman"/>
          <w:sz w:val="24"/>
          <w:szCs w:val="24"/>
        </w:rPr>
        <w:t>L</w:t>
      </w:r>
      <w:r w:rsidR="000738C9" w:rsidRPr="6E725F77">
        <w:rPr>
          <w:rFonts w:ascii="Times New Roman" w:hAnsi="Times New Roman" w:cs="Times New Roman"/>
          <w:sz w:val="24"/>
          <w:szCs w:val="24"/>
        </w:rPr>
        <w:t xml:space="preserve">essons learned from these areas could be applied in Oregon </w:t>
      </w:r>
      <w:r w:rsidR="007B6E14" w:rsidRPr="6E725F77">
        <w:rPr>
          <w:rFonts w:ascii="Times New Roman" w:hAnsi="Times New Roman" w:cs="Times New Roman"/>
          <w:sz w:val="24"/>
          <w:szCs w:val="24"/>
        </w:rPr>
        <w:t>to meet state goals</w:t>
      </w:r>
      <w:r w:rsidR="004E7BE1" w:rsidRPr="6E725F77">
        <w:rPr>
          <w:rFonts w:ascii="Times New Roman" w:hAnsi="Times New Roman" w:cs="Times New Roman"/>
          <w:sz w:val="24"/>
          <w:szCs w:val="24"/>
        </w:rPr>
        <w:t xml:space="preserve">. </w:t>
      </w:r>
    </w:p>
    <w:p w14:paraId="37D583F0" w14:textId="77777777" w:rsidR="004E7BE1" w:rsidRPr="003755F4" w:rsidRDefault="004E7BE1" w:rsidP="007132C0">
      <w:pPr>
        <w:ind w:firstLine="360"/>
        <w:rPr>
          <w:rFonts w:ascii="Times New Roman" w:hAnsi="Times New Roman" w:cs="Times New Roman"/>
          <w:sz w:val="24"/>
          <w:szCs w:val="24"/>
        </w:rPr>
      </w:pPr>
    </w:p>
    <w:p w14:paraId="581165F1" w14:textId="2224A877" w:rsidR="000A24F5" w:rsidRPr="009D2341" w:rsidRDefault="000A24F5" w:rsidP="007132C0">
      <w:pPr>
        <w:pStyle w:val="Heading2"/>
        <w:ind w:firstLine="360"/>
        <w:rPr>
          <w:rFonts w:cs="Times New Roman"/>
        </w:rPr>
      </w:pPr>
      <w:r w:rsidRPr="009D2341">
        <w:rPr>
          <w:rFonts w:cs="Times New Roman"/>
        </w:rPr>
        <w:lastRenderedPageBreak/>
        <w:t>A</w:t>
      </w:r>
      <w:r w:rsidR="00574727" w:rsidRPr="009D2341">
        <w:rPr>
          <w:rFonts w:cs="Times New Roman"/>
        </w:rPr>
        <w:t>CKNOWLEDGMENTS</w:t>
      </w:r>
    </w:p>
    <w:p w14:paraId="5DD687FD" w14:textId="005F8DD1" w:rsidR="000A24F5" w:rsidRDefault="007B6E14" w:rsidP="005B779D">
      <w:pPr>
        <w:pStyle w:val="NoSpacing"/>
        <w:spacing w:line="480" w:lineRule="auto"/>
        <w:ind w:firstLine="360"/>
      </w:pPr>
      <w:r>
        <w:rPr>
          <w:rFonts w:cs="Times New Roman"/>
        </w:rPr>
        <w:t>The authors would like to thank</w:t>
      </w:r>
      <w:r w:rsidR="00727321" w:rsidRPr="009D2341">
        <w:rPr>
          <w:rFonts w:cs="Times New Roman"/>
        </w:rPr>
        <w:t xml:space="preserve"> </w:t>
      </w:r>
      <w:r w:rsidR="00631F5D">
        <w:rPr>
          <w:rFonts w:cs="Times New Roman"/>
        </w:rPr>
        <w:t>Janice Chatfield</w:t>
      </w:r>
      <w:r>
        <w:rPr>
          <w:rFonts w:cs="Times New Roman"/>
        </w:rPr>
        <w:t xml:space="preserve"> for assistance in the Integrated Stable Isotope Research Facility at EPA, and Rich </w:t>
      </w:r>
      <w:proofErr w:type="spellStart"/>
      <w:r>
        <w:rPr>
          <w:rFonts w:cs="Times New Roman"/>
        </w:rPr>
        <w:t>Myzak</w:t>
      </w:r>
      <w:proofErr w:type="spellEnd"/>
      <w:r>
        <w:rPr>
          <w:rFonts w:cs="Times New Roman"/>
        </w:rPr>
        <w:t xml:space="preserve"> and Shane Benning for sharing the well monitoring network data from Oregon Department of Environmental Quality.</w:t>
      </w:r>
      <w:r w:rsidR="00BA49B2">
        <w:rPr>
          <w:rFonts w:cs="Times New Roman"/>
        </w:rPr>
        <w:t xml:space="preserve"> </w:t>
      </w:r>
      <w:r w:rsidR="00631F5D">
        <w:rPr>
          <w:rFonts w:cs="Times New Roman"/>
        </w:rPr>
        <w:t>Alan Henning</w:t>
      </w:r>
      <w:r>
        <w:rPr>
          <w:rFonts w:cs="Times New Roman"/>
        </w:rPr>
        <w:t xml:space="preserve"> formerly with EPA Region 10 and Audrey Eldridge formerly of Oregon Department of Environmental Quality were both instrumental in early discussions of this work.</w:t>
      </w:r>
      <w:r w:rsidR="00BA49B2">
        <w:rPr>
          <w:rFonts w:cs="Times New Roman"/>
        </w:rPr>
        <w:t xml:space="preserve"> </w:t>
      </w:r>
      <w:r w:rsidR="001F2F37">
        <w:t>Any opinions expressed in this paper are those of the authors and do not necessarily reflect the views or policies of the U.S. Environmental Protection Agency.</w:t>
      </w:r>
    </w:p>
    <w:p w14:paraId="25FAE706" w14:textId="2F95BF7E" w:rsidR="00EE787B" w:rsidRDefault="00EE787B" w:rsidP="00EE787B">
      <w:pPr>
        <w:pStyle w:val="Heading1"/>
        <w:jc w:val="left"/>
      </w:pPr>
      <w:r w:rsidRPr="00373994">
        <w:t>R</w:t>
      </w:r>
      <w:r>
        <w:t>EFERENCES</w:t>
      </w:r>
    </w:p>
    <w:p w14:paraId="1B3396A3" w14:textId="77777777" w:rsidR="00B63D09" w:rsidRPr="00B63D09" w:rsidRDefault="004633C7" w:rsidP="00B63D09">
      <w:pPr>
        <w:pStyle w:val="EndNoteBibliography"/>
        <w:spacing w:after="0"/>
        <w:ind w:left="720" w:hanging="720"/>
      </w:pPr>
      <w:r>
        <w:rPr>
          <w:rFonts w:cs="Times New Roman"/>
          <w:kern w:val="0"/>
          <w:szCs w:val="24"/>
        </w:rPr>
        <w:fldChar w:fldCharType="begin"/>
      </w:r>
      <w:r>
        <w:rPr>
          <w:rFonts w:cs="Times New Roman"/>
          <w:kern w:val="0"/>
          <w:szCs w:val="24"/>
        </w:rPr>
        <w:instrText xml:space="preserve"> ADDIN EN.REFLIST </w:instrText>
      </w:r>
      <w:r>
        <w:rPr>
          <w:rFonts w:cs="Times New Roman"/>
          <w:kern w:val="0"/>
          <w:szCs w:val="24"/>
        </w:rPr>
        <w:fldChar w:fldCharType="separate"/>
      </w:r>
      <w:r w:rsidR="00B63D09" w:rsidRPr="00B63D09">
        <w:t xml:space="preserve">Aguilar, J. B., Orban, P., Dassargues, A., &amp; Brouyère, S. (2007). Identification of groundwater quality trends in a chalk aquifer threatened by intensive agriculture in Belgium. </w:t>
      </w:r>
      <w:r w:rsidR="00B63D09" w:rsidRPr="00B63D09">
        <w:rPr>
          <w:i/>
        </w:rPr>
        <w:t>Hydrogeology Journal</w:t>
      </w:r>
      <w:r w:rsidR="00B63D09" w:rsidRPr="00B63D09">
        <w:t>,</w:t>
      </w:r>
      <w:r w:rsidR="00B63D09" w:rsidRPr="00B63D09">
        <w:rPr>
          <w:i/>
        </w:rPr>
        <w:t xml:space="preserve"> 15</w:t>
      </w:r>
      <w:r w:rsidR="00B63D09" w:rsidRPr="00B63D09">
        <w:t xml:space="preserve">. </w:t>
      </w:r>
    </w:p>
    <w:p w14:paraId="0886AB43" w14:textId="77777777" w:rsidR="00B63D09" w:rsidRPr="00B63D09" w:rsidRDefault="00B63D09" w:rsidP="00B63D09">
      <w:pPr>
        <w:pStyle w:val="EndNoteBibliography"/>
        <w:spacing w:after="0"/>
        <w:ind w:left="720" w:hanging="720"/>
      </w:pPr>
      <w:r w:rsidRPr="00B63D09">
        <w:t>APHA. (1998). Standard Methods for the examination of water and waste water American Public Health Association. In (pp. 874).</w:t>
      </w:r>
    </w:p>
    <w:p w14:paraId="664C8EF3" w14:textId="77777777" w:rsidR="00B63D09" w:rsidRPr="00B63D09" w:rsidRDefault="00B63D09" w:rsidP="00B63D09">
      <w:pPr>
        <w:pStyle w:val="EndNoteBibliography"/>
        <w:spacing w:after="0"/>
        <w:ind w:left="720" w:hanging="720"/>
      </w:pPr>
      <w:r w:rsidRPr="00B63D09">
        <w:t xml:space="preserve">Ascott, M. J., Gooddy, D. C., Fenton, O., Vero, S., Ward, R. S., Basu, N. B., Worrall, F., Van Meter, K., &amp; Surridge, B. W. (2021). The need to integrate legacy nitrogen storage dynamics and time lags into policy and practice. </w:t>
      </w:r>
      <w:r w:rsidRPr="00B63D09">
        <w:rPr>
          <w:i/>
        </w:rPr>
        <w:t>Science of the Total Environment</w:t>
      </w:r>
      <w:r w:rsidRPr="00B63D09">
        <w:t>,</w:t>
      </w:r>
      <w:r w:rsidRPr="00B63D09">
        <w:rPr>
          <w:i/>
        </w:rPr>
        <w:t xml:space="preserve"> 781</w:t>
      </w:r>
      <w:r w:rsidRPr="00B63D09">
        <w:t xml:space="preserve">, 146698. </w:t>
      </w:r>
    </w:p>
    <w:p w14:paraId="17116AC7" w14:textId="77777777" w:rsidR="00B63D09" w:rsidRPr="00B63D09" w:rsidRDefault="00B63D09" w:rsidP="00B63D09">
      <w:pPr>
        <w:pStyle w:val="EndNoteBibliography"/>
        <w:spacing w:after="0"/>
        <w:ind w:left="720" w:hanging="720"/>
      </w:pPr>
      <w:r w:rsidRPr="00B63D09">
        <w:t xml:space="preserve">Barker, D. J., &amp; Culman, S. W. (2020). Fertilization and nutrient management. </w:t>
      </w:r>
      <w:r w:rsidRPr="00B63D09">
        <w:rPr>
          <w:i/>
        </w:rPr>
        <w:t>Forages: The Science of Grassland Agriculture</w:t>
      </w:r>
      <w:r w:rsidRPr="00B63D09">
        <w:t>,</w:t>
      </w:r>
      <w:r w:rsidRPr="00B63D09">
        <w:rPr>
          <w:i/>
        </w:rPr>
        <w:t xml:space="preserve"> 2</w:t>
      </w:r>
      <w:r w:rsidRPr="00B63D09">
        <w:t xml:space="preserve">, 473-496. </w:t>
      </w:r>
    </w:p>
    <w:p w14:paraId="22BC0191" w14:textId="3B3383BF" w:rsidR="00B63D09" w:rsidRPr="00B63D09" w:rsidRDefault="00B63D09" w:rsidP="00B63D09">
      <w:pPr>
        <w:pStyle w:val="EndNoteBibliography"/>
        <w:spacing w:after="0"/>
        <w:ind w:left="720" w:hanging="720"/>
      </w:pPr>
      <w:r w:rsidRPr="00B63D09">
        <w:t xml:space="preserve">Basu, N. B., Van Meter, K. J., Byrnes, D. K., Van Cappellen, P., Brouwer, R., Jacobsen, B. H., Jarsjö, J., Rudolph, D. L., Cunha, M. C., Nelson, N., Bhattacharya, R., Destouni, G., &amp; Olsen, S. B. (2022). Managing nitrogen legacies to accelerate water quality improvement. </w:t>
      </w:r>
      <w:r w:rsidRPr="00B63D09">
        <w:rPr>
          <w:i/>
        </w:rPr>
        <w:t>Nature Geoscience</w:t>
      </w:r>
      <w:r w:rsidRPr="00B63D09">
        <w:t>,</w:t>
      </w:r>
      <w:r w:rsidRPr="00B63D09">
        <w:rPr>
          <w:i/>
        </w:rPr>
        <w:t xml:space="preserve"> 15</w:t>
      </w:r>
      <w:r w:rsidRPr="00B63D09">
        <w:t xml:space="preserve">(2), 97-105. </w:t>
      </w:r>
      <w:hyperlink r:id="rId14" w:history="1">
        <w:r w:rsidRPr="00B63D09">
          <w:rPr>
            <w:rStyle w:val="Hyperlink"/>
          </w:rPr>
          <w:t>https://doi.org/10.1038/s41561-021-00889-9</w:t>
        </w:r>
      </w:hyperlink>
      <w:r w:rsidRPr="00B63D09">
        <w:t xml:space="preserve"> </w:t>
      </w:r>
    </w:p>
    <w:p w14:paraId="6E646C17" w14:textId="77777777" w:rsidR="00B63D09" w:rsidRPr="00B63D09" w:rsidRDefault="00B63D09" w:rsidP="00B63D09">
      <w:pPr>
        <w:pStyle w:val="EndNoteBibliography"/>
        <w:spacing w:after="0"/>
        <w:ind w:left="720" w:hanging="720"/>
      </w:pPr>
      <w:r w:rsidRPr="00B63D09">
        <w:t xml:space="preserve">Böhlke, J., Wanty, R., Tuttle, M., Delin, G., &amp; Landon, M. (2002). Denitrification in the recharge area and discharge area of a transient agricultural nitrate plume in a glacial outwash sand aquifer, Minnesota. </w:t>
      </w:r>
      <w:r w:rsidRPr="00B63D09">
        <w:rPr>
          <w:i/>
        </w:rPr>
        <w:t>Water Resources Research</w:t>
      </w:r>
      <w:r w:rsidRPr="00B63D09">
        <w:t>,</w:t>
      </w:r>
      <w:r w:rsidRPr="00B63D09">
        <w:rPr>
          <w:i/>
        </w:rPr>
        <w:t xml:space="preserve"> 38</w:t>
      </w:r>
      <w:r w:rsidRPr="00B63D09">
        <w:t xml:space="preserve">(7), 10-11-10-26. </w:t>
      </w:r>
    </w:p>
    <w:p w14:paraId="072EE5CF" w14:textId="77777777" w:rsidR="00B63D09" w:rsidRPr="00B63D09" w:rsidRDefault="00B63D09" w:rsidP="00B63D09">
      <w:pPr>
        <w:pStyle w:val="EndNoteBibliography"/>
        <w:spacing w:after="0"/>
        <w:ind w:left="720" w:hanging="720"/>
      </w:pPr>
      <w:r w:rsidRPr="00B63D09">
        <w:t xml:space="preserve">Brehob, M. M., M.J. Pennino, J.E. Compton, Q. Zhang, M.H. Weber, R.A. Hill, S. Markley, B. Pickard, M. Keefer, S.M. Stackpoole, L.A. Knose, G. J. Ruiz-Mercado, C.M. Clark, A.W. Rea, J.N. Carleton, J. Lin, J.O. Bash, K.M. Foley, C. Hogrefe, &amp; Sabo, R. D. (In Review). The US EPA’s National Nutrient Inventory: Critical shifts in US nutrient pollution sources from 1987 to 2017. </w:t>
      </w:r>
      <w:r w:rsidRPr="00B63D09">
        <w:rPr>
          <w:i/>
        </w:rPr>
        <w:t>Environmental Science &amp; Technology</w:t>
      </w:r>
      <w:r w:rsidRPr="00B63D09">
        <w:t xml:space="preserve">. </w:t>
      </w:r>
    </w:p>
    <w:p w14:paraId="2E0D514E" w14:textId="59D3C9C9" w:rsidR="00B63D09" w:rsidRPr="00B63D09" w:rsidRDefault="00B63D09" w:rsidP="00B63D09">
      <w:pPr>
        <w:pStyle w:val="EndNoteBibliography"/>
        <w:spacing w:after="0"/>
        <w:ind w:left="720" w:hanging="720"/>
      </w:pPr>
      <w:r w:rsidRPr="00B63D09">
        <w:t xml:space="preserve">Brooks, J. R., Wigington, P. J., Phillips, D. L., Comeleo, R., &amp; Coulombe, R. (2012). Willamette River Basin surface water isoscape (δ18O and δ2H): temporal changes of source water within the river. </w:t>
      </w:r>
      <w:r w:rsidRPr="00B63D09">
        <w:rPr>
          <w:i/>
        </w:rPr>
        <w:t>Ecosphere</w:t>
      </w:r>
      <w:r w:rsidRPr="00B63D09">
        <w:t>,</w:t>
      </w:r>
      <w:r w:rsidRPr="00B63D09">
        <w:rPr>
          <w:i/>
        </w:rPr>
        <w:t xml:space="preserve"> 3</w:t>
      </w:r>
      <w:r w:rsidRPr="00B63D09">
        <w:t xml:space="preserve">(5), 1-21. </w:t>
      </w:r>
      <w:hyperlink r:id="rId15" w:history="1">
        <w:r w:rsidRPr="00B63D09">
          <w:rPr>
            <w:rStyle w:val="Hyperlink"/>
          </w:rPr>
          <w:t>https://doi.org/10.1890/es11-00338.1</w:t>
        </w:r>
      </w:hyperlink>
      <w:r w:rsidRPr="00B63D09">
        <w:t xml:space="preserve"> </w:t>
      </w:r>
    </w:p>
    <w:p w14:paraId="2C09D01F" w14:textId="77777777" w:rsidR="00B63D09" w:rsidRPr="00B63D09" w:rsidRDefault="00B63D09" w:rsidP="00B63D09">
      <w:pPr>
        <w:pStyle w:val="EndNoteBibliography"/>
        <w:spacing w:after="0"/>
        <w:ind w:left="720" w:hanging="720"/>
      </w:pPr>
      <w:r w:rsidRPr="00B63D09">
        <w:t xml:space="preserve">Buckart, M. R. (2002). Nitrate in aquifers beneath agricultural systems. </w:t>
      </w:r>
      <w:r w:rsidRPr="00B63D09">
        <w:rPr>
          <w:i/>
        </w:rPr>
        <w:t>Water Science and Technology Vol 45 No 9 pp</w:t>
      </w:r>
      <w:r w:rsidRPr="00B63D09">
        <w:t xml:space="preserve">, 19-29. </w:t>
      </w:r>
    </w:p>
    <w:p w14:paraId="314D20FD" w14:textId="77777777" w:rsidR="00B63D09" w:rsidRPr="00B63D09" w:rsidRDefault="00B63D09" w:rsidP="00B63D09">
      <w:pPr>
        <w:pStyle w:val="EndNoteBibliography"/>
        <w:spacing w:after="0"/>
        <w:ind w:left="720" w:hanging="720"/>
      </w:pPr>
      <w:r w:rsidRPr="00B63D09">
        <w:lastRenderedPageBreak/>
        <w:t xml:space="preserve">Cao, P., Lu, C., &amp; Yu, Z. (2018). Historical nitrogen fertilizer use in agricultural ecosystems of the contiguous United States during 1850–2015: application rate, timing, and fertilizer types. </w:t>
      </w:r>
      <w:r w:rsidRPr="00B63D09">
        <w:rPr>
          <w:i/>
        </w:rPr>
        <w:t>Earth System Science Data</w:t>
      </w:r>
      <w:r w:rsidRPr="00B63D09">
        <w:t>,</w:t>
      </w:r>
      <w:r w:rsidRPr="00B63D09">
        <w:rPr>
          <w:i/>
        </w:rPr>
        <w:t xml:space="preserve"> 10</w:t>
      </w:r>
      <w:r w:rsidRPr="00B63D09">
        <w:t xml:space="preserve">(2), 969-984. </w:t>
      </w:r>
    </w:p>
    <w:p w14:paraId="098E5773" w14:textId="77777777" w:rsidR="00B63D09" w:rsidRPr="00B63D09" w:rsidRDefault="00B63D09" w:rsidP="00B63D09">
      <w:pPr>
        <w:pStyle w:val="EndNoteBibliography"/>
        <w:spacing w:after="0"/>
        <w:ind w:left="720" w:hanging="720"/>
      </w:pPr>
      <w:r w:rsidRPr="00B63D09">
        <w:t xml:space="preserve">Comly, H. H. (1987). Landmark article Sept 8, 1945: Cyanosis in infants caused by nitrates in well-water. By Hunter H. Comly. </w:t>
      </w:r>
      <w:r w:rsidRPr="00B63D09">
        <w:rPr>
          <w:i/>
        </w:rPr>
        <w:t>Jama</w:t>
      </w:r>
      <w:r w:rsidRPr="00B63D09">
        <w:t>,</w:t>
      </w:r>
      <w:r w:rsidRPr="00B63D09">
        <w:rPr>
          <w:i/>
        </w:rPr>
        <w:t xml:space="preserve"> 257</w:t>
      </w:r>
      <w:r w:rsidRPr="00B63D09">
        <w:t xml:space="preserve">(20), 2788-2792. </w:t>
      </w:r>
    </w:p>
    <w:p w14:paraId="4445D362" w14:textId="6A489A92" w:rsidR="00B63D09" w:rsidRPr="00B63D09" w:rsidRDefault="00B63D09" w:rsidP="00B63D09">
      <w:pPr>
        <w:pStyle w:val="EndNoteBibliography"/>
        <w:spacing w:after="0"/>
        <w:ind w:left="720" w:hanging="720"/>
      </w:pPr>
      <w:r w:rsidRPr="00B63D09">
        <w:t xml:space="preserve">Compton, J. E., Goodwin, K. E., Sobota, D. J., &amp; Lin, J. (2020). Seasonal disconnect between streamflow and retention shapes riverine nitrogen export in the Willamette River Basin, Oregon. </w:t>
      </w:r>
      <w:r w:rsidRPr="00B63D09">
        <w:rPr>
          <w:i/>
        </w:rPr>
        <w:t>Ecosystems</w:t>
      </w:r>
      <w:r w:rsidRPr="00B63D09">
        <w:t>,</w:t>
      </w:r>
      <w:r w:rsidRPr="00B63D09">
        <w:rPr>
          <w:i/>
        </w:rPr>
        <w:t xml:space="preserve"> 23</w:t>
      </w:r>
      <w:r w:rsidRPr="00B63D09">
        <w:t xml:space="preserve">, 1-17. </w:t>
      </w:r>
      <w:hyperlink r:id="rId16" w:history="1">
        <w:r w:rsidRPr="00B63D09">
          <w:rPr>
            <w:rStyle w:val="Hyperlink"/>
          </w:rPr>
          <w:t>https://doi.org/10.1007/s10021-019-00383-9</w:t>
        </w:r>
      </w:hyperlink>
      <w:r w:rsidRPr="00B63D09">
        <w:t xml:space="preserve"> </w:t>
      </w:r>
    </w:p>
    <w:p w14:paraId="37F1EE87" w14:textId="3E330EC5" w:rsidR="00B63D09" w:rsidRPr="00B63D09" w:rsidRDefault="00B63D09" w:rsidP="00B63D09">
      <w:pPr>
        <w:pStyle w:val="EndNoteBibliography"/>
        <w:spacing w:after="0"/>
        <w:ind w:left="720" w:hanging="720"/>
      </w:pPr>
      <w:r w:rsidRPr="00B63D09">
        <w:t xml:space="preserve">Compton, J. E., Pearlstein, S. L., Erban, L., Coulombe, R. A., Hatteberg, B., Henning, A., Brooks, J. R., &amp; Selker, J. E. (2021). Nitrogen inputs best predict farm field nitrate leaching in the Willamette Valley, Oregon. </w:t>
      </w:r>
      <w:r w:rsidRPr="00B63D09">
        <w:rPr>
          <w:i/>
        </w:rPr>
        <w:t>Nutr Cycl Agroecosyst</w:t>
      </w:r>
      <w:r w:rsidRPr="00B63D09">
        <w:t>,</w:t>
      </w:r>
      <w:r w:rsidRPr="00B63D09">
        <w:rPr>
          <w:i/>
        </w:rPr>
        <w:t xml:space="preserve"> 120</w:t>
      </w:r>
      <w:r w:rsidRPr="00B63D09">
        <w:t xml:space="preserve">, 223-242. </w:t>
      </w:r>
      <w:hyperlink r:id="rId17" w:history="1">
        <w:r w:rsidRPr="00B63D09">
          <w:rPr>
            <w:rStyle w:val="Hyperlink"/>
          </w:rPr>
          <w:t>https://doi.org/10.1007/s10705-021-10145-6</w:t>
        </w:r>
      </w:hyperlink>
      <w:r w:rsidRPr="00B63D09">
        <w:t xml:space="preserve"> </w:t>
      </w:r>
    </w:p>
    <w:p w14:paraId="79060697" w14:textId="77777777" w:rsidR="00B63D09" w:rsidRPr="00B63D09" w:rsidRDefault="00B63D09" w:rsidP="00B63D09">
      <w:pPr>
        <w:pStyle w:val="EndNoteBibliography"/>
        <w:spacing w:after="0"/>
        <w:ind w:left="720" w:hanging="720"/>
      </w:pPr>
      <w:r w:rsidRPr="00B63D09">
        <w:t xml:space="preserve">Conlon, T. D., Wozniak, K. C., Woodcock, D., Herrera, N. B., Fisher, B. J., Morgan, D. S., Lee, K. K., &amp; Hinkle, S. R. (2005). </w:t>
      </w:r>
      <w:r w:rsidRPr="00B63D09">
        <w:rPr>
          <w:i/>
        </w:rPr>
        <w:t>Ground-water hydrology of the Willamette Basin, Oregon</w:t>
      </w:r>
      <w:r w:rsidRPr="00B63D09">
        <w:t xml:space="preserve">. </w:t>
      </w:r>
    </w:p>
    <w:p w14:paraId="7FA14C29" w14:textId="01AD1048" w:rsidR="00B63D09" w:rsidRPr="00B63D09" w:rsidRDefault="00B63D09" w:rsidP="00B63D09">
      <w:pPr>
        <w:pStyle w:val="EndNoteBibliography"/>
        <w:spacing w:after="0"/>
        <w:ind w:left="720" w:hanging="720"/>
      </w:pPr>
      <w:r w:rsidRPr="00B63D09">
        <w:t xml:space="preserve">Cui, Z., Zhang, H., Chen, X., Zhang, C., Ma, W., Huang, C., Zhang, W., Mi, G., Miao, Y., Li, X., Gao, Q., Yang, J., Wang, Z., Ye, Y., Guo, S., Lu, J., Huang, J., Lv, S., Sun, Y., . . . Dou, Z. (2018). Pursuing sustainable productivity with millions of smallholder farmers. </w:t>
      </w:r>
      <w:r w:rsidRPr="00B63D09">
        <w:rPr>
          <w:i/>
        </w:rPr>
        <w:t>Nature</w:t>
      </w:r>
      <w:r w:rsidRPr="00B63D09">
        <w:t>,</w:t>
      </w:r>
      <w:r w:rsidRPr="00B63D09">
        <w:rPr>
          <w:i/>
        </w:rPr>
        <w:t xml:space="preserve"> 555</w:t>
      </w:r>
      <w:r w:rsidRPr="00B63D09">
        <w:t xml:space="preserve">(7696), 363-366. </w:t>
      </w:r>
      <w:hyperlink r:id="rId18" w:history="1">
        <w:r w:rsidRPr="00B63D09">
          <w:rPr>
            <w:rStyle w:val="Hyperlink"/>
          </w:rPr>
          <w:t>https://doi.org/10.1038/nature25785</w:t>
        </w:r>
      </w:hyperlink>
      <w:r w:rsidRPr="00B63D09">
        <w:t xml:space="preserve"> </w:t>
      </w:r>
    </w:p>
    <w:p w14:paraId="487FDF9A" w14:textId="77777777" w:rsidR="00B63D09" w:rsidRPr="00B63D09" w:rsidRDefault="00B63D09" w:rsidP="00B63D09">
      <w:pPr>
        <w:pStyle w:val="EndNoteBibliography"/>
        <w:spacing w:after="0"/>
        <w:ind w:left="720" w:hanging="720"/>
      </w:pPr>
      <w:r w:rsidRPr="00B63D09">
        <w:t xml:space="preserve">Del Rossi, G., Hoque, M. M., Ji, Y., &amp; Kling, C. L. (2023). The economics of nutrient pollution from agriculture. </w:t>
      </w:r>
      <w:r w:rsidRPr="00B63D09">
        <w:rPr>
          <w:i/>
        </w:rPr>
        <w:t>Annual Review of Resource Economics</w:t>
      </w:r>
      <w:r w:rsidRPr="00B63D09">
        <w:t>,</w:t>
      </w:r>
      <w:r w:rsidRPr="00B63D09">
        <w:rPr>
          <w:i/>
        </w:rPr>
        <w:t xml:space="preserve"> 15</w:t>
      </w:r>
      <w:r w:rsidRPr="00B63D09">
        <w:t xml:space="preserve">(1), 105-130. </w:t>
      </w:r>
    </w:p>
    <w:p w14:paraId="170EDDFA" w14:textId="77777777" w:rsidR="00B63D09" w:rsidRPr="00B63D09" w:rsidRDefault="00B63D09" w:rsidP="00B63D09">
      <w:pPr>
        <w:pStyle w:val="EndNoteBibliography"/>
        <w:spacing w:after="0"/>
        <w:ind w:left="720" w:hanging="720"/>
      </w:pPr>
      <w:r w:rsidRPr="00B63D09">
        <w:t xml:space="preserve">DEQ, O. (2005). </w:t>
      </w:r>
      <w:r w:rsidRPr="00B63D09">
        <w:rPr>
          <w:i/>
        </w:rPr>
        <w:t>Groundwater Quality in Oregon</w:t>
      </w:r>
      <w:r w:rsidRPr="00B63D09">
        <w:t>. DEQ Report to the Legislature</w:t>
      </w:r>
    </w:p>
    <w:p w14:paraId="1023195C" w14:textId="0720F06E" w:rsidR="00B63D09" w:rsidRPr="00B63D09" w:rsidRDefault="00B63D09" w:rsidP="00B63D09">
      <w:pPr>
        <w:pStyle w:val="EndNoteBibliography"/>
        <w:spacing w:after="0"/>
        <w:ind w:left="720" w:hanging="720"/>
      </w:pPr>
      <w:r w:rsidRPr="00B63D09">
        <w:t xml:space="preserve">DeSimone, L. A., McMahon, P. B., &amp; Rosen, M. R. (2015). </w:t>
      </w:r>
      <w:r w:rsidRPr="00B63D09">
        <w:rPr>
          <w:i/>
        </w:rPr>
        <w:t>The quality of our Nation's waters: Water quality in principal aquifers of the United States, 1991-2010</w:t>
      </w:r>
      <w:r w:rsidRPr="00B63D09">
        <w:t xml:space="preserve"> [Report](1360). (Circular, Issue. U. S. G. Survey. </w:t>
      </w:r>
      <w:hyperlink r:id="rId19" w:history="1">
        <w:r w:rsidRPr="00B63D09">
          <w:rPr>
            <w:rStyle w:val="Hyperlink"/>
          </w:rPr>
          <w:t>https://pubs.usgs.gov/publication/cir1360</w:t>
        </w:r>
      </w:hyperlink>
    </w:p>
    <w:p w14:paraId="2EC10466" w14:textId="77777777" w:rsidR="00B63D09" w:rsidRPr="00B63D09" w:rsidRDefault="00B63D09" w:rsidP="00B63D09">
      <w:pPr>
        <w:pStyle w:val="EndNoteBibliography"/>
        <w:spacing w:after="0"/>
        <w:ind w:left="720" w:hanging="720"/>
      </w:pPr>
      <w:r w:rsidRPr="00B63D09">
        <w:t xml:space="preserve">Easton, Z., Stephenson, K., Benham, B., Böhlke, J., Buda, A., Collick, A., Fowler, L., Gilinsky, E., Miller, A., &amp; Noe, G. (2025). The Nonpoint Source Challenge: Obstacles and Opportunities for Meeting Nutrient Reduction Goals in the Chesapeake Bay Watershed. </w:t>
      </w:r>
      <w:r w:rsidRPr="00B63D09">
        <w:rPr>
          <w:i/>
        </w:rPr>
        <w:t>JAWRA Journal of the American Water Resources Association</w:t>
      </w:r>
      <w:r w:rsidRPr="00B63D09">
        <w:t>,</w:t>
      </w:r>
      <w:r w:rsidRPr="00B63D09">
        <w:rPr>
          <w:i/>
        </w:rPr>
        <w:t xml:space="preserve"> 61</w:t>
      </w:r>
      <w:r w:rsidRPr="00B63D09">
        <w:t xml:space="preserve">(3), e70034. </w:t>
      </w:r>
    </w:p>
    <w:p w14:paraId="194A864E" w14:textId="77777777" w:rsidR="00B63D09" w:rsidRPr="00B63D09" w:rsidRDefault="00B63D09" w:rsidP="00B63D09">
      <w:pPr>
        <w:pStyle w:val="EndNoteBibliography"/>
        <w:spacing w:after="0"/>
        <w:ind w:left="720" w:hanging="720"/>
      </w:pPr>
      <w:r w:rsidRPr="00B63D09">
        <w:t xml:space="preserve">Erisman, J. W., Sutton, M. A., Galloway, J., Klimont, Z., &amp; Winiwarter, W. (2008). How a century of ammonia synthesis changed the world. </w:t>
      </w:r>
      <w:r w:rsidRPr="00B63D09">
        <w:rPr>
          <w:i/>
        </w:rPr>
        <w:t>Nature geoscience</w:t>
      </w:r>
      <w:r w:rsidRPr="00B63D09">
        <w:t>,</w:t>
      </w:r>
      <w:r w:rsidRPr="00B63D09">
        <w:rPr>
          <w:i/>
        </w:rPr>
        <w:t xml:space="preserve"> 1</w:t>
      </w:r>
      <w:r w:rsidRPr="00B63D09">
        <w:t xml:space="preserve">(10), 636-639. </w:t>
      </w:r>
    </w:p>
    <w:p w14:paraId="36F6455A" w14:textId="0DE89495" w:rsidR="00B63D09" w:rsidRPr="00B63D09" w:rsidRDefault="00B63D09" w:rsidP="00B63D09">
      <w:pPr>
        <w:pStyle w:val="EndNoteBibliography"/>
        <w:spacing w:after="0"/>
        <w:ind w:left="720" w:hanging="720"/>
      </w:pPr>
      <w:r w:rsidRPr="00B63D09">
        <w:t xml:space="preserve">Exner, M. E., Hirsh, A. J., &amp; Spalding, R. F. (2014). Nebraska's groundwater legacy: Nitrate contamination beneath irrigated cropland. </w:t>
      </w:r>
      <w:r w:rsidRPr="00B63D09">
        <w:rPr>
          <w:i/>
        </w:rPr>
        <w:t>Water Resources Research</w:t>
      </w:r>
      <w:r w:rsidRPr="00B63D09">
        <w:t>,</w:t>
      </w:r>
      <w:r w:rsidRPr="00B63D09">
        <w:rPr>
          <w:i/>
        </w:rPr>
        <w:t xml:space="preserve"> 50</w:t>
      </w:r>
      <w:r w:rsidRPr="00B63D09">
        <w:t xml:space="preserve">(5), 4474-4489. </w:t>
      </w:r>
      <w:hyperlink r:id="rId20" w:history="1">
        <w:r w:rsidRPr="00B63D09">
          <w:rPr>
            <w:rStyle w:val="Hyperlink"/>
          </w:rPr>
          <w:t>https://doi.org/https://doi.org/10.1002/2013WR015073</w:t>
        </w:r>
      </w:hyperlink>
      <w:r w:rsidRPr="00B63D09">
        <w:t xml:space="preserve"> </w:t>
      </w:r>
    </w:p>
    <w:p w14:paraId="3C1F9610" w14:textId="31FE34FE" w:rsidR="00B63D09" w:rsidRPr="00B63D09" w:rsidRDefault="00B63D09" w:rsidP="00B63D09">
      <w:pPr>
        <w:pStyle w:val="EndNoteBibliography"/>
        <w:spacing w:after="0"/>
        <w:ind w:left="720" w:hanging="720"/>
      </w:pPr>
      <w:r w:rsidRPr="00B63D09">
        <w:t xml:space="preserve">Exner, M. E., Perea-Estrada, H., &amp; Spalding, R. F. (2010). Long-Term Response of Groundwater Nitrate Concentrations to Management Regulations in Nebraska′s Central Platte Valley. </w:t>
      </w:r>
      <w:r w:rsidRPr="00B63D09">
        <w:rPr>
          <w:i/>
        </w:rPr>
        <w:t>The Scientific World Journal</w:t>
      </w:r>
      <w:r w:rsidRPr="00B63D09">
        <w:t>,</w:t>
      </w:r>
      <w:r w:rsidRPr="00B63D09">
        <w:rPr>
          <w:i/>
        </w:rPr>
        <w:t xml:space="preserve"> 10</w:t>
      </w:r>
      <w:r w:rsidRPr="00B63D09">
        <w:t xml:space="preserve">(1), 701538. </w:t>
      </w:r>
      <w:hyperlink r:id="rId21" w:history="1">
        <w:r w:rsidRPr="00B63D09">
          <w:rPr>
            <w:rStyle w:val="Hyperlink"/>
          </w:rPr>
          <w:t>https://doi.org/https://doi.org/10.1100/tsw.2010.25</w:t>
        </w:r>
      </w:hyperlink>
      <w:r w:rsidRPr="00B63D09">
        <w:t xml:space="preserve"> </w:t>
      </w:r>
    </w:p>
    <w:p w14:paraId="525E6B12" w14:textId="6D9E93A3" w:rsidR="00B63D09" w:rsidRPr="00B63D09" w:rsidRDefault="00B63D09" w:rsidP="00B63D09">
      <w:pPr>
        <w:pStyle w:val="EndNoteBibliography"/>
        <w:spacing w:after="0"/>
        <w:ind w:left="720" w:hanging="720"/>
      </w:pPr>
      <w:r w:rsidRPr="00B63D09">
        <w:t xml:space="preserve">Fan, A. M., &amp; Steinberg, V. E. (1996). Health implications of nitrate and nitrite in drinking water: an update on methemoglobinemia occurrence and reproductive and developmental toxicity. </w:t>
      </w:r>
      <w:r w:rsidRPr="00B63D09">
        <w:rPr>
          <w:i/>
        </w:rPr>
        <w:t>Regul Toxicol Pharmacol</w:t>
      </w:r>
      <w:r w:rsidRPr="00B63D09">
        <w:t>,</w:t>
      </w:r>
      <w:r w:rsidRPr="00B63D09">
        <w:rPr>
          <w:i/>
        </w:rPr>
        <w:t xml:space="preserve"> 23</w:t>
      </w:r>
      <w:r w:rsidRPr="00B63D09">
        <w:t xml:space="preserve">(1 Pt 1), 35-43. </w:t>
      </w:r>
      <w:hyperlink r:id="rId22" w:history="1">
        <w:r w:rsidRPr="00B63D09">
          <w:rPr>
            <w:rStyle w:val="Hyperlink"/>
          </w:rPr>
          <w:t>https://doi.org/10.1006/rtph.1996.0006</w:t>
        </w:r>
      </w:hyperlink>
      <w:r w:rsidRPr="00B63D09">
        <w:t xml:space="preserve"> </w:t>
      </w:r>
    </w:p>
    <w:p w14:paraId="45887B60" w14:textId="77777777" w:rsidR="00B63D09" w:rsidRPr="00B63D09" w:rsidRDefault="00B63D09" w:rsidP="00B63D09">
      <w:pPr>
        <w:pStyle w:val="EndNoteBibliography"/>
        <w:spacing w:after="0"/>
        <w:ind w:left="720" w:hanging="720"/>
      </w:pPr>
      <w:r w:rsidRPr="00B63D09">
        <w:t xml:space="preserve">Feaga, J. B., Selker, J. S., Dick, R. P., &amp; Hemphill, D. D. (2010). Long‐term nitrate leaching under vegetable production with cover crops in the Pacific Northwest. </w:t>
      </w:r>
      <w:r w:rsidRPr="00B63D09">
        <w:rPr>
          <w:i/>
        </w:rPr>
        <w:t>Soil Science Society of America Journal</w:t>
      </w:r>
      <w:r w:rsidRPr="00B63D09">
        <w:t>,</w:t>
      </w:r>
      <w:r w:rsidRPr="00B63D09">
        <w:rPr>
          <w:i/>
        </w:rPr>
        <w:t xml:space="preserve"> 74</w:t>
      </w:r>
      <w:r w:rsidRPr="00B63D09">
        <w:t xml:space="preserve">(1), 186-195. </w:t>
      </w:r>
    </w:p>
    <w:p w14:paraId="1FB0145C" w14:textId="77777777" w:rsidR="00B63D09" w:rsidRPr="00B63D09" w:rsidRDefault="00B63D09" w:rsidP="00B63D09">
      <w:pPr>
        <w:pStyle w:val="EndNoteBibliography"/>
        <w:spacing w:after="0"/>
        <w:ind w:left="720" w:hanging="720"/>
      </w:pPr>
      <w:r w:rsidRPr="00B63D09">
        <w:t>Fried, J. J. (1991). Nitrates and Their Control in the EEC Aquatic Environment. Nitrate Contamination, Berlin, Heidelberg.</w:t>
      </w:r>
    </w:p>
    <w:p w14:paraId="47C59531" w14:textId="77777777" w:rsidR="00B63D09" w:rsidRPr="00B63D09" w:rsidRDefault="00B63D09" w:rsidP="00B63D09">
      <w:pPr>
        <w:pStyle w:val="EndNoteBibliography"/>
        <w:spacing w:after="0"/>
        <w:ind w:left="720" w:hanging="720"/>
      </w:pPr>
      <w:r w:rsidRPr="00B63D09">
        <w:t xml:space="preserve">Grimmeisen, F., Lehmann, M., Liesch, T., Goeppert, N., Klinger, J., Zopfi, J., &amp; Goldscheider, N. (2017). Isotopic constraints on water source mixing, network leakage and contamination in an urban groundwater system. </w:t>
      </w:r>
      <w:r w:rsidRPr="00B63D09">
        <w:rPr>
          <w:i/>
        </w:rPr>
        <w:t>Science of the Total Environment</w:t>
      </w:r>
      <w:r w:rsidRPr="00B63D09">
        <w:t>,</w:t>
      </w:r>
      <w:r w:rsidRPr="00B63D09">
        <w:rPr>
          <w:i/>
        </w:rPr>
        <w:t xml:space="preserve"> 583</w:t>
      </w:r>
      <w:r w:rsidRPr="00B63D09">
        <w:t xml:space="preserve">, 202-213. </w:t>
      </w:r>
    </w:p>
    <w:p w14:paraId="3B2FEB31" w14:textId="40215D3D" w:rsidR="00B63D09" w:rsidRPr="00B63D09" w:rsidRDefault="00B63D09" w:rsidP="00B63D09">
      <w:pPr>
        <w:pStyle w:val="EndNoteBibliography"/>
        <w:spacing w:after="0"/>
        <w:ind w:left="720" w:hanging="720"/>
      </w:pPr>
      <w:r w:rsidRPr="00B63D09">
        <w:lastRenderedPageBreak/>
        <w:t xml:space="preserve">Grimvall, A., Stålnacke, P., &amp; Tonderski, A. (2000). Time scales of nutrient losses from land to sea — a European perspective. </w:t>
      </w:r>
      <w:r w:rsidRPr="00B63D09">
        <w:rPr>
          <w:i/>
        </w:rPr>
        <w:t>Ecological Engineering</w:t>
      </w:r>
      <w:r w:rsidRPr="00B63D09">
        <w:t>,</w:t>
      </w:r>
      <w:r w:rsidRPr="00B63D09">
        <w:rPr>
          <w:i/>
        </w:rPr>
        <w:t xml:space="preserve"> 14</w:t>
      </w:r>
      <w:r w:rsidRPr="00B63D09">
        <w:t xml:space="preserve">(4), 363-371. </w:t>
      </w:r>
      <w:hyperlink r:id="rId23" w:history="1">
        <w:r w:rsidRPr="00B63D09">
          <w:rPr>
            <w:rStyle w:val="Hyperlink"/>
          </w:rPr>
          <w:t>https://doi.org/https://doi.org/10.1016/S0925-8574(99)00061-0</w:t>
        </w:r>
      </w:hyperlink>
      <w:r w:rsidRPr="00B63D09">
        <w:t xml:space="preserve"> </w:t>
      </w:r>
    </w:p>
    <w:p w14:paraId="07584EC0" w14:textId="77777777" w:rsidR="00B63D09" w:rsidRPr="00B63D09" w:rsidRDefault="00B63D09" w:rsidP="00B63D09">
      <w:pPr>
        <w:pStyle w:val="EndNoteBibliography"/>
        <w:spacing w:after="0"/>
        <w:ind w:left="720" w:hanging="720"/>
      </w:pPr>
      <w:r w:rsidRPr="00B63D09">
        <w:t xml:space="preserve">Gross, C., &amp; Hagy, J. D. (2017). Attributes of successful actions to restore lakes and estuaries degraded by nutrient pollution. </w:t>
      </w:r>
      <w:r w:rsidRPr="00B63D09">
        <w:rPr>
          <w:i/>
        </w:rPr>
        <w:t>Journal of Environmental Management</w:t>
      </w:r>
      <w:r w:rsidRPr="00B63D09">
        <w:t>,</w:t>
      </w:r>
      <w:r w:rsidRPr="00B63D09">
        <w:rPr>
          <w:i/>
        </w:rPr>
        <w:t xml:space="preserve"> 187</w:t>
      </w:r>
      <w:r w:rsidRPr="00B63D09">
        <w:t xml:space="preserve">, 122-136. </w:t>
      </w:r>
    </w:p>
    <w:p w14:paraId="4963B19A" w14:textId="77777777" w:rsidR="00B63D09" w:rsidRPr="00B63D09" w:rsidRDefault="00B63D09" w:rsidP="00B63D09">
      <w:pPr>
        <w:pStyle w:val="EndNoteBibliography"/>
        <w:spacing w:after="0"/>
        <w:ind w:left="720" w:hanging="720"/>
      </w:pPr>
      <w:r w:rsidRPr="00B63D09">
        <w:t xml:space="preserve">Hansen, A. T., Dolph, C. L., &amp; Finlay, J. C. (2016). Do wetlands enhance downstream denitrification in agricultural landscapes? </w:t>
      </w:r>
      <w:r w:rsidRPr="00B63D09">
        <w:rPr>
          <w:i/>
        </w:rPr>
        <w:t>Ecosphere</w:t>
      </w:r>
      <w:r w:rsidRPr="00B63D09">
        <w:t>,</w:t>
      </w:r>
      <w:r w:rsidRPr="00B63D09">
        <w:rPr>
          <w:i/>
        </w:rPr>
        <w:t xml:space="preserve"> 7</w:t>
      </w:r>
      <w:r w:rsidRPr="00B63D09">
        <w:t xml:space="preserve">(10), e01516. </w:t>
      </w:r>
    </w:p>
    <w:p w14:paraId="2F59BEDC" w14:textId="08FAE8F4" w:rsidR="00B63D09" w:rsidRPr="00B63D09" w:rsidRDefault="00B63D09" w:rsidP="00B63D09">
      <w:pPr>
        <w:pStyle w:val="EndNoteBibliography"/>
        <w:spacing w:after="0"/>
        <w:ind w:left="720" w:hanging="720"/>
      </w:pPr>
      <w:r w:rsidRPr="00B63D09">
        <w:t xml:space="preserve">Hansen, B., Thorling, L., Dalgaard, T., &amp; Erlandsen, M. (2011). Trend Reversal of Nitrate in Danish Groundwater - a Reflection of Agricultural Practices and Nitrogen Surpluses since 1950. </w:t>
      </w:r>
      <w:r w:rsidRPr="00B63D09">
        <w:rPr>
          <w:i/>
        </w:rPr>
        <w:t>Environmental Science &amp; Technology</w:t>
      </w:r>
      <w:r w:rsidRPr="00B63D09">
        <w:t>,</w:t>
      </w:r>
      <w:r w:rsidRPr="00B63D09">
        <w:rPr>
          <w:i/>
        </w:rPr>
        <w:t xml:space="preserve"> 45</w:t>
      </w:r>
      <w:r w:rsidRPr="00B63D09">
        <w:t xml:space="preserve">(1), 228-234. </w:t>
      </w:r>
      <w:hyperlink r:id="rId24" w:history="1">
        <w:r w:rsidRPr="00B63D09">
          <w:rPr>
            <w:rStyle w:val="Hyperlink"/>
          </w:rPr>
          <w:t>https://doi.org/10.1021/es102334u</w:t>
        </w:r>
      </w:hyperlink>
      <w:r w:rsidRPr="00B63D09">
        <w:t xml:space="preserve"> </w:t>
      </w:r>
    </w:p>
    <w:p w14:paraId="680EB0B3" w14:textId="59A133E9" w:rsidR="00B63D09" w:rsidRPr="00B63D09" w:rsidRDefault="00B63D09" w:rsidP="00B63D09">
      <w:pPr>
        <w:pStyle w:val="EndNoteBibliography"/>
        <w:spacing w:after="0"/>
        <w:ind w:left="720" w:hanging="720"/>
      </w:pPr>
      <w:r w:rsidRPr="00B63D09">
        <w:t xml:space="preserve">Hansen, B., Thorling, L., Schullehner, J., Termansen, M., &amp; Dalgaard, T. (2017). Groundwater nitrate response to sustainable nitrogen management. </w:t>
      </w:r>
      <w:r w:rsidRPr="00B63D09">
        <w:rPr>
          <w:i/>
        </w:rPr>
        <w:t>Sci Rep</w:t>
      </w:r>
      <w:r w:rsidRPr="00B63D09">
        <w:t>,</w:t>
      </w:r>
      <w:r w:rsidRPr="00B63D09">
        <w:rPr>
          <w:i/>
        </w:rPr>
        <w:t xml:space="preserve"> 7</w:t>
      </w:r>
      <w:r w:rsidRPr="00B63D09">
        <w:t xml:space="preserve">(1), 8566. </w:t>
      </w:r>
      <w:hyperlink r:id="rId25" w:history="1">
        <w:r w:rsidRPr="00B63D09">
          <w:rPr>
            <w:rStyle w:val="Hyperlink"/>
          </w:rPr>
          <w:t>https://doi.org/10.1038/s41598-017-07147-2</w:t>
        </w:r>
      </w:hyperlink>
      <w:r w:rsidRPr="00B63D09">
        <w:t xml:space="preserve"> </w:t>
      </w:r>
    </w:p>
    <w:p w14:paraId="0A4077D3" w14:textId="77777777" w:rsidR="00B63D09" w:rsidRPr="00B63D09" w:rsidRDefault="00B63D09" w:rsidP="00B63D09">
      <w:pPr>
        <w:pStyle w:val="EndNoteBibliography"/>
        <w:spacing w:after="0"/>
        <w:ind w:left="720" w:hanging="720"/>
      </w:pPr>
      <w:r w:rsidRPr="00B63D09">
        <w:t xml:space="preserve">Harter, T., Dzurella, K., Kourakos, G., Hollander, A., Bell, A., Santos, N., Hart, Q., King, A., Quinn, J., &amp; Lampinen, G. (2017). Nitrogen fertilizer loading to groundwater in the Central Valley. </w:t>
      </w:r>
      <w:r w:rsidRPr="00B63D09">
        <w:rPr>
          <w:i/>
        </w:rPr>
        <w:t>Final report to the fertilizer research education program, Projects</w:t>
      </w:r>
      <w:r w:rsidRPr="00B63D09">
        <w:t xml:space="preserve">, 11-0301. </w:t>
      </w:r>
    </w:p>
    <w:p w14:paraId="0C4CC0E0" w14:textId="77777777" w:rsidR="00B63D09" w:rsidRPr="00B63D09" w:rsidRDefault="00B63D09" w:rsidP="00B63D09">
      <w:pPr>
        <w:pStyle w:val="EndNoteBibliography"/>
        <w:spacing w:after="0"/>
        <w:ind w:left="720" w:hanging="720"/>
      </w:pPr>
      <w:r w:rsidRPr="00B63D09">
        <w:t xml:space="preserve">Herrera, N. B., Burns, E. R., &amp; Conlon, T. D. (2014). </w:t>
      </w:r>
      <w:r w:rsidRPr="00B63D09">
        <w:rPr>
          <w:i/>
        </w:rPr>
        <w:t>Simulation of groundwater flow and the interaction of groundwater and surface water in the Willamette Basin and Central Willamette Subbasin, Oregon</w:t>
      </w:r>
      <w:r w:rsidRPr="00B63D09">
        <w:t xml:space="preserve"> (2328-0328). </w:t>
      </w:r>
    </w:p>
    <w:p w14:paraId="5C569D50" w14:textId="77777777" w:rsidR="00B63D09" w:rsidRPr="00B63D09" w:rsidRDefault="00B63D09" w:rsidP="00B63D09">
      <w:pPr>
        <w:pStyle w:val="EndNoteBibliography"/>
        <w:spacing w:after="0"/>
        <w:ind w:left="720" w:hanging="720"/>
      </w:pPr>
      <w:r w:rsidRPr="00B63D09">
        <w:t xml:space="preserve">Hill, R. A., Weber, M. H., Leibowitz, S. G., Olsen, A. R., &amp; Thornbrugh, D. J. (2016). The stream‐catchment (StreamCat) dataset: A database of watershed metrics for the conterminous United States. </w:t>
      </w:r>
      <w:r w:rsidRPr="00B63D09">
        <w:rPr>
          <w:i/>
        </w:rPr>
        <w:t>JAWRA Journal of the American Water Resources Association</w:t>
      </w:r>
      <w:r w:rsidRPr="00B63D09">
        <w:t>,</w:t>
      </w:r>
      <w:r w:rsidRPr="00B63D09">
        <w:rPr>
          <w:i/>
        </w:rPr>
        <w:t xml:space="preserve"> 52</w:t>
      </w:r>
      <w:r w:rsidRPr="00B63D09">
        <w:t xml:space="preserve">(1), 120-128. </w:t>
      </w:r>
    </w:p>
    <w:p w14:paraId="2F7DAC60" w14:textId="77777777" w:rsidR="00B63D09" w:rsidRPr="00B63D09" w:rsidRDefault="00B63D09" w:rsidP="00B63D09">
      <w:pPr>
        <w:pStyle w:val="EndNoteBibliography"/>
        <w:spacing w:after="0"/>
        <w:ind w:left="720" w:hanging="720"/>
      </w:pPr>
      <w:r w:rsidRPr="00B63D09">
        <w:t xml:space="preserve">Hinkle, S. R. (1997). </w:t>
      </w:r>
      <w:r w:rsidRPr="00B63D09">
        <w:rPr>
          <w:i/>
        </w:rPr>
        <w:t>Quality of shallow ground water in alluvial aquifers of the Willamette Basin, Oregon, 1993-95</w:t>
      </w:r>
      <w:r w:rsidRPr="00B63D09">
        <w:t xml:space="preserve"> (Vol. 97). US Department of the Interior, US Geological Survey. </w:t>
      </w:r>
    </w:p>
    <w:p w14:paraId="7967AF8E" w14:textId="4F81443A" w:rsidR="00B63D09" w:rsidRPr="00B63D09" w:rsidRDefault="00B63D09" w:rsidP="00B63D09">
      <w:pPr>
        <w:pStyle w:val="EndNoteBibliography"/>
        <w:spacing w:after="0"/>
        <w:ind w:left="720" w:hanging="720"/>
      </w:pPr>
      <w:r w:rsidRPr="00B63D09">
        <w:t xml:space="preserve">Hoppe, B., White, D., Harding, A., Mueller-Warrant, G., Hope, B., &amp; Main, E. (2014). High resolution modeling of agricultural nitrogen to identify private wells susceptible to nitrate contamination. </w:t>
      </w:r>
      <w:r w:rsidRPr="00B63D09">
        <w:rPr>
          <w:i/>
        </w:rPr>
        <w:t>J Water Health</w:t>
      </w:r>
      <w:r w:rsidRPr="00B63D09">
        <w:t>,</w:t>
      </w:r>
      <w:r w:rsidRPr="00B63D09">
        <w:rPr>
          <w:i/>
        </w:rPr>
        <w:t xml:space="preserve"> 12</w:t>
      </w:r>
      <w:r w:rsidRPr="00B63D09">
        <w:t xml:space="preserve">(4), 702-714. </w:t>
      </w:r>
      <w:hyperlink r:id="rId26" w:history="1">
        <w:r w:rsidRPr="00B63D09">
          <w:rPr>
            <w:rStyle w:val="Hyperlink"/>
          </w:rPr>
          <w:t>https://doi.org/10.2166/wh.2014.047</w:t>
        </w:r>
      </w:hyperlink>
      <w:r w:rsidRPr="00B63D09">
        <w:t xml:space="preserve"> </w:t>
      </w:r>
    </w:p>
    <w:p w14:paraId="0B0536BB" w14:textId="77777777" w:rsidR="00B63D09" w:rsidRPr="00B63D09" w:rsidRDefault="00B63D09" w:rsidP="00B63D09">
      <w:pPr>
        <w:pStyle w:val="EndNoteBibliography"/>
        <w:spacing w:after="0"/>
        <w:ind w:left="720" w:hanging="720"/>
      </w:pPr>
      <w:r w:rsidRPr="00B63D09">
        <w:t xml:space="preserve">Houlton, B. Z., Boyer, E., Finzi, A., Galloway, J., Leach, A., Liptzin, D., Melillo, J., Rosenstock, T. S., Sobota, D., &amp; Townsend, A. R. (2013). Intentional versus unintentional nitrogen use in the United States: trends, efficiency and implications. </w:t>
      </w:r>
      <w:r w:rsidRPr="00B63D09">
        <w:rPr>
          <w:i/>
        </w:rPr>
        <w:t>Biogeochemistry</w:t>
      </w:r>
      <w:r w:rsidRPr="00B63D09">
        <w:t>,</w:t>
      </w:r>
      <w:r w:rsidRPr="00B63D09">
        <w:rPr>
          <w:i/>
        </w:rPr>
        <w:t xml:space="preserve"> 114</w:t>
      </w:r>
      <w:r w:rsidRPr="00B63D09">
        <w:t xml:space="preserve">(1), 11-23. </w:t>
      </w:r>
    </w:p>
    <w:p w14:paraId="22523EF2" w14:textId="77777777" w:rsidR="00B63D09" w:rsidRPr="00B63D09" w:rsidRDefault="00B63D09" w:rsidP="00B63D09">
      <w:pPr>
        <w:pStyle w:val="EndNoteBibliography"/>
        <w:spacing w:after="0"/>
        <w:ind w:left="720" w:hanging="720"/>
      </w:pPr>
      <w:r w:rsidRPr="00B63D09">
        <w:t xml:space="preserve">Hu, M., Liu, Y., Zhang, Y., Dahlgren, R. A., &amp; Chen, D. (2019). Coupling stable isotopes and water chemistry to assess the role of hydrological and biogeochemical processes on riverine nitrogen sources. </w:t>
      </w:r>
      <w:r w:rsidRPr="00B63D09">
        <w:rPr>
          <w:i/>
        </w:rPr>
        <w:t>Water research</w:t>
      </w:r>
      <w:r w:rsidRPr="00B63D09">
        <w:t>,</w:t>
      </w:r>
      <w:r w:rsidRPr="00B63D09">
        <w:rPr>
          <w:i/>
        </w:rPr>
        <w:t xml:space="preserve"> 150</w:t>
      </w:r>
      <w:r w:rsidRPr="00B63D09">
        <w:t xml:space="preserve">, 418-430. </w:t>
      </w:r>
    </w:p>
    <w:p w14:paraId="45F37178" w14:textId="77777777" w:rsidR="00B63D09" w:rsidRPr="00B63D09" w:rsidRDefault="00B63D09" w:rsidP="00B63D09">
      <w:pPr>
        <w:pStyle w:val="EndNoteBibliography"/>
        <w:spacing w:after="0"/>
        <w:ind w:left="720" w:hanging="720"/>
      </w:pPr>
      <w:r w:rsidRPr="00B63D09">
        <w:t xml:space="preserve">Hu, Y., Yu, Z., Yang, W. H., Margenot, A. J., Gentry, L. E., Wander, M. M., Mulvaney, R. L., Mitchell, C. A., &amp; Guacho, C. E. (2024). Deciphering the isotopic imprint of nitrate to reveal nitrogen source and transport mechanisms in a tile‐drained agroecosystem. </w:t>
      </w:r>
      <w:r w:rsidRPr="00B63D09">
        <w:rPr>
          <w:i/>
        </w:rPr>
        <w:t>Journal of Geophysical Research: Biogeosciences</w:t>
      </w:r>
      <w:r w:rsidRPr="00B63D09">
        <w:t>,</w:t>
      </w:r>
      <w:r w:rsidRPr="00B63D09">
        <w:rPr>
          <w:i/>
        </w:rPr>
        <w:t xml:space="preserve"> 129</w:t>
      </w:r>
      <w:r w:rsidRPr="00B63D09">
        <w:t xml:space="preserve">(8), e2024JG008027. </w:t>
      </w:r>
    </w:p>
    <w:p w14:paraId="25B83D60" w14:textId="77777777" w:rsidR="00B63D09" w:rsidRPr="00B63D09" w:rsidRDefault="00B63D09" w:rsidP="00B63D09">
      <w:pPr>
        <w:pStyle w:val="EndNoteBibliography"/>
        <w:spacing w:after="0"/>
        <w:ind w:left="720" w:hanging="720"/>
      </w:pPr>
      <w:r w:rsidRPr="00B63D09">
        <w:t xml:space="preserve">Jalali, M. (2005). Nitrates leaching from agricultural land in Hamadan, western Iran. </w:t>
      </w:r>
      <w:r w:rsidRPr="00B63D09">
        <w:rPr>
          <w:i/>
        </w:rPr>
        <w:t>Agriculture, Ecosystems &amp; Environment</w:t>
      </w:r>
      <w:r w:rsidRPr="00B63D09">
        <w:t>,</w:t>
      </w:r>
      <w:r w:rsidRPr="00B63D09">
        <w:rPr>
          <w:i/>
        </w:rPr>
        <w:t xml:space="preserve"> 110</w:t>
      </w:r>
      <w:r w:rsidRPr="00B63D09">
        <w:t xml:space="preserve">(3-4), 210-218. </w:t>
      </w:r>
    </w:p>
    <w:p w14:paraId="6DE9CF1B" w14:textId="5F64926B" w:rsidR="00B63D09" w:rsidRPr="00B63D09" w:rsidRDefault="00B63D09" w:rsidP="00B63D09">
      <w:pPr>
        <w:pStyle w:val="EndNoteBibliography"/>
        <w:spacing w:after="0"/>
        <w:ind w:left="720" w:hanging="720"/>
      </w:pPr>
      <w:r w:rsidRPr="00B63D09">
        <w:t xml:space="preserve">Jensen, A. S., Coffman, V. R., Schullehner, J., Trabjerg, B. B., Pedersen, C. B., Hansen, B., Olsen, J., Pedersen, M., Stayner, L. T., &amp; Sigsgaard, T. (2023). Prenatal exposure to tap water containing nitrate and the risk of small-for-gestational-age: A nationwide register-based study of Danish births, 1991-2015. </w:t>
      </w:r>
      <w:r w:rsidRPr="00B63D09">
        <w:rPr>
          <w:i/>
        </w:rPr>
        <w:t>Environ Int</w:t>
      </w:r>
      <w:r w:rsidRPr="00B63D09">
        <w:t>,</w:t>
      </w:r>
      <w:r w:rsidRPr="00B63D09">
        <w:rPr>
          <w:i/>
        </w:rPr>
        <w:t xml:space="preserve"> 174</w:t>
      </w:r>
      <w:r w:rsidRPr="00B63D09">
        <w:t xml:space="preserve">, 107883. </w:t>
      </w:r>
      <w:hyperlink r:id="rId27" w:history="1">
        <w:r w:rsidRPr="00B63D09">
          <w:rPr>
            <w:rStyle w:val="Hyperlink"/>
          </w:rPr>
          <w:t>https://doi.org/10.1016/j.envint.2023.107883</w:t>
        </w:r>
      </w:hyperlink>
      <w:r w:rsidRPr="00B63D09">
        <w:t xml:space="preserve"> </w:t>
      </w:r>
    </w:p>
    <w:p w14:paraId="64DEECFC" w14:textId="52454AD3" w:rsidR="00B63D09" w:rsidRPr="00B63D09" w:rsidRDefault="00B63D09" w:rsidP="00B63D09">
      <w:pPr>
        <w:pStyle w:val="EndNoteBibliography"/>
        <w:spacing w:after="0"/>
        <w:ind w:left="720" w:hanging="720"/>
      </w:pPr>
      <w:r w:rsidRPr="00B63D09">
        <w:t xml:space="preserve">Julian, P., &amp; Helsel, D. (2021). </w:t>
      </w:r>
      <w:r w:rsidRPr="00B63D09">
        <w:rPr>
          <w:i/>
        </w:rPr>
        <w:t xml:space="preserve">NADA2: Data Analysis for Censored Environmental Data. R package version 1.0.2. </w:t>
      </w:r>
      <w:r w:rsidRPr="00B63D09">
        <w:t xml:space="preserve">In </w:t>
      </w:r>
      <w:hyperlink r:id="rId28" w:history="1">
        <w:r w:rsidRPr="00B63D09">
          <w:rPr>
            <w:rStyle w:val="Hyperlink"/>
          </w:rPr>
          <w:t>https://github.com/SwampThingPaul/NADA2</w:t>
        </w:r>
      </w:hyperlink>
    </w:p>
    <w:p w14:paraId="55877C66" w14:textId="53A95E15" w:rsidR="00B63D09" w:rsidRPr="00B63D09" w:rsidRDefault="00B63D09" w:rsidP="00B63D09">
      <w:pPr>
        <w:pStyle w:val="EndNoteBibliography"/>
        <w:spacing w:after="0"/>
        <w:ind w:left="720" w:hanging="720"/>
      </w:pPr>
      <w:r w:rsidRPr="00B63D09">
        <w:t xml:space="preserve">Kirk, L., Compton, J. E., Neale, A., Sabo, R. D., &amp; Christensen, J. (2024). Our national nutrient reduction needs: Applying a conservation prioritization framework to US agricultural lands. </w:t>
      </w:r>
      <w:r w:rsidRPr="00B63D09">
        <w:rPr>
          <w:i/>
        </w:rPr>
        <w:t xml:space="preserve">Journal of </w:t>
      </w:r>
      <w:r w:rsidRPr="00B63D09">
        <w:rPr>
          <w:i/>
        </w:rPr>
        <w:lastRenderedPageBreak/>
        <w:t>Environmental Management</w:t>
      </w:r>
      <w:r w:rsidRPr="00B63D09">
        <w:t>,</w:t>
      </w:r>
      <w:r w:rsidRPr="00B63D09">
        <w:rPr>
          <w:i/>
        </w:rPr>
        <w:t xml:space="preserve"> 351</w:t>
      </w:r>
      <w:r w:rsidRPr="00B63D09">
        <w:t xml:space="preserve">, 119758. </w:t>
      </w:r>
      <w:hyperlink r:id="rId29" w:history="1">
        <w:r w:rsidRPr="00B63D09">
          <w:rPr>
            <w:rStyle w:val="Hyperlink"/>
          </w:rPr>
          <w:t>https://doi.org/https://doi.org/10.1016/j.jenvman.2023.119758</w:t>
        </w:r>
      </w:hyperlink>
      <w:r w:rsidRPr="00B63D09">
        <w:t xml:space="preserve"> </w:t>
      </w:r>
    </w:p>
    <w:p w14:paraId="12CC4B8C" w14:textId="77777777" w:rsidR="00B63D09" w:rsidRPr="00B63D09" w:rsidRDefault="00B63D09" w:rsidP="00B63D09">
      <w:pPr>
        <w:pStyle w:val="EndNoteBibliography"/>
        <w:spacing w:after="0"/>
        <w:ind w:left="720" w:hanging="720"/>
      </w:pPr>
      <w:r w:rsidRPr="00B63D09">
        <w:t xml:space="preserve">LCOG. (2008). </w:t>
      </w:r>
      <w:r w:rsidRPr="00B63D09">
        <w:rPr>
          <w:i/>
        </w:rPr>
        <w:t>Southern Willamette Valley Groundwater Management Area</w:t>
      </w:r>
      <w:r w:rsidRPr="00B63D09">
        <w:t>. Nitrogen/Nitrate budget report</w:t>
      </w:r>
    </w:p>
    <w:p w14:paraId="6F2201A5" w14:textId="7C9AEDFF" w:rsidR="00B63D09" w:rsidRPr="00B63D09" w:rsidRDefault="00B63D09" w:rsidP="00B63D09">
      <w:pPr>
        <w:pStyle w:val="EndNoteBibliography"/>
        <w:spacing w:after="0"/>
        <w:ind w:left="720" w:hanging="720"/>
      </w:pPr>
      <w:r w:rsidRPr="00B63D09">
        <w:t xml:space="preserve">Lin, J., Compton, J. E., Leibowitz, S. G., Mueller-Warrant, G., Matthews, W., Schoenholtz, S. H., Evans, D. M., &amp; Coulombe, R. A. (2018). Seasonality of nitrogen balances in a Mediterranean climate watershed, Oregon, US. </w:t>
      </w:r>
      <w:r w:rsidRPr="00B63D09">
        <w:rPr>
          <w:i/>
        </w:rPr>
        <w:t>Biogeochemistry</w:t>
      </w:r>
      <w:r w:rsidRPr="00B63D09">
        <w:t>,</w:t>
      </w:r>
      <w:r w:rsidRPr="00B63D09">
        <w:rPr>
          <w:i/>
        </w:rPr>
        <w:t xml:space="preserve"> 142</w:t>
      </w:r>
      <w:r w:rsidRPr="00B63D09">
        <w:t xml:space="preserve">, 247-264. </w:t>
      </w:r>
      <w:hyperlink r:id="rId30" w:history="1">
        <w:r w:rsidRPr="00B63D09">
          <w:rPr>
            <w:rStyle w:val="Hyperlink"/>
          </w:rPr>
          <w:t>https://doi.org/10.1007/s10533-018-0532-0</w:t>
        </w:r>
      </w:hyperlink>
      <w:r w:rsidRPr="00B63D09">
        <w:t xml:space="preserve"> </w:t>
      </w:r>
    </w:p>
    <w:p w14:paraId="5E07B035" w14:textId="77777777" w:rsidR="00B63D09" w:rsidRPr="00B63D09" w:rsidRDefault="00B63D09" w:rsidP="00B63D09">
      <w:pPr>
        <w:pStyle w:val="EndNoteBibliography"/>
        <w:spacing w:after="0"/>
        <w:ind w:left="720" w:hanging="720"/>
      </w:pPr>
      <w:r w:rsidRPr="00B63D09">
        <w:t xml:space="preserve">Lin, L., St Clair, S., Gamble, G. D., Crowther, C. A., Dixon, L., Bloomfield, F. H., &amp; Harding, J. E. (2023). Nitrate contamination in drinking water and adverse reproductive and birth outcomes: a systematic review and meta-analysis. </w:t>
      </w:r>
      <w:r w:rsidRPr="00B63D09">
        <w:rPr>
          <w:i/>
        </w:rPr>
        <w:t>Scientific Reports</w:t>
      </w:r>
      <w:r w:rsidRPr="00B63D09">
        <w:t>,</w:t>
      </w:r>
      <w:r w:rsidRPr="00B63D09">
        <w:rPr>
          <w:i/>
        </w:rPr>
        <w:t xml:space="preserve"> 13</w:t>
      </w:r>
      <w:r w:rsidRPr="00B63D09">
        <w:t xml:space="preserve">(1), 563. </w:t>
      </w:r>
    </w:p>
    <w:p w14:paraId="65108319" w14:textId="77777777" w:rsidR="00B63D09" w:rsidRPr="00B63D09" w:rsidRDefault="00B63D09" w:rsidP="00B63D09">
      <w:pPr>
        <w:pStyle w:val="EndNoteBibliography"/>
        <w:spacing w:after="0"/>
        <w:ind w:left="720" w:hanging="720"/>
      </w:pPr>
      <w:r w:rsidRPr="00B63D09">
        <w:t xml:space="preserve">Ma, L., Zhang, C., Lv, Y., &amp; Wang, R. (2022). The retention dynamics of early-spring N input in a temperate forest ecosystem: Implications for winter N deposition. </w:t>
      </w:r>
      <w:r w:rsidRPr="00B63D09">
        <w:rPr>
          <w:i/>
        </w:rPr>
        <w:t>Global Ecology and Conservation</w:t>
      </w:r>
      <w:r w:rsidRPr="00B63D09">
        <w:t>,</w:t>
      </w:r>
      <w:r w:rsidRPr="00B63D09">
        <w:rPr>
          <w:i/>
        </w:rPr>
        <w:t xml:space="preserve"> 33</w:t>
      </w:r>
      <w:r w:rsidRPr="00B63D09">
        <w:t xml:space="preserve">, e01966. </w:t>
      </w:r>
    </w:p>
    <w:p w14:paraId="33186CFF" w14:textId="2763632F" w:rsidR="00B63D09" w:rsidRPr="00B63D09" w:rsidRDefault="00B63D09" w:rsidP="00B63D09">
      <w:pPr>
        <w:pStyle w:val="EndNoteBibliography"/>
        <w:spacing w:after="0"/>
        <w:ind w:left="720" w:hanging="720"/>
      </w:pPr>
      <w:r w:rsidRPr="00B63D09">
        <w:t xml:space="preserve">McLeod, A. I. (2022). </w:t>
      </w:r>
      <w:r w:rsidRPr="00B63D09">
        <w:rPr>
          <w:i/>
        </w:rPr>
        <w:t>Kendall Rank Correlation and Mann-Kendall Trend Test_. R package version 2.2.1,</w:t>
      </w:r>
      <w:r w:rsidRPr="00B63D09">
        <w:t>.</w:t>
      </w:r>
      <w:r w:rsidRPr="00B63D09">
        <w:rPr>
          <w:i/>
        </w:rPr>
        <w:t xml:space="preserve"> </w:t>
      </w:r>
      <w:r w:rsidRPr="00B63D09">
        <w:t>In &lt;</w:t>
      </w:r>
      <w:hyperlink r:id="rId31" w:history="1">
        <w:r w:rsidRPr="00B63D09">
          <w:rPr>
            <w:rStyle w:val="Hyperlink"/>
          </w:rPr>
          <w:t>https://CRAN.R-project.org/package=Kendall</w:t>
        </w:r>
      </w:hyperlink>
      <w:r w:rsidRPr="00B63D09">
        <w:t>&gt;</w:t>
      </w:r>
    </w:p>
    <w:p w14:paraId="05E0D5C5" w14:textId="77777777" w:rsidR="00B63D09" w:rsidRPr="00B63D09" w:rsidRDefault="00B63D09" w:rsidP="00B63D09">
      <w:pPr>
        <w:pStyle w:val="EndNoteBibliography"/>
        <w:spacing w:after="0"/>
        <w:ind w:left="720" w:hanging="720"/>
      </w:pPr>
      <w:r w:rsidRPr="00B63D09">
        <w:t xml:space="preserve">Meals, D. W., Dressing, S. A., &amp; Davenport, T. E. (2010). Lag time in water quality response to best management practices: A review. </w:t>
      </w:r>
      <w:r w:rsidRPr="00B63D09">
        <w:rPr>
          <w:i/>
        </w:rPr>
        <w:t>Journal of environmental quality</w:t>
      </w:r>
      <w:r w:rsidRPr="00B63D09">
        <w:t>,</w:t>
      </w:r>
      <w:r w:rsidRPr="00B63D09">
        <w:rPr>
          <w:i/>
        </w:rPr>
        <w:t xml:space="preserve"> 39</w:t>
      </w:r>
      <w:r w:rsidRPr="00B63D09">
        <w:t xml:space="preserve">(1), 85-96. </w:t>
      </w:r>
    </w:p>
    <w:p w14:paraId="14B1E903" w14:textId="77777777" w:rsidR="00B63D09" w:rsidRPr="00B63D09" w:rsidRDefault="00B63D09" w:rsidP="00B63D09">
      <w:pPr>
        <w:pStyle w:val="EndNoteBibliography"/>
        <w:spacing w:after="0"/>
        <w:ind w:left="720" w:hanging="720"/>
      </w:pPr>
      <w:r w:rsidRPr="00B63D09">
        <w:t xml:space="preserve">Metson, G. S., Lin, J., Harrison, J. A., &amp; Compton, J. E. (2020). Where have all the nutrients gone? Long‐term decoupling of inputs and outputs in the Willamette River watershed, Oregon, United States. </w:t>
      </w:r>
      <w:r w:rsidRPr="00B63D09">
        <w:rPr>
          <w:i/>
        </w:rPr>
        <w:t>Journal of Geophysical Research: Biogeosciences</w:t>
      </w:r>
      <w:r w:rsidRPr="00B63D09">
        <w:t>,</w:t>
      </w:r>
      <w:r w:rsidRPr="00B63D09">
        <w:rPr>
          <w:i/>
        </w:rPr>
        <w:t xml:space="preserve"> 125</w:t>
      </w:r>
      <w:r w:rsidRPr="00B63D09">
        <w:t xml:space="preserve">(10), e2020JG005792. </w:t>
      </w:r>
    </w:p>
    <w:p w14:paraId="587C8E2B" w14:textId="40F13DB6" w:rsidR="00B63D09" w:rsidRPr="00B63D09" w:rsidRDefault="00B63D09" w:rsidP="00B63D09">
      <w:pPr>
        <w:pStyle w:val="EndNoteBibliography"/>
        <w:spacing w:after="0"/>
        <w:ind w:left="720" w:hanging="720"/>
      </w:pPr>
      <w:r w:rsidRPr="00B63D09">
        <w:t xml:space="preserve">Murphy, J., &amp; Sprague, L. (2019). Water-quality trends in US rivers: Exploring effects from streamflow trends and changes in watershed management. </w:t>
      </w:r>
      <w:r w:rsidRPr="00B63D09">
        <w:rPr>
          <w:i/>
        </w:rPr>
        <w:t>Science of The Total Environment</w:t>
      </w:r>
      <w:r w:rsidRPr="00B63D09">
        <w:t>,</w:t>
      </w:r>
      <w:r w:rsidRPr="00B63D09">
        <w:rPr>
          <w:i/>
        </w:rPr>
        <w:t xml:space="preserve"> 656</w:t>
      </w:r>
      <w:r w:rsidRPr="00B63D09">
        <w:t xml:space="preserve">, 645-658. </w:t>
      </w:r>
      <w:hyperlink r:id="rId32" w:history="1">
        <w:r w:rsidRPr="00B63D09">
          <w:rPr>
            <w:rStyle w:val="Hyperlink"/>
          </w:rPr>
          <w:t>https://doi.org/https://doi.org/10.1016/j.scitotenv.2018.11.255</w:t>
        </w:r>
      </w:hyperlink>
      <w:r w:rsidRPr="00B63D09">
        <w:t xml:space="preserve"> </w:t>
      </w:r>
    </w:p>
    <w:p w14:paraId="6EF6C0C0" w14:textId="77777777" w:rsidR="00B63D09" w:rsidRPr="00B63D09" w:rsidRDefault="00B63D09" w:rsidP="00B63D09">
      <w:pPr>
        <w:pStyle w:val="EndNoteBibliography"/>
        <w:spacing w:after="0"/>
        <w:ind w:left="720" w:hanging="720"/>
      </w:pPr>
      <w:r w:rsidRPr="00B63D09">
        <w:t xml:space="preserve">Murray, A., Hall, A., &amp; Riveros-Iregui, D. (2025). A machine learning approach to estimate domestic use of public and private water sources in the United States. </w:t>
      </w:r>
      <w:r w:rsidRPr="00B63D09">
        <w:rPr>
          <w:i/>
        </w:rPr>
        <w:t>Water Research</w:t>
      </w:r>
      <w:r w:rsidRPr="00B63D09">
        <w:t>,</w:t>
      </w:r>
      <w:r w:rsidRPr="00B63D09">
        <w:rPr>
          <w:i/>
        </w:rPr>
        <w:t xml:space="preserve"> 276</w:t>
      </w:r>
      <w:r w:rsidRPr="00B63D09">
        <w:t xml:space="preserve">, 123171. </w:t>
      </w:r>
    </w:p>
    <w:p w14:paraId="335E89E9" w14:textId="77777777" w:rsidR="00B63D09" w:rsidRPr="00B63D09" w:rsidRDefault="00B63D09" w:rsidP="00B63D09">
      <w:pPr>
        <w:pStyle w:val="EndNoteBibliography"/>
        <w:spacing w:after="0"/>
        <w:ind w:left="720" w:hanging="720"/>
      </w:pPr>
      <w:r w:rsidRPr="00B63D09">
        <w:t xml:space="preserve">ODEQ. (2009). </w:t>
      </w:r>
      <w:r w:rsidRPr="00B63D09">
        <w:rPr>
          <w:i/>
        </w:rPr>
        <w:t>Groundwater Quality Protection in Oregon, Report to the Legislature.</w:t>
      </w:r>
      <w:r w:rsidRPr="00B63D09">
        <w:t xml:space="preserve"> </w:t>
      </w:r>
    </w:p>
    <w:p w14:paraId="441A48F6" w14:textId="77777777" w:rsidR="00B63D09" w:rsidRPr="00B63D09" w:rsidRDefault="00B63D09" w:rsidP="00B63D09">
      <w:pPr>
        <w:pStyle w:val="EndNoteBibliography"/>
        <w:spacing w:after="0"/>
        <w:ind w:left="720" w:hanging="720"/>
      </w:pPr>
      <w:r w:rsidRPr="00B63D09">
        <w:t xml:space="preserve">ODEQ. (2011). </w:t>
      </w:r>
      <w:r w:rsidRPr="00B63D09">
        <w:rPr>
          <w:i/>
        </w:rPr>
        <w:t>Groundwater Quality Protection in Oregon, Report to the Environmental Quality Commission and Legislature</w:t>
      </w:r>
      <w:r w:rsidRPr="00B63D09">
        <w:t xml:space="preserve">. </w:t>
      </w:r>
    </w:p>
    <w:p w14:paraId="72ABE1DB" w14:textId="77777777" w:rsidR="00B63D09" w:rsidRPr="00B63D09" w:rsidRDefault="00B63D09" w:rsidP="00B63D09">
      <w:pPr>
        <w:pStyle w:val="EndNoteBibliography"/>
        <w:spacing w:after="0"/>
        <w:ind w:left="720" w:hanging="720"/>
      </w:pPr>
      <w:r w:rsidRPr="00B63D09">
        <w:t xml:space="preserve">ODEQ. (2025). </w:t>
      </w:r>
      <w:r w:rsidRPr="00B63D09">
        <w:rPr>
          <w:i/>
        </w:rPr>
        <w:t>Groundwater Nitrate Trend Analysis Lower Umatilla Basin Groundwater Management Area Well Network.</w:t>
      </w:r>
      <w:r w:rsidRPr="00B63D09">
        <w:t xml:space="preserve"> </w:t>
      </w:r>
    </w:p>
    <w:p w14:paraId="7F430422" w14:textId="77777777" w:rsidR="00B63D09" w:rsidRPr="00B63D09" w:rsidRDefault="00B63D09" w:rsidP="00B63D09">
      <w:pPr>
        <w:pStyle w:val="EndNoteBibliography"/>
        <w:spacing w:after="0"/>
        <w:ind w:left="720" w:hanging="720"/>
      </w:pPr>
      <w:r w:rsidRPr="00B63D09">
        <w:t xml:space="preserve">Pennino, M. J., Compton;, J. E., &amp; Leibowitz, S. G. (2017). Trends in Drinking Water Nitrate Violations Across the United States. </w:t>
      </w:r>
      <w:r w:rsidRPr="00B63D09">
        <w:rPr>
          <w:i/>
        </w:rPr>
        <w:t>Environmental Science &amp; Technology</w:t>
      </w:r>
      <w:r w:rsidRPr="00B63D09">
        <w:t>,</w:t>
      </w:r>
      <w:r w:rsidRPr="00B63D09">
        <w:rPr>
          <w:i/>
        </w:rPr>
        <w:t xml:space="preserve"> 51</w:t>
      </w:r>
      <w:r w:rsidRPr="00B63D09">
        <w:t xml:space="preserve">. </w:t>
      </w:r>
    </w:p>
    <w:p w14:paraId="3EBEA79A" w14:textId="6BEE6270" w:rsidR="00B63D09" w:rsidRPr="00B63D09" w:rsidRDefault="00B63D09" w:rsidP="00B63D09">
      <w:pPr>
        <w:pStyle w:val="EndNoteBibliography"/>
        <w:spacing w:after="0"/>
        <w:ind w:left="720" w:hanging="720"/>
      </w:pPr>
      <w:r w:rsidRPr="00B63D09">
        <w:t xml:space="preserve">Pennino, M. J., Leibowitz, S. G., Compton, J. E., Hill, R. A., &amp; Sabo, R. D. (2020). Patterns and predictions of drinking water nitrate violations across the conterminous United States. </w:t>
      </w:r>
      <w:r w:rsidRPr="00B63D09">
        <w:rPr>
          <w:i/>
        </w:rPr>
        <w:t>Science of The Total Environment</w:t>
      </w:r>
      <w:r w:rsidRPr="00B63D09">
        <w:t>,</w:t>
      </w:r>
      <w:r w:rsidRPr="00B63D09">
        <w:rPr>
          <w:i/>
        </w:rPr>
        <w:t xml:space="preserve"> 722</w:t>
      </w:r>
      <w:r w:rsidRPr="00B63D09">
        <w:t xml:space="preserve">, 137661. </w:t>
      </w:r>
      <w:hyperlink r:id="rId33" w:history="1">
        <w:r w:rsidRPr="00B63D09">
          <w:rPr>
            <w:rStyle w:val="Hyperlink"/>
          </w:rPr>
          <w:t>https://doi.org/https://doi.org/10.1016/j.scitotenv.2020.137661</w:t>
        </w:r>
      </w:hyperlink>
      <w:r w:rsidRPr="00B63D09">
        <w:t xml:space="preserve"> </w:t>
      </w:r>
    </w:p>
    <w:p w14:paraId="30F56553" w14:textId="77777777" w:rsidR="00B63D09" w:rsidRPr="00B63D09" w:rsidRDefault="00B63D09" w:rsidP="00B63D09">
      <w:pPr>
        <w:pStyle w:val="EndNoteBibliography"/>
        <w:spacing w:after="0"/>
        <w:ind w:left="720" w:hanging="720"/>
      </w:pPr>
      <w:r w:rsidRPr="00B63D09">
        <w:t xml:space="preserve">Popovici, R., Ranjan, P., Bernard, M., Usher, E. M., Johnson, K., &amp; Prokopy, L. S. (2023). The social factors influencing cover crop adoption in the Midwest: A controlled comparison. </w:t>
      </w:r>
      <w:r w:rsidRPr="00B63D09">
        <w:rPr>
          <w:i/>
        </w:rPr>
        <w:t>Environmental Management</w:t>
      </w:r>
      <w:r w:rsidRPr="00B63D09">
        <w:t>,</w:t>
      </w:r>
      <w:r w:rsidRPr="00B63D09">
        <w:rPr>
          <w:i/>
        </w:rPr>
        <w:t xml:space="preserve"> 72</w:t>
      </w:r>
      <w:r w:rsidRPr="00B63D09">
        <w:t xml:space="preserve">(3), 614-629. </w:t>
      </w:r>
    </w:p>
    <w:p w14:paraId="448D5542" w14:textId="4A2B1665" w:rsidR="00B63D09" w:rsidRPr="00B63D09" w:rsidRDefault="00B63D09" w:rsidP="00B63D09">
      <w:pPr>
        <w:pStyle w:val="EndNoteBibliography"/>
        <w:spacing w:after="0"/>
        <w:ind w:left="720" w:hanging="720"/>
      </w:pPr>
      <w:r w:rsidRPr="00B63D09">
        <w:t xml:space="preserve">Quemada, M., Baranski, M., Nobel-de Lange, M. N. J., Vallejo, A., &amp; Cooper, J. M. (2013). Meta-analysis of strategies to control nitrate leaching in irrigated agricultural systems and their effects on crop yield. </w:t>
      </w:r>
      <w:r w:rsidRPr="00B63D09">
        <w:rPr>
          <w:i/>
        </w:rPr>
        <w:t>Agriculture, Ecosystems &amp; Environment</w:t>
      </w:r>
      <w:r w:rsidRPr="00B63D09">
        <w:t>,</w:t>
      </w:r>
      <w:r w:rsidRPr="00B63D09">
        <w:rPr>
          <w:i/>
        </w:rPr>
        <w:t xml:space="preserve"> 174</w:t>
      </w:r>
      <w:r w:rsidRPr="00B63D09">
        <w:t xml:space="preserve">, 1-10. </w:t>
      </w:r>
      <w:hyperlink r:id="rId34" w:history="1">
        <w:r w:rsidRPr="00B63D09">
          <w:rPr>
            <w:rStyle w:val="Hyperlink"/>
          </w:rPr>
          <w:t>https://doi.org/https://doi.org/10.1016/j.agee.2013.04.018</w:t>
        </w:r>
      </w:hyperlink>
      <w:r w:rsidRPr="00B63D09">
        <w:t xml:space="preserve"> </w:t>
      </w:r>
    </w:p>
    <w:p w14:paraId="5AC283DA" w14:textId="77777777" w:rsidR="00B63D09" w:rsidRPr="00B63D09" w:rsidRDefault="00B63D09" w:rsidP="00B63D09">
      <w:pPr>
        <w:pStyle w:val="EndNoteBibliography"/>
        <w:spacing w:after="0"/>
        <w:ind w:left="720" w:hanging="720"/>
      </w:pPr>
      <w:r w:rsidRPr="00B63D09">
        <w:t xml:space="preserve">Ransom, K. M., , Nolan, B. T., , Stackelberg, P. E., , Belitz, K., , &amp; Fram, M. S. (2022). Machine learning predictions of nitrate in groundwater used for drinking supply in the conterminous United States. </w:t>
      </w:r>
      <w:r w:rsidRPr="00B63D09">
        <w:rPr>
          <w:i/>
        </w:rPr>
        <w:t>Science of The Total Environment</w:t>
      </w:r>
      <w:r w:rsidRPr="00B63D09">
        <w:t>,</w:t>
      </w:r>
      <w:r w:rsidRPr="00B63D09">
        <w:rPr>
          <w:i/>
        </w:rPr>
        <w:t xml:space="preserve"> 807</w:t>
      </w:r>
      <w:r w:rsidRPr="00B63D09">
        <w:t xml:space="preserve">. </w:t>
      </w:r>
    </w:p>
    <w:p w14:paraId="561DD6C7" w14:textId="103B626C" w:rsidR="00B63D09" w:rsidRPr="00B63D09" w:rsidRDefault="00B63D09" w:rsidP="00B63D09">
      <w:pPr>
        <w:pStyle w:val="EndNoteBibliography"/>
        <w:spacing w:after="0"/>
        <w:ind w:left="720" w:hanging="720"/>
      </w:pPr>
      <w:r w:rsidRPr="00B63D09">
        <w:lastRenderedPageBreak/>
        <w:t xml:space="preserve">Rivett, M. O., Buss, S. R., Morgan, P., Smith, J. W. N., &amp; Bemment, C. D. (2008). Nitrate attenuation in groundwater: A review of biogeochemical controlling processes. </w:t>
      </w:r>
      <w:r w:rsidRPr="00B63D09">
        <w:rPr>
          <w:i/>
        </w:rPr>
        <w:t>Water Research</w:t>
      </w:r>
      <w:r w:rsidRPr="00B63D09">
        <w:t>,</w:t>
      </w:r>
      <w:r w:rsidRPr="00B63D09">
        <w:rPr>
          <w:i/>
        </w:rPr>
        <w:t xml:space="preserve"> 42</w:t>
      </w:r>
      <w:r w:rsidRPr="00B63D09">
        <w:t xml:space="preserve">(16), 4215-4232. </w:t>
      </w:r>
      <w:hyperlink r:id="rId35" w:history="1">
        <w:r w:rsidRPr="00B63D09">
          <w:rPr>
            <w:rStyle w:val="Hyperlink"/>
          </w:rPr>
          <w:t>https://doi.org/https://doi.org/10.1016/j.watres.2008.07.020</w:t>
        </w:r>
      </w:hyperlink>
      <w:r w:rsidRPr="00B63D09">
        <w:t xml:space="preserve"> </w:t>
      </w:r>
    </w:p>
    <w:p w14:paraId="0EAF472F" w14:textId="7C7C3966" w:rsidR="00B63D09" w:rsidRPr="00B63D09" w:rsidRDefault="00B63D09" w:rsidP="00B63D09">
      <w:pPr>
        <w:pStyle w:val="EndNoteBibliography"/>
        <w:spacing w:after="0"/>
        <w:ind w:left="720" w:hanging="720"/>
      </w:pPr>
      <w:r w:rsidRPr="00B63D09">
        <w:t xml:space="preserve">Rudolph, D. L., Devlin, J. F., &amp; Bekeris, L. (2015). Challenges and a Strategy for Agricultural BMP Monitoring and Remediation of Nitrate Contamination in Unconsolidated Aquifers. </w:t>
      </w:r>
      <w:r w:rsidRPr="00B63D09">
        <w:rPr>
          <w:i/>
        </w:rPr>
        <w:t>Groundwater Monitoring &amp; Remediation</w:t>
      </w:r>
      <w:r w:rsidRPr="00B63D09">
        <w:t>,</w:t>
      </w:r>
      <w:r w:rsidRPr="00B63D09">
        <w:rPr>
          <w:i/>
        </w:rPr>
        <w:t xml:space="preserve"> 35</w:t>
      </w:r>
      <w:r w:rsidRPr="00B63D09">
        <w:t xml:space="preserve">(1), 97-109. </w:t>
      </w:r>
      <w:hyperlink r:id="rId36" w:history="1">
        <w:r w:rsidRPr="00B63D09">
          <w:rPr>
            <w:rStyle w:val="Hyperlink"/>
          </w:rPr>
          <w:t>https://doi.org/10.1111/gwmr.12103</w:t>
        </w:r>
      </w:hyperlink>
      <w:r w:rsidRPr="00B63D09">
        <w:t xml:space="preserve"> </w:t>
      </w:r>
    </w:p>
    <w:p w14:paraId="2E1F02BF" w14:textId="496CA200" w:rsidR="00B63D09" w:rsidRPr="00B63D09" w:rsidRDefault="00B63D09" w:rsidP="00B63D09">
      <w:pPr>
        <w:pStyle w:val="EndNoteBibliography"/>
        <w:spacing w:after="0"/>
        <w:ind w:left="720" w:hanging="720"/>
      </w:pPr>
      <w:r w:rsidRPr="00B63D09">
        <w:t xml:space="preserve">Schlesinger, W. H. (2009). On the fate of anthropogenic nitrogen. </w:t>
      </w:r>
      <w:r w:rsidRPr="00B63D09">
        <w:rPr>
          <w:i/>
        </w:rPr>
        <w:t>Proc Natl Acad Sci U S A</w:t>
      </w:r>
      <w:r w:rsidRPr="00B63D09">
        <w:t>,</w:t>
      </w:r>
      <w:r w:rsidRPr="00B63D09">
        <w:rPr>
          <w:i/>
        </w:rPr>
        <w:t xml:space="preserve"> 106</w:t>
      </w:r>
      <w:r w:rsidRPr="00B63D09">
        <w:t xml:space="preserve">(1), 203-208. </w:t>
      </w:r>
      <w:hyperlink r:id="rId37" w:history="1">
        <w:r w:rsidRPr="00B63D09">
          <w:rPr>
            <w:rStyle w:val="Hyperlink"/>
          </w:rPr>
          <w:t>https://doi.org/10.1073/pnas.0810193105</w:t>
        </w:r>
      </w:hyperlink>
      <w:r w:rsidRPr="00B63D09">
        <w:t xml:space="preserve"> </w:t>
      </w:r>
    </w:p>
    <w:p w14:paraId="01A31B16" w14:textId="432CD784" w:rsidR="00B63D09" w:rsidRPr="00B63D09" w:rsidRDefault="00B63D09" w:rsidP="00B63D09">
      <w:pPr>
        <w:pStyle w:val="EndNoteBibliography"/>
        <w:spacing w:after="0"/>
        <w:ind w:left="720" w:hanging="720"/>
      </w:pPr>
      <w:r w:rsidRPr="00B63D09">
        <w:t xml:space="preserve">Schullehner, J., Hansen, B., Thygesen, M., Pedersen, C. B., &amp; Sigsgaard, T. (2018). Nitrate in drinking water and colorectal cancer risk: A nationwide population-based cohort study. </w:t>
      </w:r>
      <w:r w:rsidRPr="00B63D09">
        <w:rPr>
          <w:i/>
        </w:rPr>
        <w:t>Int J Cancer</w:t>
      </w:r>
      <w:r w:rsidRPr="00B63D09">
        <w:t>,</w:t>
      </w:r>
      <w:r w:rsidRPr="00B63D09">
        <w:rPr>
          <w:i/>
        </w:rPr>
        <w:t xml:space="preserve"> 143</w:t>
      </w:r>
      <w:r w:rsidRPr="00B63D09">
        <w:t xml:space="preserve">(1), 73-79. </w:t>
      </w:r>
      <w:hyperlink r:id="rId38" w:history="1">
        <w:r w:rsidRPr="00B63D09">
          <w:rPr>
            <w:rStyle w:val="Hyperlink"/>
          </w:rPr>
          <w:t>https://doi.org/10.1002/ijc.31306</w:t>
        </w:r>
      </w:hyperlink>
      <w:r w:rsidRPr="00B63D09">
        <w:t xml:space="preserve"> </w:t>
      </w:r>
    </w:p>
    <w:p w14:paraId="27AB1012" w14:textId="77777777" w:rsidR="00B63D09" w:rsidRPr="00B63D09" w:rsidRDefault="00B63D09" w:rsidP="00B63D09">
      <w:pPr>
        <w:pStyle w:val="EndNoteBibliography"/>
        <w:spacing w:after="0"/>
        <w:ind w:left="720" w:hanging="720"/>
      </w:pPr>
      <w:r w:rsidRPr="00B63D09">
        <w:t xml:space="preserve">Sebilo, M., Mayer, B., Nicolardot, B., Pinay, G., &amp; Mariotti, A. (2013). Long-term fate of nitrate fertilizer in agricultural soils. </w:t>
      </w:r>
      <w:r w:rsidRPr="00B63D09">
        <w:rPr>
          <w:i/>
        </w:rPr>
        <w:t>Proceedings of the National Academy of Sciences</w:t>
      </w:r>
      <w:r w:rsidRPr="00B63D09">
        <w:t>,</w:t>
      </w:r>
      <w:r w:rsidRPr="00B63D09">
        <w:rPr>
          <w:i/>
        </w:rPr>
        <w:t xml:space="preserve"> 110</w:t>
      </w:r>
      <w:r w:rsidRPr="00B63D09">
        <w:t xml:space="preserve">(45), 18185-18189. </w:t>
      </w:r>
    </w:p>
    <w:p w14:paraId="75454962" w14:textId="0DFA2DDC" w:rsidR="00B63D09" w:rsidRPr="00B63D09" w:rsidRDefault="00B63D09" w:rsidP="00B63D09">
      <w:pPr>
        <w:pStyle w:val="EndNoteBibliography"/>
        <w:spacing w:after="0"/>
        <w:ind w:left="720" w:hanging="720"/>
      </w:pPr>
      <w:r w:rsidRPr="00B63D09">
        <w:t xml:space="preserve">Sherris, A. R., Baiocchi, M., Fendorf, S., Luby, S. P., Yang, W., &amp; Shaw, G. M. (2021). Nitrate in Drinking Water during Pregnancy and Spontaneous Preterm Birth: A Retrospective Within-Mother Analysis in California. </w:t>
      </w:r>
      <w:r w:rsidRPr="00B63D09">
        <w:rPr>
          <w:i/>
        </w:rPr>
        <w:t>Environ Health Perspect</w:t>
      </w:r>
      <w:r w:rsidRPr="00B63D09">
        <w:t>,</w:t>
      </w:r>
      <w:r w:rsidRPr="00B63D09">
        <w:rPr>
          <w:i/>
        </w:rPr>
        <w:t xml:space="preserve"> 129</w:t>
      </w:r>
      <w:r w:rsidRPr="00B63D09">
        <w:t xml:space="preserve">(5), 57001. </w:t>
      </w:r>
      <w:hyperlink r:id="rId39" w:history="1">
        <w:r w:rsidRPr="00B63D09">
          <w:rPr>
            <w:rStyle w:val="Hyperlink"/>
          </w:rPr>
          <w:t>https://doi.org/10.1289/ehp8205</w:t>
        </w:r>
      </w:hyperlink>
      <w:r w:rsidRPr="00B63D09">
        <w:t xml:space="preserve"> </w:t>
      </w:r>
    </w:p>
    <w:p w14:paraId="3D8042A0" w14:textId="77777777" w:rsidR="00B63D09" w:rsidRPr="00B63D09" w:rsidRDefault="00B63D09" w:rsidP="00B63D09">
      <w:pPr>
        <w:pStyle w:val="EndNoteBibliography"/>
        <w:spacing w:after="0"/>
        <w:ind w:left="720" w:hanging="720"/>
      </w:pPr>
      <w:r w:rsidRPr="00B63D09">
        <w:t xml:space="preserve">Spalding, R. F., &amp; Exner, M. E. (1993). Occurrence of Nitrate in Groundwater - A Review. </w:t>
      </w:r>
      <w:r w:rsidRPr="00B63D09">
        <w:rPr>
          <w:i/>
        </w:rPr>
        <w:t>Journal of Environmental Quality</w:t>
      </w:r>
      <w:r w:rsidRPr="00B63D09">
        <w:t>,</w:t>
      </w:r>
      <w:r w:rsidRPr="00B63D09">
        <w:rPr>
          <w:i/>
        </w:rPr>
        <w:t xml:space="preserve"> 22</w:t>
      </w:r>
      <w:r w:rsidRPr="00B63D09">
        <w:t xml:space="preserve">, 392-402. </w:t>
      </w:r>
    </w:p>
    <w:p w14:paraId="611287C2" w14:textId="77777777" w:rsidR="00B63D09" w:rsidRPr="00B63D09" w:rsidRDefault="00B63D09" w:rsidP="00B63D09">
      <w:pPr>
        <w:pStyle w:val="EndNoteBibliography"/>
        <w:spacing w:after="0"/>
        <w:ind w:left="720" w:hanging="720"/>
      </w:pPr>
      <w:r w:rsidRPr="00B63D09">
        <w:t xml:space="preserve">Tesoriero, A. J., Burow, K. R., Frans, L. M., Haynes, J. V., Hobza, C. M., Lindsey, B. D., &amp; Solder, J. E. (2019). Using age tracers and decadal sampling to discern trends in nitrate, arsenic, and uranium in groundwater beneath irrigated cropland. </w:t>
      </w:r>
      <w:r w:rsidRPr="00B63D09">
        <w:rPr>
          <w:i/>
        </w:rPr>
        <w:t>Environmental Science &amp; Technology</w:t>
      </w:r>
      <w:r w:rsidRPr="00B63D09">
        <w:t>,</w:t>
      </w:r>
      <w:r w:rsidRPr="00B63D09">
        <w:rPr>
          <w:i/>
        </w:rPr>
        <w:t xml:space="preserve"> 53</w:t>
      </w:r>
      <w:r w:rsidRPr="00B63D09">
        <w:t xml:space="preserve">(24), 14152-14164. </w:t>
      </w:r>
    </w:p>
    <w:p w14:paraId="02E83F26" w14:textId="77777777" w:rsidR="00B63D09" w:rsidRPr="00B63D09" w:rsidRDefault="00B63D09" w:rsidP="00B63D09">
      <w:pPr>
        <w:pStyle w:val="EndNoteBibliography"/>
        <w:spacing w:after="0"/>
        <w:ind w:left="720" w:hanging="720"/>
      </w:pPr>
      <w:r w:rsidRPr="00B63D09">
        <w:t xml:space="preserve">Thorburn, P. J., Biggs, J. S., Weier, K. L., &amp; Keating, B. A. (2003). Nitrate in groundwaters of intensive agricultural areas in coastal Northeastern Australia. </w:t>
      </w:r>
      <w:r w:rsidRPr="00B63D09">
        <w:rPr>
          <w:i/>
        </w:rPr>
        <w:t>Agriculture, Ecosystems and Environment</w:t>
      </w:r>
      <w:r w:rsidRPr="00B63D09">
        <w:t>,</w:t>
      </w:r>
      <w:r w:rsidRPr="00B63D09">
        <w:rPr>
          <w:i/>
        </w:rPr>
        <w:t xml:space="preserve"> 94</w:t>
      </w:r>
      <w:r w:rsidRPr="00B63D09">
        <w:t xml:space="preserve">. </w:t>
      </w:r>
    </w:p>
    <w:p w14:paraId="1B0800BB" w14:textId="77777777" w:rsidR="00B63D09" w:rsidRPr="00B63D09" w:rsidRDefault="00B63D09" w:rsidP="00B63D09">
      <w:pPr>
        <w:pStyle w:val="EndNoteBibliography"/>
        <w:spacing w:after="0"/>
        <w:ind w:left="720" w:hanging="720"/>
      </w:pPr>
      <w:r w:rsidRPr="00B63D09">
        <w:t xml:space="preserve">U.S Dept. of Health, E. a. W., Public Health Service, Washington, D.C. (1962). </w:t>
      </w:r>
      <w:r w:rsidRPr="00B63D09">
        <w:rPr>
          <w:i/>
        </w:rPr>
        <w:t>Drinking Water Standards</w:t>
      </w:r>
      <w:r w:rsidRPr="00B63D09">
        <w:t xml:space="preserve">. </w:t>
      </w:r>
    </w:p>
    <w:p w14:paraId="26E7B455" w14:textId="77777777" w:rsidR="00B63D09" w:rsidRPr="00B63D09" w:rsidRDefault="00B63D09" w:rsidP="00B63D09">
      <w:pPr>
        <w:pStyle w:val="EndNoteBibliography"/>
        <w:spacing w:after="0"/>
        <w:ind w:left="720" w:hanging="720"/>
      </w:pPr>
      <w:r w:rsidRPr="00B63D09">
        <w:t xml:space="preserve">Uhrich, M. A., &amp; Wentz, D. A. (1999). </w:t>
      </w:r>
      <w:r w:rsidRPr="00B63D09">
        <w:rPr>
          <w:i/>
        </w:rPr>
        <w:t>Environmental setting of the Willamette basin, Oregon</w:t>
      </w:r>
      <w:r w:rsidRPr="00B63D09">
        <w:t xml:space="preserve"> (Vol. 97). US Department of the Interior, US Geological Survey. </w:t>
      </w:r>
    </w:p>
    <w:p w14:paraId="2748F95D" w14:textId="10F37013" w:rsidR="00B63D09" w:rsidRPr="00B63D09" w:rsidRDefault="00B63D09" w:rsidP="00B63D09">
      <w:pPr>
        <w:pStyle w:val="EndNoteBibliography"/>
        <w:spacing w:after="0"/>
        <w:ind w:left="720" w:hanging="720"/>
      </w:pPr>
      <w:r w:rsidRPr="00B63D09">
        <w:t xml:space="preserve">USDA. (2022). </w:t>
      </w:r>
      <w:r w:rsidRPr="00B63D09">
        <w:rPr>
          <w:i/>
        </w:rPr>
        <w:t>CroplandCROS</w:t>
      </w:r>
      <w:r w:rsidRPr="00B63D09">
        <w:t xml:space="preserve">. </w:t>
      </w:r>
      <w:hyperlink r:id="rId40" w:history="1">
        <w:r w:rsidRPr="00B63D09">
          <w:rPr>
            <w:rStyle w:val="Hyperlink"/>
          </w:rPr>
          <w:t>https://croplandcros.scinet.usda.gov/</w:t>
        </w:r>
      </w:hyperlink>
    </w:p>
    <w:p w14:paraId="71BB84CC" w14:textId="77777777" w:rsidR="00B63D09" w:rsidRPr="00B63D09" w:rsidRDefault="00B63D09" w:rsidP="00B63D09">
      <w:pPr>
        <w:pStyle w:val="EndNoteBibliography"/>
        <w:spacing w:after="0"/>
        <w:ind w:left="720" w:hanging="720"/>
      </w:pPr>
      <w:r w:rsidRPr="00B63D09">
        <w:t xml:space="preserve">Van Meter, K. J., Basu, N. B., &amp; Van Cappellen, P. (2017). Two centuries of nitrogen dynamics: Legacy sources and sinks in the Mississippi and Susquehanna River Basins. </w:t>
      </w:r>
      <w:r w:rsidRPr="00B63D09">
        <w:rPr>
          <w:i/>
        </w:rPr>
        <w:t>Global Biogeochemical Cycles</w:t>
      </w:r>
      <w:r w:rsidRPr="00B63D09">
        <w:t>,</w:t>
      </w:r>
      <w:r w:rsidRPr="00B63D09">
        <w:rPr>
          <w:i/>
        </w:rPr>
        <w:t xml:space="preserve"> 31</w:t>
      </w:r>
      <w:r w:rsidRPr="00B63D09">
        <w:t xml:space="preserve">(1), 2-23. </w:t>
      </w:r>
    </w:p>
    <w:p w14:paraId="64CBAA30" w14:textId="50FD01D6" w:rsidR="00B63D09" w:rsidRPr="00B63D09" w:rsidRDefault="00B63D09" w:rsidP="00B63D09">
      <w:pPr>
        <w:pStyle w:val="EndNoteBibliography"/>
        <w:spacing w:after="0"/>
        <w:ind w:left="720" w:hanging="720"/>
      </w:pPr>
      <w:r w:rsidRPr="00B63D09">
        <w:t xml:space="preserve">Van Meter, K. J., Byrnes, D. K., &amp; Basu, N. B. (2023). Memory and Management: Competing Controls on Long‐Term Nitrate Trajectories in US Rivers. </w:t>
      </w:r>
      <w:r w:rsidRPr="00B63D09">
        <w:rPr>
          <w:i/>
        </w:rPr>
        <w:t>Global Biogeochemical Cycles</w:t>
      </w:r>
      <w:r w:rsidRPr="00B63D09">
        <w:t>,</w:t>
      </w:r>
      <w:r w:rsidRPr="00B63D09">
        <w:rPr>
          <w:i/>
        </w:rPr>
        <w:t xml:space="preserve"> 37</w:t>
      </w:r>
      <w:r w:rsidRPr="00B63D09">
        <w:t xml:space="preserve">(4), e2022GB007651. </w:t>
      </w:r>
      <w:hyperlink r:id="rId41" w:history="1">
        <w:r w:rsidRPr="00B63D09">
          <w:rPr>
            <w:rStyle w:val="Hyperlink"/>
          </w:rPr>
          <w:t>https://doi.org/https://doi.org/10.1029/2022GB007651</w:t>
        </w:r>
      </w:hyperlink>
      <w:r w:rsidRPr="00B63D09">
        <w:t xml:space="preserve"> </w:t>
      </w:r>
    </w:p>
    <w:p w14:paraId="69A2222B" w14:textId="3D3049C0" w:rsidR="00B63D09" w:rsidRPr="00B63D09" w:rsidRDefault="00B63D09" w:rsidP="00B63D09">
      <w:pPr>
        <w:pStyle w:val="EndNoteBibliography"/>
        <w:spacing w:after="0"/>
        <w:ind w:left="720" w:hanging="720"/>
      </w:pPr>
      <w:r w:rsidRPr="00B63D09">
        <w:t xml:space="preserve">Van Meter, K. J., Schultz, V. O., &amp; Chang, S. Y. (2023). Data-driven approaches demonstrate legacy N accumulation in Upper Mississippi River Basin groundwater. </w:t>
      </w:r>
      <w:r w:rsidRPr="00B63D09">
        <w:rPr>
          <w:i/>
        </w:rPr>
        <w:t>Environmental Research Letters</w:t>
      </w:r>
      <w:r w:rsidRPr="00B63D09">
        <w:t>,</w:t>
      </w:r>
      <w:r w:rsidRPr="00B63D09">
        <w:rPr>
          <w:i/>
        </w:rPr>
        <w:t xml:space="preserve"> 18</w:t>
      </w:r>
      <w:r w:rsidRPr="00B63D09">
        <w:t xml:space="preserve">(9), 094016. </w:t>
      </w:r>
      <w:hyperlink r:id="rId42" w:history="1">
        <w:r w:rsidRPr="00B63D09">
          <w:rPr>
            <w:rStyle w:val="Hyperlink"/>
          </w:rPr>
          <w:t>https://doi.org/10.1088/1748-9326/acea34</w:t>
        </w:r>
      </w:hyperlink>
      <w:r w:rsidRPr="00B63D09">
        <w:t xml:space="preserve"> </w:t>
      </w:r>
    </w:p>
    <w:p w14:paraId="53664B24" w14:textId="77777777" w:rsidR="00B63D09" w:rsidRPr="00B63D09" w:rsidRDefault="00B63D09" w:rsidP="00B63D09">
      <w:pPr>
        <w:pStyle w:val="EndNoteBibliography"/>
        <w:spacing w:after="0"/>
        <w:ind w:left="720" w:hanging="720"/>
      </w:pPr>
      <w:r w:rsidRPr="00B63D09">
        <w:t xml:space="preserve">Wang, J., Liu, X., Beusen, A. H., &amp; Middelburg, J. J. (2023). Surface-water nitrate exposure to world populations has expanded and intensified during 1970–2010. </w:t>
      </w:r>
      <w:r w:rsidRPr="00B63D09">
        <w:rPr>
          <w:i/>
        </w:rPr>
        <w:t>Environmental Science &amp; Technology</w:t>
      </w:r>
      <w:r w:rsidRPr="00B63D09">
        <w:t>,</w:t>
      </w:r>
      <w:r w:rsidRPr="00B63D09">
        <w:rPr>
          <w:i/>
        </w:rPr>
        <w:t xml:space="preserve"> 57</w:t>
      </w:r>
      <w:r w:rsidRPr="00B63D09">
        <w:t xml:space="preserve">(48), 19395-19406. </w:t>
      </w:r>
    </w:p>
    <w:p w14:paraId="3AF1CD65" w14:textId="303EA843" w:rsidR="00B63D09" w:rsidRPr="00B63D09" w:rsidRDefault="00B63D09" w:rsidP="00B63D09">
      <w:pPr>
        <w:pStyle w:val="EndNoteBibliography"/>
        <w:spacing w:after="0"/>
        <w:ind w:left="720" w:hanging="720"/>
      </w:pPr>
      <w:r w:rsidRPr="00B63D09">
        <w:t xml:space="preserve">Ward, M. H., Jones, R. R., Brender, J. D., de Kok, T. M., Weyer, P. J., Nolan, B. T., Villanueva, C. M., &amp; van Breda, S. G. (2018). Drinking Water Nitrate and Human Health: An Updated Review. </w:t>
      </w:r>
      <w:r w:rsidRPr="00B63D09">
        <w:rPr>
          <w:i/>
        </w:rPr>
        <w:t>Int J Environ Res Public Health</w:t>
      </w:r>
      <w:r w:rsidRPr="00B63D09">
        <w:t>,</w:t>
      </w:r>
      <w:r w:rsidRPr="00B63D09">
        <w:rPr>
          <w:i/>
        </w:rPr>
        <w:t xml:space="preserve"> 15</w:t>
      </w:r>
      <w:r w:rsidRPr="00B63D09">
        <w:t xml:space="preserve">(7). </w:t>
      </w:r>
      <w:hyperlink r:id="rId43" w:history="1">
        <w:r w:rsidRPr="00B63D09">
          <w:rPr>
            <w:rStyle w:val="Hyperlink"/>
          </w:rPr>
          <w:t>https://doi.org/10.3390/ijerph15071557</w:t>
        </w:r>
      </w:hyperlink>
      <w:r w:rsidRPr="00B63D09">
        <w:t xml:space="preserve"> </w:t>
      </w:r>
    </w:p>
    <w:p w14:paraId="615F039C" w14:textId="77777777" w:rsidR="00B63D09" w:rsidRPr="00B63D09" w:rsidRDefault="00B63D09" w:rsidP="00B63D09">
      <w:pPr>
        <w:pStyle w:val="EndNoteBibliography"/>
        <w:spacing w:after="0"/>
        <w:ind w:left="720" w:hanging="720"/>
      </w:pPr>
      <w:r w:rsidRPr="00B63D09">
        <w:t xml:space="preserve">Wassenaar, L. I., Hendry, M. J., &amp; Harrington, N. (2006). Decadal geochemical and isotopic trends for nitrate in a transboundary aquifer and implications for agricultural beneficial management practices. </w:t>
      </w:r>
      <w:r w:rsidRPr="00B63D09">
        <w:rPr>
          <w:i/>
        </w:rPr>
        <w:t>Environmental science &amp; technology</w:t>
      </w:r>
      <w:r w:rsidRPr="00B63D09">
        <w:t>,</w:t>
      </w:r>
      <w:r w:rsidRPr="00B63D09">
        <w:rPr>
          <w:i/>
        </w:rPr>
        <w:t xml:space="preserve"> 40</w:t>
      </w:r>
      <w:r w:rsidRPr="00B63D09">
        <w:t xml:space="preserve">(15), 4626-4632. </w:t>
      </w:r>
    </w:p>
    <w:p w14:paraId="79AE0975" w14:textId="7AB47A3F" w:rsidR="00B63D09" w:rsidRPr="00B63D09" w:rsidRDefault="00B63D09" w:rsidP="00B63D09">
      <w:pPr>
        <w:pStyle w:val="EndNoteBibliography"/>
        <w:spacing w:after="0"/>
        <w:ind w:left="720" w:hanging="720"/>
      </w:pPr>
      <w:r w:rsidRPr="00B63D09">
        <w:lastRenderedPageBreak/>
        <w:t xml:space="preserve">Weitzman, J. N., Brooks, J. R., Compton, J. E., Faulkner, B. R., Mayer, P. M., Peachey, R. E., Rugh, W. D., Coulombe, R. A., Hatteberg, B., &amp; Hutchins, S. R. (2022). Deep soil nitrogen storage slows nitrate leaching through the vadose zone. </w:t>
      </w:r>
      <w:r w:rsidRPr="00B63D09">
        <w:rPr>
          <w:i/>
        </w:rPr>
        <w:t>Agric Ecosyst Environ</w:t>
      </w:r>
      <w:r w:rsidRPr="00B63D09">
        <w:t>,</w:t>
      </w:r>
      <w:r w:rsidRPr="00B63D09">
        <w:rPr>
          <w:i/>
        </w:rPr>
        <w:t xml:space="preserve"> 332</w:t>
      </w:r>
      <w:r w:rsidRPr="00B63D09">
        <w:t xml:space="preserve">, 1-13. </w:t>
      </w:r>
      <w:hyperlink r:id="rId44" w:history="1">
        <w:r w:rsidRPr="00B63D09">
          <w:rPr>
            <w:rStyle w:val="Hyperlink"/>
          </w:rPr>
          <w:t>https://doi.org/10.1016/j.agee.2022.107949</w:t>
        </w:r>
      </w:hyperlink>
      <w:r w:rsidRPr="00B63D09">
        <w:t xml:space="preserve"> </w:t>
      </w:r>
    </w:p>
    <w:p w14:paraId="7D99F7E0" w14:textId="29BBBFA7" w:rsidR="00B63D09" w:rsidRPr="00B63D09" w:rsidRDefault="00B63D09" w:rsidP="00B63D09">
      <w:pPr>
        <w:pStyle w:val="EndNoteBibliography"/>
        <w:spacing w:after="0"/>
        <w:ind w:left="720" w:hanging="720"/>
      </w:pPr>
      <w:r w:rsidRPr="00B63D09">
        <w:t xml:space="preserve">Weitzman, J. N., Brooks, J. R., Compton, J. E., Faulkner, B. R., Peachey, R. E., Rugh, W. D., Coulombe, R. A., Hatteberg, B., &amp; Hutchins, S. R. (2024). Vadose zone flushing of fertilizer tracked by isotopes of water and nitrate. </w:t>
      </w:r>
      <w:r w:rsidRPr="00B63D09">
        <w:rPr>
          <w:i/>
        </w:rPr>
        <w:t>Vadose Zone Journal</w:t>
      </w:r>
      <w:r w:rsidRPr="00B63D09">
        <w:t xml:space="preserve">. </w:t>
      </w:r>
      <w:hyperlink r:id="rId45" w:history="1">
        <w:r w:rsidRPr="00B63D09">
          <w:rPr>
            <w:rStyle w:val="Hyperlink"/>
          </w:rPr>
          <w:t>https://doi.org/10.1002/vzj2.20324</w:t>
        </w:r>
      </w:hyperlink>
      <w:r w:rsidRPr="00B63D09">
        <w:t xml:space="preserve"> </w:t>
      </w:r>
    </w:p>
    <w:p w14:paraId="018CFDDA" w14:textId="08F3D487" w:rsidR="00B63D09" w:rsidRPr="00B63D09" w:rsidRDefault="00B63D09" w:rsidP="00B63D09">
      <w:pPr>
        <w:pStyle w:val="EndNoteBibliography"/>
        <w:spacing w:after="0"/>
        <w:ind w:left="720" w:hanging="720"/>
      </w:pPr>
      <w:r w:rsidRPr="00B63D09">
        <w:t>Weitzman, J. N., Brooks, J. R., Mayer, P. M., Rugh, W. D., &amp; Compton, J. E. (2021). Coupling the dual isotopes of water (δ</w:t>
      </w:r>
      <w:r w:rsidRPr="00B63D09">
        <w:rPr>
          <w:vertAlign w:val="superscript"/>
        </w:rPr>
        <w:t>2</w:t>
      </w:r>
      <w:r w:rsidRPr="00B63D09">
        <w:t>H and δ</w:t>
      </w:r>
      <w:r w:rsidRPr="00B63D09">
        <w:rPr>
          <w:vertAlign w:val="superscript"/>
        </w:rPr>
        <w:t>18</w:t>
      </w:r>
      <w:r w:rsidRPr="00B63D09">
        <w:t>O) and nitrate (δ</w:t>
      </w:r>
      <w:r w:rsidRPr="00B63D09">
        <w:rPr>
          <w:vertAlign w:val="superscript"/>
        </w:rPr>
        <w:t>15</w:t>
      </w:r>
      <w:r w:rsidRPr="00B63D09">
        <w:t>N and δ</w:t>
      </w:r>
      <w:r w:rsidRPr="00B63D09">
        <w:rPr>
          <w:vertAlign w:val="superscript"/>
        </w:rPr>
        <w:t>18</w:t>
      </w:r>
      <w:r w:rsidRPr="00B63D09">
        <w:t xml:space="preserve">O): a new framework for classifying current and legacy groundwater pollution. </w:t>
      </w:r>
      <w:r w:rsidRPr="00B63D09">
        <w:rPr>
          <w:i/>
        </w:rPr>
        <w:t>Environmental Research Letters</w:t>
      </w:r>
      <w:r w:rsidRPr="00B63D09">
        <w:t>,</w:t>
      </w:r>
      <w:r w:rsidRPr="00B63D09">
        <w:rPr>
          <w:i/>
        </w:rPr>
        <w:t xml:space="preserve"> 16</w:t>
      </w:r>
      <w:r w:rsidRPr="00B63D09">
        <w:t xml:space="preserve">(4), 045008. </w:t>
      </w:r>
      <w:hyperlink r:id="rId46" w:history="1">
        <w:r w:rsidRPr="00B63D09">
          <w:rPr>
            <w:rStyle w:val="Hyperlink"/>
          </w:rPr>
          <w:t>https://doi.org/10.1088/1748-9326/abdcef</w:t>
        </w:r>
      </w:hyperlink>
      <w:r w:rsidRPr="00B63D09">
        <w:t xml:space="preserve"> </w:t>
      </w:r>
    </w:p>
    <w:p w14:paraId="4764EAEB" w14:textId="77777777" w:rsidR="00B63D09" w:rsidRPr="00B63D09" w:rsidRDefault="00B63D09" w:rsidP="00B63D09">
      <w:pPr>
        <w:pStyle w:val="EndNoteBibliography"/>
        <w:spacing w:after="0"/>
        <w:ind w:left="720" w:hanging="720"/>
      </w:pPr>
      <w:r w:rsidRPr="00B63D09">
        <w:t xml:space="preserve">Xing, Y., &amp; Wang, X. (2024). Precise application of water and fertilizer to crops: challenges and opportunities. </w:t>
      </w:r>
      <w:r w:rsidRPr="00B63D09">
        <w:rPr>
          <w:i/>
        </w:rPr>
        <w:t>Frontiers in Plant Science</w:t>
      </w:r>
      <w:r w:rsidRPr="00B63D09">
        <w:t>,</w:t>
      </w:r>
      <w:r w:rsidRPr="00B63D09">
        <w:rPr>
          <w:i/>
        </w:rPr>
        <w:t xml:space="preserve"> 15</w:t>
      </w:r>
      <w:r w:rsidRPr="00B63D09">
        <w:t xml:space="preserve">, 1444560. </w:t>
      </w:r>
    </w:p>
    <w:p w14:paraId="7B8D3CEB" w14:textId="0E31C785" w:rsidR="00B63D09" w:rsidRPr="00B63D09" w:rsidRDefault="00B63D09" w:rsidP="00B63D09">
      <w:pPr>
        <w:pStyle w:val="EndNoteBibliography"/>
        <w:spacing w:after="0"/>
        <w:ind w:left="720" w:hanging="720"/>
      </w:pPr>
      <w:r w:rsidRPr="00B63D09">
        <w:t xml:space="preserve">Yu, C., Huang, X., Chen, H., Godfray, H. C. J., Wright, J. S., Hall, J. W., Gong, P., Ni, S., Qiao, S., Huang, G., Xiao, Y., Zhang, J., Feng, Z., Ju, X., Ciais, P., Stenseth, N. C., Hessen, D. O., Sun, Z., Yu, L., . . . Taylor, J. (2019). Managing nitrogen to restore water quality in China. </w:t>
      </w:r>
      <w:r w:rsidRPr="00B63D09">
        <w:rPr>
          <w:i/>
        </w:rPr>
        <w:t>Nature</w:t>
      </w:r>
      <w:r w:rsidRPr="00B63D09">
        <w:t>,</w:t>
      </w:r>
      <w:r w:rsidRPr="00B63D09">
        <w:rPr>
          <w:i/>
        </w:rPr>
        <w:t xml:space="preserve"> 567</w:t>
      </w:r>
      <w:r w:rsidRPr="00B63D09">
        <w:t xml:space="preserve">(7749), 516-520. </w:t>
      </w:r>
      <w:hyperlink r:id="rId47" w:history="1">
        <w:r w:rsidRPr="00B63D09">
          <w:rPr>
            <w:rStyle w:val="Hyperlink"/>
          </w:rPr>
          <w:t>https://doi.org/10.1038/s41586-019-1001-1</w:t>
        </w:r>
      </w:hyperlink>
      <w:r w:rsidRPr="00B63D09">
        <w:t xml:space="preserve"> </w:t>
      </w:r>
    </w:p>
    <w:p w14:paraId="5DB154D5" w14:textId="77777777" w:rsidR="00B63D09" w:rsidRPr="00B63D09" w:rsidRDefault="00B63D09" w:rsidP="00B63D09">
      <w:pPr>
        <w:pStyle w:val="EndNoteBibliography"/>
        <w:ind w:left="720" w:hanging="720"/>
      </w:pPr>
      <w:r w:rsidRPr="00B63D09">
        <w:t xml:space="preserve">Yu, L., Zheng, T., Zheng, X., Hao, Y., &amp; Yuan, R. (2020). Nitrate source apportionment in groundwater using Bayesian isotope mixing model based on nitrogen isotope fractionation. </w:t>
      </w:r>
      <w:r w:rsidRPr="00B63D09">
        <w:rPr>
          <w:i/>
        </w:rPr>
        <w:t>Science of the Total Environment</w:t>
      </w:r>
      <w:r w:rsidRPr="00B63D09">
        <w:t>,</w:t>
      </w:r>
      <w:r w:rsidRPr="00B63D09">
        <w:rPr>
          <w:i/>
        </w:rPr>
        <w:t xml:space="preserve"> 718</w:t>
      </w:r>
      <w:r w:rsidRPr="00B63D09">
        <w:t xml:space="preserve">, 137242. </w:t>
      </w:r>
    </w:p>
    <w:p w14:paraId="243FEE00" w14:textId="2FF82507" w:rsidR="004633C7" w:rsidRDefault="004633C7" w:rsidP="007132C0">
      <w:pPr>
        <w:pStyle w:val="NoSpacing"/>
        <w:rPr>
          <w:rFonts w:cs="Times New Roman"/>
          <w:kern w:val="0"/>
          <w:szCs w:val="24"/>
        </w:rPr>
      </w:pPr>
      <w:r>
        <w:rPr>
          <w:rFonts w:cs="Times New Roman"/>
          <w:kern w:val="0"/>
          <w:szCs w:val="24"/>
        </w:rPr>
        <w:fldChar w:fldCharType="end"/>
      </w:r>
    </w:p>
    <w:p w14:paraId="772B9572" w14:textId="77777777" w:rsidR="004633C7" w:rsidRDefault="004633C7" w:rsidP="007132C0">
      <w:pPr>
        <w:pStyle w:val="NoSpacing"/>
        <w:rPr>
          <w:rFonts w:cs="Times New Roman"/>
          <w:kern w:val="0"/>
          <w:szCs w:val="24"/>
        </w:rPr>
      </w:pPr>
    </w:p>
    <w:p w14:paraId="4D27292D" w14:textId="77777777" w:rsidR="004633C7" w:rsidRDefault="004633C7" w:rsidP="007132C0">
      <w:pPr>
        <w:pStyle w:val="NoSpacing"/>
        <w:rPr>
          <w:rFonts w:cs="Times New Roman"/>
          <w:kern w:val="0"/>
          <w:szCs w:val="24"/>
        </w:rPr>
      </w:pPr>
    </w:p>
    <w:p w14:paraId="3F6DE6E4" w14:textId="77777777" w:rsidR="004633C7" w:rsidRDefault="004633C7" w:rsidP="007132C0">
      <w:pPr>
        <w:pStyle w:val="NoSpacing"/>
        <w:rPr>
          <w:rFonts w:cs="Times New Roman"/>
          <w:kern w:val="0"/>
          <w:szCs w:val="24"/>
        </w:rPr>
      </w:pPr>
    </w:p>
    <w:p w14:paraId="21314218" w14:textId="77777777" w:rsidR="004633C7" w:rsidRDefault="004633C7" w:rsidP="007132C0">
      <w:pPr>
        <w:pStyle w:val="NoSpacing"/>
        <w:rPr>
          <w:rFonts w:cs="Times New Roman"/>
          <w:kern w:val="0"/>
          <w:szCs w:val="24"/>
        </w:rPr>
      </w:pPr>
    </w:p>
    <w:p w14:paraId="1EDB829B" w14:textId="77777777" w:rsidR="004633C7" w:rsidRDefault="004633C7" w:rsidP="007132C0">
      <w:pPr>
        <w:pStyle w:val="NoSpacing"/>
        <w:rPr>
          <w:rFonts w:cs="Times New Roman"/>
          <w:kern w:val="0"/>
          <w:szCs w:val="24"/>
        </w:rPr>
      </w:pPr>
    </w:p>
    <w:p w14:paraId="6B52A167" w14:textId="77777777" w:rsidR="004633C7" w:rsidRDefault="004633C7" w:rsidP="007132C0">
      <w:pPr>
        <w:pStyle w:val="NoSpacing"/>
        <w:rPr>
          <w:rFonts w:cs="Times New Roman"/>
          <w:kern w:val="0"/>
          <w:szCs w:val="24"/>
        </w:rPr>
      </w:pPr>
    </w:p>
    <w:p w14:paraId="19FBD071" w14:textId="77777777" w:rsidR="004633C7" w:rsidRDefault="004633C7" w:rsidP="007132C0">
      <w:pPr>
        <w:pStyle w:val="NoSpacing"/>
        <w:rPr>
          <w:rFonts w:cs="Times New Roman"/>
          <w:kern w:val="0"/>
          <w:szCs w:val="24"/>
        </w:rPr>
      </w:pPr>
    </w:p>
    <w:p w14:paraId="7CD45A23" w14:textId="77777777" w:rsidR="004633C7" w:rsidRDefault="004633C7" w:rsidP="007132C0">
      <w:pPr>
        <w:pStyle w:val="NoSpacing"/>
        <w:rPr>
          <w:rFonts w:cs="Times New Roman"/>
          <w:kern w:val="0"/>
          <w:szCs w:val="24"/>
        </w:rPr>
      </w:pPr>
    </w:p>
    <w:p w14:paraId="726C18C7" w14:textId="77777777" w:rsidR="004633C7" w:rsidRDefault="004633C7" w:rsidP="007132C0">
      <w:pPr>
        <w:pStyle w:val="NoSpacing"/>
        <w:rPr>
          <w:rFonts w:cs="Times New Roman"/>
          <w:kern w:val="0"/>
          <w:szCs w:val="24"/>
        </w:rPr>
      </w:pPr>
    </w:p>
    <w:p w14:paraId="163F1979" w14:textId="77777777" w:rsidR="004633C7" w:rsidRDefault="004633C7" w:rsidP="007132C0">
      <w:pPr>
        <w:pStyle w:val="NoSpacing"/>
        <w:rPr>
          <w:rFonts w:cs="Times New Roman"/>
          <w:kern w:val="0"/>
          <w:szCs w:val="24"/>
        </w:rPr>
      </w:pPr>
    </w:p>
    <w:p w14:paraId="512C5FF1" w14:textId="77777777" w:rsidR="004633C7" w:rsidRDefault="004633C7" w:rsidP="007132C0">
      <w:pPr>
        <w:pStyle w:val="NoSpacing"/>
        <w:rPr>
          <w:rFonts w:cs="Times New Roman"/>
          <w:kern w:val="0"/>
          <w:szCs w:val="24"/>
        </w:rPr>
        <w:sectPr w:rsidR="004633C7" w:rsidSect="004633C7">
          <w:pgSz w:w="12240" w:h="15840"/>
          <w:pgMar w:top="1440" w:right="1440" w:bottom="1440" w:left="1440" w:header="720" w:footer="720" w:gutter="0"/>
          <w:lnNumType w:countBy="1" w:restart="continuous"/>
          <w:cols w:space="720"/>
          <w:docGrid w:linePitch="360"/>
        </w:sectPr>
      </w:pPr>
    </w:p>
    <w:p w14:paraId="0AE3151E" w14:textId="77777777" w:rsidR="00113A9D" w:rsidRDefault="00113A9D" w:rsidP="007132C0">
      <w:pPr>
        <w:pStyle w:val="NoSpacing"/>
        <w:rPr>
          <w:rFonts w:cs="Times New Roman"/>
          <w:kern w:val="0"/>
          <w:szCs w:val="24"/>
        </w:rPr>
      </w:pPr>
    </w:p>
    <w:p w14:paraId="3520ABCC" w14:textId="77777777" w:rsidR="00B63D09" w:rsidRDefault="00B63D09" w:rsidP="00B63D09">
      <w:pPr>
        <w:pStyle w:val="Heading1"/>
      </w:pPr>
      <w:r>
        <w:t>SUPPLEMENTARY MATERIAL</w:t>
      </w:r>
    </w:p>
    <w:p w14:paraId="416B7512" w14:textId="77777777" w:rsidR="00B63D09" w:rsidRPr="008D1F9A" w:rsidRDefault="00B63D09" w:rsidP="00B63D09">
      <w:pPr>
        <w:pStyle w:val="NoSpacing"/>
        <w:rPr>
          <w:rFonts w:cs="Times New Roman"/>
          <w:b/>
          <w:bCs/>
          <w:szCs w:val="24"/>
        </w:rPr>
      </w:pPr>
      <w:r w:rsidRPr="008D1F9A">
        <w:rPr>
          <w:rFonts w:cs="Times New Roman"/>
          <w:b/>
          <w:bCs/>
          <w:szCs w:val="24"/>
        </w:rPr>
        <w:t>Table S1: Information about each well included in the study, including the well classification based on the dual isotope approach (Weitzman et al., 2021), nitrate and δ</w:t>
      </w:r>
      <w:r w:rsidRPr="008D1F9A">
        <w:rPr>
          <w:rFonts w:cs="Times New Roman"/>
          <w:b/>
          <w:bCs/>
          <w:szCs w:val="24"/>
          <w:vertAlign w:val="superscript"/>
        </w:rPr>
        <w:t>15</w:t>
      </w:r>
      <w:r w:rsidRPr="008D1F9A">
        <w:rPr>
          <w:rFonts w:cs="Times New Roman"/>
          <w:b/>
          <w:bCs/>
          <w:szCs w:val="24"/>
        </w:rPr>
        <w:t>N-nitrate trends, and recent concentration and δ</w:t>
      </w:r>
      <w:r w:rsidRPr="008D1F9A">
        <w:rPr>
          <w:rFonts w:cs="Times New Roman"/>
          <w:b/>
          <w:bCs/>
          <w:szCs w:val="24"/>
          <w:vertAlign w:val="superscript"/>
        </w:rPr>
        <w:t>15</w:t>
      </w:r>
      <w:r w:rsidRPr="008D1F9A">
        <w:rPr>
          <w:rFonts w:cs="Times New Roman"/>
          <w:b/>
          <w:bCs/>
          <w:szCs w:val="24"/>
        </w:rPr>
        <w:t>N-nitrate.</w:t>
      </w:r>
      <w:r>
        <w:rPr>
          <w:rFonts w:cs="Times New Roman"/>
          <w:b/>
          <w:bCs/>
          <w:szCs w:val="24"/>
        </w:rPr>
        <w:t xml:space="preserve"> </w:t>
      </w:r>
      <w:r w:rsidRPr="008D1F9A">
        <w:rPr>
          <w:rFonts w:cs="Times New Roman"/>
          <w:b/>
          <w:bCs/>
          <w:szCs w:val="24"/>
        </w:rPr>
        <w:t>Well ID is the name of the well with DW representing wells used for drinking water while GW is groundwater monitoring wells not used for drinking water.</w:t>
      </w:r>
      <w:r>
        <w:rPr>
          <w:rFonts w:cs="Times New Roman"/>
          <w:b/>
          <w:bCs/>
          <w:szCs w:val="24"/>
        </w:rPr>
        <w:t xml:space="preserve"> </w:t>
      </w:r>
      <w:r w:rsidRPr="008D1F9A">
        <w:rPr>
          <w:rFonts w:cs="Times New Roman"/>
          <w:b/>
          <w:bCs/>
          <w:szCs w:val="24"/>
        </w:rPr>
        <w:t xml:space="preserve">Well classification was determined using stable water and nitrate isotopes (Table 1; Weitzman et al., 2021). </w:t>
      </w:r>
      <w:r w:rsidRPr="008D1F9A">
        <w:rPr>
          <w:rFonts w:eastAsia="Times New Roman" w:cs="Times New Roman"/>
          <w:b/>
          <w:bCs/>
          <w:color w:val="000000"/>
          <w:kern w:val="0"/>
          <w:szCs w:val="24"/>
          <w14:ligatures w14:val="none"/>
        </w:rPr>
        <w:t>Nitrate</w:t>
      </w:r>
      <w:r w:rsidRPr="008D1F9A">
        <w:rPr>
          <w:rFonts w:eastAsia="Times New Roman" w:cs="Times New Roman"/>
          <w:b/>
          <w:bCs/>
          <w:color w:val="000000"/>
          <w:kern w:val="0"/>
          <w:szCs w:val="24"/>
          <w:vertAlign w:val="subscript"/>
          <w14:ligatures w14:val="none"/>
        </w:rPr>
        <w:t xml:space="preserve"> </w:t>
      </w:r>
      <w:r w:rsidRPr="008D1F9A">
        <w:rPr>
          <w:rFonts w:eastAsia="Times New Roman" w:cs="Times New Roman"/>
          <w:b/>
          <w:bCs/>
          <w:color w:val="000000"/>
          <w:kern w:val="0"/>
          <w:szCs w:val="24"/>
          <w14:ligatures w14:val="none"/>
        </w:rPr>
        <w:t xml:space="preserve">well trend and </w:t>
      </w:r>
      <w:r w:rsidRPr="008D1F9A">
        <w:rPr>
          <w:rFonts w:cs="Times New Roman"/>
          <w:b/>
          <w:bCs/>
          <w:szCs w:val="24"/>
        </w:rPr>
        <w:t>δ</w:t>
      </w:r>
      <w:r w:rsidRPr="008D1F9A">
        <w:rPr>
          <w:rFonts w:cs="Times New Roman"/>
          <w:b/>
          <w:bCs/>
          <w:szCs w:val="24"/>
          <w:vertAlign w:val="superscript"/>
        </w:rPr>
        <w:t>15</w:t>
      </w:r>
      <w:r w:rsidRPr="008D1F9A">
        <w:rPr>
          <w:rFonts w:cs="Times New Roman"/>
          <w:b/>
          <w:bCs/>
          <w:szCs w:val="24"/>
        </w:rPr>
        <w:t>N</w:t>
      </w:r>
      <w:r w:rsidRPr="008D1F9A">
        <w:rPr>
          <w:rFonts w:eastAsia="Times New Roman" w:cs="Times New Roman"/>
          <w:b/>
          <w:bCs/>
          <w:color w:val="000000"/>
          <w:kern w:val="0"/>
          <w:szCs w:val="24"/>
          <w14:ligatures w14:val="none"/>
        </w:rPr>
        <w:t xml:space="preserve"> trend are results from a Mann-Kendall trend analysis (p-value &lt; 0.2). </w:t>
      </w:r>
      <w:r>
        <w:rPr>
          <w:rFonts w:eastAsia="Times New Roman" w:cs="Times New Roman"/>
          <w:b/>
          <w:bCs/>
          <w:color w:val="000000"/>
          <w:kern w:val="0"/>
          <w:szCs w:val="24"/>
          <w14:ligatures w14:val="none"/>
        </w:rPr>
        <w:t>Earliest Nitrate</w:t>
      </w:r>
      <w:r w:rsidRPr="008D1F9A">
        <w:rPr>
          <w:rFonts w:cs="Times New Roman"/>
          <w:b/>
          <w:bCs/>
          <w:szCs w:val="24"/>
          <w:vertAlign w:val="subscript"/>
        </w:rPr>
        <w:t xml:space="preserve"> </w:t>
      </w:r>
      <w:r w:rsidRPr="008D1F9A">
        <w:rPr>
          <w:rFonts w:cs="Times New Roman"/>
          <w:b/>
          <w:bCs/>
          <w:szCs w:val="24"/>
        </w:rPr>
        <w:t>(</w:t>
      </w:r>
      <w:r>
        <w:rPr>
          <w:rFonts w:cs="Times New Roman"/>
          <w:b/>
          <w:bCs/>
          <w:szCs w:val="24"/>
        </w:rPr>
        <w:t>2005-2009</w:t>
      </w:r>
      <w:r w:rsidRPr="008D1F9A">
        <w:rPr>
          <w:rFonts w:cs="Times New Roman"/>
          <w:b/>
          <w:bCs/>
          <w:szCs w:val="24"/>
        </w:rPr>
        <w:t xml:space="preserve">) </w:t>
      </w:r>
      <w:r>
        <w:rPr>
          <w:rFonts w:cs="Times New Roman"/>
          <w:b/>
          <w:bCs/>
          <w:szCs w:val="24"/>
        </w:rPr>
        <w:t xml:space="preserve">is </w:t>
      </w:r>
      <w:r w:rsidRPr="008D1F9A">
        <w:rPr>
          <w:rFonts w:eastAsia="Times New Roman" w:cs="Times New Roman"/>
          <w:b/>
          <w:bCs/>
          <w:color w:val="000000"/>
          <w:kern w:val="0"/>
          <w:szCs w:val="24"/>
          <w14:ligatures w14:val="none"/>
        </w:rPr>
        <w:t>the fi</w:t>
      </w:r>
      <w:r>
        <w:rPr>
          <w:rFonts w:eastAsia="Times New Roman" w:cs="Times New Roman"/>
          <w:b/>
          <w:bCs/>
          <w:color w:val="000000"/>
          <w:kern w:val="0"/>
          <w:szCs w:val="24"/>
          <w14:ligatures w14:val="none"/>
        </w:rPr>
        <w:t xml:space="preserve">rst </w:t>
      </w:r>
      <w:r w:rsidRPr="008D1F9A">
        <w:rPr>
          <w:rFonts w:cs="Times New Roman"/>
          <w:b/>
          <w:bCs/>
          <w:szCs w:val="24"/>
        </w:rPr>
        <w:t>nitrate</w:t>
      </w:r>
      <w:r w:rsidRPr="00E93388">
        <w:rPr>
          <w:b/>
        </w:rPr>
        <w:t xml:space="preserve"> </w:t>
      </w:r>
      <w:r>
        <w:rPr>
          <w:rFonts w:cs="Times New Roman"/>
          <w:b/>
          <w:bCs/>
          <w:szCs w:val="24"/>
        </w:rPr>
        <w:t>concentrations</w:t>
      </w:r>
      <w:r>
        <w:rPr>
          <w:rFonts w:cs="Times New Roman"/>
          <w:b/>
          <w:bCs/>
          <w:szCs w:val="24"/>
          <w:vertAlign w:val="subscript"/>
        </w:rPr>
        <w:t xml:space="preserve">. </w:t>
      </w:r>
      <w:r>
        <w:rPr>
          <w:rFonts w:eastAsia="Times New Roman" w:cs="Times New Roman"/>
          <w:b/>
          <w:bCs/>
          <w:color w:val="000000"/>
          <w:kern w:val="0"/>
          <w:szCs w:val="24"/>
          <w14:ligatures w14:val="none"/>
        </w:rPr>
        <w:t>Latest Nitrate</w:t>
      </w:r>
      <w:r w:rsidRPr="00E93388">
        <w:rPr>
          <w:b/>
          <w:vertAlign w:val="subscript"/>
        </w:rPr>
        <w:t xml:space="preserve"> </w:t>
      </w:r>
      <w:r w:rsidRPr="008D1F9A">
        <w:rPr>
          <w:rFonts w:cs="Times New Roman"/>
          <w:b/>
          <w:bCs/>
          <w:szCs w:val="24"/>
        </w:rPr>
        <w:t xml:space="preserve">(2020-2023) and </w:t>
      </w:r>
      <w:r>
        <w:rPr>
          <w:rFonts w:eastAsia="Times New Roman" w:cs="Times New Roman"/>
          <w:b/>
          <w:bCs/>
          <w:color w:val="000000"/>
          <w:kern w:val="0"/>
          <w:szCs w:val="24"/>
          <w14:ligatures w14:val="none"/>
        </w:rPr>
        <w:t xml:space="preserve">Latest </w:t>
      </w:r>
      <w:r w:rsidRPr="008D1F9A">
        <w:rPr>
          <w:rFonts w:cs="Times New Roman"/>
          <w:b/>
          <w:bCs/>
          <w:szCs w:val="24"/>
        </w:rPr>
        <w:t>δ</w:t>
      </w:r>
      <w:r w:rsidRPr="008D1F9A">
        <w:rPr>
          <w:rFonts w:cs="Times New Roman"/>
          <w:b/>
          <w:bCs/>
          <w:szCs w:val="24"/>
          <w:vertAlign w:val="superscript"/>
        </w:rPr>
        <w:t>15</w:t>
      </w:r>
      <w:r w:rsidRPr="008D1F9A">
        <w:rPr>
          <w:rFonts w:cs="Times New Roman"/>
          <w:b/>
          <w:bCs/>
          <w:szCs w:val="24"/>
        </w:rPr>
        <w:t>N</w:t>
      </w:r>
      <w:r w:rsidRPr="008D1F9A">
        <w:rPr>
          <w:rFonts w:eastAsia="Times New Roman" w:cs="Times New Roman"/>
          <w:b/>
          <w:bCs/>
          <w:color w:val="000000"/>
          <w:kern w:val="0"/>
          <w:szCs w:val="24"/>
          <w14:ligatures w14:val="none"/>
        </w:rPr>
        <w:t xml:space="preserve"> (2020-2021) are the final </w:t>
      </w:r>
      <w:r w:rsidRPr="008D1F9A">
        <w:rPr>
          <w:rFonts w:cs="Times New Roman"/>
          <w:b/>
          <w:bCs/>
          <w:szCs w:val="24"/>
        </w:rPr>
        <w:t>nitrate</w:t>
      </w:r>
      <w:r w:rsidRPr="00E93388">
        <w:rPr>
          <w:b/>
        </w:rPr>
        <w:t xml:space="preserve"> </w:t>
      </w:r>
      <w:r>
        <w:rPr>
          <w:rFonts w:cs="Times New Roman"/>
          <w:b/>
          <w:bCs/>
          <w:szCs w:val="24"/>
        </w:rPr>
        <w:t>concentrations</w:t>
      </w:r>
      <w:r w:rsidRPr="008D1F9A">
        <w:rPr>
          <w:rFonts w:cs="Times New Roman"/>
          <w:b/>
          <w:bCs/>
          <w:szCs w:val="24"/>
          <w:vertAlign w:val="subscript"/>
        </w:rPr>
        <w:t xml:space="preserve"> </w:t>
      </w:r>
      <w:r w:rsidRPr="008D1F9A">
        <w:rPr>
          <w:rFonts w:eastAsia="Times New Roman" w:cs="Times New Roman"/>
          <w:b/>
          <w:bCs/>
          <w:color w:val="000000"/>
          <w:kern w:val="0"/>
          <w:szCs w:val="24"/>
          <w14:ligatures w14:val="none"/>
        </w:rPr>
        <w:t xml:space="preserve">and </w:t>
      </w:r>
      <w:r w:rsidRPr="008D1F9A">
        <w:rPr>
          <w:rFonts w:cs="Times New Roman"/>
          <w:b/>
          <w:bCs/>
          <w:szCs w:val="24"/>
        </w:rPr>
        <w:t>δ</w:t>
      </w:r>
      <w:r w:rsidRPr="008D1F9A">
        <w:rPr>
          <w:rFonts w:cs="Times New Roman"/>
          <w:b/>
          <w:bCs/>
          <w:szCs w:val="24"/>
          <w:vertAlign w:val="superscript"/>
        </w:rPr>
        <w:t>15</w:t>
      </w:r>
      <w:r w:rsidRPr="008D1F9A">
        <w:rPr>
          <w:rFonts w:cs="Times New Roman"/>
          <w:b/>
          <w:bCs/>
          <w:szCs w:val="24"/>
        </w:rPr>
        <w:t>N</w:t>
      </w:r>
      <w:r w:rsidRPr="008D1F9A">
        <w:rPr>
          <w:rFonts w:eastAsia="Times New Roman" w:cs="Times New Roman"/>
          <w:b/>
          <w:bCs/>
          <w:color w:val="000000"/>
          <w:kern w:val="0"/>
          <w:szCs w:val="24"/>
          <w14:ligatures w14:val="none"/>
        </w:rPr>
        <w:t xml:space="preserve"> values from the </w:t>
      </w:r>
      <w:r>
        <w:rPr>
          <w:rFonts w:eastAsia="Times New Roman" w:cs="Times New Roman"/>
          <w:b/>
          <w:bCs/>
          <w:color w:val="000000"/>
          <w:kern w:val="0"/>
          <w:szCs w:val="24"/>
          <w14:ligatures w14:val="none"/>
        </w:rPr>
        <w:t>O</w:t>
      </w:r>
      <w:r w:rsidRPr="008D1F9A">
        <w:rPr>
          <w:rFonts w:eastAsia="Times New Roman" w:cs="Times New Roman"/>
          <w:b/>
          <w:bCs/>
          <w:color w:val="000000"/>
          <w:kern w:val="0"/>
          <w:szCs w:val="24"/>
          <w14:ligatures w14:val="none"/>
        </w:rPr>
        <w:t xml:space="preserve">DEQ monitoring. </w:t>
      </w:r>
      <w:r>
        <w:rPr>
          <w:rFonts w:eastAsia="Times New Roman" w:cs="Times New Roman"/>
          <w:b/>
          <w:bCs/>
          <w:color w:val="000000"/>
          <w:kern w:val="0"/>
          <w:szCs w:val="24"/>
          <w14:ligatures w14:val="none"/>
        </w:rPr>
        <w:t xml:space="preserve">Latest Nitrate values highlighted in blue indicate wells above GWMA trigger level and latest nitrate values highlighted in yellow are above the MCL. </w:t>
      </w:r>
      <w:r w:rsidRPr="008D1F9A">
        <w:rPr>
          <w:rFonts w:cs="Times New Roman"/>
          <w:b/>
          <w:bCs/>
          <w:szCs w:val="24"/>
        </w:rPr>
        <w:t>DW-17 is the only site where the data record ended in 2020, every other site had nitrate data through 2024 and δ</w:t>
      </w:r>
      <w:r w:rsidRPr="008D1F9A">
        <w:rPr>
          <w:rFonts w:cs="Times New Roman"/>
          <w:b/>
          <w:bCs/>
          <w:szCs w:val="24"/>
          <w:vertAlign w:val="superscript"/>
        </w:rPr>
        <w:t>15</w:t>
      </w:r>
      <w:r w:rsidRPr="008D1F9A">
        <w:rPr>
          <w:rFonts w:cs="Times New Roman"/>
          <w:b/>
          <w:bCs/>
          <w:szCs w:val="24"/>
        </w:rPr>
        <w:t>N data through 2023 or 2024. Wells in bold have a confined animal feeding operation (CAFO) located within 0.</w:t>
      </w:r>
      <w:r>
        <w:rPr>
          <w:rFonts w:cs="Times New Roman"/>
          <w:b/>
          <w:bCs/>
          <w:szCs w:val="24"/>
        </w:rPr>
        <w:t>5</w:t>
      </w:r>
      <w:r w:rsidRPr="008D1F9A">
        <w:rPr>
          <w:rFonts w:cs="Times New Roman"/>
          <w:b/>
          <w:bCs/>
          <w:szCs w:val="24"/>
        </w:rPr>
        <w:t>km of the well.</w:t>
      </w:r>
    </w:p>
    <w:p w14:paraId="527703B6" w14:textId="77777777" w:rsidR="00B63D09" w:rsidRPr="00745456" w:rsidRDefault="00B63D09" w:rsidP="00B63D09">
      <w:pPr>
        <w:pStyle w:val="NoSpacing"/>
        <w:rPr>
          <w:rFonts w:cs="Times New Roman"/>
          <w:b/>
          <w:bCs/>
          <w:szCs w:val="24"/>
        </w:rPr>
      </w:pPr>
    </w:p>
    <w:tbl>
      <w:tblPr>
        <w:tblW w:w="12955" w:type="dxa"/>
        <w:tblLayout w:type="fixed"/>
        <w:tblLook w:val="04A0" w:firstRow="1" w:lastRow="0" w:firstColumn="1" w:lastColumn="0" w:noHBand="0" w:noVBand="1"/>
      </w:tblPr>
      <w:tblGrid>
        <w:gridCol w:w="1075"/>
        <w:gridCol w:w="1620"/>
        <w:gridCol w:w="1080"/>
        <w:gridCol w:w="1440"/>
        <w:gridCol w:w="1620"/>
        <w:gridCol w:w="900"/>
        <w:gridCol w:w="1440"/>
        <w:gridCol w:w="900"/>
        <w:gridCol w:w="720"/>
        <w:gridCol w:w="900"/>
        <w:gridCol w:w="1260"/>
      </w:tblGrid>
      <w:tr w:rsidR="00B63D09" w:rsidRPr="005F0353" w14:paraId="644E6336" w14:textId="77777777" w:rsidTr="00641249">
        <w:trPr>
          <w:trHeight w:val="920"/>
        </w:trPr>
        <w:tc>
          <w:tcPr>
            <w:tcW w:w="1075" w:type="dxa"/>
            <w:tcBorders>
              <w:top w:val="single" w:sz="4" w:space="0" w:color="auto"/>
              <w:left w:val="single" w:sz="4" w:space="0" w:color="auto"/>
              <w:bottom w:val="single" w:sz="8" w:space="0" w:color="auto"/>
              <w:right w:val="single" w:sz="4" w:space="0" w:color="auto"/>
            </w:tcBorders>
            <w:shd w:val="clear" w:color="000000" w:fill="FFFFFF"/>
            <w:noWrap/>
            <w:vAlign w:val="center"/>
            <w:hideMark/>
          </w:tcPr>
          <w:p w14:paraId="3AD64498" w14:textId="77777777" w:rsidR="00B63D09" w:rsidRPr="00745456" w:rsidRDefault="00B63D09" w:rsidP="00641249">
            <w:pPr>
              <w:pStyle w:val="NoSpacing"/>
              <w:jc w:val="center"/>
              <w:rPr>
                <w:b/>
                <w:bCs/>
              </w:rPr>
            </w:pPr>
            <w:r w:rsidRPr="00745456">
              <w:rPr>
                <w:b/>
                <w:bCs/>
              </w:rPr>
              <w:t xml:space="preserve">Well </w:t>
            </w:r>
            <w:r>
              <w:rPr>
                <w:b/>
                <w:bCs/>
              </w:rPr>
              <w:t>ID</w:t>
            </w:r>
          </w:p>
        </w:tc>
        <w:tc>
          <w:tcPr>
            <w:tcW w:w="1620" w:type="dxa"/>
            <w:tcBorders>
              <w:top w:val="single" w:sz="4" w:space="0" w:color="auto"/>
              <w:left w:val="nil"/>
              <w:bottom w:val="single" w:sz="8" w:space="0" w:color="auto"/>
              <w:right w:val="nil"/>
            </w:tcBorders>
            <w:shd w:val="clear" w:color="000000" w:fill="FFFFFF"/>
            <w:noWrap/>
            <w:vAlign w:val="center"/>
            <w:hideMark/>
          </w:tcPr>
          <w:p w14:paraId="49124F23" w14:textId="77777777" w:rsidR="00B63D09" w:rsidRPr="00745456" w:rsidRDefault="00B63D09" w:rsidP="00641249">
            <w:pPr>
              <w:pStyle w:val="NoSpacing"/>
              <w:jc w:val="center"/>
              <w:rPr>
                <w:b/>
                <w:bCs/>
              </w:rPr>
            </w:pPr>
            <w:r w:rsidRPr="00745456">
              <w:rPr>
                <w:b/>
                <w:bCs/>
              </w:rPr>
              <w:t>Well Classification</w:t>
            </w:r>
          </w:p>
        </w:tc>
        <w:tc>
          <w:tcPr>
            <w:tcW w:w="1080" w:type="dxa"/>
            <w:tcBorders>
              <w:top w:val="single" w:sz="4" w:space="0" w:color="auto"/>
              <w:left w:val="single" w:sz="4" w:space="0" w:color="auto"/>
              <w:bottom w:val="single" w:sz="8" w:space="0" w:color="auto"/>
              <w:right w:val="nil"/>
            </w:tcBorders>
            <w:shd w:val="clear" w:color="000000" w:fill="FFFFFF"/>
            <w:noWrap/>
            <w:vAlign w:val="center"/>
            <w:hideMark/>
          </w:tcPr>
          <w:p w14:paraId="5E72DC56" w14:textId="77777777" w:rsidR="00B63D09" w:rsidRPr="00745456" w:rsidRDefault="00B63D09" w:rsidP="00641249">
            <w:pPr>
              <w:pStyle w:val="NoSpacing"/>
              <w:jc w:val="center"/>
              <w:rPr>
                <w:b/>
                <w:bCs/>
              </w:rPr>
            </w:pPr>
            <w:r>
              <w:rPr>
                <w:b/>
                <w:bCs/>
              </w:rPr>
              <w:t>Nitrate</w:t>
            </w:r>
            <w:r w:rsidRPr="00745456">
              <w:rPr>
                <w:b/>
                <w:bCs/>
              </w:rPr>
              <w:t xml:space="preserve"> Trend</w:t>
            </w:r>
          </w:p>
        </w:tc>
        <w:tc>
          <w:tcPr>
            <w:tcW w:w="1440" w:type="dxa"/>
            <w:tcBorders>
              <w:top w:val="single" w:sz="4" w:space="0" w:color="auto"/>
              <w:left w:val="single" w:sz="4" w:space="0" w:color="auto"/>
              <w:bottom w:val="single" w:sz="8" w:space="0" w:color="auto"/>
              <w:right w:val="single" w:sz="4" w:space="0" w:color="auto"/>
            </w:tcBorders>
            <w:shd w:val="clear" w:color="000000" w:fill="FFFFFF"/>
          </w:tcPr>
          <w:p w14:paraId="777BBB49" w14:textId="77777777" w:rsidR="00B63D09" w:rsidRDefault="00B63D09" w:rsidP="00641249">
            <w:pPr>
              <w:pStyle w:val="NoSpacing"/>
              <w:jc w:val="center"/>
              <w:rPr>
                <w:b/>
                <w:bCs/>
              </w:rPr>
            </w:pPr>
            <w:r>
              <w:rPr>
                <w:b/>
                <w:bCs/>
              </w:rPr>
              <w:t>Earliest Nitrate</w:t>
            </w:r>
          </w:p>
          <w:p w14:paraId="60CCDCDF" w14:textId="77777777" w:rsidR="00B63D09" w:rsidRDefault="00B63D09" w:rsidP="00641249">
            <w:pPr>
              <w:pStyle w:val="NoSpacing"/>
              <w:jc w:val="center"/>
              <w:rPr>
                <w:b/>
                <w:bCs/>
              </w:rPr>
            </w:pPr>
            <w:r>
              <w:rPr>
                <w:b/>
                <w:bCs/>
              </w:rPr>
              <w:t>(2005-2009)</w:t>
            </w:r>
          </w:p>
        </w:tc>
        <w:tc>
          <w:tcPr>
            <w:tcW w:w="1620" w:type="dxa"/>
            <w:tcBorders>
              <w:top w:val="single" w:sz="4" w:space="0" w:color="auto"/>
              <w:left w:val="single" w:sz="4" w:space="0" w:color="auto"/>
              <w:bottom w:val="single" w:sz="8" w:space="0" w:color="auto"/>
              <w:right w:val="nil"/>
            </w:tcBorders>
            <w:shd w:val="clear" w:color="000000" w:fill="FFFFFF"/>
            <w:vAlign w:val="center"/>
            <w:hideMark/>
          </w:tcPr>
          <w:p w14:paraId="2E4252DF" w14:textId="77777777" w:rsidR="00B63D09" w:rsidRDefault="00B63D09" w:rsidP="00641249">
            <w:pPr>
              <w:pStyle w:val="NoSpacing"/>
              <w:jc w:val="center"/>
              <w:rPr>
                <w:b/>
                <w:bCs/>
              </w:rPr>
            </w:pPr>
            <w:r>
              <w:rPr>
                <w:b/>
                <w:bCs/>
              </w:rPr>
              <w:t xml:space="preserve">Latest </w:t>
            </w:r>
            <w:r w:rsidRPr="00745456">
              <w:rPr>
                <w:b/>
                <w:bCs/>
              </w:rPr>
              <w:t>Nitrate</w:t>
            </w:r>
          </w:p>
          <w:p w14:paraId="4171F227" w14:textId="77777777" w:rsidR="00B63D09" w:rsidRPr="00745456" w:rsidRDefault="00B63D09" w:rsidP="00641249">
            <w:pPr>
              <w:pStyle w:val="NoSpacing"/>
              <w:jc w:val="center"/>
              <w:rPr>
                <w:b/>
                <w:bCs/>
              </w:rPr>
            </w:pPr>
            <w:r w:rsidRPr="00745456">
              <w:rPr>
                <w:b/>
                <w:bCs/>
              </w:rPr>
              <w:t>(2020-2024)</w:t>
            </w:r>
          </w:p>
        </w:tc>
        <w:tc>
          <w:tcPr>
            <w:tcW w:w="900" w:type="dxa"/>
            <w:tcBorders>
              <w:top w:val="single" w:sz="4" w:space="0" w:color="auto"/>
              <w:left w:val="single" w:sz="4" w:space="0" w:color="auto"/>
              <w:bottom w:val="single" w:sz="8" w:space="0" w:color="auto"/>
              <w:right w:val="nil"/>
            </w:tcBorders>
            <w:shd w:val="clear" w:color="000000" w:fill="FFFFFF"/>
            <w:noWrap/>
            <w:vAlign w:val="center"/>
            <w:hideMark/>
          </w:tcPr>
          <w:p w14:paraId="4B63A466" w14:textId="77777777" w:rsidR="00B63D09" w:rsidRPr="00745456" w:rsidRDefault="00B63D09" w:rsidP="00641249">
            <w:pPr>
              <w:pStyle w:val="NoSpacing"/>
              <w:jc w:val="center"/>
              <w:rPr>
                <w:b/>
                <w:bCs/>
              </w:rPr>
            </w:pPr>
            <w:r w:rsidRPr="00745456">
              <w:rPr>
                <w:b/>
                <w:bCs/>
              </w:rPr>
              <w:t>δ</w:t>
            </w:r>
            <w:r w:rsidRPr="00745456">
              <w:rPr>
                <w:b/>
                <w:bCs/>
                <w:vertAlign w:val="superscript"/>
              </w:rPr>
              <w:t>15</w:t>
            </w:r>
            <w:r w:rsidRPr="00745456">
              <w:rPr>
                <w:b/>
                <w:bCs/>
              </w:rPr>
              <w:t>N Trend</w:t>
            </w:r>
          </w:p>
        </w:tc>
        <w:tc>
          <w:tcPr>
            <w:tcW w:w="1440" w:type="dxa"/>
            <w:tcBorders>
              <w:top w:val="single" w:sz="4" w:space="0" w:color="auto"/>
              <w:left w:val="single" w:sz="4" w:space="0" w:color="auto"/>
              <w:bottom w:val="single" w:sz="8" w:space="0" w:color="auto"/>
              <w:right w:val="single" w:sz="4" w:space="0" w:color="auto"/>
            </w:tcBorders>
            <w:shd w:val="clear" w:color="000000" w:fill="FFFFFF"/>
            <w:vAlign w:val="center"/>
            <w:hideMark/>
          </w:tcPr>
          <w:p w14:paraId="48A6BBEA" w14:textId="77777777" w:rsidR="00B63D09" w:rsidRDefault="00B63D09" w:rsidP="00641249">
            <w:pPr>
              <w:pStyle w:val="NoSpacing"/>
              <w:jc w:val="center"/>
              <w:rPr>
                <w:b/>
                <w:bCs/>
              </w:rPr>
            </w:pPr>
            <w:r>
              <w:rPr>
                <w:b/>
                <w:bCs/>
              </w:rPr>
              <w:t xml:space="preserve">Latest </w:t>
            </w:r>
            <w:r w:rsidRPr="00745456">
              <w:rPr>
                <w:b/>
                <w:bCs/>
              </w:rPr>
              <w:t>δ</w:t>
            </w:r>
            <w:r w:rsidRPr="00745456">
              <w:rPr>
                <w:b/>
                <w:bCs/>
                <w:vertAlign w:val="superscript"/>
              </w:rPr>
              <w:t>15</w:t>
            </w:r>
            <w:r w:rsidRPr="00745456">
              <w:rPr>
                <w:b/>
                <w:bCs/>
              </w:rPr>
              <w:t>N</w:t>
            </w:r>
          </w:p>
          <w:p w14:paraId="3F83D833" w14:textId="77777777" w:rsidR="00B63D09" w:rsidRPr="00745456" w:rsidRDefault="00B63D09" w:rsidP="00641249">
            <w:pPr>
              <w:pStyle w:val="NoSpacing"/>
              <w:jc w:val="center"/>
              <w:rPr>
                <w:b/>
                <w:bCs/>
              </w:rPr>
            </w:pPr>
            <w:r w:rsidRPr="00745456">
              <w:rPr>
                <w:b/>
                <w:bCs/>
              </w:rPr>
              <w:t>(202</w:t>
            </w:r>
            <w:r>
              <w:rPr>
                <w:b/>
                <w:bCs/>
              </w:rPr>
              <w:t>1</w:t>
            </w:r>
            <w:r w:rsidRPr="00745456">
              <w:rPr>
                <w:b/>
                <w:bCs/>
              </w:rPr>
              <w:t>-2024)</w:t>
            </w:r>
          </w:p>
        </w:tc>
        <w:tc>
          <w:tcPr>
            <w:tcW w:w="900" w:type="dxa"/>
            <w:tcBorders>
              <w:top w:val="single" w:sz="4" w:space="0" w:color="auto"/>
              <w:left w:val="single" w:sz="4" w:space="0" w:color="auto"/>
              <w:bottom w:val="single" w:sz="8" w:space="0" w:color="auto"/>
              <w:right w:val="single" w:sz="4" w:space="0" w:color="auto"/>
            </w:tcBorders>
            <w:shd w:val="clear" w:color="000000" w:fill="FFFFFF"/>
          </w:tcPr>
          <w:p w14:paraId="4009EE59" w14:textId="77777777" w:rsidR="00B63D09" w:rsidRDefault="00B63D09" w:rsidP="00641249">
            <w:pPr>
              <w:pStyle w:val="NoSpacing"/>
              <w:jc w:val="center"/>
              <w:rPr>
                <w:b/>
                <w:bCs/>
              </w:rPr>
            </w:pPr>
          </w:p>
          <w:p w14:paraId="5809B3A8" w14:textId="77777777" w:rsidR="00B63D09" w:rsidRPr="00745456" w:rsidRDefault="00B63D09" w:rsidP="00641249">
            <w:pPr>
              <w:pStyle w:val="NoSpacing"/>
              <w:jc w:val="center"/>
              <w:rPr>
                <w:b/>
                <w:bCs/>
              </w:rPr>
            </w:pPr>
            <w:r>
              <w:rPr>
                <w:b/>
                <w:bCs/>
              </w:rPr>
              <w:t>Start</w:t>
            </w:r>
          </w:p>
        </w:tc>
        <w:tc>
          <w:tcPr>
            <w:tcW w:w="720" w:type="dxa"/>
            <w:tcBorders>
              <w:top w:val="single" w:sz="4" w:space="0" w:color="auto"/>
              <w:left w:val="single" w:sz="4" w:space="0" w:color="auto"/>
              <w:bottom w:val="single" w:sz="8" w:space="0" w:color="auto"/>
              <w:right w:val="single" w:sz="4" w:space="0" w:color="auto"/>
            </w:tcBorders>
            <w:shd w:val="clear" w:color="000000" w:fill="FFFFFF"/>
          </w:tcPr>
          <w:p w14:paraId="073E2062" w14:textId="77777777" w:rsidR="00B63D09" w:rsidRDefault="00B63D09" w:rsidP="00641249">
            <w:pPr>
              <w:pStyle w:val="NoSpacing"/>
              <w:jc w:val="center"/>
              <w:rPr>
                <w:b/>
                <w:bCs/>
              </w:rPr>
            </w:pPr>
          </w:p>
          <w:p w14:paraId="756CF5BD" w14:textId="77777777" w:rsidR="00B63D09" w:rsidRPr="00745456" w:rsidRDefault="00B63D09" w:rsidP="00641249">
            <w:pPr>
              <w:pStyle w:val="NoSpacing"/>
              <w:jc w:val="center"/>
              <w:rPr>
                <w:b/>
                <w:bCs/>
              </w:rPr>
            </w:pPr>
            <w:r>
              <w:rPr>
                <w:b/>
                <w:bCs/>
              </w:rPr>
              <w:t>End</w:t>
            </w:r>
          </w:p>
        </w:tc>
        <w:tc>
          <w:tcPr>
            <w:tcW w:w="900" w:type="dxa"/>
            <w:tcBorders>
              <w:top w:val="single" w:sz="4" w:space="0" w:color="auto"/>
              <w:left w:val="single" w:sz="4" w:space="0" w:color="auto"/>
              <w:bottom w:val="single" w:sz="8" w:space="0" w:color="auto"/>
              <w:right w:val="single" w:sz="4" w:space="0" w:color="auto"/>
            </w:tcBorders>
            <w:shd w:val="clear" w:color="000000" w:fill="FFFFFF"/>
          </w:tcPr>
          <w:p w14:paraId="701C3EF4" w14:textId="77777777" w:rsidR="00B63D09" w:rsidRDefault="00B63D09" w:rsidP="00641249">
            <w:pPr>
              <w:pStyle w:val="NoSpacing"/>
              <w:jc w:val="center"/>
              <w:rPr>
                <w:b/>
                <w:bCs/>
              </w:rPr>
            </w:pPr>
          </w:p>
          <w:p w14:paraId="06A81B0B" w14:textId="77777777" w:rsidR="00B63D09" w:rsidRPr="00745456" w:rsidRDefault="00B63D09" w:rsidP="00641249">
            <w:pPr>
              <w:pStyle w:val="NoSpacing"/>
              <w:jc w:val="center"/>
              <w:rPr>
                <w:b/>
                <w:bCs/>
              </w:rPr>
            </w:pPr>
            <w:r>
              <w:rPr>
                <w:b/>
                <w:bCs/>
              </w:rPr>
              <w:t>Depth</w:t>
            </w:r>
          </w:p>
        </w:tc>
        <w:tc>
          <w:tcPr>
            <w:tcW w:w="1260" w:type="dxa"/>
            <w:tcBorders>
              <w:top w:val="single" w:sz="4" w:space="0" w:color="auto"/>
              <w:left w:val="single" w:sz="4" w:space="0" w:color="auto"/>
              <w:bottom w:val="single" w:sz="8" w:space="0" w:color="auto"/>
              <w:right w:val="single" w:sz="4" w:space="0" w:color="auto"/>
            </w:tcBorders>
            <w:shd w:val="clear" w:color="000000" w:fill="FFFFFF"/>
          </w:tcPr>
          <w:p w14:paraId="7A2226F8" w14:textId="77777777" w:rsidR="00B63D09" w:rsidRDefault="00B63D09" w:rsidP="00641249">
            <w:pPr>
              <w:pStyle w:val="NoSpacing"/>
              <w:jc w:val="center"/>
              <w:rPr>
                <w:b/>
                <w:bCs/>
              </w:rPr>
            </w:pPr>
            <w:r>
              <w:rPr>
                <w:b/>
                <w:bCs/>
              </w:rPr>
              <w:t>Distance from</w:t>
            </w:r>
          </w:p>
          <w:p w14:paraId="0B3DFE38" w14:textId="77777777" w:rsidR="00B63D09" w:rsidRDefault="00B63D09" w:rsidP="00641249">
            <w:pPr>
              <w:pStyle w:val="NoSpacing"/>
              <w:jc w:val="center"/>
              <w:rPr>
                <w:b/>
                <w:bCs/>
              </w:rPr>
            </w:pPr>
            <w:r>
              <w:rPr>
                <w:b/>
                <w:bCs/>
              </w:rPr>
              <w:t>CAFOS</w:t>
            </w:r>
          </w:p>
        </w:tc>
      </w:tr>
      <w:tr w:rsidR="00B63D09" w:rsidRPr="005F0353" w14:paraId="645D22AE" w14:textId="77777777" w:rsidTr="00641249">
        <w:trPr>
          <w:trHeight w:val="412"/>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E4109A7" w14:textId="77777777" w:rsidR="00B63D09" w:rsidRDefault="00B63D09" w:rsidP="00641249">
            <w:pPr>
              <w:pStyle w:val="NoSpacing"/>
              <w:jc w:val="both"/>
            </w:pPr>
          </w:p>
        </w:tc>
        <w:tc>
          <w:tcPr>
            <w:tcW w:w="1620" w:type="dxa"/>
            <w:tcBorders>
              <w:top w:val="single" w:sz="4" w:space="0" w:color="auto"/>
              <w:left w:val="nil"/>
              <w:bottom w:val="single" w:sz="4" w:space="0" w:color="auto"/>
              <w:right w:val="nil"/>
            </w:tcBorders>
            <w:shd w:val="clear" w:color="000000" w:fill="FFFFFF"/>
            <w:noWrap/>
            <w:vAlign w:val="center"/>
          </w:tcPr>
          <w:p w14:paraId="101C08E3"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center"/>
          </w:tcPr>
          <w:p w14:paraId="1E8DAF4E" w14:textId="77777777" w:rsidR="00B63D09" w:rsidRPr="005F0353" w:rsidRDefault="00B63D09" w:rsidP="00641249">
            <w:pPr>
              <w:pStyle w:val="NoSpacing"/>
              <w:jc w:val="center"/>
            </w:pP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center"/>
          </w:tcPr>
          <w:p w14:paraId="3C8AF7B6" w14:textId="77777777" w:rsidR="00B63D09" w:rsidRDefault="00B63D09" w:rsidP="00641249">
            <w:pPr>
              <w:pStyle w:val="NoSpacing"/>
              <w:jc w:val="center"/>
            </w:pPr>
            <w:r>
              <w:t>mg NO</w:t>
            </w:r>
            <w:r w:rsidRPr="00745456">
              <w:rPr>
                <w:vertAlign w:val="subscript"/>
              </w:rPr>
              <w:t>3</w:t>
            </w:r>
            <w:r>
              <w:t>-N L</w:t>
            </w:r>
            <w:r w:rsidRPr="00B110A8">
              <w:rPr>
                <w:vertAlign w:val="superscript"/>
              </w:rPr>
              <w:t>-1</w:t>
            </w:r>
          </w:p>
        </w:tc>
        <w:tc>
          <w:tcPr>
            <w:tcW w:w="1620" w:type="dxa"/>
            <w:tcBorders>
              <w:top w:val="single" w:sz="4" w:space="0" w:color="auto"/>
              <w:left w:val="single" w:sz="4" w:space="0" w:color="auto"/>
              <w:bottom w:val="single" w:sz="4" w:space="0" w:color="auto"/>
              <w:right w:val="nil"/>
            </w:tcBorders>
            <w:shd w:val="clear" w:color="000000" w:fill="FFFFFF"/>
            <w:vAlign w:val="center"/>
          </w:tcPr>
          <w:p w14:paraId="3A4DD9AF" w14:textId="77777777" w:rsidR="00B63D09" w:rsidRDefault="00B63D09" w:rsidP="00641249">
            <w:pPr>
              <w:pStyle w:val="NoSpacing"/>
              <w:jc w:val="center"/>
            </w:pPr>
            <w:r>
              <w:t>mg NO</w:t>
            </w:r>
            <w:r w:rsidRPr="00745456">
              <w:rPr>
                <w:vertAlign w:val="subscript"/>
              </w:rPr>
              <w:t>3</w:t>
            </w:r>
            <w:r>
              <w:t>-N L</w:t>
            </w:r>
            <w:r w:rsidRPr="00B110A8">
              <w:rPr>
                <w:vertAlign w:val="superscript"/>
              </w:rPr>
              <w:t>-1</w:t>
            </w:r>
          </w:p>
        </w:tc>
        <w:tc>
          <w:tcPr>
            <w:tcW w:w="900" w:type="dxa"/>
            <w:tcBorders>
              <w:top w:val="single" w:sz="4" w:space="0" w:color="auto"/>
              <w:left w:val="single" w:sz="4" w:space="0" w:color="auto"/>
              <w:bottom w:val="single" w:sz="4" w:space="0" w:color="auto"/>
              <w:right w:val="nil"/>
            </w:tcBorders>
            <w:shd w:val="clear" w:color="000000" w:fill="FFFFFF"/>
            <w:noWrap/>
            <w:vAlign w:val="center"/>
          </w:tcPr>
          <w:p w14:paraId="57A4DCE0" w14:textId="77777777" w:rsidR="00B63D09" w:rsidRPr="005F0353" w:rsidRDefault="00B63D09" w:rsidP="00641249">
            <w:pPr>
              <w:pStyle w:val="NoSpacing"/>
              <w:jc w:val="center"/>
            </w:pP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center"/>
          </w:tcPr>
          <w:p w14:paraId="6ABA5018" w14:textId="77777777" w:rsidR="00B63D09" w:rsidRPr="005F0353" w:rsidRDefault="00B63D09" w:rsidP="00641249">
            <w:pPr>
              <w:pStyle w:val="NoSpacing"/>
              <w:jc w:val="center"/>
            </w:pPr>
            <w:r>
              <w:t>(per mil ‰)</w:t>
            </w:r>
          </w:p>
        </w:tc>
        <w:tc>
          <w:tcPr>
            <w:tcW w:w="900" w:type="dxa"/>
            <w:tcBorders>
              <w:top w:val="single" w:sz="4" w:space="0" w:color="auto"/>
              <w:left w:val="single" w:sz="4" w:space="0" w:color="auto"/>
              <w:bottom w:val="single" w:sz="4" w:space="0" w:color="auto"/>
              <w:right w:val="single" w:sz="4" w:space="0" w:color="auto"/>
            </w:tcBorders>
            <w:shd w:val="clear" w:color="000000" w:fill="FFFFFF"/>
            <w:vAlign w:val="center"/>
          </w:tcPr>
          <w:p w14:paraId="089F96F1" w14:textId="77777777" w:rsidR="00B63D09" w:rsidRDefault="00B63D09" w:rsidP="00641249">
            <w:pPr>
              <w:pStyle w:val="NoSpacing"/>
              <w:jc w:val="center"/>
            </w:pPr>
            <w:r>
              <w:t>Year</w:t>
            </w:r>
          </w:p>
        </w:tc>
        <w:tc>
          <w:tcPr>
            <w:tcW w:w="720" w:type="dxa"/>
            <w:tcBorders>
              <w:top w:val="single" w:sz="4" w:space="0" w:color="auto"/>
              <w:left w:val="single" w:sz="4" w:space="0" w:color="auto"/>
              <w:bottom w:val="single" w:sz="4" w:space="0" w:color="auto"/>
              <w:right w:val="single" w:sz="4" w:space="0" w:color="auto"/>
            </w:tcBorders>
            <w:shd w:val="clear" w:color="000000" w:fill="FFFFFF"/>
            <w:vAlign w:val="center"/>
          </w:tcPr>
          <w:p w14:paraId="6D6E5671" w14:textId="77777777" w:rsidR="00B63D09" w:rsidRDefault="00B63D09" w:rsidP="00641249">
            <w:pPr>
              <w:pStyle w:val="NoSpacing"/>
              <w:jc w:val="center"/>
            </w:pPr>
            <w:r>
              <w:t>Year</w:t>
            </w:r>
          </w:p>
        </w:tc>
        <w:tc>
          <w:tcPr>
            <w:tcW w:w="900" w:type="dxa"/>
            <w:tcBorders>
              <w:top w:val="single" w:sz="4" w:space="0" w:color="auto"/>
              <w:left w:val="single" w:sz="4" w:space="0" w:color="auto"/>
              <w:bottom w:val="single" w:sz="4" w:space="0" w:color="auto"/>
              <w:right w:val="single" w:sz="4" w:space="0" w:color="auto"/>
            </w:tcBorders>
            <w:shd w:val="clear" w:color="000000" w:fill="FFFFFF"/>
            <w:vAlign w:val="center"/>
          </w:tcPr>
          <w:p w14:paraId="3CF72469" w14:textId="77777777" w:rsidR="00B63D09" w:rsidRDefault="00B63D09" w:rsidP="00641249">
            <w:pPr>
              <w:pStyle w:val="NoSpacing"/>
              <w:jc w:val="center"/>
            </w:pPr>
            <w:r>
              <w:t>Feet</w:t>
            </w:r>
          </w:p>
        </w:tc>
        <w:tc>
          <w:tcPr>
            <w:tcW w:w="1260" w:type="dxa"/>
            <w:tcBorders>
              <w:top w:val="single" w:sz="4" w:space="0" w:color="auto"/>
              <w:left w:val="single" w:sz="4" w:space="0" w:color="auto"/>
              <w:bottom w:val="single" w:sz="4" w:space="0" w:color="auto"/>
              <w:right w:val="single" w:sz="4" w:space="0" w:color="auto"/>
            </w:tcBorders>
            <w:shd w:val="clear" w:color="000000" w:fill="FFFFFF"/>
            <w:vAlign w:val="center"/>
          </w:tcPr>
          <w:p w14:paraId="703CB79E" w14:textId="77777777" w:rsidR="00B63D09" w:rsidRDefault="00B63D09" w:rsidP="00641249">
            <w:pPr>
              <w:pStyle w:val="NoSpacing"/>
              <w:jc w:val="center"/>
            </w:pPr>
            <w:r>
              <w:t>km</w:t>
            </w:r>
          </w:p>
        </w:tc>
      </w:tr>
      <w:tr w:rsidR="00B63D09" w:rsidRPr="005F0353" w14:paraId="6B0F1D9C"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40857D5" w14:textId="77777777" w:rsidR="00B63D09" w:rsidRPr="005F0353" w:rsidRDefault="00B63D09" w:rsidP="00641249">
            <w:pPr>
              <w:pStyle w:val="NoSpacing"/>
              <w:jc w:val="center"/>
            </w:pPr>
            <w:r w:rsidRPr="005F0353">
              <w:t>DW-2</w:t>
            </w:r>
          </w:p>
        </w:tc>
        <w:tc>
          <w:tcPr>
            <w:tcW w:w="1620" w:type="dxa"/>
            <w:vMerge w:val="restart"/>
            <w:tcBorders>
              <w:top w:val="single" w:sz="4" w:space="0" w:color="auto"/>
              <w:left w:val="nil"/>
              <w:bottom w:val="single" w:sz="4" w:space="0" w:color="auto"/>
              <w:right w:val="nil"/>
            </w:tcBorders>
            <w:shd w:val="clear" w:color="000000" w:fill="FFFFFF"/>
            <w:noWrap/>
            <w:vAlign w:val="center"/>
            <w:hideMark/>
          </w:tcPr>
          <w:p w14:paraId="2F1E726D" w14:textId="77777777" w:rsidR="00B63D09" w:rsidRPr="005F0353" w:rsidRDefault="00B63D09" w:rsidP="00641249">
            <w:pPr>
              <w:pStyle w:val="NoSpacing"/>
              <w:jc w:val="center"/>
            </w:pPr>
            <w:r>
              <w:t>Dilution</w:t>
            </w: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3E189697" w14:textId="77777777" w:rsidR="00B63D09" w:rsidRPr="005F0353" w:rsidRDefault="00B63D09" w:rsidP="00641249">
            <w:pPr>
              <w:pStyle w:val="NoSpacing"/>
              <w:jc w:val="center"/>
            </w:pPr>
            <w:r>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5055F446" w14:textId="77777777" w:rsidR="00B63D09" w:rsidRPr="003827F9" w:rsidRDefault="00B63D09" w:rsidP="00641249">
            <w:pPr>
              <w:pStyle w:val="NoSpacing"/>
              <w:jc w:val="center"/>
              <w:rPr>
                <w:rFonts w:cs="Times New Roman"/>
                <w:szCs w:val="24"/>
              </w:rPr>
            </w:pPr>
            <w:r w:rsidRPr="003827F9">
              <w:rPr>
                <w:rFonts w:cs="Times New Roman"/>
                <w:color w:val="000000"/>
                <w:szCs w:val="24"/>
              </w:rPr>
              <w:t>0.7</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0C88FDF8" w14:textId="77777777" w:rsidR="00B63D09" w:rsidRPr="005F0353" w:rsidRDefault="00B63D09" w:rsidP="00641249">
            <w:pPr>
              <w:pStyle w:val="NoSpacing"/>
              <w:jc w:val="center"/>
            </w:pPr>
            <w:r w:rsidRPr="005F0353">
              <w:t>0.3</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7E83D314"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45AB1E" w14:textId="77777777" w:rsidR="00B63D09" w:rsidRPr="005F0353" w:rsidRDefault="00B63D09" w:rsidP="00641249">
            <w:pPr>
              <w:pStyle w:val="NoSpacing"/>
              <w:jc w:val="center"/>
            </w:pPr>
            <w:r>
              <w:t>0.32</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65C25352" w14:textId="77777777" w:rsidR="00B63D09"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6B035E2F" w14:textId="77777777" w:rsidR="00B63D09"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7B411267" w14:textId="77777777" w:rsidR="00B63D09" w:rsidRDefault="00B63D09" w:rsidP="00641249">
            <w:pPr>
              <w:pStyle w:val="NoSpacing"/>
              <w:jc w:val="center"/>
            </w:pPr>
            <w:r>
              <w:t>30</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0A6BF7D3" w14:textId="77777777" w:rsidR="00B63D09" w:rsidRDefault="00B63D09" w:rsidP="00641249">
            <w:pPr>
              <w:pStyle w:val="NoSpacing"/>
              <w:jc w:val="center"/>
            </w:pPr>
            <w:r>
              <w:t>&gt;1</w:t>
            </w:r>
          </w:p>
        </w:tc>
      </w:tr>
      <w:tr w:rsidR="00B63D09" w:rsidRPr="005F0353" w14:paraId="2365B8D0"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DEFE035" w14:textId="77777777" w:rsidR="00B63D09" w:rsidRPr="005F0353" w:rsidRDefault="00B63D09" w:rsidP="00641249">
            <w:pPr>
              <w:pStyle w:val="NoSpacing"/>
              <w:jc w:val="center"/>
            </w:pPr>
            <w:r w:rsidRPr="005F0353">
              <w:t>GW-16</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367938E1"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6387F198" w14:textId="77777777" w:rsidR="00B63D09" w:rsidRPr="005F0353" w:rsidRDefault="00B63D09" w:rsidP="00641249">
            <w:pPr>
              <w:pStyle w:val="NoSpacing"/>
              <w:jc w:val="center"/>
            </w:pPr>
            <w:r>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714C3699" w14:textId="77777777" w:rsidR="00B63D09" w:rsidRPr="003827F9" w:rsidRDefault="00B63D09" w:rsidP="00641249">
            <w:pPr>
              <w:pStyle w:val="NoSpacing"/>
              <w:jc w:val="center"/>
              <w:rPr>
                <w:rFonts w:cs="Times New Roman"/>
                <w:szCs w:val="24"/>
              </w:rPr>
            </w:pPr>
            <w:r w:rsidRPr="003827F9">
              <w:rPr>
                <w:rFonts w:cs="Times New Roman"/>
                <w:color w:val="000000"/>
                <w:szCs w:val="24"/>
              </w:rPr>
              <w:t>0.5</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13D77862" w14:textId="77777777" w:rsidR="00B63D09" w:rsidRPr="005F0353" w:rsidRDefault="00B63D09" w:rsidP="00641249">
            <w:pPr>
              <w:pStyle w:val="NoSpacing"/>
              <w:jc w:val="center"/>
            </w:pPr>
            <w:r w:rsidRPr="005F0353">
              <w:t>0.43</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4C31F130"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2FE9102" w14:textId="77777777" w:rsidR="00B63D09" w:rsidRPr="005F0353" w:rsidRDefault="00B63D09" w:rsidP="00641249">
            <w:pPr>
              <w:pStyle w:val="NoSpacing"/>
              <w:jc w:val="center"/>
            </w:pPr>
            <w:r>
              <w:t>5.38</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6B0DDA02" w14:textId="77777777" w:rsidR="00B63D09"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0D71683B" w14:textId="77777777" w:rsidR="00B63D09"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52B84951" w14:textId="77777777" w:rsidR="00B63D09" w:rsidRDefault="00B63D09" w:rsidP="00641249">
            <w:pPr>
              <w:pStyle w:val="NoSpacing"/>
              <w:jc w:val="center"/>
            </w:pPr>
            <w:r>
              <w:t>27</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02E196E0" w14:textId="77777777" w:rsidR="00B63D09" w:rsidRDefault="00B63D09" w:rsidP="00641249">
            <w:pPr>
              <w:pStyle w:val="NoSpacing"/>
              <w:jc w:val="center"/>
            </w:pPr>
            <w:r>
              <w:t>&gt;1</w:t>
            </w:r>
          </w:p>
        </w:tc>
      </w:tr>
      <w:tr w:rsidR="00B63D09" w:rsidRPr="005F0353" w14:paraId="7F94E07D"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06FC834" w14:textId="77777777" w:rsidR="00B63D09" w:rsidRPr="005F0353" w:rsidRDefault="00B63D09" w:rsidP="00641249">
            <w:pPr>
              <w:pStyle w:val="NoSpacing"/>
              <w:jc w:val="center"/>
            </w:pPr>
            <w:r w:rsidRPr="005F0353">
              <w:t>GW-17</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2B6025B2"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2292D6FD" w14:textId="77777777" w:rsidR="00B63D09" w:rsidRPr="005F0353" w:rsidRDefault="00B63D09" w:rsidP="00641249">
            <w:pPr>
              <w:pStyle w:val="NoSpacing"/>
              <w:jc w:val="center"/>
            </w:pPr>
            <w:r>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764E59A9" w14:textId="77777777" w:rsidR="00B63D09" w:rsidRPr="003827F9" w:rsidRDefault="00B63D09" w:rsidP="00641249">
            <w:pPr>
              <w:pStyle w:val="NoSpacing"/>
              <w:jc w:val="center"/>
              <w:rPr>
                <w:rFonts w:cs="Times New Roman"/>
                <w:szCs w:val="24"/>
              </w:rPr>
            </w:pPr>
            <w:r w:rsidRPr="003827F9">
              <w:rPr>
                <w:rFonts w:cs="Times New Roman"/>
                <w:color w:val="000000"/>
                <w:szCs w:val="24"/>
              </w:rPr>
              <w:t>0.33</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36D2999D" w14:textId="77777777" w:rsidR="00B63D09" w:rsidRPr="005F0353" w:rsidRDefault="00B63D09" w:rsidP="00641249">
            <w:pPr>
              <w:pStyle w:val="NoSpacing"/>
              <w:jc w:val="center"/>
            </w:pPr>
            <w:r w:rsidRPr="005F0353">
              <w:t>2.62</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485BE132"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7DB07BF" w14:textId="77777777" w:rsidR="00B63D09" w:rsidRPr="005F0353" w:rsidRDefault="00B63D09" w:rsidP="00641249">
            <w:pPr>
              <w:pStyle w:val="NoSpacing"/>
              <w:jc w:val="center"/>
            </w:pPr>
            <w:r w:rsidRPr="005F0353">
              <w:t>3.</w:t>
            </w:r>
            <w:r>
              <w:t>82</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78C4CFEC" w14:textId="77777777" w:rsidR="00B63D09" w:rsidRPr="005F0353"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31699103" w14:textId="77777777" w:rsidR="00B63D09" w:rsidRPr="005F0353"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39ECF8BB" w14:textId="77777777" w:rsidR="00B63D09" w:rsidRPr="005F0353" w:rsidRDefault="00B63D09" w:rsidP="00641249">
            <w:pPr>
              <w:pStyle w:val="NoSpacing"/>
              <w:jc w:val="center"/>
            </w:pPr>
            <w:r>
              <w:t>34</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530EF333" w14:textId="77777777" w:rsidR="00B63D09" w:rsidRDefault="00B63D09" w:rsidP="00641249">
            <w:pPr>
              <w:pStyle w:val="NoSpacing"/>
              <w:jc w:val="center"/>
            </w:pPr>
            <w:r>
              <w:t>&gt;1</w:t>
            </w:r>
          </w:p>
        </w:tc>
      </w:tr>
      <w:tr w:rsidR="00B63D09" w:rsidRPr="005F0353" w14:paraId="5FC4D117"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D750A02" w14:textId="77777777" w:rsidR="00B63D09" w:rsidRPr="005B6D01" w:rsidRDefault="00B63D09" w:rsidP="00641249">
            <w:pPr>
              <w:pStyle w:val="NoSpacing"/>
              <w:jc w:val="center"/>
              <w:rPr>
                <w:b/>
                <w:bCs/>
              </w:rPr>
            </w:pPr>
            <w:r w:rsidRPr="005B6D01">
              <w:rPr>
                <w:b/>
                <w:bCs/>
              </w:rPr>
              <w:t>GW-24</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5E0DA619" w14:textId="77777777" w:rsidR="00B63D09" w:rsidRPr="005B6D01" w:rsidRDefault="00B63D09" w:rsidP="00641249">
            <w:pPr>
              <w:pStyle w:val="NoSpacing"/>
              <w:jc w:val="center"/>
              <w:rPr>
                <w:b/>
                <w:bCs/>
              </w:rP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4CA9EFD6" w14:textId="77777777" w:rsidR="00B63D09" w:rsidRPr="005B6D01" w:rsidRDefault="00B63D09" w:rsidP="00641249">
            <w:pPr>
              <w:pStyle w:val="NoSpacing"/>
              <w:jc w:val="center"/>
              <w:rPr>
                <w:b/>
                <w:bCs/>
              </w:rPr>
            </w:pPr>
            <w:r w:rsidRPr="005B6D01">
              <w:rPr>
                <w:b/>
                <w:bCs/>
              </w:rPr>
              <w:t>NS</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2E62CE05" w14:textId="77777777" w:rsidR="00B63D09" w:rsidRPr="003827F9" w:rsidRDefault="00B63D09" w:rsidP="00641249">
            <w:pPr>
              <w:pStyle w:val="NoSpacing"/>
              <w:jc w:val="center"/>
              <w:rPr>
                <w:rFonts w:cs="Times New Roman"/>
                <w:b/>
                <w:bCs/>
                <w:szCs w:val="24"/>
              </w:rPr>
            </w:pPr>
            <w:r w:rsidRPr="003827F9">
              <w:rPr>
                <w:rFonts w:cs="Times New Roman"/>
                <w:color w:val="000000"/>
                <w:szCs w:val="24"/>
              </w:rPr>
              <w:t>5.92</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1F865129" w14:textId="77777777" w:rsidR="00B63D09" w:rsidRPr="005B6D01" w:rsidRDefault="00B63D09" w:rsidP="00641249">
            <w:pPr>
              <w:pStyle w:val="NoSpacing"/>
              <w:jc w:val="center"/>
              <w:rPr>
                <w:b/>
                <w:bCs/>
              </w:rPr>
            </w:pPr>
            <w:r w:rsidRPr="005B6D01">
              <w:rPr>
                <w:b/>
                <w:bCs/>
              </w:rPr>
              <w:t>5.68</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7EE46656" w14:textId="77777777" w:rsidR="00B63D09" w:rsidRPr="005B6D01" w:rsidRDefault="00B63D09" w:rsidP="00641249">
            <w:pPr>
              <w:pStyle w:val="NoSpacing"/>
              <w:jc w:val="center"/>
              <w:rPr>
                <w:b/>
                <w:bCs/>
              </w:rPr>
            </w:pPr>
            <w:r w:rsidRPr="005B6D01">
              <w:rPr>
                <w:b/>
                <w:bCs/>
              </w:rP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B36E648" w14:textId="77777777" w:rsidR="00B63D09" w:rsidRPr="005B6D01" w:rsidRDefault="00B63D09" w:rsidP="00641249">
            <w:pPr>
              <w:pStyle w:val="NoSpacing"/>
              <w:jc w:val="center"/>
              <w:rPr>
                <w:b/>
                <w:bCs/>
              </w:rPr>
            </w:pPr>
            <w:r w:rsidRPr="005B6D01">
              <w:rPr>
                <w:b/>
                <w:bCs/>
              </w:rPr>
              <w:t>3.8</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242D2782" w14:textId="77777777" w:rsidR="00B63D09" w:rsidRPr="005B6D01" w:rsidRDefault="00B63D09" w:rsidP="00641249">
            <w:pPr>
              <w:pStyle w:val="NoSpacing"/>
              <w:jc w:val="center"/>
              <w:rPr>
                <w:b/>
                <w:bCs/>
              </w:rPr>
            </w:pPr>
            <w:r w:rsidRPr="005B6D01">
              <w:rPr>
                <w:b/>
                <w:bCs/>
              </w:rP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73516769" w14:textId="77777777" w:rsidR="00B63D09" w:rsidRPr="005B6D01" w:rsidRDefault="00B63D09" w:rsidP="00641249">
            <w:pPr>
              <w:pStyle w:val="NoSpacing"/>
              <w:jc w:val="center"/>
              <w:rPr>
                <w:b/>
                <w:bCs/>
              </w:rPr>
            </w:pPr>
            <w:r w:rsidRPr="005B6D01">
              <w:rPr>
                <w:b/>
                <w:bCs/>
              </w:rP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14F92866" w14:textId="77777777" w:rsidR="00B63D09" w:rsidRPr="005B6D01" w:rsidRDefault="00B63D09" w:rsidP="00641249">
            <w:pPr>
              <w:pStyle w:val="NoSpacing"/>
              <w:jc w:val="center"/>
              <w:rPr>
                <w:b/>
                <w:bCs/>
              </w:rPr>
            </w:pPr>
            <w:r w:rsidRPr="005B6D01">
              <w:rPr>
                <w:b/>
                <w:bCs/>
              </w:rPr>
              <w:t>27</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358F9145" w14:textId="77777777" w:rsidR="00B63D09" w:rsidRDefault="00B63D09" w:rsidP="00641249">
            <w:pPr>
              <w:pStyle w:val="NoSpacing"/>
              <w:jc w:val="center"/>
              <w:rPr>
                <w:b/>
                <w:bCs/>
              </w:rPr>
            </w:pPr>
            <w:r>
              <w:rPr>
                <w:b/>
                <w:bCs/>
              </w:rPr>
              <w:t>0.160</w:t>
            </w:r>
          </w:p>
        </w:tc>
      </w:tr>
      <w:tr w:rsidR="00B63D09" w:rsidRPr="005F0353" w14:paraId="215184FD"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C965512" w14:textId="77777777" w:rsidR="00B63D09" w:rsidRPr="005B6D01" w:rsidRDefault="00B63D09" w:rsidP="00641249">
            <w:pPr>
              <w:pStyle w:val="NoSpacing"/>
              <w:jc w:val="center"/>
            </w:pPr>
            <w:r w:rsidRPr="005B6D01">
              <w:t>GW-5</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4E4A54BA" w14:textId="77777777" w:rsidR="00B63D09" w:rsidRPr="005B6D01"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14A13E76" w14:textId="77777777" w:rsidR="00B63D09" w:rsidRPr="005B6D01" w:rsidRDefault="00B63D09" w:rsidP="00641249">
            <w:pPr>
              <w:pStyle w:val="NoSpacing"/>
              <w:jc w:val="center"/>
            </w:pPr>
            <w:r w:rsidRPr="005B6D01">
              <w:t>NS</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08E5F502" w14:textId="77777777" w:rsidR="00B63D09" w:rsidRPr="003827F9" w:rsidRDefault="00B63D09" w:rsidP="00641249">
            <w:pPr>
              <w:pStyle w:val="NoSpacing"/>
              <w:jc w:val="center"/>
              <w:rPr>
                <w:rFonts w:cs="Times New Roman"/>
                <w:szCs w:val="24"/>
                <w:highlight w:val="cyan"/>
              </w:rPr>
            </w:pPr>
            <w:r w:rsidRPr="003827F9">
              <w:rPr>
                <w:rFonts w:cs="Times New Roman"/>
                <w:color w:val="000000"/>
                <w:szCs w:val="24"/>
              </w:rPr>
              <w:t>0.93</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78F513C8" w14:textId="77777777" w:rsidR="00B63D09" w:rsidRPr="005B6D01" w:rsidRDefault="00B63D09" w:rsidP="00641249">
            <w:pPr>
              <w:pStyle w:val="NoSpacing"/>
              <w:jc w:val="center"/>
            </w:pPr>
            <w:r w:rsidRPr="00E93388">
              <w:rPr>
                <w:highlight w:val="cyan"/>
              </w:rPr>
              <w:t>9.14</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6D04D97D" w14:textId="77777777" w:rsidR="00B63D09" w:rsidRPr="005B6D01" w:rsidRDefault="00B63D09" w:rsidP="00641249">
            <w:pPr>
              <w:pStyle w:val="NoSpacing"/>
              <w:jc w:val="center"/>
            </w:pPr>
            <w:r>
              <w:t>I</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E1877BC" w14:textId="77777777" w:rsidR="00B63D09" w:rsidRPr="005B6D01" w:rsidRDefault="00B63D09" w:rsidP="00641249">
            <w:pPr>
              <w:pStyle w:val="NoSpacing"/>
              <w:jc w:val="center"/>
            </w:pPr>
            <w:r w:rsidRPr="005B6D01">
              <w:t>9.36</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3BB653B8" w14:textId="77777777" w:rsidR="00B63D09" w:rsidRPr="005B6D01" w:rsidRDefault="00B63D09" w:rsidP="00641249">
            <w:pPr>
              <w:pStyle w:val="NoSpacing"/>
              <w:jc w:val="center"/>
            </w:pPr>
            <w:r w:rsidRPr="005B6D01">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5CB68D63" w14:textId="77777777" w:rsidR="00B63D09" w:rsidRPr="005B6D01" w:rsidRDefault="00B63D09" w:rsidP="00641249">
            <w:pPr>
              <w:pStyle w:val="NoSpacing"/>
              <w:jc w:val="center"/>
            </w:pPr>
            <w:r w:rsidRPr="005B6D01">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625AFD1C" w14:textId="77777777" w:rsidR="00B63D09" w:rsidRPr="005B6D01" w:rsidRDefault="00B63D09" w:rsidP="00641249">
            <w:pPr>
              <w:pStyle w:val="NoSpacing"/>
              <w:jc w:val="center"/>
            </w:pPr>
            <w:r w:rsidRPr="005B6D01">
              <w:t>21</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57ACF576" w14:textId="77777777" w:rsidR="00B63D09" w:rsidRDefault="00B63D09" w:rsidP="00641249">
            <w:pPr>
              <w:pStyle w:val="NoSpacing"/>
              <w:jc w:val="center"/>
            </w:pPr>
            <w:r>
              <w:t>&gt;1</w:t>
            </w:r>
          </w:p>
        </w:tc>
      </w:tr>
      <w:tr w:rsidR="00B63D09" w:rsidRPr="005F0353" w14:paraId="7F975189"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F679E93" w14:textId="77777777" w:rsidR="00B63D09" w:rsidRPr="005B6D01" w:rsidRDefault="00B63D09" w:rsidP="00641249">
            <w:pPr>
              <w:pStyle w:val="NoSpacing"/>
              <w:jc w:val="center"/>
              <w:rPr>
                <w:b/>
                <w:bCs/>
              </w:rPr>
            </w:pPr>
            <w:r w:rsidRPr="005B6D01">
              <w:rPr>
                <w:b/>
                <w:bCs/>
              </w:rPr>
              <w:t>DW-10</w:t>
            </w:r>
          </w:p>
        </w:tc>
        <w:tc>
          <w:tcPr>
            <w:tcW w:w="1620" w:type="dxa"/>
            <w:vMerge w:val="restart"/>
            <w:tcBorders>
              <w:top w:val="single" w:sz="4" w:space="0" w:color="auto"/>
              <w:left w:val="nil"/>
              <w:bottom w:val="single" w:sz="4" w:space="0" w:color="auto"/>
              <w:right w:val="nil"/>
            </w:tcBorders>
            <w:shd w:val="clear" w:color="000000" w:fill="FFFFFF"/>
            <w:noWrap/>
            <w:vAlign w:val="center"/>
            <w:hideMark/>
          </w:tcPr>
          <w:p w14:paraId="553B3DE0" w14:textId="77777777" w:rsidR="00B63D09" w:rsidRPr="005B6D01" w:rsidRDefault="00B63D09" w:rsidP="00641249">
            <w:pPr>
              <w:pStyle w:val="NoSpacing"/>
              <w:jc w:val="center"/>
            </w:pPr>
            <w:r w:rsidRPr="005B6D01">
              <w:t>Leaching</w:t>
            </w: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5CC1975C" w14:textId="77777777" w:rsidR="00B63D09" w:rsidRPr="005B6D01" w:rsidRDefault="00B63D09" w:rsidP="00641249">
            <w:pPr>
              <w:pStyle w:val="NoSpacing"/>
              <w:jc w:val="center"/>
              <w:rPr>
                <w:b/>
                <w:bCs/>
              </w:rPr>
            </w:pPr>
            <w:r w:rsidRPr="005B6D01">
              <w:rPr>
                <w:b/>
                <w:bCs/>
              </w:rPr>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09D88E39" w14:textId="77777777" w:rsidR="00B63D09" w:rsidRPr="003827F9" w:rsidRDefault="00B63D09" w:rsidP="00641249">
            <w:pPr>
              <w:pStyle w:val="NoSpacing"/>
              <w:jc w:val="center"/>
              <w:rPr>
                <w:rFonts w:cs="Times New Roman"/>
                <w:b/>
                <w:szCs w:val="24"/>
                <w:highlight w:val="yellow"/>
              </w:rPr>
            </w:pPr>
            <w:r w:rsidRPr="003827F9">
              <w:rPr>
                <w:rFonts w:cs="Times New Roman"/>
                <w:color w:val="000000"/>
                <w:szCs w:val="24"/>
              </w:rPr>
              <w:t>5.13</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53D4E677" w14:textId="77777777" w:rsidR="00B63D09" w:rsidRPr="005B6D01" w:rsidRDefault="00B63D09" w:rsidP="00641249">
            <w:pPr>
              <w:pStyle w:val="NoSpacing"/>
              <w:jc w:val="center"/>
              <w:rPr>
                <w:b/>
                <w:bCs/>
              </w:rPr>
            </w:pPr>
            <w:r w:rsidRPr="00E93388">
              <w:rPr>
                <w:b/>
                <w:highlight w:val="yellow"/>
              </w:rPr>
              <w:t>12.3</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299A4131" w14:textId="77777777" w:rsidR="00B63D09" w:rsidRPr="005B6D01" w:rsidRDefault="00B63D09" w:rsidP="00641249">
            <w:pPr>
              <w:pStyle w:val="NoSpacing"/>
              <w:jc w:val="center"/>
              <w:rPr>
                <w:b/>
                <w:bCs/>
              </w:rPr>
            </w:pPr>
            <w:r>
              <w:rPr>
                <w:b/>
                <w:bCs/>
              </w:rPr>
              <w:t>I</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DC3C61A" w14:textId="77777777" w:rsidR="00B63D09" w:rsidRPr="005B6D01" w:rsidRDefault="00B63D09" w:rsidP="00641249">
            <w:pPr>
              <w:pStyle w:val="NoSpacing"/>
              <w:jc w:val="center"/>
              <w:rPr>
                <w:b/>
                <w:bCs/>
              </w:rPr>
            </w:pPr>
            <w:r w:rsidRPr="005B6D01">
              <w:rPr>
                <w:b/>
                <w:bCs/>
              </w:rPr>
              <w:t>14.21</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7A9389FD" w14:textId="77777777" w:rsidR="00B63D09" w:rsidRPr="005B6D01" w:rsidRDefault="00B63D09" w:rsidP="00641249">
            <w:pPr>
              <w:pStyle w:val="NoSpacing"/>
              <w:jc w:val="center"/>
              <w:rPr>
                <w:b/>
                <w:bCs/>
              </w:rPr>
            </w:pPr>
            <w:r w:rsidRPr="005B6D01">
              <w:rPr>
                <w:b/>
                <w:bCs/>
              </w:rP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0921B81C" w14:textId="77777777" w:rsidR="00B63D09" w:rsidRPr="005B6D01" w:rsidRDefault="00B63D09" w:rsidP="00641249">
            <w:pPr>
              <w:pStyle w:val="NoSpacing"/>
              <w:jc w:val="center"/>
              <w:rPr>
                <w:b/>
                <w:bCs/>
              </w:rPr>
            </w:pPr>
            <w:r w:rsidRPr="005B6D01">
              <w:rPr>
                <w:b/>
                <w:bCs/>
              </w:rP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6DA0ADC3" w14:textId="77777777" w:rsidR="00B63D09" w:rsidRPr="005B6D01" w:rsidRDefault="00B63D09" w:rsidP="00641249">
            <w:pPr>
              <w:pStyle w:val="NoSpacing"/>
              <w:jc w:val="center"/>
              <w:rPr>
                <w:b/>
                <w:bCs/>
              </w:rPr>
            </w:pPr>
            <w:r w:rsidRPr="005B6D01">
              <w:rPr>
                <w:b/>
                <w:bCs/>
              </w:rPr>
              <w:t>60</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4836F665" w14:textId="77777777" w:rsidR="00B63D09" w:rsidRDefault="00B63D09" w:rsidP="00641249">
            <w:pPr>
              <w:pStyle w:val="NoSpacing"/>
              <w:jc w:val="center"/>
              <w:rPr>
                <w:b/>
                <w:bCs/>
              </w:rPr>
            </w:pPr>
            <w:r>
              <w:rPr>
                <w:b/>
                <w:bCs/>
              </w:rPr>
              <w:t>0.365</w:t>
            </w:r>
          </w:p>
        </w:tc>
      </w:tr>
      <w:tr w:rsidR="00B63D09" w:rsidRPr="005F0353" w14:paraId="0EA16EB9"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B1FF498" w14:textId="77777777" w:rsidR="00B63D09" w:rsidRPr="005F0353" w:rsidRDefault="00B63D09" w:rsidP="00641249">
            <w:pPr>
              <w:pStyle w:val="NoSpacing"/>
              <w:jc w:val="center"/>
            </w:pPr>
            <w:r w:rsidRPr="005F0353">
              <w:t>DW-11</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43F766ED"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053467BF"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467CAF1A" w14:textId="77777777" w:rsidR="00B63D09" w:rsidRPr="003827F9" w:rsidRDefault="00B63D09" w:rsidP="00641249">
            <w:pPr>
              <w:pStyle w:val="NoSpacing"/>
              <w:jc w:val="center"/>
              <w:rPr>
                <w:rFonts w:cs="Times New Roman"/>
                <w:szCs w:val="24"/>
              </w:rPr>
            </w:pPr>
            <w:r w:rsidRPr="003827F9">
              <w:rPr>
                <w:rFonts w:cs="Times New Roman"/>
                <w:color w:val="000000"/>
                <w:szCs w:val="24"/>
              </w:rPr>
              <w:t>6.21</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3856526F" w14:textId="77777777" w:rsidR="00B63D09" w:rsidRPr="005F0353" w:rsidRDefault="00B63D09" w:rsidP="00641249">
            <w:pPr>
              <w:pStyle w:val="NoSpacing"/>
              <w:jc w:val="center"/>
            </w:pPr>
            <w:r w:rsidRPr="005F0353">
              <w:t>5.63</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62A54BEE" w14:textId="77777777" w:rsidR="00B63D09" w:rsidRPr="005F0353" w:rsidRDefault="00B63D09" w:rsidP="00641249">
            <w:pPr>
              <w:pStyle w:val="NoSpacing"/>
              <w:jc w:val="center"/>
            </w:pPr>
            <w:r>
              <w:t>D</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A5EE0F8" w14:textId="77777777" w:rsidR="00B63D09" w:rsidRPr="005F0353" w:rsidRDefault="00B63D09" w:rsidP="00641249">
            <w:pPr>
              <w:pStyle w:val="NoSpacing"/>
              <w:jc w:val="center"/>
            </w:pPr>
            <w:r>
              <w:t>1.78</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24E97F6F" w14:textId="77777777" w:rsidR="00B63D09"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2CCA8A2F" w14:textId="77777777" w:rsidR="00B63D09"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71240423" w14:textId="77777777" w:rsidR="00B63D09" w:rsidRDefault="00B63D09" w:rsidP="00641249">
            <w:pPr>
              <w:pStyle w:val="NoSpacing"/>
              <w:jc w:val="center"/>
            </w:pPr>
            <w:r>
              <w:t>29</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0DBFB578" w14:textId="77777777" w:rsidR="00B63D09" w:rsidRDefault="00B63D09" w:rsidP="00641249">
            <w:pPr>
              <w:pStyle w:val="NoSpacing"/>
              <w:jc w:val="center"/>
            </w:pPr>
            <w:r>
              <w:t>&gt;1</w:t>
            </w:r>
          </w:p>
        </w:tc>
      </w:tr>
      <w:tr w:rsidR="00B63D09" w:rsidRPr="005F0353" w14:paraId="49F08D27"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2217689" w14:textId="77777777" w:rsidR="00B63D09" w:rsidRPr="005F0353" w:rsidRDefault="00B63D09" w:rsidP="00641249">
            <w:pPr>
              <w:pStyle w:val="NoSpacing"/>
              <w:jc w:val="center"/>
            </w:pPr>
            <w:r w:rsidRPr="005F0353">
              <w:t>DW-13</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38CD62FA"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3A5AD84D" w14:textId="77777777" w:rsidR="00B63D09" w:rsidRPr="005F0353" w:rsidRDefault="00B63D09" w:rsidP="00641249">
            <w:pPr>
              <w:pStyle w:val="NoSpacing"/>
              <w:jc w:val="center"/>
            </w:pPr>
            <w:r>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4A28E6C0" w14:textId="77777777" w:rsidR="00B63D09" w:rsidRPr="003827F9" w:rsidRDefault="00B63D09" w:rsidP="00641249">
            <w:pPr>
              <w:pStyle w:val="NoSpacing"/>
              <w:jc w:val="center"/>
              <w:rPr>
                <w:rFonts w:cs="Times New Roman"/>
                <w:szCs w:val="24"/>
                <w:highlight w:val="cyan"/>
              </w:rPr>
            </w:pPr>
            <w:r w:rsidRPr="003827F9">
              <w:rPr>
                <w:rFonts w:cs="Times New Roman"/>
                <w:color w:val="000000"/>
                <w:szCs w:val="24"/>
              </w:rPr>
              <w:t>5.22</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1E29395B" w14:textId="77777777" w:rsidR="00B63D09" w:rsidRPr="005F0353" w:rsidRDefault="00B63D09" w:rsidP="00641249">
            <w:pPr>
              <w:pStyle w:val="NoSpacing"/>
              <w:jc w:val="center"/>
            </w:pPr>
            <w:r w:rsidRPr="00E93388">
              <w:rPr>
                <w:highlight w:val="cyan"/>
              </w:rPr>
              <w:t>8.36</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2E8A1739" w14:textId="77777777" w:rsidR="00B63D09" w:rsidRPr="005F0353" w:rsidRDefault="00B63D09" w:rsidP="00641249">
            <w:pPr>
              <w:pStyle w:val="NoSpacing"/>
              <w:jc w:val="center"/>
            </w:pPr>
            <w:r>
              <w:t>D</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2A9C445" w14:textId="77777777" w:rsidR="00B63D09" w:rsidRPr="005F0353" w:rsidRDefault="00B63D09" w:rsidP="00641249">
            <w:pPr>
              <w:pStyle w:val="NoSpacing"/>
              <w:jc w:val="center"/>
            </w:pPr>
            <w:r w:rsidRPr="005F0353">
              <w:t>4.</w:t>
            </w:r>
            <w:r>
              <w:t>15</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45DB4762" w14:textId="77777777" w:rsidR="00B63D09" w:rsidRPr="005F0353"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084E5CEA" w14:textId="77777777" w:rsidR="00B63D09" w:rsidRPr="005F0353"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414F2D1D" w14:textId="77777777" w:rsidR="00B63D09" w:rsidRPr="005F0353" w:rsidRDefault="00B63D09" w:rsidP="00641249">
            <w:pPr>
              <w:pStyle w:val="NoSpacing"/>
              <w:jc w:val="center"/>
            </w:pPr>
            <w:r>
              <w:t>58</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15827C8B" w14:textId="77777777" w:rsidR="00B63D09" w:rsidRDefault="00B63D09" w:rsidP="00641249">
            <w:pPr>
              <w:pStyle w:val="NoSpacing"/>
              <w:jc w:val="center"/>
            </w:pPr>
            <w:r>
              <w:t>&gt;1</w:t>
            </w:r>
          </w:p>
        </w:tc>
      </w:tr>
      <w:tr w:rsidR="00B63D09" w:rsidRPr="005F0353" w14:paraId="2B4FBE98"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C63F4E6" w14:textId="77777777" w:rsidR="00B63D09" w:rsidRPr="005F0353" w:rsidRDefault="00B63D09" w:rsidP="00641249">
            <w:pPr>
              <w:pStyle w:val="NoSpacing"/>
              <w:jc w:val="center"/>
            </w:pPr>
            <w:r w:rsidRPr="005F0353">
              <w:t>DW-17</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11B6EC55"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31952503"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41B9BD68" w14:textId="77777777" w:rsidR="00B63D09" w:rsidRPr="003827F9" w:rsidRDefault="00B63D09" w:rsidP="00641249">
            <w:pPr>
              <w:pStyle w:val="NoSpacing"/>
              <w:jc w:val="center"/>
              <w:rPr>
                <w:rFonts w:cs="Times New Roman"/>
                <w:szCs w:val="24"/>
                <w:highlight w:val="yellow"/>
              </w:rPr>
            </w:pPr>
            <w:r w:rsidRPr="003827F9">
              <w:rPr>
                <w:rFonts w:cs="Times New Roman"/>
                <w:color w:val="000000"/>
                <w:szCs w:val="24"/>
              </w:rPr>
              <w:t>14.8</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0DA4060B" w14:textId="77777777" w:rsidR="00B63D09" w:rsidRPr="00E93388" w:rsidRDefault="00B63D09" w:rsidP="00641249">
            <w:pPr>
              <w:pStyle w:val="NoSpacing"/>
              <w:jc w:val="center"/>
              <w:rPr>
                <w:highlight w:val="yellow"/>
              </w:rPr>
            </w:pPr>
            <w:r w:rsidRPr="00E93388">
              <w:rPr>
                <w:highlight w:val="yellow"/>
              </w:rPr>
              <w:t>14.9</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68887D81" w14:textId="77777777" w:rsidR="00B63D09" w:rsidRPr="005F0353" w:rsidRDefault="00B63D09" w:rsidP="00641249">
            <w:pPr>
              <w:pStyle w:val="NoSpacing"/>
              <w:jc w:val="center"/>
            </w:pPr>
            <w:r>
              <w:t>D</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743AFD4" w14:textId="77777777" w:rsidR="00B63D09" w:rsidRPr="005F0353" w:rsidRDefault="00B63D09" w:rsidP="00641249">
            <w:pPr>
              <w:pStyle w:val="NoSpacing"/>
              <w:jc w:val="center"/>
            </w:pPr>
            <w:r w:rsidRPr="005F0353">
              <w:t>2.46</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5ABD3C6B" w14:textId="77777777" w:rsidR="00B63D09" w:rsidRPr="005F0353" w:rsidRDefault="00B63D09" w:rsidP="00641249">
            <w:pPr>
              <w:pStyle w:val="NoSpacing"/>
              <w:jc w:val="center"/>
            </w:pPr>
            <w:r>
              <w:t>2007</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28C3BDFF" w14:textId="77777777" w:rsidR="00B63D09" w:rsidRPr="005F0353" w:rsidRDefault="00B63D09" w:rsidP="00641249">
            <w:pPr>
              <w:pStyle w:val="NoSpacing"/>
              <w:jc w:val="center"/>
            </w:pPr>
            <w:r>
              <w:t>2020</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785CB367" w14:textId="77777777" w:rsidR="00B63D09" w:rsidRPr="005F0353" w:rsidRDefault="00B63D09" w:rsidP="00641249">
            <w:pPr>
              <w:pStyle w:val="NoSpacing"/>
              <w:jc w:val="center"/>
            </w:pPr>
            <w:r>
              <w:t>37</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175B7978" w14:textId="77777777" w:rsidR="00B63D09" w:rsidRDefault="00B63D09" w:rsidP="00641249">
            <w:pPr>
              <w:pStyle w:val="NoSpacing"/>
              <w:jc w:val="center"/>
            </w:pPr>
            <w:r>
              <w:t>&gt;1</w:t>
            </w:r>
          </w:p>
        </w:tc>
      </w:tr>
      <w:tr w:rsidR="00B63D09" w:rsidRPr="005F0353" w14:paraId="7053B0CB"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D4FAA6E" w14:textId="77777777" w:rsidR="00B63D09" w:rsidRPr="005F0353" w:rsidRDefault="00B63D09" w:rsidP="00641249">
            <w:pPr>
              <w:pStyle w:val="NoSpacing"/>
              <w:jc w:val="center"/>
            </w:pPr>
            <w:r w:rsidRPr="005F0353">
              <w:t>DW-8</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644A164D"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094667BC" w14:textId="77777777" w:rsidR="00B63D09" w:rsidRPr="005F0353" w:rsidRDefault="00B63D09" w:rsidP="00641249">
            <w:pPr>
              <w:pStyle w:val="NoSpacing"/>
              <w:jc w:val="center"/>
            </w:pPr>
            <w:r>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6D065004" w14:textId="77777777" w:rsidR="00B63D09" w:rsidRPr="003827F9" w:rsidRDefault="00B63D09" w:rsidP="00641249">
            <w:pPr>
              <w:pStyle w:val="NoSpacing"/>
              <w:jc w:val="center"/>
              <w:rPr>
                <w:rFonts w:cs="Times New Roman"/>
                <w:szCs w:val="24"/>
                <w:highlight w:val="yellow"/>
              </w:rPr>
            </w:pPr>
            <w:r w:rsidRPr="003827F9">
              <w:rPr>
                <w:rFonts w:cs="Times New Roman"/>
                <w:color w:val="000000"/>
                <w:szCs w:val="24"/>
              </w:rPr>
              <w:t>10.1</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2638968D" w14:textId="77777777" w:rsidR="00B63D09" w:rsidRPr="00E93388" w:rsidRDefault="00B63D09" w:rsidP="00641249">
            <w:pPr>
              <w:pStyle w:val="NoSpacing"/>
              <w:jc w:val="center"/>
              <w:rPr>
                <w:highlight w:val="yellow"/>
              </w:rPr>
            </w:pPr>
            <w:r w:rsidRPr="00E93388">
              <w:rPr>
                <w:highlight w:val="yellow"/>
              </w:rPr>
              <w:t>10.4</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63F464AE"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1C74FAA" w14:textId="77777777" w:rsidR="00B63D09" w:rsidRPr="005F0353" w:rsidRDefault="00B63D09" w:rsidP="00641249">
            <w:pPr>
              <w:pStyle w:val="NoSpacing"/>
              <w:jc w:val="center"/>
            </w:pPr>
            <w:r w:rsidRPr="005F0353">
              <w:t>6.</w:t>
            </w:r>
            <w:r>
              <w:t>51</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4647E82D" w14:textId="77777777" w:rsidR="00B63D09" w:rsidRPr="005F0353"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4FA2E1C2" w14:textId="77777777" w:rsidR="00B63D09" w:rsidRPr="005F0353"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36BBC065" w14:textId="77777777" w:rsidR="00B63D09" w:rsidRPr="005F0353" w:rsidRDefault="00B63D09" w:rsidP="00641249">
            <w:pPr>
              <w:pStyle w:val="NoSpacing"/>
              <w:jc w:val="center"/>
            </w:pPr>
            <w:r>
              <w:t>30</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5BD0B244" w14:textId="77777777" w:rsidR="00B63D09" w:rsidRDefault="00B63D09" w:rsidP="00641249">
            <w:pPr>
              <w:pStyle w:val="NoSpacing"/>
              <w:jc w:val="center"/>
            </w:pPr>
            <w:r>
              <w:t>&gt;1</w:t>
            </w:r>
          </w:p>
        </w:tc>
      </w:tr>
      <w:tr w:rsidR="00B63D09" w:rsidRPr="005F0353" w14:paraId="739B3F90"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5B250A2" w14:textId="77777777" w:rsidR="00B63D09" w:rsidRPr="005F0353" w:rsidRDefault="00B63D09" w:rsidP="00641249">
            <w:pPr>
              <w:pStyle w:val="NoSpacing"/>
              <w:jc w:val="center"/>
            </w:pPr>
            <w:r w:rsidRPr="005F0353">
              <w:t>GW-1</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34CC3E7A"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1A85B02E" w14:textId="77777777" w:rsidR="00B63D09" w:rsidRPr="005F0353" w:rsidRDefault="00B63D09" w:rsidP="00641249">
            <w:pPr>
              <w:pStyle w:val="NoSpacing"/>
              <w:jc w:val="center"/>
            </w:pPr>
            <w:r>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15C490BB" w14:textId="77777777" w:rsidR="00B63D09" w:rsidRPr="003827F9" w:rsidRDefault="00B63D09" w:rsidP="00641249">
            <w:pPr>
              <w:pStyle w:val="NoSpacing"/>
              <w:jc w:val="center"/>
              <w:rPr>
                <w:rFonts w:cs="Times New Roman"/>
                <w:szCs w:val="24"/>
                <w:highlight w:val="yellow"/>
              </w:rPr>
            </w:pPr>
            <w:r w:rsidRPr="003827F9">
              <w:rPr>
                <w:rFonts w:cs="Times New Roman"/>
                <w:color w:val="000000"/>
                <w:szCs w:val="24"/>
              </w:rPr>
              <w:t>9.35</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30F11C5E" w14:textId="77777777" w:rsidR="00B63D09" w:rsidRPr="00E93388" w:rsidRDefault="00B63D09" w:rsidP="00641249">
            <w:pPr>
              <w:pStyle w:val="NoSpacing"/>
              <w:jc w:val="center"/>
              <w:rPr>
                <w:highlight w:val="yellow"/>
              </w:rPr>
            </w:pPr>
            <w:r w:rsidRPr="00E93388">
              <w:rPr>
                <w:highlight w:val="yellow"/>
              </w:rPr>
              <w:t>11.3</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2CDA1219"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4F51BA7" w14:textId="77777777" w:rsidR="00B63D09" w:rsidRPr="005F0353" w:rsidRDefault="00B63D09" w:rsidP="00641249">
            <w:pPr>
              <w:pStyle w:val="NoSpacing"/>
              <w:jc w:val="center"/>
            </w:pPr>
            <w:r>
              <w:t>6.12</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0A32B5F4" w14:textId="77777777" w:rsidR="00B63D09"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567B14C6" w14:textId="77777777" w:rsidR="00B63D09"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4AD8E68A" w14:textId="77777777" w:rsidR="00B63D09" w:rsidRDefault="00B63D09" w:rsidP="00641249">
            <w:pPr>
              <w:pStyle w:val="NoSpacing"/>
              <w:jc w:val="center"/>
            </w:pPr>
            <w:r>
              <w:t>23</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7E112A93" w14:textId="77777777" w:rsidR="00B63D09" w:rsidRDefault="00B63D09" w:rsidP="00641249">
            <w:pPr>
              <w:pStyle w:val="NoSpacing"/>
              <w:jc w:val="center"/>
            </w:pPr>
            <w:r>
              <w:t>&gt;1</w:t>
            </w:r>
          </w:p>
        </w:tc>
      </w:tr>
      <w:tr w:rsidR="00B63D09" w:rsidRPr="005F0353" w14:paraId="6C15AE41"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5E26263" w14:textId="77777777" w:rsidR="00B63D09" w:rsidRPr="005F0353" w:rsidRDefault="00B63D09" w:rsidP="00641249">
            <w:pPr>
              <w:pStyle w:val="NoSpacing"/>
              <w:jc w:val="center"/>
            </w:pPr>
            <w:r w:rsidRPr="005F0353">
              <w:t>GW-20</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78E5392B"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0CCF1239" w14:textId="77777777" w:rsidR="00B63D09" w:rsidRPr="005F0353" w:rsidRDefault="00B63D09" w:rsidP="00641249">
            <w:pPr>
              <w:pStyle w:val="NoSpacing"/>
              <w:jc w:val="center"/>
            </w:pPr>
            <w:r>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7EFAC1E3" w14:textId="77777777" w:rsidR="00B63D09" w:rsidRPr="003827F9" w:rsidRDefault="00B63D09" w:rsidP="00641249">
            <w:pPr>
              <w:pStyle w:val="NoSpacing"/>
              <w:jc w:val="center"/>
              <w:rPr>
                <w:rFonts w:cs="Times New Roman"/>
                <w:szCs w:val="24"/>
                <w:highlight w:val="yellow"/>
              </w:rPr>
            </w:pPr>
            <w:r w:rsidRPr="003827F9">
              <w:rPr>
                <w:rFonts w:cs="Times New Roman"/>
                <w:color w:val="000000"/>
                <w:szCs w:val="24"/>
              </w:rPr>
              <w:t>17</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74ED0F9B" w14:textId="77777777" w:rsidR="00B63D09" w:rsidRPr="00E93388" w:rsidRDefault="00B63D09" w:rsidP="00641249">
            <w:pPr>
              <w:pStyle w:val="NoSpacing"/>
              <w:jc w:val="center"/>
              <w:rPr>
                <w:highlight w:val="yellow"/>
              </w:rPr>
            </w:pPr>
            <w:r w:rsidRPr="00E93388">
              <w:rPr>
                <w:highlight w:val="yellow"/>
              </w:rPr>
              <w:t>13.8</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457CAE1C"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B304B4D" w14:textId="77777777" w:rsidR="00B63D09" w:rsidRPr="005F0353" w:rsidRDefault="00B63D09" w:rsidP="00641249">
            <w:pPr>
              <w:pStyle w:val="NoSpacing"/>
              <w:jc w:val="center"/>
            </w:pPr>
            <w:r w:rsidRPr="005F0353">
              <w:t>3.</w:t>
            </w:r>
            <w:r>
              <w:t>11</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66C5AEB9" w14:textId="77777777" w:rsidR="00B63D09" w:rsidRPr="005F0353"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48CCE2AC" w14:textId="77777777" w:rsidR="00B63D09" w:rsidRPr="005F0353"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7720B6CC" w14:textId="77777777" w:rsidR="00B63D09" w:rsidRPr="005F0353" w:rsidRDefault="00B63D09" w:rsidP="00641249">
            <w:pPr>
              <w:pStyle w:val="NoSpacing"/>
              <w:jc w:val="center"/>
            </w:pPr>
            <w:r>
              <w:t>23</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3D11B9E7" w14:textId="77777777" w:rsidR="00B63D09" w:rsidRDefault="00B63D09" w:rsidP="00641249">
            <w:pPr>
              <w:pStyle w:val="NoSpacing"/>
              <w:jc w:val="center"/>
            </w:pPr>
            <w:r>
              <w:t>&gt;1</w:t>
            </w:r>
          </w:p>
        </w:tc>
      </w:tr>
      <w:tr w:rsidR="00B63D09" w:rsidRPr="005F0353" w14:paraId="3B1349CF"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6CADD91" w14:textId="77777777" w:rsidR="00B63D09" w:rsidRPr="005F0353" w:rsidRDefault="00B63D09" w:rsidP="00641249">
            <w:pPr>
              <w:pStyle w:val="NoSpacing"/>
              <w:jc w:val="center"/>
            </w:pPr>
            <w:r w:rsidRPr="005F0353">
              <w:t>GW-21</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7FA2B127"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1F732F30"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20E60E65" w14:textId="77777777" w:rsidR="00B63D09" w:rsidRPr="003827F9" w:rsidRDefault="00B63D09" w:rsidP="00641249">
            <w:pPr>
              <w:pStyle w:val="NoSpacing"/>
              <w:jc w:val="center"/>
              <w:rPr>
                <w:rFonts w:cs="Times New Roman"/>
                <w:szCs w:val="24"/>
                <w:highlight w:val="yellow"/>
              </w:rPr>
            </w:pPr>
            <w:r w:rsidRPr="003827F9">
              <w:rPr>
                <w:rFonts w:cs="Times New Roman"/>
                <w:color w:val="000000"/>
                <w:szCs w:val="24"/>
              </w:rPr>
              <w:t>10.3</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34C2F6E2" w14:textId="77777777" w:rsidR="00B63D09" w:rsidRPr="005F0353" w:rsidRDefault="00B63D09" w:rsidP="00641249">
            <w:pPr>
              <w:pStyle w:val="NoSpacing"/>
              <w:jc w:val="center"/>
            </w:pPr>
            <w:r w:rsidRPr="00E93388">
              <w:rPr>
                <w:highlight w:val="yellow"/>
              </w:rPr>
              <w:t>18.3</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36860CCD"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FA5E000" w14:textId="77777777" w:rsidR="00B63D09" w:rsidRPr="005F0353" w:rsidRDefault="00B63D09" w:rsidP="00641249">
            <w:pPr>
              <w:pStyle w:val="NoSpacing"/>
              <w:jc w:val="center"/>
            </w:pPr>
            <w:r>
              <w:t>2.37</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298F3D70" w14:textId="77777777" w:rsidR="00B63D09"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7734B891" w14:textId="77777777" w:rsidR="00B63D09"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3C998C6F" w14:textId="77777777" w:rsidR="00B63D09" w:rsidRDefault="00B63D09" w:rsidP="00641249">
            <w:pPr>
              <w:pStyle w:val="NoSpacing"/>
              <w:jc w:val="center"/>
            </w:pPr>
            <w:r>
              <w:t>23</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69AD5E9B" w14:textId="77777777" w:rsidR="00B63D09" w:rsidRDefault="00B63D09" w:rsidP="00641249">
            <w:pPr>
              <w:pStyle w:val="NoSpacing"/>
              <w:jc w:val="center"/>
            </w:pPr>
            <w:r>
              <w:t>&gt;1</w:t>
            </w:r>
          </w:p>
        </w:tc>
      </w:tr>
      <w:tr w:rsidR="00B63D09" w:rsidRPr="005F0353" w14:paraId="54075723"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E035A72" w14:textId="77777777" w:rsidR="00B63D09" w:rsidRPr="005F0353" w:rsidRDefault="00B63D09" w:rsidP="00641249">
            <w:pPr>
              <w:pStyle w:val="NoSpacing"/>
              <w:jc w:val="center"/>
            </w:pPr>
            <w:r w:rsidRPr="005F0353">
              <w:lastRenderedPageBreak/>
              <w:t>GW-22</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11B1B5DD"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699A88DE"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6881A595" w14:textId="77777777" w:rsidR="00B63D09" w:rsidRPr="003827F9" w:rsidRDefault="00B63D09" w:rsidP="00641249">
            <w:pPr>
              <w:pStyle w:val="NoSpacing"/>
              <w:jc w:val="center"/>
              <w:rPr>
                <w:rFonts w:cs="Times New Roman"/>
                <w:szCs w:val="24"/>
              </w:rPr>
            </w:pPr>
            <w:r w:rsidRPr="003827F9">
              <w:rPr>
                <w:rFonts w:cs="Times New Roman"/>
                <w:color w:val="000000"/>
                <w:szCs w:val="24"/>
              </w:rPr>
              <w:t>1.32</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50BA2569" w14:textId="77777777" w:rsidR="00B63D09" w:rsidRPr="005F0353" w:rsidRDefault="00B63D09" w:rsidP="00641249">
            <w:pPr>
              <w:pStyle w:val="NoSpacing"/>
              <w:jc w:val="center"/>
            </w:pPr>
            <w:r w:rsidRPr="005F0353">
              <w:t>2.9</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103A16A6" w14:textId="77777777" w:rsidR="00B63D09" w:rsidRPr="005F0353" w:rsidRDefault="00B63D09" w:rsidP="00641249">
            <w:pPr>
              <w:pStyle w:val="NoSpacing"/>
              <w:jc w:val="center"/>
            </w:pPr>
            <w:r>
              <w:t>I</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F838831" w14:textId="77777777" w:rsidR="00B63D09" w:rsidRPr="005F0353" w:rsidRDefault="00B63D09" w:rsidP="00641249">
            <w:pPr>
              <w:pStyle w:val="NoSpacing"/>
              <w:jc w:val="center"/>
            </w:pPr>
            <w:r>
              <w:t>7.63</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140C87E3" w14:textId="77777777" w:rsidR="00B63D09"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3FC5B8E7" w14:textId="77777777" w:rsidR="00B63D09"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1F533A8E" w14:textId="77777777" w:rsidR="00B63D09" w:rsidRDefault="00B63D09" w:rsidP="00641249">
            <w:pPr>
              <w:pStyle w:val="NoSpacing"/>
              <w:jc w:val="center"/>
            </w:pPr>
            <w:r>
              <w:t>28</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56FA1BBF" w14:textId="77777777" w:rsidR="00B63D09" w:rsidRDefault="00B63D09" w:rsidP="00641249">
            <w:pPr>
              <w:pStyle w:val="NoSpacing"/>
              <w:jc w:val="center"/>
            </w:pPr>
            <w:r>
              <w:t>&gt;1</w:t>
            </w:r>
          </w:p>
        </w:tc>
      </w:tr>
      <w:tr w:rsidR="00B63D09" w:rsidRPr="005F0353" w14:paraId="1E68B6CF"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8A6B102" w14:textId="77777777" w:rsidR="00B63D09" w:rsidRPr="00297569" w:rsidRDefault="00B63D09" w:rsidP="00641249">
            <w:pPr>
              <w:pStyle w:val="NoSpacing"/>
              <w:jc w:val="center"/>
              <w:rPr>
                <w:bCs/>
              </w:rPr>
            </w:pPr>
            <w:r w:rsidRPr="00297569">
              <w:rPr>
                <w:bCs/>
              </w:rPr>
              <w:t>GW-3</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6DE164A7" w14:textId="77777777" w:rsidR="00B63D09" w:rsidRPr="00297569" w:rsidRDefault="00B63D09" w:rsidP="00641249">
            <w:pPr>
              <w:pStyle w:val="NoSpacing"/>
              <w:jc w:val="center"/>
              <w:rPr>
                <w:bCs/>
              </w:rP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7ADF4D15" w14:textId="77777777" w:rsidR="00B63D09" w:rsidRPr="00297569" w:rsidRDefault="00B63D09" w:rsidP="00641249">
            <w:pPr>
              <w:pStyle w:val="NoSpacing"/>
              <w:jc w:val="center"/>
              <w:rPr>
                <w:bCs/>
              </w:rPr>
            </w:pPr>
            <w:r w:rsidRPr="00297569">
              <w:rPr>
                <w:bCs/>
              </w:rPr>
              <w:t>NS</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639D068D" w14:textId="77777777" w:rsidR="00B63D09" w:rsidRPr="003827F9" w:rsidRDefault="00B63D09" w:rsidP="00641249">
            <w:pPr>
              <w:pStyle w:val="NoSpacing"/>
              <w:jc w:val="center"/>
              <w:rPr>
                <w:rFonts w:cs="Times New Roman"/>
                <w:szCs w:val="24"/>
              </w:rPr>
            </w:pPr>
            <w:r w:rsidRPr="003827F9">
              <w:rPr>
                <w:rFonts w:cs="Times New Roman"/>
                <w:color w:val="000000"/>
                <w:szCs w:val="24"/>
              </w:rPr>
              <w:t>22.1</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1A114D08" w14:textId="77777777" w:rsidR="00B63D09" w:rsidRPr="00297569" w:rsidRDefault="00B63D09" w:rsidP="00641249">
            <w:pPr>
              <w:pStyle w:val="NoSpacing"/>
              <w:jc w:val="center"/>
              <w:rPr>
                <w:bCs/>
              </w:rPr>
            </w:pPr>
            <w:r w:rsidRPr="00676A45">
              <w:t>31.6</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24C4DE69" w14:textId="77777777" w:rsidR="00B63D09" w:rsidRPr="00297569" w:rsidRDefault="00B63D09" w:rsidP="00641249">
            <w:pPr>
              <w:pStyle w:val="NoSpacing"/>
              <w:jc w:val="center"/>
              <w:rPr>
                <w:bCs/>
              </w:rPr>
            </w:pPr>
            <w:r>
              <w:rPr>
                <w:bCs/>
              </w:rPr>
              <w:t>D</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F9525F5" w14:textId="77777777" w:rsidR="00B63D09" w:rsidRPr="00297569" w:rsidRDefault="00B63D09" w:rsidP="00641249">
            <w:pPr>
              <w:pStyle w:val="NoSpacing"/>
              <w:jc w:val="center"/>
              <w:rPr>
                <w:bCs/>
              </w:rPr>
            </w:pPr>
            <w:r w:rsidRPr="00297569">
              <w:rPr>
                <w:bCs/>
              </w:rPr>
              <w:t>4.48</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07DDEA3F" w14:textId="77777777" w:rsidR="00B63D09" w:rsidRPr="00297569" w:rsidRDefault="00B63D09" w:rsidP="00641249">
            <w:pPr>
              <w:pStyle w:val="NoSpacing"/>
              <w:jc w:val="center"/>
              <w:rPr>
                <w:bCs/>
              </w:rPr>
            </w:pPr>
            <w:r w:rsidRPr="00297569">
              <w:rPr>
                <w:bCs/>
              </w:rP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677015E0" w14:textId="77777777" w:rsidR="00B63D09" w:rsidRPr="00297569" w:rsidRDefault="00B63D09" w:rsidP="00641249">
            <w:pPr>
              <w:pStyle w:val="NoSpacing"/>
              <w:jc w:val="center"/>
              <w:rPr>
                <w:bCs/>
              </w:rPr>
            </w:pPr>
            <w:r w:rsidRPr="00297569">
              <w:rPr>
                <w:bCs/>
              </w:rP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52042BE8" w14:textId="77777777" w:rsidR="00B63D09" w:rsidRPr="00297569" w:rsidRDefault="00B63D09" w:rsidP="00641249">
            <w:pPr>
              <w:pStyle w:val="NoSpacing"/>
              <w:jc w:val="center"/>
              <w:rPr>
                <w:bCs/>
              </w:rPr>
            </w:pPr>
            <w:r w:rsidRPr="00297569">
              <w:rPr>
                <w:bCs/>
              </w:rPr>
              <w:t>23</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051554F4" w14:textId="77777777" w:rsidR="00B63D09" w:rsidRPr="00297569" w:rsidRDefault="00B63D09" w:rsidP="00641249">
            <w:pPr>
              <w:pStyle w:val="NoSpacing"/>
              <w:jc w:val="center"/>
              <w:rPr>
                <w:bCs/>
              </w:rPr>
            </w:pPr>
            <w:r w:rsidRPr="00297569">
              <w:rPr>
                <w:bCs/>
              </w:rPr>
              <w:t>0.630</w:t>
            </w:r>
          </w:p>
        </w:tc>
      </w:tr>
      <w:tr w:rsidR="00B63D09" w:rsidRPr="005F0353" w14:paraId="08FA75AE"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239F672" w14:textId="77777777" w:rsidR="00B63D09" w:rsidRPr="005F0353" w:rsidRDefault="00B63D09" w:rsidP="00641249">
            <w:pPr>
              <w:pStyle w:val="NoSpacing"/>
              <w:jc w:val="center"/>
            </w:pPr>
            <w:r w:rsidRPr="005F0353">
              <w:t>GW-4D</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74B045AF"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296E3559" w14:textId="77777777" w:rsidR="00B63D09" w:rsidRPr="005F0353" w:rsidRDefault="00B63D09" w:rsidP="00641249">
            <w:pPr>
              <w:pStyle w:val="NoSpacing"/>
              <w:jc w:val="center"/>
            </w:pPr>
            <w:r>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04016B08" w14:textId="77777777" w:rsidR="00B63D09" w:rsidRPr="003827F9" w:rsidRDefault="00B63D09" w:rsidP="00641249">
            <w:pPr>
              <w:pStyle w:val="NoSpacing"/>
              <w:jc w:val="center"/>
              <w:rPr>
                <w:rFonts w:cs="Times New Roman"/>
                <w:szCs w:val="24"/>
                <w:highlight w:val="cyan"/>
              </w:rPr>
            </w:pPr>
            <w:r w:rsidRPr="003827F9">
              <w:rPr>
                <w:rFonts w:cs="Times New Roman"/>
                <w:color w:val="000000"/>
                <w:szCs w:val="24"/>
              </w:rPr>
              <w:t>4.66</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4573C143" w14:textId="77777777" w:rsidR="00B63D09" w:rsidRPr="005F0353" w:rsidRDefault="00B63D09" w:rsidP="00641249">
            <w:pPr>
              <w:pStyle w:val="NoSpacing"/>
              <w:jc w:val="center"/>
            </w:pPr>
            <w:r w:rsidRPr="00E93388">
              <w:rPr>
                <w:highlight w:val="cyan"/>
              </w:rPr>
              <w:t>9.41</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04C9F964"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37120D5" w14:textId="77777777" w:rsidR="00B63D09" w:rsidRPr="005F0353" w:rsidRDefault="00B63D09" w:rsidP="00641249">
            <w:pPr>
              <w:pStyle w:val="NoSpacing"/>
              <w:jc w:val="center"/>
            </w:pPr>
            <w:r w:rsidRPr="005F0353">
              <w:t>5</w:t>
            </w:r>
            <w:r>
              <w:t>.33</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36056B5D" w14:textId="77777777" w:rsidR="00B63D09" w:rsidRPr="005F0353"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08F49C6A" w14:textId="77777777" w:rsidR="00B63D09" w:rsidRPr="005F0353"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2B2148E1" w14:textId="77777777" w:rsidR="00B63D09" w:rsidRPr="005F0353" w:rsidRDefault="00B63D09" w:rsidP="00641249">
            <w:pPr>
              <w:pStyle w:val="NoSpacing"/>
              <w:jc w:val="center"/>
            </w:pPr>
            <w:r>
              <w:t>18</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36F5A652" w14:textId="77777777" w:rsidR="00B63D09" w:rsidRDefault="00B63D09" w:rsidP="00641249">
            <w:pPr>
              <w:pStyle w:val="NoSpacing"/>
              <w:jc w:val="center"/>
            </w:pPr>
            <w:r>
              <w:t>&gt;1</w:t>
            </w:r>
          </w:p>
        </w:tc>
      </w:tr>
      <w:tr w:rsidR="00B63D09" w:rsidRPr="005F0353" w14:paraId="0758CD9F"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B81382E" w14:textId="77777777" w:rsidR="00B63D09" w:rsidRPr="005F0353" w:rsidRDefault="00B63D09" w:rsidP="00641249">
            <w:pPr>
              <w:pStyle w:val="NoSpacing"/>
              <w:jc w:val="center"/>
            </w:pPr>
            <w:r w:rsidRPr="005F0353">
              <w:t>DW-15</w:t>
            </w:r>
          </w:p>
        </w:tc>
        <w:tc>
          <w:tcPr>
            <w:tcW w:w="1620" w:type="dxa"/>
            <w:vMerge w:val="restart"/>
            <w:tcBorders>
              <w:top w:val="single" w:sz="4" w:space="0" w:color="auto"/>
              <w:left w:val="nil"/>
              <w:bottom w:val="single" w:sz="4" w:space="0" w:color="auto"/>
              <w:right w:val="nil"/>
            </w:tcBorders>
            <w:shd w:val="clear" w:color="000000" w:fill="FFFFFF"/>
            <w:noWrap/>
            <w:vAlign w:val="center"/>
            <w:hideMark/>
          </w:tcPr>
          <w:p w14:paraId="7754F760" w14:textId="77777777" w:rsidR="00B63D09" w:rsidRPr="005F0353" w:rsidRDefault="00B63D09" w:rsidP="00641249">
            <w:pPr>
              <w:pStyle w:val="NoSpacing"/>
              <w:jc w:val="center"/>
            </w:pPr>
            <w:r>
              <w:t>Mixing</w:t>
            </w: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11A326B2" w14:textId="77777777" w:rsidR="00B63D09" w:rsidRPr="005F0353" w:rsidRDefault="00B63D09" w:rsidP="00641249">
            <w:pPr>
              <w:pStyle w:val="NoSpacing"/>
              <w:jc w:val="center"/>
            </w:pPr>
            <w:r>
              <w:t>D</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3B104837" w14:textId="77777777" w:rsidR="00B63D09" w:rsidRPr="003827F9" w:rsidRDefault="00B63D09" w:rsidP="00641249">
            <w:pPr>
              <w:pStyle w:val="NoSpacing"/>
              <w:jc w:val="center"/>
              <w:rPr>
                <w:rFonts w:cs="Times New Roman"/>
                <w:szCs w:val="24"/>
              </w:rPr>
            </w:pPr>
            <w:r w:rsidRPr="003827F9">
              <w:rPr>
                <w:rFonts w:cs="Times New Roman"/>
                <w:color w:val="000000"/>
                <w:szCs w:val="24"/>
              </w:rPr>
              <w:t>4.98</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7AAF3FBE" w14:textId="77777777" w:rsidR="00B63D09" w:rsidRPr="005F0353" w:rsidRDefault="00B63D09" w:rsidP="00641249">
            <w:pPr>
              <w:pStyle w:val="NoSpacing"/>
              <w:jc w:val="center"/>
            </w:pPr>
            <w:r w:rsidRPr="005F0353">
              <w:t>1.93</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302D4D17"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4F348F1" w14:textId="77777777" w:rsidR="00B63D09" w:rsidRPr="005F0353" w:rsidRDefault="00B63D09" w:rsidP="00641249">
            <w:pPr>
              <w:pStyle w:val="NoSpacing"/>
              <w:jc w:val="center"/>
            </w:pPr>
            <w:r>
              <w:t>2.25</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14421A5F" w14:textId="77777777" w:rsidR="00B63D09"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46FA79AA" w14:textId="77777777" w:rsidR="00B63D09"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121A4FB8" w14:textId="77777777" w:rsidR="00B63D09" w:rsidRDefault="00B63D09" w:rsidP="00641249">
            <w:pPr>
              <w:pStyle w:val="NoSpacing"/>
              <w:jc w:val="center"/>
            </w:pPr>
            <w:r>
              <w:t>32</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1670FAF9" w14:textId="77777777" w:rsidR="00B63D09" w:rsidRDefault="00B63D09" w:rsidP="00641249">
            <w:pPr>
              <w:pStyle w:val="NoSpacing"/>
              <w:jc w:val="center"/>
            </w:pPr>
            <w:r>
              <w:t>&gt;1</w:t>
            </w:r>
          </w:p>
        </w:tc>
      </w:tr>
      <w:tr w:rsidR="00B63D09" w:rsidRPr="005F0353" w14:paraId="28BDAF45"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4D4F1D9" w14:textId="77777777" w:rsidR="00B63D09" w:rsidRPr="005B6D01" w:rsidRDefault="00B63D09" w:rsidP="00641249">
            <w:pPr>
              <w:pStyle w:val="NoSpacing"/>
              <w:jc w:val="center"/>
            </w:pPr>
            <w:r w:rsidRPr="005B6D01">
              <w:t>DW-1525</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284F0EAA" w14:textId="77777777" w:rsidR="00B63D09" w:rsidRPr="005B6D01"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7BF25AE8" w14:textId="77777777" w:rsidR="00B63D09" w:rsidRPr="005B6D01" w:rsidRDefault="00B63D09" w:rsidP="00641249">
            <w:pPr>
              <w:pStyle w:val="NoSpacing"/>
              <w:jc w:val="center"/>
            </w:pPr>
            <w:r w:rsidRPr="005B6D01">
              <w:t>D</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1B967D9B" w14:textId="77777777" w:rsidR="00B63D09" w:rsidRPr="003827F9" w:rsidRDefault="00B63D09" w:rsidP="00641249">
            <w:pPr>
              <w:pStyle w:val="NoSpacing"/>
              <w:jc w:val="center"/>
              <w:rPr>
                <w:rFonts w:cs="Times New Roman"/>
                <w:szCs w:val="24"/>
                <w:highlight w:val="yellow"/>
              </w:rPr>
            </w:pPr>
            <w:r w:rsidRPr="003827F9">
              <w:rPr>
                <w:rFonts w:cs="Times New Roman"/>
                <w:color w:val="000000"/>
                <w:szCs w:val="24"/>
              </w:rPr>
              <w:t>35.9</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775D5894" w14:textId="77777777" w:rsidR="00B63D09" w:rsidRPr="005B6D01" w:rsidRDefault="00B63D09" w:rsidP="00641249">
            <w:pPr>
              <w:pStyle w:val="NoSpacing"/>
              <w:jc w:val="center"/>
            </w:pPr>
            <w:r w:rsidRPr="00E93388">
              <w:rPr>
                <w:highlight w:val="yellow"/>
              </w:rPr>
              <w:t>14.3</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531C2B96" w14:textId="77777777" w:rsidR="00B63D09" w:rsidRPr="005B6D01" w:rsidRDefault="00B63D09" w:rsidP="00641249">
            <w:pPr>
              <w:pStyle w:val="NoSpacing"/>
              <w:jc w:val="center"/>
            </w:pPr>
            <w:r>
              <w:t>D</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AC10336" w14:textId="77777777" w:rsidR="00B63D09" w:rsidRPr="005B6D01" w:rsidRDefault="00B63D09" w:rsidP="00641249">
            <w:pPr>
              <w:pStyle w:val="NoSpacing"/>
              <w:jc w:val="center"/>
            </w:pPr>
            <w:r w:rsidRPr="005B6D01">
              <w:t>13.35</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59A53A22" w14:textId="77777777" w:rsidR="00B63D09" w:rsidRPr="005B6D01" w:rsidRDefault="00B63D09" w:rsidP="00641249">
            <w:pPr>
              <w:pStyle w:val="NoSpacing"/>
              <w:jc w:val="center"/>
            </w:pPr>
            <w:r w:rsidRPr="005B6D01">
              <w:t>2009</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32B40C95" w14:textId="77777777" w:rsidR="00B63D09" w:rsidRPr="005B6D01" w:rsidRDefault="00B63D09" w:rsidP="00641249">
            <w:pPr>
              <w:pStyle w:val="NoSpacing"/>
              <w:jc w:val="center"/>
            </w:pPr>
            <w:r w:rsidRPr="005B6D01">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40538EFD" w14:textId="77777777" w:rsidR="00B63D09" w:rsidRPr="005B6D01" w:rsidRDefault="00B63D09" w:rsidP="00641249">
            <w:pPr>
              <w:pStyle w:val="NoSpacing"/>
              <w:jc w:val="center"/>
            </w:pP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60A15819" w14:textId="77777777" w:rsidR="00B63D09" w:rsidRDefault="00B63D09" w:rsidP="00641249">
            <w:pPr>
              <w:pStyle w:val="NoSpacing"/>
              <w:jc w:val="center"/>
            </w:pPr>
            <w:r>
              <w:t>&gt;1</w:t>
            </w:r>
          </w:p>
        </w:tc>
      </w:tr>
      <w:tr w:rsidR="00B63D09" w:rsidRPr="005F0353" w14:paraId="5743F945"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FF9AB08" w14:textId="77777777" w:rsidR="00B63D09" w:rsidRPr="005F0353" w:rsidRDefault="00B63D09" w:rsidP="00641249">
            <w:pPr>
              <w:pStyle w:val="NoSpacing"/>
              <w:jc w:val="center"/>
            </w:pPr>
            <w:r w:rsidRPr="005F0353">
              <w:t>DW-1544</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782317E3"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75585254" w14:textId="77777777" w:rsidR="00B63D09" w:rsidRPr="005F0353" w:rsidRDefault="00B63D09" w:rsidP="00641249">
            <w:pPr>
              <w:pStyle w:val="NoSpacing"/>
              <w:jc w:val="center"/>
            </w:pPr>
            <w:r>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585B4BE3" w14:textId="77777777" w:rsidR="00B63D09" w:rsidRPr="003827F9" w:rsidRDefault="00B63D09" w:rsidP="00641249">
            <w:pPr>
              <w:pStyle w:val="NoSpacing"/>
              <w:jc w:val="center"/>
              <w:rPr>
                <w:rFonts w:cs="Times New Roman"/>
                <w:szCs w:val="24"/>
                <w:highlight w:val="yellow"/>
              </w:rPr>
            </w:pPr>
            <w:r w:rsidRPr="003827F9">
              <w:rPr>
                <w:rFonts w:cs="Times New Roman"/>
                <w:color w:val="000000"/>
                <w:szCs w:val="24"/>
              </w:rPr>
              <w:t>1.6</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417B288B" w14:textId="77777777" w:rsidR="00B63D09" w:rsidRPr="005F0353" w:rsidRDefault="00B63D09" w:rsidP="00641249">
            <w:pPr>
              <w:pStyle w:val="NoSpacing"/>
              <w:jc w:val="center"/>
            </w:pPr>
            <w:r w:rsidRPr="00E93388">
              <w:rPr>
                <w:highlight w:val="yellow"/>
              </w:rPr>
              <w:t>12.2</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2CCF379C"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49530B8" w14:textId="77777777" w:rsidR="00B63D09" w:rsidRPr="005F0353" w:rsidRDefault="00B63D09" w:rsidP="00641249">
            <w:pPr>
              <w:pStyle w:val="NoSpacing"/>
              <w:jc w:val="center"/>
            </w:pPr>
            <w:r>
              <w:t>3.33</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0A7ABC8B" w14:textId="77777777" w:rsidR="00B63D09"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219FCEBB" w14:textId="77777777" w:rsidR="00B63D09"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0ACA922F" w14:textId="77777777" w:rsidR="00B63D09" w:rsidRDefault="00B63D09" w:rsidP="00641249">
            <w:pPr>
              <w:pStyle w:val="NoSpacing"/>
              <w:jc w:val="center"/>
            </w:pPr>
            <w:r>
              <w:t>39</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1856DC09" w14:textId="77777777" w:rsidR="00B63D09" w:rsidRDefault="00B63D09" w:rsidP="00641249">
            <w:pPr>
              <w:pStyle w:val="NoSpacing"/>
              <w:jc w:val="center"/>
            </w:pPr>
            <w:r>
              <w:t>&gt;1</w:t>
            </w:r>
          </w:p>
        </w:tc>
      </w:tr>
      <w:tr w:rsidR="00B63D09" w:rsidRPr="005F0353" w14:paraId="4057624C"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5BEA827" w14:textId="77777777" w:rsidR="00B63D09" w:rsidRPr="005B6D01" w:rsidRDefault="00B63D09" w:rsidP="00641249">
            <w:pPr>
              <w:pStyle w:val="NoSpacing"/>
              <w:jc w:val="center"/>
            </w:pPr>
            <w:r w:rsidRPr="005B6D01">
              <w:t>DW-7a</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5E45C312" w14:textId="77777777" w:rsidR="00B63D09" w:rsidRPr="005B6D01"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355980C0" w14:textId="77777777" w:rsidR="00B63D09" w:rsidRPr="005B6D01" w:rsidRDefault="00B63D09" w:rsidP="00641249">
            <w:pPr>
              <w:pStyle w:val="NoSpacing"/>
              <w:jc w:val="center"/>
            </w:pPr>
            <w:r w:rsidRPr="005B6D01">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45AD1F37" w14:textId="77777777" w:rsidR="00B63D09" w:rsidRPr="003827F9" w:rsidRDefault="00B63D09" w:rsidP="00641249">
            <w:pPr>
              <w:pStyle w:val="NoSpacing"/>
              <w:jc w:val="center"/>
              <w:rPr>
                <w:rFonts w:cs="Times New Roman"/>
                <w:szCs w:val="24"/>
              </w:rPr>
            </w:pPr>
            <w:r w:rsidRPr="003827F9">
              <w:rPr>
                <w:rFonts w:cs="Times New Roman"/>
                <w:color w:val="000000"/>
                <w:szCs w:val="24"/>
              </w:rPr>
              <w:t>21.3</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1D93562D" w14:textId="77777777" w:rsidR="00B63D09" w:rsidRPr="005B6D01" w:rsidRDefault="00B63D09" w:rsidP="00641249">
            <w:pPr>
              <w:pStyle w:val="NoSpacing"/>
              <w:jc w:val="center"/>
            </w:pPr>
            <w:r w:rsidRPr="005B6D01">
              <w:t>2.34</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385DC3FB" w14:textId="77777777" w:rsidR="00B63D09" w:rsidRPr="005B6D01" w:rsidRDefault="00B63D09" w:rsidP="00641249">
            <w:pPr>
              <w:pStyle w:val="NoSpacing"/>
              <w:jc w:val="center"/>
            </w:pPr>
            <w:r w:rsidRPr="005B6D01">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034408A" w14:textId="77777777" w:rsidR="00B63D09" w:rsidRPr="005B6D01" w:rsidRDefault="00B63D09" w:rsidP="00641249">
            <w:pPr>
              <w:pStyle w:val="NoSpacing"/>
              <w:jc w:val="center"/>
            </w:pPr>
            <w:r w:rsidRPr="005B6D01">
              <w:t>2.93</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6F9CA521" w14:textId="77777777" w:rsidR="00B63D09" w:rsidRPr="005B6D01" w:rsidRDefault="00B63D09" w:rsidP="00641249">
            <w:pPr>
              <w:pStyle w:val="NoSpacing"/>
              <w:jc w:val="center"/>
            </w:pPr>
            <w:r w:rsidRPr="005B6D01">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6777C944" w14:textId="77777777" w:rsidR="00B63D09" w:rsidRPr="005B6D01" w:rsidRDefault="00B63D09" w:rsidP="00641249">
            <w:pPr>
              <w:pStyle w:val="NoSpacing"/>
              <w:jc w:val="center"/>
            </w:pPr>
            <w:r w:rsidRPr="005B6D01">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79711BAD" w14:textId="77777777" w:rsidR="00B63D09" w:rsidRPr="005B6D01" w:rsidRDefault="00B63D09" w:rsidP="00641249">
            <w:pPr>
              <w:pStyle w:val="NoSpacing"/>
              <w:jc w:val="center"/>
            </w:pPr>
            <w:r w:rsidRPr="005B6D01">
              <w:t>34</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033FC439" w14:textId="77777777" w:rsidR="00B63D09" w:rsidRDefault="00B63D09" w:rsidP="00641249">
            <w:pPr>
              <w:pStyle w:val="NoSpacing"/>
              <w:jc w:val="center"/>
            </w:pPr>
            <w:r>
              <w:t>&gt;1</w:t>
            </w:r>
          </w:p>
        </w:tc>
      </w:tr>
      <w:tr w:rsidR="00B63D09" w:rsidRPr="005F0353" w14:paraId="717AA8A4"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362E22A" w14:textId="77777777" w:rsidR="00B63D09" w:rsidRPr="005B6D01" w:rsidRDefault="00B63D09" w:rsidP="00641249">
            <w:pPr>
              <w:pStyle w:val="NoSpacing"/>
              <w:jc w:val="center"/>
              <w:rPr>
                <w:b/>
                <w:bCs/>
                <w:u w:color="C00000"/>
              </w:rPr>
            </w:pPr>
            <w:r w:rsidRPr="005B6D01">
              <w:rPr>
                <w:b/>
                <w:bCs/>
                <w:u w:color="C00000"/>
              </w:rPr>
              <w:t>GW-12</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338B4CF6" w14:textId="77777777" w:rsidR="00B63D09" w:rsidRPr="005B6D01" w:rsidRDefault="00B63D09" w:rsidP="00641249">
            <w:pPr>
              <w:pStyle w:val="NoSpacing"/>
              <w:jc w:val="center"/>
              <w:rPr>
                <w:b/>
                <w:bCs/>
                <w:u w:color="C00000"/>
              </w:rP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02143BD5" w14:textId="77777777" w:rsidR="00B63D09" w:rsidRPr="005B6D01" w:rsidRDefault="00B63D09" w:rsidP="00641249">
            <w:pPr>
              <w:pStyle w:val="NoSpacing"/>
              <w:jc w:val="center"/>
              <w:rPr>
                <w:b/>
                <w:bCs/>
                <w:u w:color="C00000"/>
              </w:rPr>
            </w:pPr>
            <w:r w:rsidRPr="005B6D01">
              <w:rPr>
                <w:b/>
                <w:bCs/>
                <w:u w:color="C00000"/>
              </w:rPr>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5D481246" w14:textId="77777777" w:rsidR="00B63D09" w:rsidRPr="003827F9" w:rsidRDefault="00B63D09" w:rsidP="00641249">
            <w:pPr>
              <w:pStyle w:val="NoSpacing"/>
              <w:jc w:val="center"/>
              <w:rPr>
                <w:rFonts w:cs="Times New Roman"/>
                <w:b/>
                <w:szCs w:val="24"/>
                <w:highlight w:val="yellow"/>
                <w:u w:color="C00000"/>
              </w:rPr>
            </w:pPr>
            <w:r w:rsidRPr="003827F9">
              <w:rPr>
                <w:rFonts w:cs="Times New Roman"/>
                <w:color w:val="000000"/>
                <w:szCs w:val="24"/>
              </w:rPr>
              <w:t>0.92</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30F1F49B" w14:textId="77777777" w:rsidR="00B63D09" w:rsidRPr="005B6D01" w:rsidRDefault="00B63D09" w:rsidP="00641249">
            <w:pPr>
              <w:pStyle w:val="NoSpacing"/>
              <w:jc w:val="center"/>
              <w:rPr>
                <w:b/>
                <w:bCs/>
                <w:u w:color="C00000"/>
              </w:rPr>
            </w:pPr>
            <w:r w:rsidRPr="00E93388">
              <w:rPr>
                <w:b/>
                <w:highlight w:val="yellow"/>
                <w:u w:color="C00000"/>
              </w:rPr>
              <w:t>17.3</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4D419B60" w14:textId="77777777" w:rsidR="00B63D09" w:rsidRPr="005B6D01" w:rsidRDefault="00B63D09" w:rsidP="00641249">
            <w:pPr>
              <w:pStyle w:val="NoSpacing"/>
              <w:jc w:val="center"/>
              <w:rPr>
                <w:b/>
                <w:bCs/>
                <w:u w:color="C00000"/>
              </w:rPr>
            </w:pPr>
            <w:r w:rsidRPr="005B6D01">
              <w:rPr>
                <w:b/>
                <w:bCs/>
                <w:u w:color="C00000"/>
              </w:rP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8F28D23" w14:textId="77777777" w:rsidR="00B63D09" w:rsidRPr="005B6D01" w:rsidRDefault="00B63D09" w:rsidP="00641249">
            <w:pPr>
              <w:pStyle w:val="NoSpacing"/>
              <w:jc w:val="center"/>
              <w:rPr>
                <w:b/>
                <w:bCs/>
                <w:u w:color="C00000"/>
              </w:rPr>
            </w:pPr>
            <w:r w:rsidRPr="005B6D01">
              <w:rPr>
                <w:b/>
                <w:bCs/>
                <w:u w:color="C00000"/>
              </w:rPr>
              <w:t>5.26</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3C1D5AB2" w14:textId="77777777" w:rsidR="00B63D09" w:rsidRPr="005B6D01" w:rsidRDefault="00B63D09" w:rsidP="00641249">
            <w:pPr>
              <w:pStyle w:val="NoSpacing"/>
              <w:jc w:val="center"/>
              <w:rPr>
                <w:b/>
                <w:bCs/>
                <w:u w:color="C00000"/>
              </w:rPr>
            </w:pPr>
            <w:r w:rsidRPr="005B6D01">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4D2D367B" w14:textId="77777777" w:rsidR="00B63D09" w:rsidRPr="005B6D01" w:rsidRDefault="00B63D09" w:rsidP="00641249">
            <w:pPr>
              <w:pStyle w:val="NoSpacing"/>
              <w:jc w:val="center"/>
              <w:rPr>
                <w:b/>
                <w:bCs/>
                <w:u w:color="C00000"/>
              </w:rPr>
            </w:pPr>
            <w:r w:rsidRPr="005B6D01">
              <w:rPr>
                <w:b/>
                <w:bCs/>
                <w:u w:color="C00000"/>
              </w:rP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5A8FE207" w14:textId="77777777" w:rsidR="00B63D09" w:rsidRPr="005B6D01" w:rsidRDefault="00B63D09" w:rsidP="00641249">
            <w:pPr>
              <w:pStyle w:val="NoSpacing"/>
              <w:jc w:val="center"/>
              <w:rPr>
                <w:b/>
                <w:bCs/>
                <w:u w:color="C00000"/>
              </w:rPr>
            </w:pPr>
            <w:r w:rsidRPr="005B6D01">
              <w:rPr>
                <w:b/>
                <w:bCs/>
                <w:u w:color="C00000"/>
              </w:rPr>
              <w:t>23</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5CDEFC1C" w14:textId="77777777" w:rsidR="00B63D09" w:rsidRDefault="00B63D09" w:rsidP="00641249">
            <w:pPr>
              <w:pStyle w:val="NoSpacing"/>
              <w:jc w:val="center"/>
              <w:rPr>
                <w:b/>
                <w:bCs/>
                <w:u w:color="C00000"/>
              </w:rPr>
            </w:pPr>
            <w:r>
              <w:rPr>
                <w:b/>
                <w:bCs/>
                <w:u w:color="C00000"/>
              </w:rPr>
              <w:t>0.350</w:t>
            </w:r>
          </w:p>
        </w:tc>
      </w:tr>
      <w:tr w:rsidR="00B63D09" w:rsidRPr="005F0353" w14:paraId="0DBFB915"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A4A00E" w14:textId="77777777" w:rsidR="00B63D09" w:rsidRPr="005F0353" w:rsidRDefault="00B63D09" w:rsidP="00641249">
            <w:pPr>
              <w:pStyle w:val="NoSpacing"/>
              <w:jc w:val="center"/>
            </w:pPr>
            <w:r w:rsidRPr="005F0353">
              <w:t>GW-19</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0B9CF1F6"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1EFB18AD"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21EE6211" w14:textId="77777777" w:rsidR="00B63D09" w:rsidRPr="003827F9" w:rsidRDefault="00B63D09" w:rsidP="00641249">
            <w:pPr>
              <w:pStyle w:val="NoSpacing"/>
              <w:jc w:val="center"/>
              <w:rPr>
                <w:rFonts w:cs="Times New Roman"/>
                <w:szCs w:val="24"/>
              </w:rPr>
            </w:pPr>
            <w:r w:rsidRPr="003827F9">
              <w:rPr>
                <w:rFonts w:cs="Times New Roman"/>
                <w:color w:val="000000"/>
                <w:szCs w:val="24"/>
              </w:rPr>
              <w:t>9.93</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5134E903" w14:textId="77777777" w:rsidR="00B63D09" w:rsidRPr="005F0353" w:rsidRDefault="00B63D09" w:rsidP="00641249">
            <w:pPr>
              <w:pStyle w:val="NoSpacing"/>
              <w:jc w:val="center"/>
            </w:pPr>
            <w:r w:rsidRPr="005F0353">
              <w:t>1.2</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75DBF2D3"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1FF8796" w14:textId="77777777" w:rsidR="00B63D09" w:rsidRPr="005F0353" w:rsidRDefault="00B63D09" w:rsidP="00641249">
            <w:pPr>
              <w:pStyle w:val="NoSpacing"/>
              <w:jc w:val="center"/>
            </w:pPr>
            <w:r>
              <w:t>0.954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13012D95" w14:textId="77777777" w:rsidR="00B63D09"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2F3E676D" w14:textId="77777777" w:rsidR="00B63D09"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08128037" w14:textId="77777777" w:rsidR="00B63D09" w:rsidRDefault="00B63D09" w:rsidP="00641249">
            <w:pPr>
              <w:pStyle w:val="NoSpacing"/>
              <w:jc w:val="center"/>
            </w:pPr>
            <w:r>
              <w:t>23</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48CD79A0" w14:textId="77777777" w:rsidR="00B63D09" w:rsidRDefault="00B63D09" w:rsidP="00641249">
            <w:pPr>
              <w:pStyle w:val="NoSpacing"/>
              <w:jc w:val="center"/>
            </w:pPr>
            <w:r>
              <w:t>&gt;1</w:t>
            </w:r>
          </w:p>
        </w:tc>
      </w:tr>
      <w:tr w:rsidR="00B63D09" w:rsidRPr="005F0353" w14:paraId="74125FB6"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F2C18D3" w14:textId="77777777" w:rsidR="00B63D09" w:rsidRPr="005F0353" w:rsidRDefault="00B63D09" w:rsidP="00641249">
            <w:pPr>
              <w:pStyle w:val="NoSpacing"/>
              <w:jc w:val="center"/>
            </w:pPr>
            <w:r w:rsidRPr="005F0353">
              <w:t>DW-1524</w:t>
            </w:r>
          </w:p>
        </w:tc>
        <w:tc>
          <w:tcPr>
            <w:tcW w:w="1620" w:type="dxa"/>
            <w:vMerge w:val="restart"/>
            <w:tcBorders>
              <w:top w:val="single" w:sz="4" w:space="0" w:color="auto"/>
              <w:left w:val="nil"/>
              <w:bottom w:val="single" w:sz="4" w:space="0" w:color="auto"/>
              <w:right w:val="nil"/>
            </w:tcBorders>
            <w:shd w:val="clear" w:color="000000" w:fill="FFFFFF"/>
            <w:noWrap/>
            <w:vAlign w:val="center"/>
            <w:hideMark/>
          </w:tcPr>
          <w:p w14:paraId="29C100FD" w14:textId="77777777" w:rsidR="00B63D09" w:rsidRPr="005F0353" w:rsidRDefault="00B63D09" w:rsidP="00641249">
            <w:pPr>
              <w:pStyle w:val="NoSpacing"/>
              <w:jc w:val="center"/>
            </w:pPr>
            <w:r>
              <w:t>Multi-Proc</w:t>
            </w: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6C4FB56F"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48F0671F" w14:textId="77777777" w:rsidR="00B63D09" w:rsidRPr="003827F9" w:rsidRDefault="00B63D09" w:rsidP="00641249">
            <w:pPr>
              <w:pStyle w:val="NoSpacing"/>
              <w:jc w:val="center"/>
              <w:rPr>
                <w:rFonts w:cs="Times New Roman"/>
                <w:szCs w:val="24"/>
                <w:highlight w:val="yellow"/>
              </w:rPr>
            </w:pPr>
            <w:r w:rsidRPr="003827F9">
              <w:rPr>
                <w:rFonts w:cs="Times New Roman"/>
                <w:color w:val="000000"/>
                <w:szCs w:val="24"/>
              </w:rPr>
              <w:t>0.03</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49B0FD95" w14:textId="77777777" w:rsidR="00B63D09" w:rsidRPr="005F0353" w:rsidRDefault="00B63D09" w:rsidP="00641249">
            <w:pPr>
              <w:pStyle w:val="NoSpacing"/>
              <w:jc w:val="center"/>
            </w:pPr>
            <w:r w:rsidRPr="00E93388">
              <w:rPr>
                <w:highlight w:val="yellow"/>
              </w:rPr>
              <w:t>14.3</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25FD177F"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97B18DB" w14:textId="77777777" w:rsidR="00B63D09" w:rsidRPr="005F0353" w:rsidRDefault="00B63D09" w:rsidP="00641249">
            <w:pPr>
              <w:pStyle w:val="NoSpacing"/>
              <w:jc w:val="center"/>
            </w:pPr>
            <w:r>
              <w:t>14.27</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027592D5" w14:textId="77777777" w:rsidR="00B63D09" w:rsidRDefault="00B63D09" w:rsidP="00641249">
            <w:pPr>
              <w:pStyle w:val="NoSpacing"/>
              <w:jc w:val="center"/>
            </w:pPr>
            <w:r>
              <w:t>2009</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738E9FDC" w14:textId="77777777" w:rsidR="00B63D09"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4197BAC1" w14:textId="77777777" w:rsidR="00B63D09" w:rsidRDefault="00B63D09" w:rsidP="00641249">
            <w:pPr>
              <w:pStyle w:val="NoSpacing"/>
              <w:jc w:val="center"/>
            </w:pPr>
            <w:r>
              <w:t>41</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74E44405" w14:textId="77777777" w:rsidR="00B63D09" w:rsidRDefault="00B63D09" w:rsidP="00641249">
            <w:pPr>
              <w:pStyle w:val="NoSpacing"/>
              <w:jc w:val="center"/>
            </w:pPr>
            <w:r>
              <w:t>&gt;1</w:t>
            </w:r>
          </w:p>
        </w:tc>
      </w:tr>
      <w:tr w:rsidR="00B63D09" w:rsidRPr="005F0353" w14:paraId="7229CFA3"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FEEB888" w14:textId="77777777" w:rsidR="00B63D09" w:rsidRPr="005B6D01" w:rsidRDefault="00B63D09" w:rsidP="00641249">
            <w:pPr>
              <w:pStyle w:val="NoSpacing"/>
              <w:jc w:val="center"/>
            </w:pPr>
            <w:r w:rsidRPr="005B6D01">
              <w:t>GW-10</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042A3D82" w14:textId="77777777" w:rsidR="00B63D09" w:rsidRPr="005B6D01"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638660B1" w14:textId="77777777" w:rsidR="00B63D09" w:rsidRPr="005B6D01" w:rsidRDefault="00B63D09" w:rsidP="00641249">
            <w:pPr>
              <w:pStyle w:val="NoSpacing"/>
              <w:jc w:val="center"/>
            </w:pPr>
            <w:r>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3538568B" w14:textId="77777777" w:rsidR="00B63D09" w:rsidRPr="003827F9" w:rsidRDefault="00B63D09" w:rsidP="00641249">
            <w:pPr>
              <w:pStyle w:val="NoSpacing"/>
              <w:jc w:val="center"/>
              <w:rPr>
                <w:rFonts w:cs="Times New Roman"/>
                <w:szCs w:val="24"/>
              </w:rPr>
            </w:pPr>
            <w:r w:rsidRPr="003827F9">
              <w:rPr>
                <w:rFonts w:cs="Times New Roman"/>
                <w:color w:val="000000"/>
                <w:szCs w:val="24"/>
              </w:rPr>
              <w:t>2.91</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4D5CF015" w14:textId="77777777" w:rsidR="00B63D09" w:rsidRPr="005B6D01" w:rsidRDefault="00B63D09" w:rsidP="00641249">
            <w:pPr>
              <w:pStyle w:val="NoSpacing"/>
              <w:jc w:val="center"/>
            </w:pPr>
            <w:r w:rsidRPr="005B6D01">
              <w:t>1.37</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01732A74" w14:textId="77777777" w:rsidR="00B63D09" w:rsidRPr="005B6D01" w:rsidRDefault="00B63D09" w:rsidP="00641249">
            <w:pPr>
              <w:pStyle w:val="NoSpacing"/>
              <w:jc w:val="center"/>
            </w:pPr>
            <w:r>
              <w:t>D</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A3048EE" w14:textId="77777777" w:rsidR="00B63D09" w:rsidRPr="005B6D01" w:rsidRDefault="00B63D09" w:rsidP="00641249">
            <w:pPr>
              <w:pStyle w:val="NoSpacing"/>
              <w:jc w:val="center"/>
            </w:pPr>
            <w:r w:rsidRPr="005B6D01">
              <w:t>21.8</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696AB36B" w14:textId="77777777" w:rsidR="00B63D09" w:rsidRPr="005B6D01" w:rsidRDefault="00B63D09" w:rsidP="00641249">
            <w:pPr>
              <w:pStyle w:val="NoSpacing"/>
              <w:jc w:val="center"/>
            </w:pPr>
            <w:r w:rsidRPr="005B6D01">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3D71F6D3" w14:textId="77777777" w:rsidR="00B63D09" w:rsidRPr="005B6D01" w:rsidRDefault="00B63D09" w:rsidP="00641249">
            <w:pPr>
              <w:pStyle w:val="NoSpacing"/>
              <w:jc w:val="center"/>
            </w:pPr>
            <w:r w:rsidRPr="005B6D01">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5816C628" w14:textId="77777777" w:rsidR="00B63D09" w:rsidRPr="005B6D01" w:rsidRDefault="00B63D09" w:rsidP="00641249">
            <w:pPr>
              <w:pStyle w:val="NoSpacing"/>
              <w:jc w:val="center"/>
            </w:pPr>
            <w:r w:rsidRPr="005B6D01">
              <w:t>17</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7CBCCDA3" w14:textId="77777777" w:rsidR="00B63D09" w:rsidRDefault="00B63D09" w:rsidP="00641249">
            <w:pPr>
              <w:pStyle w:val="NoSpacing"/>
              <w:jc w:val="center"/>
            </w:pPr>
            <w:r>
              <w:t>&gt;1</w:t>
            </w:r>
          </w:p>
        </w:tc>
      </w:tr>
      <w:tr w:rsidR="00B63D09" w:rsidRPr="005F0353" w14:paraId="7388869E"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90F8FEF" w14:textId="77777777" w:rsidR="00B63D09" w:rsidRPr="005B6D01" w:rsidRDefault="00B63D09" w:rsidP="00641249">
            <w:pPr>
              <w:pStyle w:val="NoSpacing"/>
              <w:jc w:val="center"/>
            </w:pPr>
            <w:r w:rsidRPr="005B6D01">
              <w:t>GW-11</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75119711" w14:textId="77777777" w:rsidR="00B63D09" w:rsidRPr="005B6D01"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3EDD5FD0" w14:textId="77777777" w:rsidR="00B63D09" w:rsidRPr="005B6D01" w:rsidRDefault="00B63D09" w:rsidP="00641249">
            <w:pPr>
              <w:pStyle w:val="NoSpacing"/>
              <w:jc w:val="center"/>
            </w:pPr>
            <w:r>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4DB1731F" w14:textId="77777777" w:rsidR="00B63D09" w:rsidRPr="003827F9" w:rsidRDefault="00B63D09" w:rsidP="00641249">
            <w:pPr>
              <w:pStyle w:val="NoSpacing"/>
              <w:jc w:val="center"/>
              <w:rPr>
                <w:rFonts w:cs="Times New Roman"/>
                <w:szCs w:val="24"/>
              </w:rPr>
            </w:pPr>
            <w:r w:rsidRPr="003827F9">
              <w:rPr>
                <w:rFonts w:cs="Times New Roman"/>
                <w:color w:val="000000"/>
                <w:szCs w:val="24"/>
              </w:rPr>
              <w:t>3.48</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2B9A4DD2" w14:textId="77777777" w:rsidR="00B63D09" w:rsidRPr="005B6D01" w:rsidRDefault="00B63D09" w:rsidP="00641249">
            <w:pPr>
              <w:pStyle w:val="NoSpacing"/>
              <w:jc w:val="center"/>
            </w:pPr>
            <w:r w:rsidRPr="005B6D01">
              <w:t>5.16</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59A837CC" w14:textId="77777777" w:rsidR="00B63D09" w:rsidRPr="005B6D01" w:rsidRDefault="00B63D09" w:rsidP="00641249">
            <w:pPr>
              <w:pStyle w:val="NoSpacing"/>
              <w:jc w:val="center"/>
            </w:pPr>
            <w:r w:rsidRPr="005B6D01">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5716407" w14:textId="77777777" w:rsidR="00B63D09" w:rsidRPr="005B6D01" w:rsidRDefault="00B63D09" w:rsidP="00641249">
            <w:pPr>
              <w:pStyle w:val="NoSpacing"/>
              <w:jc w:val="center"/>
            </w:pPr>
            <w:r w:rsidRPr="005B6D01">
              <w:t>0.435</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0A172EFF" w14:textId="77777777" w:rsidR="00B63D09" w:rsidRPr="005B6D01" w:rsidRDefault="00B63D09" w:rsidP="00641249">
            <w:pPr>
              <w:pStyle w:val="NoSpacing"/>
              <w:jc w:val="center"/>
            </w:pPr>
            <w:r w:rsidRPr="005B6D01">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3672A6EF" w14:textId="77777777" w:rsidR="00B63D09" w:rsidRPr="005B6D01" w:rsidRDefault="00B63D09" w:rsidP="00641249">
            <w:pPr>
              <w:pStyle w:val="NoSpacing"/>
              <w:jc w:val="center"/>
            </w:pPr>
            <w:r w:rsidRPr="005B6D01">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677ADE70" w14:textId="77777777" w:rsidR="00B63D09" w:rsidRPr="005B6D01" w:rsidRDefault="00B63D09" w:rsidP="00641249">
            <w:pPr>
              <w:pStyle w:val="NoSpacing"/>
              <w:jc w:val="center"/>
            </w:pPr>
            <w:r w:rsidRPr="005B6D01">
              <w:t>24</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6FB450B1" w14:textId="77777777" w:rsidR="00B63D09" w:rsidRDefault="00B63D09" w:rsidP="00641249">
            <w:pPr>
              <w:pStyle w:val="NoSpacing"/>
              <w:jc w:val="center"/>
            </w:pPr>
            <w:r>
              <w:t>&gt;1</w:t>
            </w:r>
          </w:p>
        </w:tc>
      </w:tr>
      <w:tr w:rsidR="00B63D09" w:rsidRPr="005F0353" w14:paraId="46F2A310"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7A14007" w14:textId="77777777" w:rsidR="00B63D09" w:rsidRPr="005B6D01" w:rsidRDefault="00B63D09" w:rsidP="00641249">
            <w:pPr>
              <w:pStyle w:val="NoSpacing"/>
              <w:jc w:val="center"/>
            </w:pPr>
            <w:r w:rsidRPr="005B6D01">
              <w:t>GW-18</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60222448" w14:textId="77777777" w:rsidR="00B63D09" w:rsidRPr="005B6D01"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18D6D2E6" w14:textId="77777777" w:rsidR="00B63D09" w:rsidRPr="005B6D01" w:rsidRDefault="00B63D09" w:rsidP="00641249">
            <w:pPr>
              <w:pStyle w:val="NoSpacing"/>
              <w:jc w:val="center"/>
            </w:pPr>
            <w:r>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046574E2" w14:textId="77777777" w:rsidR="00B63D09" w:rsidRPr="003827F9" w:rsidRDefault="00B63D09" w:rsidP="00641249">
            <w:pPr>
              <w:pStyle w:val="NoSpacing"/>
              <w:jc w:val="center"/>
              <w:rPr>
                <w:rFonts w:cs="Times New Roman"/>
                <w:szCs w:val="24"/>
                <w:highlight w:val="yellow"/>
              </w:rPr>
            </w:pPr>
            <w:r w:rsidRPr="003827F9">
              <w:rPr>
                <w:rFonts w:cs="Times New Roman"/>
                <w:color w:val="000000"/>
                <w:szCs w:val="24"/>
              </w:rPr>
              <w:t>2.5</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4341C5D6" w14:textId="77777777" w:rsidR="00B63D09" w:rsidRPr="005B6D01" w:rsidRDefault="00B63D09" w:rsidP="00641249">
            <w:pPr>
              <w:pStyle w:val="NoSpacing"/>
              <w:jc w:val="center"/>
            </w:pPr>
            <w:r w:rsidRPr="00E93388">
              <w:rPr>
                <w:highlight w:val="yellow"/>
              </w:rPr>
              <w:t>15.2</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4D4F8460" w14:textId="77777777" w:rsidR="00B63D09" w:rsidRPr="005B6D01" w:rsidRDefault="00B63D09" w:rsidP="00641249">
            <w:pPr>
              <w:pStyle w:val="NoSpacing"/>
              <w:jc w:val="center"/>
            </w:pPr>
            <w:r>
              <w:t>D</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E962459" w14:textId="77777777" w:rsidR="00B63D09" w:rsidRPr="005B6D01" w:rsidRDefault="00B63D09" w:rsidP="00641249">
            <w:pPr>
              <w:pStyle w:val="NoSpacing"/>
              <w:jc w:val="center"/>
            </w:pPr>
            <w:r w:rsidRPr="005B6D01">
              <w:t>2.77</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60FD637D" w14:textId="77777777" w:rsidR="00B63D09" w:rsidRPr="005B6D01" w:rsidRDefault="00B63D09" w:rsidP="00641249">
            <w:pPr>
              <w:pStyle w:val="NoSpacing"/>
              <w:jc w:val="center"/>
            </w:pPr>
            <w:r w:rsidRPr="005B6D01">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73DEA7AC" w14:textId="77777777" w:rsidR="00B63D09" w:rsidRPr="005B6D01" w:rsidRDefault="00B63D09" w:rsidP="00641249">
            <w:pPr>
              <w:pStyle w:val="NoSpacing"/>
              <w:jc w:val="center"/>
            </w:pPr>
            <w:r w:rsidRPr="005B6D01">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3FD35597" w14:textId="77777777" w:rsidR="00B63D09" w:rsidRPr="005B6D01" w:rsidRDefault="00B63D09" w:rsidP="00641249">
            <w:pPr>
              <w:pStyle w:val="NoSpacing"/>
              <w:jc w:val="center"/>
            </w:pPr>
            <w:r w:rsidRPr="005B6D01">
              <w:t>20</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29874F1C" w14:textId="77777777" w:rsidR="00B63D09" w:rsidRDefault="00B63D09" w:rsidP="00641249">
            <w:pPr>
              <w:pStyle w:val="NoSpacing"/>
              <w:jc w:val="center"/>
            </w:pPr>
            <w:r>
              <w:t>&gt;1</w:t>
            </w:r>
          </w:p>
        </w:tc>
      </w:tr>
      <w:tr w:rsidR="00B63D09" w:rsidRPr="005F0353" w14:paraId="6C602632"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5667800" w14:textId="77777777" w:rsidR="00B63D09" w:rsidRPr="005B6D01" w:rsidRDefault="00B63D09" w:rsidP="00641249">
            <w:pPr>
              <w:pStyle w:val="NoSpacing"/>
              <w:jc w:val="center"/>
            </w:pPr>
            <w:r w:rsidRPr="005B6D01">
              <w:t>GW-4S</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27167404" w14:textId="77777777" w:rsidR="00B63D09" w:rsidRPr="005B6D01"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236D7307" w14:textId="77777777" w:rsidR="00B63D09" w:rsidRPr="005B6D01" w:rsidRDefault="00B63D09" w:rsidP="00641249">
            <w:pPr>
              <w:pStyle w:val="NoSpacing"/>
              <w:jc w:val="center"/>
            </w:pPr>
            <w:r>
              <w:t>D</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38E2A883" w14:textId="77777777" w:rsidR="00B63D09" w:rsidRPr="003827F9" w:rsidRDefault="00B63D09" w:rsidP="00641249">
            <w:pPr>
              <w:pStyle w:val="NoSpacing"/>
              <w:jc w:val="center"/>
              <w:rPr>
                <w:rFonts w:cs="Times New Roman"/>
                <w:szCs w:val="24"/>
              </w:rPr>
            </w:pPr>
            <w:r w:rsidRPr="003827F9">
              <w:rPr>
                <w:rFonts w:cs="Times New Roman"/>
                <w:color w:val="000000"/>
                <w:szCs w:val="24"/>
              </w:rPr>
              <w:t>1.16</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6A6782AD" w14:textId="77777777" w:rsidR="00B63D09" w:rsidRPr="005B6D01" w:rsidRDefault="00B63D09" w:rsidP="00641249">
            <w:pPr>
              <w:pStyle w:val="NoSpacing"/>
              <w:jc w:val="center"/>
            </w:pPr>
            <w:r w:rsidRPr="005B6D01">
              <w:t>2.87</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200D25EE" w14:textId="77777777" w:rsidR="00B63D09" w:rsidRPr="005B6D01" w:rsidRDefault="00B63D09" w:rsidP="00641249">
            <w:pPr>
              <w:pStyle w:val="NoSpacing"/>
              <w:jc w:val="center"/>
            </w:pPr>
            <w:r w:rsidRPr="005B6D01">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374D156" w14:textId="77777777" w:rsidR="00B63D09" w:rsidRPr="005B6D01" w:rsidRDefault="00B63D09" w:rsidP="00641249">
            <w:pPr>
              <w:pStyle w:val="NoSpacing"/>
              <w:jc w:val="center"/>
            </w:pPr>
            <w:r w:rsidRPr="005B6D01">
              <w:t>16.74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238F9AB9" w14:textId="77777777" w:rsidR="00B63D09" w:rsidRPr="005B6D01" w:rsidRDefault="00B63D09" w:rsidP="00641249">
            <w:pPr>
              <w:pStyle w:val="NoSpacing"/>
              <w:jc w:val="center"/>
            </w:pPr>
            <w:r w:rsidRPr="005B6D01">
              <w:t>2007</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572F73D0" w14:textId="77777777" w:rsidR="00B63D09" w:rsidRPr="005B6D01" w:rsidRDefault="00B63D09" w:rsidP="00641249">
            <w:pPr>
              <w:pStyle w:val="NoSpacing"/>
              <w:jc w:val="center"/>
            </w:pPr>
            <w:r w:rsidRPr="005B6D01">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527ACCC6" w14:textId="77777777" w:rsidR="00B63D09" w:rsidRPr="005B6D01" w:rsidRDefault="00B63D09" w:rsidP="00641249">
            <w:pPr>
              <w:pStyle w:val="NoSpacing"/>
              <w:jc w:val="center"/>
            </w:pPr>
            <w:r w:rsidRPr="005B6D01">
              <w:t>12</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4C0EBC71" w14:textId="77777777" w:rsidR="00B63D09" w:rsidRDefault="00B63D09" w:rsidP="00641249">
            <w:pPr>
              <w:pStyle w:val="NoSpacing"/>
              <w:jc w:val="center"/>
            </w:pPr>
            <w:r>
              <w:t>&gt;1</w:t>
            </w:r>
          </w:p>
        </w:tc>
      </w:tr>
      <w:tr w:rsidR="00B63D09" w:rsidRPr="005F0353" w14:paraId="0E01587C"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A642A0" w14:textId="77777777" w:rsidR="00B63D09" w:rsidRPr="005B6D01" w:rsidRDefault="00B63D09" w:rsidP="00641249">
            <w:pPr>
              <w:pStyle w:val="NoSpacing"/>
              <w:jc w:val="center"/>
            </w:pPr>
            <w:r w:rsidRPr="005B6D01">
              <w:t>GW-7</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6856D4B5" w14:textId="77777777" w:rsidR="00B63D09" w:rsidRPr="005B6D01"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662B02C3" w14:textId="77777777" w:rsidR="00B63D09" w:rsidRPr="005B6D01" w:rsidRDefault="00B63D09" w:rsidP="00641249">
            <w:pPr>
              <w:pStyle w:val="NoSpacing"/>
              <w:jc w:val="center"/>
            </w:pPr>
            <w:r>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1B15D8F8" w14:textId="77777777" w:rsidR="00B63D09" w:rsidRPr="003827F9" w:rsidRDefault="00B63D09" w:rsidP="00641249">
            <w:pPr>
              <w:pStyle w:val="NoSpacing"/>
              <w:jc w:val="center"/>
              <w:rPr>
                <w:rFonts w:cs="Times New Roman"/>
                <w:szCs w:val="24"/>
              </w:rPr>
            </w:pPr>
            <w:r w:rsidRPr="003827F9">
              <w:rPr>
                <w:rFonts w:cs="Times New Roman"/>
                <w:color w:val="000000"/>
                <w:szCs w:val="24"/>
              </w:rPr>
              <w:t>0.93</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30316BAD" w14:textId="77777777" w:rsidR="00B63D09" w:rsidRPr="005B6D01" w:rsidRDefault="00B63D09" w:rsidP="00641249">
            <w:pPr>
              <w:pStyle w:val="NoSpacing"/>
              <w:jc w:val="center"/>
            </w:pPr>
            <w:r w:rsidRPr="005B6D01">
              <w:t>5.04</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72FC8D8F" w14:textId="77777777" w:rsidR="00B63D09" w:rsidRPr="005B6D01" w:rsidRDefault="00B63D09" w:rsidP="00641249">
            <w:pPr>
              <w:pStyle w:val="NoSpacing"/>
              <w:jc w:val="center"/>
            </w:pPr>
            <w:r>
              <w:t>D</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DCF8C40" w14:textId="77777777" w:rsidR="00B63D09" w:rsidRPr="005B6D01" w:rsidRDefault="00B63D09" w:rsidP="00641249">
            <w:pPr>
              <w:pStyle w:val="NoSpacing"/>
              <w:jc w:val="center"/>
            </w:pPr>
            <w:r w:rsidRPr="005B6D01">
              <w:t>5.06</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7E446344" w14:textId="77777777" w:rsidR="00B63D09" w:rsidRPr="005B6D01" w:rsidRDefault="00B63D09" w:rsidP="00641249">
            <w:pPr>
              <w:pStyle w:val="NoSpacing"/>
              <w:jc w:val="center"/>
            </w:pPr>
            <w:r w:rsidRPr="005B6D01">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20A116C0" w14:textId="77777777" w:rsidR="00B63D09" w:rsidRPr="005B6D01" w:rsidRDefault="00B63D09" w:rsidP="00641249">
            <w:pPr>
              <w:pStyle w:val="NoSpacing"/>
              <w:jc w:val="center"/>
            </w:pPr>
            <w:r w:rsidRPr="005B6D01">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5EF27EB8" w14:textId="77777777" w:rsidR="00B63D09" w:rsidRPr="005B6D01" w:rsidRDefault="00B63D09" w:rsidP="00641249">
            <w:pPr>
              <w:pStyle w:val="NoSpacing"/>
              <w:jc w:val="center"/>
            </w:pPr>
            <w:r w:rsidRPr="005B6D01">
              <w:t>23</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17F430D0" w14:textId="77777777" w:rsidR="00B63D09" w:rsidRDefault="00B63D09" w:rsidP="00641249">
            <w:pPr>
              <w:pStyle w:val="NoSpacing"/>
              <w:jc w:val="center"/>
            </w:pPr>
            <w:r>
              <w:t>&gt;1</w:t>
            </w:r>
          </w:p>
        </w:tc>
      </w:tr>
      <w:tr w:rsidR="00B63D09" w:rsidRPr="005F0353" w14:paraId="41103CF0"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4AC3402" w14:textId="77777777" w:rsidR="00B63D09" w:rsidRPr="005B6D01" w:rsidRDefault="00B63D09" w:rsidP="00641249">
            <w:pPr>
              <w:pStyle w:val="NoSpacing"/>
              <w:jc w:val="center"/>
            </w:pPr>
            <w:r w:rsidRPr="005B6D01">
              <w:t>GW-8R</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3D541BF3" w14:textId="77777777" w:rsidR="00B63D09" w:rsidRPr="005B6D01"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5EC11058" w14:textId="77777777" w:rsidR="00B63D09" w:rsidRPr="005B6D01" w:rsidRDefault="00B63D09" w:rsidP="00641249">
            <w:pPr>
              <w:pStyle w:val="NoSpacing"/>
              <w:jc w:val="center"/>
            </w:pPr>
            <w:r w:rsidRPr="005B6D01">
              <w:t>NS</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2F9CDC5B" w14:textId="77777777" w:rsidR="00B63D09" w:rsidRPr="003827F9" w:rsidRDefault="00B63D09" w:rsidP="00641249">
            <w:pPr>
              <w:pStyle w:val="NoSpacing"/>
              <w:jc w:val="center"/>
              <w:rPr>
                <w:rFonts w:cs="Times New Roman"/>
                <w:szCs w:val="24"/>
              </w:rPr>
            </w:pPr>
            <w:r w:rsidRPr="003827F9">
              <w:rPr>
                <w:rFonts w:cs="Times New Roman"/>
                <w:color w:val="000000"/>
                <w:szCs w:val="24"/>
              </w:rPr>
              <w:t>4.66</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2FBE677A" w14:textId="77777777" w:rsidR="00B63D09" w:rsidRPr="005B6D01" w:rsidRDefault="00B63D09" w:rsidP="00641249">
            <w:pPr>
              <w:pStyle w:val="NoSpacing"/>
              <w:jc w:val="center"/>
            </w:pPr>
            <w:r w:rsidRPr="005B6D01">
              <w:t>0.364</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369473AF" w14:textId="77777777" w:rsidR="00B63D09" w:rsidRPr="005B6D01" w:rsidRDefault="00B63D09" w:rsidP="00641249">
            <w:pPr>
              <w:pStyle w:val="NoSpacing"/>
              <w:jc w:val="center"/>
            </w:pPr>
            <w:r w:rsidRPr="005B6D01">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826DB89" w14:textId="77777777" w:rsidR="00B63D09" w:rsidRPr="005B6D01" w:rsidRDefault="00B63D09" w:rsidP="00641249">
            <w:pPr>
              <w:pStyle w:val="NoSpacing"/>
              <w:jc w:val="center"/>
            </w:pPr>
            <w:r w:rsidRPr="005B6D01">
              <w:t>37.89</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05C1043E" w14:textId="77777777" w:rsidR="00B63D09" w:rsidRPr="005B6D01" w:rsidRDefault="00B63D09" w:rsidP="00641249">
            <w:pPr>
              <w:pStyle w:val="NoSpacing"/>
              <w:jc w:val="center"/>
            </w:pPr>
            <w:r w:rsidRPr="005B6D01">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58CC8089" w14:textId="77777777" w:rsidR="00B63D09" w:rsidRPr="005B6D01" w:rsidRDefault="00B63D09" w:rsidP="00641249">
            <w:pPr>
              <w:pStyle w:val="NoSpacing"/>
              <w:jc w:val="center"/>
            </w:pPr>
            <w:r w:rsidRPr="005B6D01">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386BE295" w14:textId="77777777" w:rsidR="00B63D09" w:rsidRPr="005B6D01" w:rsidRDefault="00B63D09" w:rsidP="00641249">
            <w:pPr>
              <w:pStyle w:val="NoSpacing"/>
              <w:jc w:val="center"/>
            </w:pP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1DE04DAA" w14:textId="77777777" w:rsidR="00B63D09" w:rsidRDefault="00B63D09" w:rsidP="00641249">
            <w:pPr>
              <w:pStyle w:val="NoSpacing"/>
              <w:jc w:val="center"/>
            </w:pPr>
            <w:r>
              <w:t>&gt;1</w:t>
            </w:r>
          </w:p>
        </w:tc>
      </w:tr>
      <w:tr w:rsidR="00B63D09" w:rsidRPr="005F0353" w14:paraId="7B318B27"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6FE9649" w14:textId="77777777" w:rsidR="00B63D09" w:rsidRPr="005F0353" w:rsidRDefault="00B63D09" w:rsidP="00641249">
            <w:pPr>
              <w:pStyle w:val="NoSpacing"/>
              <w:jc w:val="center"/>
            </w:pPr>
            <w:r w:rsidRPr="005F0353">
              <w:t>DW-16</w:t>
            </w:r>
          </w:p>
        </w:tc>
        <w:tc>
          <w:tcPr>
            <w:tcW w:w="1620" w:type="dxa"/>
            <w:vMerge w:val="restart"/>
            <w:tcBorders>
              <w:top w:val="single" w:sz="4" w:space="0" w:color="auto"/>
              <w:left w:val="nil"/>
              <w:bottom w:val="single" w:sz="4" w:space="0" w:color="auto"/>
              <w:right w:val="nil"/>
            </w:tcBorders>
            <w:shd w:val="clear" w:color="000000" w:fill="FFFFFF"/>
            <w:noWrap/>
            <w:vAlign w:val="center"/>
            <w:hideMark/>
          </w:tcPr>
          <w:p w14:paraId="0FD832DB" w14:textId="77777777" w:rsidR="00B63D09" w:rsidRPr="005F0353" w:rsidRDefault="00B63D09" w:rsidP="00641249">
            <w:pPr>
              <w:pStyle w:val="NoSpacing"/>
              <w:jc w:val="center"/>
            </w:pPr>
            <w:r>
              <w:t>Stable</w:t>
            </w: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7423C835" w14:textId="77777777" w:rsidR="00B63D09" w:rsidRPr="005F0353" w:rsidRDefault="00B63D09" w:rsidP="00641249">
            <w:pPr>
              <w:pStyle w:val="NoSpacing"/>
              <w:jc w:val="center"/>
            </w:pPr>
            <w:r>
              <w:t>D</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1BC4927E" w14:textId="77777777" w:rsidR="00B63D09" w:rsidRPr="003827F9" w:rsidRDefault="00B63D09" w:rsidP="00641249">
            <w:pPr>
              <w:pStyle w:val="NoSpacing"/>
              <w:jc w:val="center"/>
              <w:rPr>
                <w:rFonts w:cs="Times New Roman"/>
                <w:szCs w:val="24"/>
              </w:rPr>
            </w:pPr>
            <w:r w:rsidRPr="003827F9">
              <w:rPr>
                <w:rFonts w:cs="Times New Roman"/>
                <w:color w:val="000000"/>
                <w:szCs w:val="24"/>
              </w:rPr>
              <w:t>4.45</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5F349B5A" w14:textId="77777777" w:rsidR="00B63D09" w:rsidRPr="005F0353" w:rsidRDefault="00B63D09" w:rsidP="00641249">
            <w:pPr>
              <w:pStyle w:val="NoSpacing"/>
              <w:jc w:val="center"/>
            </w:pPr>
            <w:r w:rsidRPr="005F0353">
              <w:t>2.97</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0038B2A7"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A2A53D0" w14:textId="77777777" w:rsidR="00B63D09" w:rsidRPr="005F0353" w:rsidRDefault="00B63D09" w:rsidP="00641249">
            <w:pPr>
              <w:pStyle w:val="NoSpacing"/>
              <w:jc w:val="center"/>
            </w:pPr>
            <w:r>
              <w:t>1.03</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64DE0D4E" w14:textId="77777777" w:rsidR="00B63D09"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35B16121" w14:textId="77777777" w:rsidR="00B63D09"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70E7FB56" w14:textId="77777777" w:rsidR="00B63D09" w:rsidRDefault="00B63D09" w:rsidP="00641249">
            <w:pPr>
              <w:pStyle w:val="NoSpacing"/>
              <w:jc w:val="center"/>
            </w:pP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0EA215F8" w14:textId="77777777" w:rsidR="00B63D09" w:rsidRDefault="00B63D09" w:rsidP="00641249">
            <w:pPr>
              <w:pStyle w:val="NoSpacing"/>
              <w:jc w:val="center"/>
            </w:pPr>
            <w:r>
              <w:t>&gt;1</w:t>
            </w:r>
          </w:p>
        </w:tc>
      </w:tr>
      <w:tr w:rsidR="00B63D09" w:rsidRPr="005F0353" w14:paraId="272D3F46"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6B462FC" w14:textId="77777777" w:rsidR="00B63D09" w:rsidRPr="005F0353" w:rsidRDefault="00B63D09" w:rsidP="00641249">
            <w:pPr>
              <w:pStyle w:val="NoSpacing"/>
              <w:jc w:val="center"/>
            </w:pPr>
            <w:r w:rsidRPr="005F0353">
              <w:t>DW-3</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4146354A"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3D772642" w14:textId="77777777" w:rsidR="00B63D09" w:rsidRPr="005F0353" w:rsidRDefault="00B63D09" w:rsidP="00641249">
            <w:pPr>
              <w:pStyle w:val="NoSpacing"/>
              <w:jc w:val="center"/>
            </w:pPr>
            <w:r>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1F038BAB" w14:textId="77777777" w:rsidR="00B63D09" w:rsidRPr="003827F9" w:rsidRDefault="00B63D09" w:rsidP="00641249">
            <w:pPr>
              <w:pStyle w:val="NoSpacing"/>
              <w:jc w:val="center"/>
              <w:rPr>
                <w:rFonts w:cs="Times New Roman"/>
                <w:szCs w:val="24"/>
              </w:rPr>
            </w:pPr>
            <w:r w:rsidRPr="003827F9">
              <w:rPr>
                <w:rFonts w:cs="Times New Roman"/>
                <w:color w:val="000000"/>
                <w:szCs w:val="24"/>
              </w:rPr>
              <w:t>5.32</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6611E2DB" w14:textId="77777777" w:rsidR="00B63D09" w:rsidRPr="005F0353" w:rsidRDefault="00B63D09" w:rsidP="00641249">
            <w:pPr>
              <w:pStyle w:val="NoSpacing"/>
              <w:jc w:val="center"/>
            </w:pPr>
            <w:r w:rsidRPr="005F0353">
              <w:t>5.79</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5738CD30"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9249E47" w14:textId="77777777" w:rsidR="00B63D09" w:rsidRPr="005F0353" w:rsidRDefault="00B63D09" w:rsidP="00641249">
            <w:pPr>
              <w:pStyle w:val="NoSpacing"/>
              <w:jc w:val="center"/>
            </w:pPr>
            <w:r w:rsidRPr="005F0353">
              <w:t>4.1</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4CD8DC97" w14:textId="77777777" w:rsidR="00B63D09" w:rsidRPr="005F0353"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36935BAE" w14:textId="77777777" w:rsidR="00B63D09" w:rsidRPr="005F0353"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4E30FF59" w14:textId="77777777" w:rsidR="00B63D09" w:rsidRPr="005F0353" w:rsidRDefault="00B63D09" w:rsidP="00641249">
            <w:pPr>
              <w:pStyle w:val="NoSpacing"/>
              <w:jc w:val="center"/>
            </w:pPr>
            <w:r>
              <w:t>49</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48C0CAB4" w14:textId="77777777" w:rsidR="00B63D09" w:rsidRDefault="00B63D09" w:rsidP="00641249">
            <w:pPr>
              <w:pStyle w:val="NoSpacing"/>
              <w:jc w:val="center"/>
            </w:pPr>
            <w:r>
              <w:t>&gt;1</w:t>
            </w:r>
          </w:p>
        </w:tc>
      </w:tr>
      <w:tr w:rsidR="00B63D09" w:rsidRPr="005F0353" w14:paraId="7FD05180"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DE118C7" w14:textId="77777777" w:rsidR="00B63D09" w:rsidRPr="005F0353" w:rsidRDefault="00B63D09" w:rsidP="00641249">
            <w:pPr>
              <w:pStyle w:val="NoSpacing"/>
              <w:jc w:val="center"/>
            </w:pPr>
            <w:r w:rsidRPr="005F0353">
              <w:t>DW-5</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0F80548D"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493858EC" w14:textId="77777777" w:rsidR="00B63D09" w:rsidRPr="005F0353" w:rsidRDefault="00B63D09" w:rsidP="00641249">
            <w:pPr>
              <w:pStyle w:val="NoSpacing"/>
              <w:jc w:val="center"/>
            </w:pPr>
            <w:r>
              <w:t>D</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11B83C50" w14:textId="77777777" w:rsidR="00B63D09" w:rsidRPr="003827F9" w:rsidRDefault="00B63D09" w:rsidP="00641249">
            <w:pPr>
              <w:pStyle w:val="NoSpacing"/>
              <w:jc w:val="center"/>
              <w:rPr>
                <w:rFonts w:cs="Times New Roman"/>
                <w:szCs w:val="24"/>
              </w:rPr>
            </w:pPr>
            <w:r w:rsidRPr="003827F9">
              <w:rPr>
                <w:rFonts w:cs="Times New Roman"/>
                <w:color w:val="000000"/>
                <w:szCs w:val="24"/>
              </w:rPr>
              <w:t>10.9</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63EE9616" w14:textId="77777777" w:rsidR="00B63D09" w:rsidRPr="005F0353" w:rsidRDefault="00B63D09" w:rsidP="00641249">
            <w:pPr>
              <w:pStyle w:val="NoSpacing"/>
              <w:jc w:val="center"/>
            </w:pPr>
            <w:r w:rsidRPr="005F0353">
              <w:t>5.97</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5300BFB4"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EC743F1" w14:textId="77777777" w:rsidR="00B63D09" w:rsidRPr="005F0353" w:rsidRDefault="00B63D09" w:rsidP="00641249">
            <w:pPr>
              <w:pStyle w:val="NoSpacing"/>
              <w:jc w:val="center"/>
            </w:pPr>
            <w:r>
              <w:t>5.38</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1D864F71" w14:textId="77777777" w:rsidR="00B63D09"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44A26230" w14:textId="77777777" w:rsidR="00B63D09"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249DB7DC" w14:textId="77777777" w:rsidR="00B63D09" w:rsidRDefault="00B63D09" w:rsidP="00641249">
            <w:pPr>
              <w:pStyle w:val="NoSpacing"/>
              <w:jc w:val="center"/>
            </w:pPr>
            <w:r>
              <w:t>37</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51A34664" w14:textId="77777777" w:rsidR="00B63D09" w:rsidRDefault="00B63D09" w:rsidP="00641249">
            <w:pPr>
              <w:pStyle w:val="NoSpacing"/>
              <w:jc w:val="center"/>
            </w:pPr>
            <w:r>
              <w:t>&gt;1</w:t>
            </w:r>
          </w:p>
        </w:tc>
      </w:tr>
      <w:tr w:rsidR="00B63D09" w:rsidRPr="005F0353" w14:paraId="41B2DD32"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5D3A045" w14:textId="77777777" w:rsidR="00B63D09" w:rsidRPr="005F0353" w:rsidRDefault="00B63D09" w:rsidP="00641249">
            <w:pPr>
              <w:pStyle w:val="NoSpacing"/>
              <w:jc w:val="center"/>
            </w:pPr>
            <w:r w:rsidRPr="005F0353">
              <w:t>DW-6</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52B8722C"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0900EC9C" w14:textId="77777777" w:rsidR="00B63D09" w:rsidRPr="005F0353" w:rsidRDefault="00B63D09" w:rsidP="00641249">
            <w:pPr>
              <w:pStyle w:val="NoSpacing"/>
              <w:jc w:val="center"/>
            </w:pPr>
            <w:r>
              <w:t>D</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0381E25C" w14:textId="77777777" w:rsidR="00B63D09" w:rsidRPr="003827F9" w:rsidRDefault="00B63D09" w:rsidP="00641249">
            <w:pPr>
              <w:pStyle w:val="NoSpacing"/>
              <w:jc w:val="center"/>
              <w:rPr>
                <w:rFonts w:cs="Times New Roman"/>
                <w:szCs w:val="24"/>
              </w:rPr>
            </w:pPr>
            <w:r w:rsidRPr="003827F9">
              <w:rPr>
                <w:rFonts w:cs="Times New Roman"/>
                <w:color w:val="000000"/>
                <w:szCs w:val="24"/>
              </w:rPr>
              <w:t>1.36</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28D5940D" w14:textId="77777777" w:rsidR="00B63D09" w:rsidRPr="005F0353" w:rsidRDefault="00B63D09" w:rsidP="00641249">
            <w:pPr>
              <w:pStyle w:val="NoSpacing"/>
              <w:jc w:val="center"/>
            </w:pPr>
            <w:r w:rsidRPr="005F0353">
              <w:t>5.57</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249D8C25"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B161D9D" w14:textId="77777777" w:rsidR="00B63D09" w:rsidRPr="005F0353" w:rsidRDefault="00B63D09" w:rsidP="00641249">
            <w:pPr>
              <w:pStyle w:val="NoSpacing"/>
              <w:jc w:val="center"/>
            </w:pPr>
            <w:r>
              <w:t>5.87</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2A7AF664" w14:textId="77777777" w:rsidR="00B63D09"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4A4B1273" w14:textId="77777777" w:rsidR="00B63D09"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3D0FA17D" w14:textId="77777777" w:rsidR="00B63D09" w:rsidRDefault="00B63D09" w:rsidP="00641249">
            <w:pPr>
              <w:pStyle w:val="NoSpacing"/>
              <w:jc w:val="center"/>
            </w:pPr>
            <w:r>
              <w:t>44</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1BB31ED7" w14:textId="77777777" w:rsidR="00B63D09" w:rsidRDefault="00B63D09" w:rsidP="00641249">
            <w:pPr>
              <w:pStyle w:val="NoSpacing"/>
              <w:jc w:val="center"/>
            </w:pPr>
            <w:r>
              <w:t>&gt;1</w:t>
            </w:r>
          </w:p>
        </w:tc>
      </w:tr>
      <w:tr w:rsidR="00B63D09" w:rsidRPr="005F0353" w14:paraId="7D58F9C6"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5DC9EC2" w14:textId="77777777" w:rsidR="00B63D09" w:rsidRPr="005F0353" w:rsidRDefault="00B63D09" w:rsidP="00641249">
            <w:pPr>
              <w:pStyle w:val="NoSpacing"/>
              <w:jc w:val="center"/>
            </w:pPr>
            <w:r w:rsidRPr="005F0353">
              <w:t>DW-9</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7BC338E9"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0B6B4AF1" w14:textId="77777777" w:rsidR="00B63D09" w:rsidRPr="005F0353" w:rsidRDefault="00B63D09" w:rsidP="00641249">
            <w:pPr>
              <w:pStyle w:val="NoSpacing"/>
              <w:jc w:val="center"/>
            </w:pPr>
            <w:r>
              <w:t>D</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2E26C29D" w14:textId="77777777" w:rsidR="00B63D09" w:rsidRPr="003827F9" w:rsidRDefault="00B63D09" w:rsidP="00641249">
            <w:pPr>
              <w:pStyle w:val="NoSpacing"/>
              <w:jc w:val="center"/>
              <w:rPr>
                <w:rFonts w:cs="Times New Roman"/>
                <w:szCs w:val="24"/>
              </w:rPr>
            </w:pPr>
            <w:r w:rsidRPr="003827F9">
              <w:rPr>
                <w:rFonts w:cs="Times New Roman"/>
                <w:color w:val="000000"/>
                <w:szCs w:val="24"/>
              </w:rPr>
              <w:t>4.94</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2004CA51" w14:textId="77777777" w:rsidR="00B63D09" w:rsidRPr="005F0353" w:rsidRDefault="00B63D09" w:rsidP="00641249">
            <w:pPr>
              <w:pStyle w:val="NoSpacing"/>
              <w:jc w:val="center"/>
            </w:pPr>
            <w:r w:rsidRPr="005F0353">
              <w:t>1.24</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72D251A0"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925CEA" w14:textId="77777777" w:rsidR="00B63D09" w:rsidRPr="005F0353" w:rsidRDefault="00B63D09" w:rsidP="00641249">
            <w:pPr>
              <w:pStyle w:val="NoSpacing"/>
              <w:jc w:val="center"/>
            </w:pPr>
            <w:r>
              <w:t>1.59</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4F03452A" w14:textId="77777777" w:rsidR="00B63D09"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4B813306" w14:textId="77777777" w:rsidR="00B63D09"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368F540F" w14:textId="77777777" w:rsidR="00B63D09" w:rsidRDefault="00B63D09" w:rsidP="00641249">
            <w:pPr>
              <w:pStyle w:val="NoSpacing"/>
              <w:jc w:val="center"/>
            </w:pPr>
            <w:r>
              <w:t>39</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339885FD" w14:textId="77777777" w:rsidR="00B63D09" w:rsidRDefault="00B63D09" w:rsidP="00641249">
            <w:pPr>
              <w:pStyle w:val="NoSpacing"/>
              <w:jc w:val="center"/>
            </w:pPr>
            <w:r>
              <w:t>&gt;1</w:t>
            </w:r>
          </w:p>
        </w:tc>
      </w:tr>
      <w:tr w:rsidR="00B63D09" w:rsidRPr="005F0353" w14:paraId="131C4E65"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97309FA" w14:textId="77777777" w:rsidR="00B63D09" w:rsidRPr="005F0353" w:rsidRDefault="00B63D09" w:rsidP="00641249">
            <w:pPr>
              <w:pStyle w:val="NoSpacing"/>
              <w:jc w:val="center"/>
            </w:pPr>
            <w:r w:rsidRPr="005F0353">
              <w:t>GW-13</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2D52AF23"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58159A18" w14:textId="77777777" w:rsidR="00B63D09" w:rsidRPr="005F0353" w:rsidRDefault="00B63D09" w:rsidP="00641249">
            <w:pPr>
              <w:pStyle w:val="NoSpacing"/>
              <w:jc w:val="center"/>
            </w:pPr>
            <w:r>
              <w:t>I</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4FC57664" w14:textId="77777777" w:rsidR="00B63D09" w:rsidRPr="003827F9" w:rsidRDefault="00B63D09" w:rsidP="00641249">
            <w:pPr>
              <w:pStyle w:val="NoSpacing"/>
              <w:jc w:val="center"/>
              <w:rPr>
                <w:rFonts w:cs="Times New Roman"/>
                <w:szCs w:val="24"/>
              </w:rPr>
            </w:pPr>
            <w:r w:rsidRPr="003827F9">
              <w:rPr>
                <w:rFonts w:cs="Times New Roman"/>
                <w:color w:val="000000"/>
                <w:szCs w:val="24"/>
              </w:rPr>
              <w:t>3.26</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655BB4D7" w14:textId="77777777" w:rsidR="00B63D09" w:rsidRPr="005F0353" w:rsidRDefault="00B63D09" w:rsidP="00641249">
            <w:pPr>
              <w:pStyle w:val="NoSpacing"/>
              <w:jc w:val="center"/>
            </w:pPr>
            <w:r w:rsidRPr="005F0353">
              <w:t>6.74</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0A358622"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677AA7" w14:textId="77777777" w:rsidR="00B63D09" w:rsidRPr="005F0353" w:rsidRDefault="00B63D09" w:rsidP="00641249">
            <w:pPr>
              <w:pStyle w:val="NoSpacing"/>
              <w:jc w:val="center"/>
            </w:pPr>
            <w:r>
              <w:t>6.63</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16D92A45" w14:textId="77777777" w:rsidR="00B63D09"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24374520" w14:textId="77777777" w:rsidR="00B63D09"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7763AEF8" w14:textId="77777777" w:rsidR="00B63D09" w:rsidRDefault="00B63D09" w:rsidP="00641249">
            <w:pPr>
              <w:pStyle w:val="NoSpacing"/>
              <w:jc w:val="center"/>
            </w:pPr>
            <w:r>
              <w:t>19</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463C51D6" w14:textId="77777777" w:rsidR="00B63D09" w:rsidRDefault="00B63D09" w:rsidP="00641249">
            <w:pPr>
              <w:pStyle w:val="NoSpacing"/>
              <w:jc w:val="center"/>
            </w:pPr>
            <w:r>
              <w:t>&gt;1</w:t>
            </w:r>
          </w:p>
        </w:tc>
      </w:tr>
      <w:tr w:rsidR="00B63D09" w:rsidRPr="005F0353" w14:paraId="607809FE"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F82F64" w14:textId="77777777" w:rsidR="00B63D09" w:rsidRPr="005F0353" w:rsidRDefault="00B63D09" w:rsidP="00641249">
            <w:pPr>
              <w:pStyle w:val="NoSpacing"/>
              <w:jc w:val="center"/>
            </w:pPr>
            <w:r w:rsidRPr="005F0353">
              <w:t>GW-15</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2F3ED9BC"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1933C2F0"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71CA2928" w14:textId="77777777" w:rsidR="00B63D09" w:rsidRPr="003827F9" w:rsidRDefault="00B63D09" w:rsidP="00641249">
            <w:pPr>
              <w:pStyle w:val="NoSpacing"/>
              <w:jc w:val="center"/>
              <w:rPr>
                <w:rFonts w:cs="Times New Roman"/>
                <w:szCs w:val="24"/>
              </w:rPr>
            </w:pPr>
            <w:r w:rsidRPr="003827F9">
              <w:rPr>
                <w:rFonts w:cs="Times New Roman"/>
                <w:color w:val="000000"/>
                <w:szCs w:val="24"/>
              </w:rPr>
              <w:t>4.68</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7399D7AB" w14:textId="77777777" w:rsidR="00B63D09" w:rsidRPr="005F0353" w:rsidRDefault="00B63D09" w:rsidP="00641249">
            <w:pPr>
              <w:pStyle w:val="NoSpacing"/>
              <w:jc w:val="center"/>
            </w:pPr>
            <w:r w:rsidRPr="005F0353">
              <w:t>4.55</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6FF3A9F0"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1CB4EE6" w14:textId="77777777" w:rsidR="00B63D09" w:rsidRPr="005F0353" w:rsidRDefault="00B63D09" w:rsidP="00641249">
            <w:pPr>
              <w:pStyle w:val="NoSpacing"/>
              <w:jc w:val="center"/>
            </w:pPr>
            <w:r>
              <w:t>4.15</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1F9ED15B" w14:textId="77777777" w:rsidR="00B63D09" w:rsidRDefault="00B63D09" w:rsidP="00641249">
            <w:pPr>
              <w:pStyle w:val="NoSpacing"/>
              <w:jc w:val="center"/>
            </w:pPr>
            <w:r>
              <w:t>2005</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2AD25704" w14:textId="77777777" w:rsidR="00B63D09"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62610ED1" w14:textId="77777777" w:rsidR="00B63D09" w:rsidRDefault="00B63D09" w:rsidP="00641249">
            <w:pPr>
              <w:pStyle w:val="NoSpacing"/>
              <w:jc w:val="center"/>
            </w:pPr>
            <w:r>
              <w:t>20</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40824403" w14:textId="77777777" w:rsidR="00B63D09" w:rsidRDefault="00B63D09" w:rsidP="00641249">
            <w:pPr>
              <w:pStyle w:val="NoSpacing"/>
              <w:jc w:val="center"/>
            </w:pPr>
            <w:r>
              <w:t>&gt;1</w:t>
            </w:r>
          </w:p>
        </w:tc>
      </w:tr>
      <w:tr w:rsidR="00B63D09" w:rsidRPr="005F0353" w14:paraId="41F7CDE4" w14:textId="77777777" w:rsidTr="00641249">
        <w:trPr>
          <w:trHeight w:val="290"/>
        </w:trPr>
        <w:tc>
          <w:tcPr>
            <w:tcW w:w="10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8244C7B" w14:textId="77777777" w:rsidR="00B63D09" w:rsidRPr="005F0353" w:rsidRDefault="00B63D09" w:rsidP="00641249">
            <w:pPr>
              <w:pStyle w:val="NoSpacing"/>
              <w:jc w:val="center"/>
            </w:pPr>
            <w:r w:rsidRPr="005F0353">
              <w:t>GW-9</w:t>
            </w:r>
          </w:p>
        </w:tc>
        <w:tc>
          <w:tcPr>
            <w:tcW w:w="1620" w:type="dxa"/>
            <w:vMerge/>
            <w:tcBorders>
              <w:top w:val="single" w:sz="4" w:space="0" w:color="auto"/>
              <w:left w:val="nil"/>
              <w:bottom w:val="single" w:sz="4" w:space="0" w:color="auto"/>
              <w:right w:val="nil"/>
            </w:tcBorders>
            <w:shd w:val="clear" w:color="000000" w:fill="FFFFFF"/>
            <w:noWrap/>
            <w:vAlign w:val="bottom"/>
            <w:hideMark/>
          </w:tcPr>
          <w:p w14:paraId="23970A83" w14:textId="77777777" w:rsidR="00B63D09" w:rsidRPr="005F0353" w:rsidRDefault="00B63D09" w:rsidP="00641249">
            <w:pPr>
              <w:pStyle w:val="NoSpacing"/>
              <w:jc w:val="center"/>
            </w:pPr>
          </w:p>
        </w:tc>
        <w:tc>
          <w:tcPr>
            <w:tcW w:w="1080" w:type="dxa"/>
            <w:tcBorders>
              <w:top w:val="single" w:sz="4" w:space="0" w:color="auto"/>
              <w:left w:val="single" w:sz="4" w:space="0" w:color="auto"/>
              <w:bottom w:val="single" w:sz="4" w:space="0" w:color="auto"/>
              <w:right w:val="nil"/>
            </w:tcBorders>
            <w:shd w:val="clear" w:color="000000" w:fill="FFFFFF"/>
            <w:noWrap/>
            <w:vAlign w:val="bottom"/>
            <w:hideMark/>
          </w:tcPr>
          <w:p w14:paraId="747B18EE"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bottom"/>
          </w:tcPr>
          <w:p w14:paraId="31785E65" w14:textId="77777777" w:rsidR="00B63D09" w:rsidRPr="003827F9" w:rsidRDefault="00B63D09" w:rsidP="00641249">
            <w:pPr>
              <w:pStyle w:val="NoSpacing"/>
              <w:jc w:val="center"/>
              <w:rPr>
                <w:rFonts w:cs="Times New Roman"/>
                <w:szCs w:val="24"/>
              </w:rPr>
            </w:pPr>
            <w:r w:rsidRPr="003827F9">
              <w:rPr>
                <w:rFonts w:cs="Times New Roman"/>
                <w:color w:val="000000"/>
                <w:szCs w:val="24"/>
              </w:rPr>
              <w:t>0.7</w:t>
            </w:r>
          </w:p>
        </w:tc>
        <w:tc>
          <w:tcPr>
            <w:tcW w:w="1620" w:type="dxa"/>
            <w:tcBorders>
              <w:top w:val="single" w:sz="4" w:space="0" w:color="auto"/>
              <w:left w:val="single" w:sz="4" w:space="0" w:color="auto"/>
              <w:bottom w:val="single" w:sz="4" w:space="0" w:color="auto"/>
              <w:right w:val="nil"/>
            </w:tcBorders>
            <w:shd w:val="clear" w:color="000000" w:fill="FFFFFF"/>
            <w:noWrap/>
            <w:vAlign w:val="bottom"/>
            <w:hideMark/>
          </w:tcPr>
          <w:p w14:paraId="71CA0CF3" w14:textId="77777777" w:rsidR="00B63D09" w:rsidRPr="005F0353" w:rsidRDefault="00B63D09" w:rsidP="00641249">
            <w:pPr>
              <w:pStyle w:val="NoSpacing"/>
              <w:jc w:val="center"/>
            </w:pPr>
            <w:r w:rsidRPr="005F0353">
              <w:t>5.11</w:t>
            </w:r>
          </w:p>
        </w:tc>
        <w:tc>
          <w:tcPr>
            <w:tcW w:w="900" w:type="dxa"/>
            <w:tcBorders>
              <w:top w:val="single" w:sz="4" w:space="0" w:color="auto"/>
              <w:left w:val="single" w:sz="4" w:space="0" w:color="auto"/>
              <w:bottom w:val="single" w:sz="4" w:space="0" w:color="auto"/>
              <w:right w:val="nil"/>
            </w:tcBorders>
            <w:shd w:val="clear" w:color="000000" w:fill="FFFFFF"/>
            <w:noWrap/>
            <w:vAlign w:val="bottom"/>
            <w:hideMark/>
          </w:tcPr>
          <w:p w14:paraId="6F5FB252" w14:textId="77777777" w:rsidR="00B63D09" w:rsidRPr="005F0353" w:rsidRDefault="00B63D09" w:rsidP="00641249">
            <w:pPr>
              <w:pStyle w:val="NoSpacing"/>
              <w:jc w:val="center"/>
            </w:pPr>
            <w:r>
              <w:t>NS</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548F14B" w14:textId="77777777" w:rsidR="00B63D09" w:rsidRPr="005F0353" w:rsidRDefault="00B63D09" w:rsidP="00641249">
            <w:pPr>
              <w:pStyle w:val="NoSpacing"/>
              <w:jc w:val="center"/>
            </w:pPr>
            <w:r>
              <w:t>5.25</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1A5DADAE" w14:textId="77777777" w:rsidR="00B63D09" w:rsidRDefault="00B63D09" w:rsidP="00641249">
            <w:pPr>
              <w:pStyle w:val="NoSpacing"/>
              <w:jc w:val="center"/>
            </w:pPr>
            <w:r>
              <w:t>2006</w:t>
            </w:r>
          </w:p>
        </w:tc>
        <w:tc>
          <w:tcPr>
            <w:tcW w:w="720" w:type="dxa"/>
            <w:tcBorders>
              <w:top w:val="single" w:sz="4" w:space="0" w:color="auto"/>
              <w:left w:val="single" w:sz="4" w:space="0" w:color="auto"/>
              <w:bottom w:val="single" w:sz="4" w:space="0" w:color="auto"/>
              <w:right w:val="single" w:sz="4" w:space="0" w:color="auto"/>
            </w:tcBorders>
            <w:shd w:val="clear" w:color="000000" w:fill="FFFFFF"/>
          </w:tcPr>
          <w:p w14:paraId="16DCA11D" w14:textId="77777777" w:rsidR="00B63D09" w:rsidRDefault="00B63D09" w:rsidP="00641249">
            <w:pPr>
              <w:pStyle w:val="NoSpacing"/>
              <w:jc w:val="center"/>
            </w:pPr>
            <w:r>
              <w:t>2024</w:t>
            </w:r>
          </w:p>
        </w:tc>
        <w:tc>
          <w:tcPr>
            <w:tcW w:w="900" w:type="dxa"/>
            <w:tcBorders>
              <w:top w:val="single" w:sz="4" w:space="0" w:color="auto"/>
              <w:left w:val="single" w:sz="4" w:space="0" w:color="auto"/>
              <w:bottom w:val="single" w:sz="4" w:space="0" w:color="auto"/>
              <w:right w:val="single" w:sz="4" w:space="0" w:color="auto"/>
            </w:tcBorders>
            <w:shd w:val="clear" w:color="000000" w:fill="FFFFFF"/>
          </w:tcPr>
          <w:p w14:paraId="291D9227" w14:textId="77777777" w:rsidR="00B63D09" w:rsidRDefault="00B63D09" w:rsidP="00641249">
            <w:pPr>
              <w:pStyle w:val="NoSpacing"/>
              <w:jc w:val="center"/>
            </w:pPr>
            <w:r>
              <w:t>20</w:t>
            </w:r>
          </w:p>
        </w:tc>
        <w:tc>
          <w:tcPr>
            <w:tcW w:w="1260" w:type="dxa"/>
            <w:tcBorders>
              <w:top w:val="single" w:sz="4" w:space="0" w:color="auto"/>
              <w:left w:val="single" w:sz="4" w:space="0" w:color="auto"/>
              <w:bottom w:val="single" w:sz="4" w:space="0" w:color="auto"/>
              <w:right w:val="single" w:sz="4" w:space="0" w:color="auto"/>
            </w:tcBorders>
            <w:shd w:val="clear" w:color="000000" w:fill="FFFFFF"/>
          </w:tcPr>
          <w:p w14:paraId="6E7CB9FB" w14:textId="77777777" w:rsidR="00B63D09" w:rsidRDefault="00B63D09" w:rsidP="00641249">
            <w:pPr>
              <w:pStyle w:val="NoSpacing"/>
              <w:jc w:val="center"/>
            </w:pPr>
            <w:r>
              <w:t>&gt;1</w:t>
            </w:r>
          </w:p>
        </w:tc>
      </w:tr>
    </w:tbl>
    <w:p w14:paraId="5AA27978" w14:textId="77777777" w:rsidR="00B63D09" w:rsidRDefault="00B63D09" w:rsidP="00B63D09">
      <w:pPr>
        <w:pStyle w:val="NoSpacing"/>
        <w:rPr>
          <w:szCs w:val="24"/>
        </w:rPr>
      </w:pPr>
    </w:p>
    <w:p w14:paraId="261AE209" w14:textId="77777777" w:rsidR="00B63D09" w:rsidRDefault="00B63D09" w:rsidP="00B63D09">
      <w:pPr>
        <w:rPr>
          <w:rFonts w:ascii="Times New Roman" w:hAnsi="Times New Roman"/>
          <w:sz w:val="24"/>
          <w:szCs w:val="24"/>
        </w:rPr>
      </w:pPr>
      <w:r>
        <w:rPr>
          <w:szCs w:val="24"/>
        </w:rPr>
        <w:br w:type="page"/>
      </w:r>
    </w:p>
    <w:p w14:paraId="705E4D41" w14:textId="77777777" w:rsidR="00B63D09" w:rsidRDefault="00B63D09" w:rsidP="00B63D09">
      <w:pPr>
        <w:pStyle w:val="NoSpacing"/>
        <w:rPr>
          <w:szCs w:val="24"/>
        </w:rPr>
        <w:sectPr w:rsidR="00B63D09" w:rsidSect="00B63D09">
          <w:pgSz w:w="15840" w:h="12240" w:orient="landscape"/>
          <w:pgMar w:top="1440" w:right="1440" w:bottom="1440" w:left="1440" w:header="720" w:footer="720" w:gutter="0"/>
          <w:lnNumType w:countBy="1" w:restart="continuous"/>
          <w:cols w:space="720"/>
          <w:docGrid w:linePitch="360"/>
        </w:sectPr>
      </w:pPr>
    </w:p>
    <w:p w14:paraId="6CC6BC95" w14:textId="77777777" w:rsidR="00B63D09" w:rsidRDefault="00B63D09" w:rsidP="00B63D09">
      <w:pPr>
        <w:pStyle w:val="NoSpacing"/>
        <w:rPr>
          <w:b/>
          <w:bCs/>
          <w:szCs w:val="24"/>
        </w:rPr>
      </w:pPr>
      <w:r>
        <w:rPr>
          <w:b/>
          <w:bCs/>
          <w:szCs w:val="24"/>
        </w:rPr>
        <w:lastRenderedPageBreak/>
        <w:t xml:space="preserve">Table </w:t>
      </w:r>
      <w:r w:rsidRPr="00E0269E">
        <w:rPr>
          <w:b/>
          <w:bCs/>
          <w:szCs w:val="24"/>
        </w:rPr>
        <w:t>S</w:t>
      </w:r>
      <w:r>
        <w:rPr>
          <w:b/>
          <w:bCs/>
          <w:szCs w:val="24"/>
        </w:rPr>
        <w:t>2</w:t>
      </w:r>
      <w:r w:rsidRPr="00E0269E">
        <w:rPr>
          <w:b/>
          <w:bCs/>
          <w:szCs w:val="24"/>
        </w:rPr>
        <w:t xml:space="preserve">: </w:t>
      </w:r>
      <w:r>
        <w:rPr>
          <w:b/>
          <w:bCs/>
          <w:szCs w:val="24"/>
        </w:rPr>
        <w:t>M</w:t>
      </w:r>
      <w:r w:rsidRPr="00E0269E">
        <w:rPr>
          <w:b/>
          <w:bCs/>
          <w:szCs w:val="24"/>
        </w:rPr>
        <w:t>edian and standard error in parenthes</w:t>
      </w:r>
      <w:r>
        <w:rPr>
          <w:b/>
          <w:bCs/>
          <w:szCs w:val="24"/>
        </w:rPr>
        <w:t>e</w:t>
      </w:r>
      <w:r w:rsidRPr="00E0269E">
        <w:rPr>
          <w:b/>
          <w:bCs/>
          <w:szCs w:val="24"/>
        </w:rPr>
        <w:t xml:space="preserve">s of crop type percentage within 500 meters of each well categorized by ending nitrate concentration. Values highlighted in orange indicate that the specific crop type percentage </w:t>
      </w:r>
      <w:r>
        <w:rPr>
          <w:b/>
          <w:bCs/>
          <w:szCs w:val="24"/>
        </w:rPr>
        <w:t>I</w:t>
      </w:r>
      <w:r w:rsidRPr="00E0269E">
        <w:rPr>
          <w:b/>
          <w:bCs/>
          <w:szCs w:val="24"/>
        </w:rPr>
        <w:t xml:space="preserve">d significantly while values highlighted in green indicate that the specific crop type percentage </w:t>
      </w:r>
      <w:r>
        <w:rPr>
          <w:b/>
          <w:bCs/>
          <w:szCs w:val="24"/>
        </w:rPr>
        <w:t>D</w:t>
      </w:r>
      <w:r w:rsidRPr="00E0269E">
        <w:rPr>
          <w:b/>
          <w:bCs/>
          <w:szCs w:val="24"/>
        </w:rPr>
        <w:t xml:space="preserve">d according to a Mann-Kendall analysis. </w:t>
      </w:r>
    </w:p>
    <w:p w14:paraId="1F3D97A4" w14:textId="77777777" w:rsidR="00B63D09" w:rsidRPr="00E0269E" w:rsidRDefault="00B63D09" w:rsidP="00B63D09">
      <w:pPr>
        <w:pStyle w:val="NoSpacing"/>
        <w:rPr>
          <w:b/>
          <w:bCs/>
        </w:rPr>
      </w:pPr>
    </w:p>
    <w:tbl>
      <w:tblPr>
        <w:tblW w:w="9440" w:type="dxa"/>
        <w:tblLook w:val="04A0" w:firstRow="1" w:lastRow="0" w:firstColumn="1" w:lastColumn="0" w:noHBand="0" w:noVBand="1"/>
      </w:tblPr>
      <w:tblGrid>
        <w:gridCol w:w="1860"/>
        <w:gridCol w:w="2630"/>
        <w:gridCol w:w="2340"/>
        <w:gridCol w:w="2610"/>
      </w:tblGrid>
      <w:tr w:rsidR="00B63D09" w:rsidRPr="000070D8" w14:paraId="2964D7A2" w14:textId="77777777" w:rsidTr="00641249">
        <w:trPr>
          <w:trHeight w:val="290"/>
        </w:trPr>
        <w:tc>
          <w:tcPr>
            <w:tcW w:w="1860" w:type="dxa"/>
            <w:tcBorders>
              <w:top w:val="single" w:sz="8" w:space="0" w:color="auto"/>
              <w:left w:val="single" w:sz="8" w:space="0" w:color="auto"/>
              <w:bottom w:val="nil"/>
              <w:right w:val="single" w:sz="4" w:space="0" w:color="auto"/>
            </w:tcBorders>
            <w:shd w:val="clear" w:color="000000" w:fill="FFFFFF"/>
            <w:vAlign w:val="center"/>
          </w:tcPr>
          <w:p w14:paraId="18EF3DA1" w14:textId="77777777" w:rsidR="00B63D09" w:rsidRPr="00E0269E" w:rsidRDefault="00B63D09" w:rsidP="00641249">
            <w:pPr>
              <w:pStyle w:val="NoSpacing"/>
              <w:jc w:val="center"/>
              <w:rPr>
                <w:b/>
                <w:bCs/>
              </w:rPr>
            </w:pPr>
            <w:r w:rsidRPr="00E0269E">
              <w:rPr>
                <w:b/>
                <w:bCs/>
              </w:rPr>
              <w:t>Crop Type</w:t>
            </w:r>
          </w:p>
        </w:tc>
        <w:tc>
          <w:tcPr>
            <w:tcW w:w="7580" w:type="dxa"/>
            <w:gridSpan w:val="3"/>
            <w:tcBorders>
              <w:top w:val="single" w:sz="8" w:space="0" w:color="auto"/>
              <w:left w:val="nil"/>
              <w:bottom w:val="nil"/>
              <w:right w:val="single" w:sz="8" w:space="0" w:color="auto"/>
            </w:tcBorders>
            <w:shd w:val="clear" w:color="000000" w:fill="FFFFFF"/>
            <w:vAlign w:val="center"/>
          </w:tcPr>
          <w:p w14:paraId="2D1C152B" w14:textId="77777777" w:rsidR="00B63D09" w:rsidRPr="00E0269E" w:rsidRDefault="00B63D09" w:rsidP="00641249">
            <w:pPr>
              <w:pStyle w:val="NoSpacing"/>
              <w:jc w:val="center"/>
              <w:rPr>
                <w:b/>
                <w:bCs/>
              </w:rPr>
            </w:pPr>
            <w:r w:rsidRPr="00E0269E">
              <w:rPr>
                <w:b/>
                <w:bCs/>
              </w:rPr>
              <w:t>Ending Nitrate Concentration</w:t>
            </w:r>
          </w:p>
        </w:tc>
      </w:tr>
      <w:tr w:rsidR="00B63D09" w:rsidRPr="000070D8" w14:paraId="5C98DE41" w14:textId="77777777" w:rsidTr="00641249">
        <w:trPr>
          <w:trHeight w:val="290"/>
        </w:trPr>
        <w:tc>
          <w:tcPr>
            <w:tcW w:w="1860" w:type="dxa"/>
            <w:tcBorders>
              <w:top w:val="single" w:sz="8" w:space="0" w:color="auto"/>
              <w:left w:val="single" w:sz="8" w:space="0" w:color="auto"/>
              <w:bottom w:val="nil"/>
              <w:right w:val="single" w:sz="4" w:space="0" w:color="auto"/>
            </w:tcBorders>
            <w:shd w:val="clear" w:color="000000" w:fill="FFFFFF"/>
            <w:vAlign w:val="center"/>
            <w:hideMark/>
          </w:tcPr>
          <w:p w14:paraId="1CB1207E" w14:textId="77777777" w:rsidR="00B63D09" w:rsidRPr="000070D8" w:rsidRDefault="00B63D09" w:rsidP="00641249">
            <w:pPr>
              <w:pStyle w:val="NoSpacing"/>
              <w:jc w:val="center"/>
            </w:pPr>
          </w:p>
        </w:tc>
        <w:tc>
          <w:tcPr>
            <w:tcW w:w="2630" w:type="dxa"/>
            <w:tcBorders>
              <w:top w:val="single" w:sz="8" w:space="0" w:color="auto"/>
              <w:left w:val="nil"/>
              <w:bottom w:val="nil"/>
              <w:right w:val="single" w:sz="4" w:space="0" w:color="auto"/>
            </w:tcBorders>
            <w:shd w:val="clear" w:color="000000" w:fill="FFFFFF"/>
            <w:vAlign w:val="center"/>
            <w:hideMark/>
          </w:tcPr>
          <w:p w14:paraId="523855EB" w14:textId="77777777" w:rsidR="00B63D09" w:rsidRPr="000070D8" w:rsidRDefault="00B63D09" w:rsidP="00641249">
            <w:pPr>
              <w:pStyle w:val="NoSpacing"/>
              <w:jc w:val="center"/>
            </w:pPr>
            <w:r w:rsidRPr="000070D8">
              <w:t xml:space="preserve">&lt; 7 </w:t>
            </w:r>
            <w:r>
              <w:t>mg nitrate-N L</w:t>
            </w:r>
            <w:r w:rsidRPr="00CC7819">
              <w:rPr>
                <w:vertAlign w:val="superscript"/>
              </w:rPr>
              <w:t>-1</w:t>
            </w:r>
          </w:p>
        </w:tc>
        <w:tc>
          <w:tcPr>
            <w:tcW w:w="2340" w:type="dxa"/>
            <w:tcBorders>
              <w:top w:val="single" w:sz="8" w:space="0" w:color="auto"/>
              <w:left w:val="nil"/>
              <w:bottom w:val="nil"/>
              <w:right w:val="single" w:sz="4" w:space="0" w:color="auto"/>
            </w:tcBorders>
            <w:shd w:val="clear" w:color="000000" w:fill="FFFFFF"/>
            <w:vAlign w:val="center"/>
            <w:hideMark/>
          </w:tcPr>
          <w:p w14:paraId="5644F189" w14:textId="77777777" w:rsidR="00B63D09" w:rsidRPr="000070D8" w:rsidRDefault="00B63D09" w:rsidP="00641249">
            <w:pPr>
              <w:pStyle w:val="NoSpacing"/>
              <w:jc w:val="center"/>
            </w:pPr>
            <w:r w:rsidRPr="000070D8">
              <w:t xml:space="preserve">7-10 </w:t>
            </w:r>
            <w:r>
              <w:t>mg nitrate-N L</w:t>
            </w:r>
            <w:r w:rsidRPr="00CC7819">
              <w:rPr>
                <w:vertAlign w:val="superscript"/>
              </w:rPr>
              <w:t>-1</w:t>
            </w:r>
          </w:p>
        </w:tc>
        <w:tc>
          <w:tcPr>
            <w:tcW w:w="2610" w:type="dxa"/>
            <w:tcBorders>
              <w:top w:val="single" w:sz="8" w:space="0" w:color="auto"/>
              <w:left w:val="nil"/>
              <w:bottom w:val="nil"/>
              <w:right w:val="single" w:sz="8" w:space="0" w:color="auto"/>
            </w:tcBorders>
            <w:shd w:val="clear" w:color="000000" w:fill="FFFFFF"/>
            <w:vAlign w:val="center"/>
            <w:hideMark/>
          </w:tcPr>
          <w:p w14:paraId="2DF2F474" w14:textId="77777777" w:rsidR="00B63D09" w:rsidRPr="000070D8" w:rsidRDefault="00B63D09" w:rsidP="00641249">
            <w:pPr>
              <w:pStyle w:val="NoSpacing"/>
              <w:jc w:val="center"/>
            </w:pPr>
            <w:r w:rsidRPr="000070D8">
              <w:t xml:space="preserve">&gt; 10 </w:t>
            </w:r>
            <w:r>
              <w:t>mg nitrate-N L</w:t>
            </w:r>
            <w:r w:rsidRPr="00CC7819">
              <w:rPr>
                <w:vertAlign w:val="superscript"/>
              </w:rPr>
              <w:t>-1</w:t>
            </w:r>
          </w:p>
        </w:tc>
      </w:tr>
      <w:tr w:rsidR="00B63D09" w:rsidRPr="000070D8" w14:paraId="2E568C50" w14:textId="77777777" w:rsidTr="00641249">
        <w:trPr>
          <w:trHeight w:val="290"/>
        </w:trPr>
        <w:tc>
          <w:tcPr>
            <w:tcW w:w="1860" w:type="dxa"/>
            <w:tcBorders>
              <w:top w:val="single" w:sz="8" w:space="0" w:color="auto"/>
              <w:left w:val="single" w:sz="8" w:space="0" w:color="auto"/>
              <w:bottom w:val="nil"/>
              <w:right w:val="single" w:sz="4" w:space="0" w:color="auto"/>
            </w:tcBorders>
            <w:shd w:val="clear" w:color="000000" w:fill="FFFFFF"/>
            <w:vAlign w:val="center"/>
          </w:tcPr>
          <w:p w14:paraId="6F9354D4" w14:textId="77777777" w:rsidR="00B63D09" w:rsidRPr="000070D8" w:rsidRDefault="00B63D09" w:rsidP="00641249">
            <w:pPr>
              <w:pStyle w:val="NoSpacing"/>
              <w:jc w:val="center"/>
            </w:pPr>
          </w:p>
        </w:tc>
        <w:tc>
          <w:tcPr>
            <w:tcW w:w="2630" w:type="dxa"/>
            <w:tcBorders>
              <w:top w:val="single" w:sz="8" w:space="0" w:color="auto"/>
              <w:left w:val="nil"/>
              <w:bottom w:val="nil"/>
              <w:right w:val="single" w:sz="4" w:space="0" w:color="auto"/>
            </w:tcBorders>
            <w:shd w:val="clear" w:color="000000" w:fill="FFFFFF"/>
            <w:vAlign w:val="center"/>
          </w:tcPr>
          <w:p w14:paraId="022A3478" w14:textId="77777777" w:rsidR="00B63D09" w:rsidRPr="000070D8" w:rsidRDefault="00B63D09" w:rsidP="00641249">
            <w:pPr>
              <w:pStyle w:val="NoSpacing"/>
              <w:jc w:val="center"/>
            </w:pPr>
            <w:r>
              <w:t>% of land area</w:t>
            </w:r>
          </w:p>
        </w:tc>
        <w:tc>
          <w:tcPr>
            <w:tcW w:w="2340" w:type="dxa"/>
            <w:tcBorders>
              <w:top w:val="single" w:sz="8" w:space="0" w:color="auto"/>
              <w:left w:val="nil"/>
              <w:bottom w:val="nil"/>
              <w:right w:val="single" w:sz="4" w:space="0" w:color="auto"/>
            </w:tcBorders>
            <w:shd w:val="clear" w:color="000000" w:fill="FFFFFF"/>
            <w:vAlign w:val="center"/>
          </w:tcPr>
          <w:p w14:paraId="282B7EFE" w14:textId="77777777" w:rsidR="00B63D09" w:rsidRPr="000070D8" w:rsidRDefault="00B63D09" w:rsidP="00641249">
            <w:pPr>
              <w:pStyle w:val="NoSpacing"/>
              <w:jc w:val="center"/>
            </w:pPr>
            <w:r>
              <w:t>% of land area</w:t>
            </w:r>
          </w:p>
        </w:tc>
        <w:tc>
          <w:tcPr>
            <w:tcW w:w="2610" w:type="dxa"/>
            <w:tcBorders>
              <w:top w:val="single" w:sz="8" w:space="0" w:color="auto"/>
              <w:left w:val="nil"/>
              <w:bottom w:val="nil"/>
              <w:right w:val="single" w:sz="8" w:space="0" w:color="auto"/>
            </w:tcBorders>
            <w:shd w:val="clear" w:color="000000" w:fill="FFFFFF"/>
            <w:vAlign w:val="center"/>
          </w:tcPr>
          <w:p w14:paraId="27B38DE0" w14:textId="77777777" w:rsidR="00B63D09" w:rsidRPr="000070D8" w:rsidRDefault="00B63D09" w:rsidP="00641249">
            <w:pPr>
              <w:pStyle w:val="NoSpacing"/>
              <w:jc w:val="center"/>
            </w:pPr>
            <w:r>
              <w:t>% of land area</w:t>
            </w:r>
          </w:p>
        </w:tc>
      </w:tr>
      <w:tr w:rsidR="00B63D09" w:rsidRPr="000070D8" w14:paraId="5D6323EF" w14:textId="77777777" w:rsidTr="00641249">
        <w:trPr>
          <w:trHeight w:val="290"/>
        </w:trPr>
        <w:tc>
          <w:tcPr>
            <w:tcW w:w="9440" w:type="dxa"/>
            <w:gridSpan w:val="4"/>
            <w:tcBorders>
              <w:top w:val="single" w:sz="4" w:space="0" w:color="auto"/>
              <w:left w:val="single" w:sz="8" w:space="0" w:color="auto"/>
              <w:bottom w:val="single" w:sz="4" w:space="0" w:color="auto"/>
              <w:right w:val="single" w:sz="8" w:space="0" w:color="000000"/>
            </w:tcBorders>
            <w:shd w:val="clear" w:color="000000" w:fill="45A8C7"/>
            <w:vAlign w:val="center"/>
            <w:hideMark/>
          </w:tcPr>
          <w:p w14:paraId="4951ACE8" w14:textId="77777777" w:rsidR="00B63D09" w:rsidRPr="000070D8" w:rsidRDefault="00B63D09" w:rsidP="00641249">
            <w:pPr>
              <w:pStyle w:val="NoSpacing"/>
            </w:pPr>
            <w:r w:rsidRPr="000070D8">
              <w:t>Agricultural Lands</w:t>
            </w:r>
          </w:p>
        </w:tc>
      </w:tr>
      <w:tr w:rsidR="00B63D09" w:rsidRPr="000070D8" w14:paraId="45B02473" w14:textId="77777777" w:rsidTr="00641249">
        <w:trPr>
          <w:trHeight w:val="290"/>
        </w:trPr>
        <w:tc>
          <w:tcPr>
            <w:tcW w:w="1860" w:type="dxa"/>
            <w:tcBorders>
              <w:top w:val="nil"/>
              <w:left w:val="single" w:sz="8" w:space="0" w:color="auto"/>
              <w:bottom w:val="nil"/>
              <w:right w:val="single" w:sz="4" w:space="0" w:color="auto"/>
            </w:tcBorders>
            <w:shd w:val="clear" w:color="000000" w:fill="FFFFFF"/>
            <w:vAlign w:val="center"/>
            <w:hideMark/>
          </w:tcPr>
          <w:p w14:paraId="3F6677FE" w14:textId="77777777" w:rsidR="00B63D09" w:rsidRPr="000070D8" w:rsidRDefault="00B63D09" w:rsidP="00641249">
            <w:pPr>
              <w:pStyle w:val="NoSpacing"/>
            </w:pPr>
            <w:r w:rsidRPr="000070D8">
              <w:t>All Grasses and Hay</w:t>
            </w:r>
          </w:p>
        </w:tc>
        <w:tc>
          <w:tcPr>
            <w:tcW w:w="2630" w:type="dxa"/>
            <w:tcBorders>
              <w:top w:val="nil"/>
              <w:left w:val="nil"/>
              <w:bottom w:val="nil"/>
              <w:right w:val="single" w:sz="4" w:space="0" w:color="auto"/>
            </w:tcBorders>
            <w:shd w:val="clear" w:color="auto" w:fill="EC917C"/>
            <w:vAlign w:val="center"/>
            <w:hideMark/>
          </w:tcPr>
          <w:p w14:paraId="591621E4" w14:textId="77777777" w:rsidR="00B63D09" w:rsidRPr="00F00F1A" w:rsidRDefault="00B63D09" w:rsidP="00641249">
            <w:pPr>
              <w:pStyle w:val="NoSpacing"/>
              <w:rPr>
                <w:rFonts w:ascii="Calibri" w:eastAsia="Calibri" w:hAnsi="Calibri" w:cs="Calibri"/>
                <w:kern w:val="24"/>
                <w:sz w:val="20"/>
                <w:szCs w:val="20"/>
              </w:rPr>
            </w:pPr>
            <w:r w:rsidRPr="00F00F1A">
              <w:rPr>
                <w:rFonts w:ascii="Calibri" w:eastAsia="Calibri" w:hAnsi="Calibri" w:cs="Calibri"/>
                <w:kern w:val="24"/>
                <w:sz w:val="20"/>
                <w:szCs w:val="20"/>
              </w:rPr>
              <w:t>61.3 (1.16)</w:t>
            </w:r>
            <w:r w:rsidRPr="00F00F1A">
              <w:rPr>
                <w:rFonts w:ascii="Calibri" w:eastAsia="Calibri" w:hAnsi="Calibri" w:cs="Calibri"/>
                <w:kern w:val="24"/>
                <w:sz w:val="20"/>
                <w:szCs w:val="20"/>
                <w:vertAlign w:val="subscript"/>
              </w:rPr>
              <w:t xml:space="preserve"> </w:t>
            </w:r>
          </w:p>
        </w:tc>
        <w:tc>
          <w:tcPr>
            <w:tcW w:w="2340" w:type="dxa"/>
            <w:tcBorders>
              <w:top w:val="nil"/>
              <w:left w:val="nil"/>
              <w:bottom w:val="nil"/>
              <w:right w:val="nil"/>
            </w:tcBorders>
            <w:shd w:val="clear" w:color="auto" w:fill="EC917C"/>
            <w:vAlign w:val="center"/>
            <w:hideMark/>
          </w:tcPr>
          <w:p w14:paraId="411F00C5"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70.5 (2.58)</w:t>
            </w:r>
            <w:r w:rsidRPr="00FB2A24">
              <w:rPr>
                <w:rFonts w:ascii="Calibri" w:eastAsia="Calibri" w:hAnsi="Calibri" w:cs="Calibri"/>
                <w:kern w:val="24"/>
                <w:sz w:val="20"/>
                <w:szCs w:val="20"/>
                <w:vertAlign w:val="subscript"/>
              </w:rPr>
              <w:t xml:space="preserve"> </w:t>
            </w:r>
          </w:p>
        </w:tc>
        <w:tc>
          <w:tcPr>
            <w:tcW w:w="2610" w:type="dxa"/>
            <w:tcBorders>
              <w:top w:val="nil"/>
              <w:left w:val="single" w:sz="4" w:space="0" w:color="auto"/>
              <w:bottom w:val="nil"/>
              <w:right w:val="single" w:sz="8" w:space="0" w:color="auto"/>
            </w:tcBorders>
            <w:shd w:val="clear" w:color="auto" w:fill="BFD488"/>
            <w:vAlign w:val="center"/>
            <w:hideMark/>
          </w:tcPr>
          <w:p w14:paraId="5D6D5058" w14:textId="77777777" w:rsidR="00B63D09" w:rsidRPr="00FB2A24" w:rsidRDefault="00B63D09" w:rsidP="00641249">
            <w:pPr>
              <w:pStyle w:val="NoSpacing"/>
              <w:rPr>
                <w:sz w:val="20"/>
                <w:szCs w:val="20"/>
                <w:vertAlign w:val="subscript"/>
              </w:rPr>
            </w:pPr>
            <w:r w:rsidRPr="00FB2A24">
              <w:rPr>
                <w:rFonts w:ascii="Calibri" w:eastAsia="Calibri" w:hAnsi="Calibri" w:cs="Calibri"/>
                <w:kern w:val="24"/>
                <w:sz w:val="20"/>
                <w:szCs w:val="20"/>
              </w:rPr>
              <w:t>72.7 (1.48)</w:t>
            </w:r>
            <w:r>
              <w:rPr>
                <w:rFonts w:ascii="Calibri" w:eastAsia="Calibri" w:hAnsi="Calibri" w:cs="Calibri"/>
                <w:kern w:val="24"/>
                <w:sz w:val="20"/>
                <w:szCs w:val="20"/>
                <w:vertAlign w:val="subscript"/>
              </w:rPr>
              <w:t xml:space="preserve"> </w:t>
            </w:r>
          </w:p>
        </w:tc>
      </w:tr>
      <w:tr w:rsidR="00B63D09" w:rsidRPr="000070D8" w14:paraId="76C2FA5A" w14:textId="77777777" w:rsidTr="00641249">
        <w:trPr>
          <w:trHeight w:val="290"/>
        </w:trPr>
        <w:tc>
          <w:tcPr>
            <w:tcW w:w="1860" w:type="dxa"/>
            <w:tcBorders>
              <w:top w:val="nil"/>
              <w:left w:val="single" w:sz="8" w:space="0" w:color="auto"/>
              <w:bottom w:val="nil"/>
              <w:right w:val="single" w:sz="4" w:space="0" w:color="auto"/>
            </w:tcBorders>
            <w:shd w:val="clear" w:color="000000" w:fill="FFFFFF"/>
            <w:vAlign w:val="center"/>
            <w:hideMark/>
          </w:tcPr>
          <w:p w14:paraId="11731983" w14:textId="77777777" w:rsidR="00B63D09" w:rsidRPr="000070D8" w:rsidRDefault="00B63D09" w:rsidP="00641249">
            <w:pPr>
              <w:pStyle w:val="NoSpacing"/>
            </w:pPr>
            <w:r w:rsidRPr="000070D8">
              <w:t>Miscellaneous</w:t>
            </w:r>
          </w:p>
        </w:tc>
        <w:tc>
          <w:tcPr>
            <w:tcW w:w="2630" w:type="dxa"/>
            <w:tcBorders>
              <w:top w:val="nil"/>
              <w:left w:val="nil"/>
              <w:bottom w:val="nil"/>
              <w:right w:val="single" w:sz="4" w:space="0" w:color="auto"/>
            </w:tcBorders>
            <w:shd w:val="clear" w:color="000000" w:fill="BFD488"/>
            <w:vAlign w:val="center"/>
            <w:hideMark/>
          </w:tcPr>
          <w:p w14:paraId="07A65FE1"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6.</w:t>
            </w:r>
            <w:r w:rsidRPr="00A033E3">
              <w:rPr>
                <w:rFonts w:ascii="Calibri" w:eastAsia="Calibri" w:hAnsi="Calibri" w:cs="Calibri"/>
                <w:kern w:val="24"/>
                <w:sz w:val="20"/>
                <w:szCs w:val="20"/>
                <w:shd w:val="clear" w:color="auto" w:fill="BFD488"/>
              </w:rPr>
              <w:t>36 (0.638)</w:t>
            </w:r>
            <w:r>
              <w:rPr>
                <w:rFonts w:ascii="Calibri" w:eastAsia="Calibri" w:hAnsi="Calibri" w:cs="Calibri"/>
                <w:kern w:val="24"/>
                <w:sz w:val="20"/>
                <w:szCs w:val="20"/>
                <w:vertAlign w:val="subscript"/>
              </w:rPr>
              <w:t xml:space="preserve"> </w:t>
            </w:r>
          </w:p>
        </w:tc>
        <w:tc>
          <w:tcPr>
            <w:tcW w:w="2340" w:type="dxa"/>
            <w:tcBorders>
              <w:top w:val="nil"/>
              <w:left w:val="nil"/>
              <w:bottom w:val="nil"/>
              <w:right w:val="nil"/>
            </w:tcBorders>
            <w:vAlign w:val="center"/>
            <w:hideMark/>
          </w:tcPr>
          <w:p w14:paraId="14B8F170"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7.7 (1.67)</w:t>
            </w:r>
            <w:r>
              <w:rPr>
                <w:rFonts w:ascii="Calibri" w:eastAsia="Calibri" w:hAnsi="Calibri" w:cs="Calibri"/>
                <w:kern w:val="24"/>
                <w:sz w:val="20"/>
                <w:szCs w:val="20"/>
                <w:vertAlign w:val="subscript"/>
              </w:rPr>
              <w:t xml:space="preserve"> </w:t>
            </w:r>
          </w:p>
        </w:tc>
        <w:tc>
          <w:tcPr>
            <w:tcW w:w="2610" w:type="dxa"/>
            <w:tcBorders>
              <w:top w:val="nil"/>
              <w:left w:val="single" w:sz="4" w:space="0" w:color="auto"/>
              <w:bottom w:val="nil"/>
              <w:right w:val="single" w:sz="8" w:space="0" w:color="auto"/>
            </w:tcBorders>
            <w:shd w:val="clear" w:color="000000" w:fill="FFFFFF"/>
            <w:vAlign w:val="center"/>
            <w:hideMark/>
          </w:tcPr>
          <w:p w14:paraId="16132018"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3.03 (0.711)</w:t>
            </w:r>
            <w:r>
              <w:rPr>
                <w:rFonts w:ascii="Calibri" w:eastAsia="Calibri" w:hAnsi="Calibri" w:cs="Calibri"/>
                <w:kern w:val="24"/>
                <w:sz w:val="20"/>
                <w:szCs w:val="20"/>
                <w:vertAlign w:val="subscript"/>
              </w:rPr>
              <w:t xml:space="preserve"> </w:t>
            </w:r>
          </w:p>
        </w:tc>
      </w:tr>
      <w:tr w:rsidR="00B63D09" w:rsidRPr="000070D8" w14:paraId="280D0CD1" w14:textId="77777777" w:rsidTr="00641249">
        <w:trPr>
          <w:trHeight w:val="290"/>
        </w:trPr>
        <w:tc>
          <w:tcPr>
            <w:tcW w:w="1860" w:type="dxa"/>
            <w:tcBorders>
              <w:top w:val="nil"/>
              <w:left w:val="single" w:sz="8" w:space="0" w:color="auto"/>
              <w:bottom w:val="nil"/>
              <w:right w:val="single" w:sz="4" w:space="0" w:color="auto"/>
            </w:tcBorders>
            <w:shd w:val="clear" w:color="000000" w:fill="FFFFFF"/>
            <w:vAlign w:val="center"/>
            <w:hideMark/>
          </w:tcPr>
          <w:p w14:paraId="310B5365" w14:textId="77777777" w:rsidR="00B63D09" w:rsidRPr="000070D8" w:rsidRDefault="00B63D09" w:rsidP="00641249">
            <w:pPr>
              <w:pStyle w:val="NoSpacing"/>
            </w:pPr>
            <w:r w:rsidRPr="000070D8">
              <w:t>Grains</w:t>
            </w:r>
          </w:p>
        </w:tc>
        <w:tc>
          <w:tcPr>
            <w:tcW w:w="2630" w:type="dxa"/>
            <w:tcBorders>
              <w:top w:val="nil"/>
              <w:left w:val="nil"/>
              <w:bottom w:val="nil"/>
              <w:right w:val="single" w:sz="4" w:space="0" w:color="auto"/>
            </w:tcBorders>
            <w:shd w:val="clear" w:color="000000" w:fill="FFFFFF"/>
            <w:vAlign w:val="center"/>
            <w:hideMark/>
          </w:tcPr>
          <w:p w14:paraId="1A8B178B" w14:textId="77777777" w:rsidR="00B63D09" w:rsidRPr="00FB2A24" w:rsidRDefault="00B63D09" w:rsidP="00641249">
            <w:pPr>
              <w:pStyle w:val="NoSpacing"/>
              <w:rPr>
                <w:sz w:val="20"/>
                <w:szCs w:val="20"/>
                <w:vertAlign w:val="subscript"/>
              </w:rPr>
            </w:pPr>
            <w:r w:rsidRPr="00FB2A24">
              <w:rPr>
                <w:rFonts w:ascii="Calibri" w:eastAsia="Calibri" w:hAnsi="Calibri" w:cs="Calibri"/>
                <w:kern w:val="24"/>
                <w:sz w:val="20"/>
                <w:szCs w:val="20"/>
              </w:rPr>
              <w:t>2.41 (0.596)</w:t>
            </w:r>
            <w:r>
              <w:rPr>
                <w:rFonts w:ascii="Calibri" w:eastAsia="Calibri" w:hAnsi="Calibri" w:cs="Calibri"/>
                <w:kern w:val="24"/>
                <w:sz w:val="20"/>
                <w:szCs w:val="20"/>
                <w:vertAlign w:val="subscript"/>
              </w:rPr>
              <w:t xml:space="preserve"> </w:t>
            </w:r>
          </w:p>
        </w:tc>
        <w:tc>
          <w:tcPr>
            <w:tcW w:w="2340" w:type="dxa"/>
            <w:tcBorders>
              <w:top w:val="nil"/>
              <w:left w:val="nil"/>
              <w:bottom w:val="nil"/>
              <w:right w:val="nil"/>
            </w:tcBorders>
            <w:shd w:val="clear" w:color="auto" w:fill="BFD488"/>
            <w:vAlign w:val="center"/>
            <w:hideMark/>
          </w:tcPr>
          <w:p w14:paraId="6512FEC5"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1.14 (1.2)</w:t>
            </w:r>
            <w:r>
              <w:rPr>
                <w:rFonts w:ascii="Calibri" w:eastAsia="Calibri" w:hAnsi="Calibri" w:cs="Calibri"/>
                <w:kern w:val="24"/>
                <w:sz w:val="20"/>
                <w:szCs w:val="20"/>
                <w:vertAlign w:val="subscript"/>
              </w:rPr>
              <w:t xml:space="preserve"> </w:t>
            </w:r>
          </w:p>
        </w:tc>
        <w:tc>
          <w:tcPr>
            <w:tcW w:w="2610" w:type="dxa"/>
            <w:tcBorders>
              <w:top w:val="nil"/>
              <w:left w:val="single" w:sz="4" w:space="0" w:color="auto"/>
              <w:bottom w:val="nil"/>
              <w:right w:val="single" w:sz="8" w:space="0" w:color="auto"/>
            </w:tcBorders>
            <w:shd w:val="clear" w:color="000000" w:fill="FFFFFF"/>
            <w:vAlign w:val="center"/>
            <w:hideMark/>
          </w:tcPr>
          <w:p w14:paraId="24C4AC27"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4.4 (1.08)</w:t>
            </w:r>
            <w:r>
              <w:rPr>
                <w:rFonts w:ascii="Calibri" w:eastAsia="Calibri" w:hAnsi="Calibri" w:cs="Calibri"/>
                <w:kern w:val="24"/>
                <w:sz w:val="20"/>
                <w:szCs w:val="20"/>
                <w:vertAlign w:val="subscript"/>
              </w:rPr>
              <w:t xml:space="preserve"> </w:t>
            </w:r>
          </w:p>
        </w:tc>
      </w:tr>
      <w:tr w:rsidR="00B63D09" w:rsidRPr="000070D8" w14:paraId="1DBF3D4E" w14:textId="77777777" w:rsidTr="00641249">
        <w:trPr>
          <w:trHeight w:val="290"/>
        </w:trPr>
        <w:tc>
          <w:tcPr>
            <w:tcW w:w="1860" w:type="dxa"/>
            <w:tcBorders>
              <w:top w:val="nil"/>
              <w:left w:val="single" w:sz="8" w:space="0" w:color="auto"/>
              <w:bottom w:val="nil"/>
              <w:right w:val="single" w:sz="4" w:space="0" w:color="auto"/>
            </w:tcBorders>
            <w:shd w:val="clear" w:color="000000" w:fill="FFFFFF"/>
            <w:vAlign w:val="center"/>
            <w:hideMark/>
          </w:tcPr>
          <w:p w14:paraId="17B16DB1" w14:textId="77777777" w:rsidR="00B63D09" w:rsidRPr="000070D8" w:rsidRDefault="00B63D09" w:rsidP="00641249">
            <w:pPr>
              <w:pStyle w:val="NoSpacing"/>
            </w:pPr>
            <w:r w:rsidRPr="000070D8">
              <w:t>Squash</w:t>
            </w:r>
          </w:p>
        </w:tc>
        <w:tc>
          <w:tcPr>
            <w:tcW w:w="2630" w:type="dxa"/>
            <w:tcBorders>
              <w:top w:val="nil"/>
              <w:left w:val="nil"/>
              <w:bottom w:val="nil"/>
              <w:right w:val="single" w:sz="4" w:space="0" w:color="auto"/>
            </w:tcBorders>
            <w:shd w:val="clear" w:color="000000" w:fill="FFFFFF"/>
            <w:vAlign w:val="center"/>
            <w:hideMark/>
          </w:tcPr>
          <w:p w14:paraId="0CC9E8E2"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0.935 (0.688)</w:t>
            </w:r>
            <w:r>
              <w:rPr>
                <w:rFonts w:ascii="Calibri" w:eastAsia="Calibri" w:hAnsi="Calibri" w:cs="Calibri"/>
                <w:kern w:val="24"/>
                <w:sz w:val="20"/>
                <w:szCs w:val="20"/>
                <w:vertAlign w:val="subscript"/>
              </w:rPr>
              <w:t xml:space="preserve"> </w:t>
            </w:r>
          </w:p>
        </w:tc>
        <w:tc>
          <w:tcPr>
            <w:tcW w:w="2340" w:type="dxa"/>
            <w:tcBorders>
              <w:top w:val="nil"/>
              <w:left w:val="nil"/>
              <w:bottom w:val="nil"/>
              <w:right w:val="nil"/>
            </w:tcBorders>
            <w:shd w:val="clear" w:color="000000" w:fill="FFFFFF"/>
            <w:vAlign w:val="center"/>
            <w:hideMark/>
          </w:tcPr>
          <w:p w14:paraId="38F7E7D0"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0.148 (0.594)</w:t>
            </w:r>
            <w:r>
              <w:rPr>
                <w:rFonts w:ascii="Calibri" w:eastAsia="Calibri" w:hAnsi="Calibri" w:cs="Calibri"/>
                <w:kern w:val="24"/>
                <w:sz w:val="20"/>
                <w:szCs w:val="20"/>
                <w:vertAlign w:val="subscript"/>
              </w:rPr>
              <w:t xml:space="preserve"> </w:t>
            </w:r>
          </w:p>
        </w:tc>
        <w:tc>
          <w:tcPr>
            <w:tcW w:w="2610" w:type="dxa"/>
            <w:tcBorders>
              <w:top w:val="nil"/>
              <w:left w:val="single" w:sz="4" w:space="0" w:color="auto"/>
              <w:bottom w:val="nil"/>
              <w:right w:val="single" w:sz="8" w:space="0" w:color="auto"/>
            </w:tcBorders>
            <w:shd w:val="clear" w:color="000000" w:fill="FFFFFF"/>
            <w:vAlign w:val="center"/>
            <w:hideMark/>
          </w:tcPr>
          <w:p w14:paraId="1984FBDE"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1.5 (1.27)</w:t>
            </w:r>
            <w:r>
              <w:rPr>
                <w:rFonts w:ascii="Calibri" w:eastAsia="Calibri" w:hAnsi="Calibri" w:cs="Calibri"/>
                <w:kern w:val="24"/>
                <w:sz w:val="20"/>
                <w:szCs w:val="20"/>
                <w:vertAlign w:val="subscript"/>
              </w:rPr>
              <w:t xml:space="preserve"> </w:t>
            </w:r>
          </w:p>
        </w:tc>
      </w:tr>
      <w:tr w:rsidR="00B63D09" w:rsidRPr="000070D8" w14:paraId="360C09F0" w14:textId="77777777" w:rsidTr="00641249">
        <w:trPr>
          <w:trHeight w:val="290"/>
        </w:trPr>
        <w:tc>
          <w:tcPr>
            <w:tcW w:w="1860" w:type="dxa"/>
            <w:tcBorders>
              <w:top w:val="nil"/>
              <w:left w:val="single" w:sz="8" w:space="0" w:color="auto"/>
              <w:bottom w:val="nil"/>
              <w:right w:val="single" w:sz="4" w:space="0" w:color="auto"/>
            </w:tcBorders>
            <w:shd w:val="clear" w:color="000000" w:fill="FFFFFF"/>
            <w:vAlign w:val="center"/>
            <w:hideMark/>
          </w:tcPr>
          <w:p w14:paraId="4C9FA204" w14:textId="77777777" w:rsidR="00B63D09" w:rsidRPr="000070D8" w:rsidRDefault="00B63D09" w:rsidP="00641249">
            <w:pPr>
              <w:pStyle w:val="NoSpacing"/>
            </w:pPr>
            <w:r w:rsidRPr="000070D8">
              <w:t>Corn</w:t>
            </w:r>
          </w:p>
        </w:tc>
        <w:tc>
          <w:tcPr>
            <w:tcW w:w="2630" w:type="dxa"/>
            <w:tcBorders>
              <w:top w:val="nil"/>
              <w:left w:val="nil"/>
              <w:bottom w:val="nil"/>
              <w:right w:val="single" w:sz="4" w:space="0" w:color="auto"/>
            </w:tcBorders>
            <w:shd w:val="clear" w:color="auto" w:fill="BFD488"/>
            <w:vAlign w:val="center"/>
            <w:hideMark/>
          </w:tcPr>
          <w:p w14:paraId="231754A3"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0.526 (0.413)</w:t>
            </w:r>
            <w:r>
              <w:rPr>
                <w:rFonts w:ascii="Calibri" w:eastAsia="Calibri" w:hAnsi="Calibri" w:cs="Calibri"/>
                <w:kern w:val="24"/>
                <w:sz w:val="20"/>
                <w:szCs w:val="20"/>
                <w:vertAlign w:val="subscript"/>
              </w:rPr>
              <w:t xml:space="preserve"> </w:t>
            </w:r>
          </w:p>
        </w:tc>
        <w:tc>
          <w:tcPr>
            <w:tcW w:w="2340" w:type="dxa"/>
            <w:tcBorders>
              <w:top w:val="nil"/>
              <w:left w:val="nil"/>
              <w:bottom w:val="nil"/>
              <w:right w:val="nil"/>
            </w:tcBorders>
            <w:shd w:val="clear" w:color="auto" w:fill="BFD488"/>
            <w:vAlign w:val="center"/>
            <w:hideMark/>
          </w:tcPr>
          <w:p w14:paraId="5116BB3E"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0.854 (0.489)</w:t>
            </w:r>
            <w:r>
              <w:rPr>
                <w:rFonts w:ascii="Calibri" w:eastAsia="Calibri" w:hAnsi="Calibri" w:cs="Calibri"/>
                <w:kern w:val="24"/>
                <w:sz w:val="20"/>
                <w:szCs w:val="20"/>
                <w:vertAlign w:val="subscript"/>
              </w:rPr>
              <w:t xml:space="preserve"> </w:t>
            </w:r>
          </w:p>
        </w:tc>
        <w:tc>
          <w:tcPr>
            <w:tcW w:w="2610" w:type="dxa"/>
            <w:tcBorders>
              <w:top w:val="nil"/>
              <w:left w:val="single" w:sz="4" w:space="0" w:color="auto"/>
              <w:bottom w:val="nil"/>
              <w:right w:val="single" w:sz="8" w:space="0" w:color="auto"/>
            </w:tcBorders>
            <w:shd w:val="clear" w:color="000000" w:fill="FFFFFF"/>
            <w:vAlign w:val="center"/>
            <w:hideMark/>
          </w:tcPr>
          <w:p w14:paraId="701A250B"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2.77 (0.946)</w:t>
            </w:r>
            <w:r>
              <w:rPr>
                <w:rFonts w:ascii="Calibri" w:eastAsia="Calibri" w:hAnsi="Calibri" w:cs="Calibri"/>
                <w:kern w:val="24"/>
                <w:sz w:val="20"/>
                <w:szCs w:val="20"/>
                <w:vertAlign w:val="subscript"/>
              </w:rPr>
              <w:t xml:space="preserve"> </w:t>
            </w:r>
          </w:p>
        </w:tc>
      </w:tr>
      <w:tr w:rsidR="00B63D09" w:rsidRPr="000070D8" w14:paraId="7DCE4F84" w14:textId="77777777" w:rsidTr="00641249">
        <w:trPr>
          <w:trHeight w:val="290"/>
        </w:trPr>
        <w:tc>
          <w:tcPr>
            <w:tcW w:w="1860" w:type="dxa"/>
            <w:tcBorders>
              <w:top w:val="nil"/>
              <w:left w:val="single" w:sz="8" w:space="0" w:color="auto"/>
              <w:bottom w:val="nil"/>
              <w:right w:val="single" w:sz="4" w:space="0" w:color="auto"/>
            </w:tcBorders>
            <w:shd w:val="clear" w:color="000000" w:fill="FFFFFF"/>
            <w:vAlign w:val="center"/>
            <w:hideMark/>
          </w:tcPr>
          <w:p w14:paraId="06E6083E" w14:textId="77777777" w:rsidR="00B63D09" w:rsidRPr="000070D8" w:rsidRDefault="00B63D09" w:rsidP="00641249">
            <w:pPr>
              <w:pStyle w:val="NoSpacing"/>
            </w:pPr>
            <w:r w:rsidRPr="000070D8">
              <w:t>Legumes</w:t>
            </w:r>
          </w:p>
        </w:tc>
        <w:tc>
          <w:tcPr>
            <w:tcW w:w="2630" w:type="dxa"/>
            <w:tcBorders>
              <w:top w:val="nil"/>
              <w:left w:val="nil"/>
              <w:bottom w:val="nil"/>
              <w:right w:val="single" w:sz="4" w:space="0" w:color="auto"/>
            </w:tcBorders>
            <w:shd w:val="clear" w:color="000000" w:fill="FFFFFF"/>
            <w:vAlign w:val="center"/>
            <w:hideMark/>
          </w:tcPr>
          <w:p w14:paraId="41D6F403" w14:textId="77777777" w:rsidR="00B63D09" w:rsidRPr="00FB2A24" w:rsidRDefault="00B63D09" w:rsidP="00641249">
            <w:pPr>
              <w:pStyle w:val="NoSpacing"/>
              <w:rPr>
                <w:sz w:val="20"/>
                <w:szCs w:val="20"/>
                <w:vertAlign w:val="subscript"/>
              </w:rPr>
            </w:pPr>
            <w:r w:rsidRPr="00FB2A24">
              <w:rPr>
                <w:rFonts w:ascii="Calibri" w:eastAsia="Calibri" w:hAnsi="Calibri" w:cs="Calibri"/>
                <w:kern w:val="24"/>
                <w:sz w:val="20"/>
                <w:szCs w:val="20"/>
              </w:rPr>
              <w:t>0.465 (0.35)</w:t>
            </w:r>
            <w:r>
              <w:rPr>
                <w:rFonts w:ascii="Calibri" w:eastAsia="Calibri" w:hAnsi="Calibri" w:cs="Calibri"/>
                <w:kern w:val="24"/>
                <w:sz w:val="20"/>
                <w:szCs w:val="20"/>
                <w:vertAlign w:val="subscript"/>
              </w:rPr>
              <w:t xml:space="preserve"> </w:t>
            </w:r>
          </w:p>
        </w:tc>
        <w:tc>
          <w:tcPr>
            <w:tcW w:w="2340" w:type="dxa"/>
            <w:tcBorders>
              <w:top w:val="nil"/>
              <w:left w:val="nil"/>
              <w:bottom w:val="nil"/>
              <w:right w:val="nil"/>
            </w:tcBorders>
            <w:shd w:val="clear" w:color="000000" w:fill="E1EBC7"/>
            <w:vAlign w:val="center"/>
            <w:hideMark/>
          </w:tcPr>
          <w:p w14:paraId="6E5BE77C" w14:textId="77777777" w:rsidR="00B63D09" w:rsidRPr="00FB2A24" w:rsidRDefault="00B63D09" w:rsidP="00641249">
            <w:pPr>
              <w:pStyle w:val="NoSpacing"/>
              <w:rPr>
                <w:sz w:val="20"/>
                <w:szCs w:val="20"/>
                <w:vertAlign w:val="subscript"/>
              </w:rPr>
            </w:pPr>
            <w:r w:rsidRPr="00FB2A24">
              <w:rPr>
                <w:rFonts w:ascii="Calibri" w:eastAsia="Calibri" w:hAnsi="Calibri" w:cs="Calibri"/>
                <w:kern w:val="24"/>
                <w:sz w:val="20"/>
                <w:szCs w:val="20"/>
              </w:rPr>
              <w:t>0.293 (0.245)</w:t>
            </w:r>
            <w:r>
              <w:rPr>
                <w:rFonts w:ascii="Calibri" w:eastAsia="Calibri" w:hAnsi="Calibri" w:cs="Calibri"/>
                <w:kern w:val="24"/>
                <w:sz w:val="20"/>
                <w:szCs w:val="20"/>
                <w:vertAlign w:val="subscript"/>
              </w:rPr>
              <w:t xml:space="preserve"> </w:t>
            </w:r>
          </w:p>
        </w:tc>
        <w:tc>
          <w:tcPr>
            <w:tcW w:w="2610" w:type="dxa"/>
            <w:tcBorders>
              <w:top w:val="nil"/>
              <w:left w:val="single" w:sz="4" w:space="0" w:color="auto"/>
              <w:bottom w:val="nil"/>
              <w:right w:val="single" w:sz="8" w:space="0" w:color="auto"/>
            </w:tcBorders>
            <w:shd w:val="clear" w:color="000000" w:fill="FFFFFF"/>
            <w:vAlign w:val="center"/>
            <w:hideMark/>
          </w:tcPr>
          <w:p w14:paraId="56CC7C6D"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0.528 (0.897)</w:t>
            </w:r>
            <w:r>
              <w:rPr>
                <w:rFonts w:ascii="Calibri" w:eastAsia="Calibri" w:hAnsi="Calibri" w:cs="Calibri"/>
                <w:kern w:val="24"/>
                <w:sz w:val="20"/>
                <w:szCs w:val="20"/>
                <w:vertAlign w:val="subscript"/>
              </w:rPr>
              <w:t xml:space="preserve"> </w:t>
            </w:r>
          </w:p>
        </w:tc>
      </w:tr>
      <w:tr w:rsidR="00B63D09" w:rsidRPr="000070D8" w14:paraId="5EFC50EA" w14:textId="77777777" w:rsidTr="00641249">
        <w:trPr>
          <w:trHeight w:val="290"/>
        </w:trPr>
        <w:tc>
          <w:tcPr>
            <w:tcW w:w="1860" w:type="dxa"/>
            <w:tcBorders>
              <w:top w:val="nil"/>
              <w:left w:val="single" w:sz="8" w:space="0" w:color="auto"/>
              <w:bottom w:val="nil"/>
              <w:right w:val="single" w:sz="4" w:space="0" w:color="auto"/>
            </w:tcBorders>
            <w:shd w:val="clear" w:color="000000" w:fill="FFFFFF"/>
            <w:vAlign w:val="center"/>
            <w:hideMark/>
          </w:tcPr>
          <w:p w14:paraId="6ECD66B3" w14:textId="77777777" w:rsidR="00B63D09" w:rsidRPr="000070D8" w:rsidRDefault="00B63D09" w:rsidP="00641249">
            <w:pPr>
              <w:pStyle w:val="NoSpacing"/>
            </w:pPr>
            <w:r w:rsidRPr="000070D8">
              <w:t>Mint</w:t>
            </w:r>
          </w:p>
        </w:tc>
        <w:tc>
          <w:tcPr>
            <w:tcW w:w="2630" w:type="dxa"/>
            <w:tcBorders>
              <w:top w:val="nil"/>
              <w:left w:val="nil"/>
              <w:bottom w:val="nil"/>
              <w:right w:val="single" w:sz="4" w:space="0" w:color="auto"/>
            </w:tcBorders>
            <w:shd w:val="clear" w:color="000000" w:fill="FFFFFF"/>
            <w:vAlign w:val="center"/>
            <w:hideMark/>
          </w:tcPr>
          <w:p w14:paraId="58E9C2A8"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0.236 (0.388)</w:t>
            </w:r>
            <w:r w:rsidRPr="00FB2A24">
              <w:rPr>
                <w:rFonts w:ascii="Calibri" w:eastAsia="Calibri" w:hAnsi="Calibri" w:cs="Calibri"/>
                <w:kern w:val="24"/>
                <w:sz w:val="20"/>
                <w:szCs w:val="20"/>
                <w:vertAlign w:val="subscript"/>
              </w:rPr>
              <w:t xml:space="preserve"> </w:t>
            </w:r>
          </w:p>
        </w:tc>
        <w:tc>
          <w:tcPr>
            <w:tcW w:w="2340" w:type="dxa"/>
            <w:tcBorders>
              <w:top w:val="nil"/>
              <w:left w:val="nil"/>
              <w:bottom w:val="nil"/>
              <w:right w:val="nil"/>
            </w:tcBorders>
            <w:shd w:val="clear" w:color="000000" w:fill="FFFFFF"/>
            <w:vAlign w:val="center"/>
            <w:hideMark/>
          </w:tcPr>
          <w:p w14:paraId="1ADD9AF3"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0.411 (0.192)</w:t>
            </w:r>
            <w:r>
              <w:rPr>
                <w:rFonts w:ascii="Calibri" w:eastAsia="Calibri" w:hAnsi="Calibri" w:cs="Calibri"/>
                <w:kern w:val="24"/>
                <w:sz w:val="20"/>
                <w:szCs w:val="20"/>
                <w:vertAlign w:val="subscript"/>
              </w:rPr>
              <w:t xml:space="preserve"> </w:t>
            </w:r>
          </w:p>
        </w:tc>
        <w:tc>
          <w:tcPr>
            <w:tcW w:w="2610" w:type="dxa"/>
            <w:tcBorders>
              <w:top w:val="nil"/>
              <w:left w:val="single" w:sz="4" w:space="0" w:color="auto"/>
              <w:bottom w:val="nil"/>
              <w:right w:val="single" w:sz="8" w:space="0" w:color="auto"/>
            </w:tcBorders>
            <w:vAlign w:val="center"/>
            <w:hideMark/>
          </w:tcPr>
          <w:p w14:paraId="428E0FAE"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0.41 (0.457)</w:t>
            </w:r>
            <w:r>
              <w:rPr>
                <w:rFonts w:ascii="Calibri" w:eastAsia="Calibri" w:hAnsi="Calibri" w:cs="Calibri"/>
                <w:kern w:val="24"/>
                <w:sz w:val="20"/>
                <w:szCs w:val="20"/>
                <w:vertAlign w:val="subscript"/>
              </w:rPr>
              <w:t xml:space="preserve"> </w:t>
            </w:r>
          </w:p>
        </w:tc>
      </w:tr>
      <w:tr w:rsidR="00B63D09" w:rsidRPr="000070D8" w14:paraId="18AFA1F1" w14:textId="77777777" w:rsidTr="00641249">
        <w:trPr>
          <w:trHeight w:val="290"/>
        </w:trPr>
        <w:tc>
          <w:tcPr>
            <w:tcW w:w="1860" w:type="dxa"/>
            <w:tcBorders>
              <w:top w:val="nil"/>
              <w:left w:val="single" w:sz="8" w:space="0" w:color="auto"/>
              <w:bottom w:val="nil"/>
              <w:right w:val="single" w:sz="4" w:space="0" w:color="auto"/>
            </w:tcBorders>
            <w:shd w:val="clear" w:color="000000" w:fill="FFFFFF"/>
            <w:vAlign w:val="center"/>
            <w:hideMark/>
          </w:tcPr>
          <w:p w14:paraId="10B8FE86" w14:textId="77777777" w:rsidR="00B63D09" w:rsidRPr="000070D8" w:rsidRDefault="00B63D09" w:rsidP="00641249">
            <w:pPr>
              <w:pStyle w:val="NoSpacing"/>
            </w:pPr>
            <w:r w:rsidRPr="000070D8">
              <w:t>Blueberries</w:t>
            </w:r>
          </w:p>
        </w:tc>
        <w:tc>
          <w:tcPr>
            <w:tcW w:w="2630" w:type="dxa"/>
            <w:tcBorders>
              <w:top w:val="nil"/>
              <w:left w:val="nil"/>
              <w:bottom w:val="nil"/>
              <w:right w:val="single" w:sz="4" w:space="0" w:color="auto"/>
            </w:tcBorders>
            <w:shd w:val="clear" w:color="000000" w:fill="FFFFFF"/>
            <w:vAlign w:val="center"/>
            <w:hideMark/>
          </w:tcPr>
          <w:p w14:paraId="2409022B"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0.177 (0.121)</w:t>
            </w:r>
            <w:r w:rsidRPr="00FB2A24">
              <w:rPr>
                <w:rFonts w:ascii="Calibri" w:eastAsia="Calibri" w:hAnsi="Calibri" w:cs="Calibri"/>
                <w:kern w:val="24"/>
                <w:sz w:val="20"/>
                <w:szCs w:val="20"/>
                <w:vertAlign w:val="subscript"/>
              </w:rPr>
              <w:t xml:space="preserve"> </w:t>
            </w:r>
          </w:p>
        </w:tc>
        <w:tc>
          <w:tcPr>
            <w:tcW w:w="2340" w:type="dxa"/>
            <w:tcBorders>
              <w:top w:val="nil"/>
              <w:left w:val="nil"/>
              <w:bottom w:val="nil"/>
              <w:right w:val="nil"/>
            </w:tcBorders>
            <w:shd w:val="clear" w:color="000000" w:fill="FFFFFF"/>
            <w:vAlign w:val="center"/>
            <w:hideMark/>
          </w:tcPr>
          <w:p w14:paraId="08A4FAE6"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0.295 (0.0843)</w:t>
            </w:r>
            <w:r>
              <w:rPr>
                <w:rFonts w:ascii="Calibri" w:eastAsia="Calibri" w:hAnsi="Calibri" w:cs="Calibri"/>
                <w:kern w:val="24"/>
                <w:sz w:val="20"/>
                <w:szCs w:val="20"/>
                <w:vertAlign w:val="subscript"/>
              </w:rPr>
              <w:t xml:space="preserve"> </w:t>
            </w:r>
          </w:p>
        </w:tc>
        <w:tc>
          <w:tcPr>
            <w:tcW w:w="2610" w:type="dxa"/>
            <w:tcBorders>
              <w:top w:val="nil"/>
              <w:left w:val="single" w:sz="4" w:space="0" w:color="auto"/>
              <w:bottom w:val="nil"/>
              <w:right w:val="single" w:sz="8" w:space="0" w:color="auto"/>
            </w:tcBorders>
            <w:shd w:val="clear" w:color="000000" w:fill="FFFFFF"/>
            <w:vAlign w:val="center"/>
            <w:hideMark/>
          </w:tcPr>
          <w:p w14:paraId="3C3A03C6"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0.147 (0.0405)</w:t>
            </w:r>
            <w:r>
              <w:rPr>
                <w:rFonts w:ascii="Calibri" w:eastAsia="Calibri" w:hAnsi="Calibri" w:cs="Calibri"/>
                <w:kern w:val="24"/>
                <w:sz w:val="20"/>
                <w:szCs w:val="20"/>
                <w:vertAlign w:val="subscript"/>
              </w:rPr>
              <w:t xml:space="preserve"> </w:t>
            </w:r>
          </w:p>
        </w:tc>
      </w:tr>
      <w:tr w:rsidR="00B63D09" w:rsidRPr="000070D8" w14:paraId="4586CBEE" w14:textId="77777777" w:rsidTr="00641249">
        <w:trPr>
          <w:trHeight w:val="290"/>
        </w:trPr>
        <w:tc>
          <w:tcPr>
            <w:tcW w:w="1860" w:type="dxa"/>
            <w:tcBorders>
              <w:top w:val="nil"/>
              <w:left w:val="single" w:sz="8" w:space="0" w:color="auto"/>
              <w:bottom w:val="nil"/>
              <w:right w:val="single" w:sz="4" w:space="0" w:color="auto"/>
            </w:tcBorders>
            <w:shd w:val="clear" w:color="000000" w:fill="FFFFFF"/>
            <w:vAlign w:val="center"/>
            <w:hideMark/>
          </w:tcPr>
          <w:p w14:paraId="24E45A51" w14:textId="77777777" w:rsidR="00B63D09" w:rsidRPr="000070D8" w:rsidRDefault="00B63D09" w:rsidP="00641249">
            <w:pPr>
              <w:pStyle w:val="NoSpacing"/>
            </w:pPr>
            <w:r w:rsidRPr="000070D8">
              <w:t>Fruit and Nut Trees</w:t>
            </w:r>
          </w:p>
        </w:tc>
        <w:tc>
          <w:tcPr>
            <w:tcW w:w="2630" w:type="dxa"/>
            <w:tcBorders>
              <w:top w:val="nil"/>
              <w:left w:val="nil"/>
              <w:bottom w:val="nil"/>
              <w:right w:val="single" w:sz="4" w:space="0" w:color="auto"/>
            </w:tcBorders>
            <w:shd w:val="clear" w:color="000000" w:fill="BFD488"/>
            <w:vAlign w:val="center"/>
            <w:hideMark/>
          </w:tcPr>
          <w:p w14:paraId="67699F01"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0.176 (0.0463)</w:t>
            </w:r>
            <w:r>
              <w:rPr>
                <w:rFonts w:ascii="Calibri" w:eastAsia="Calibri" w:hAnsi="Calibri" w:cs="Calibri"/>
                <w:kern w:val="24"/>
                <w:sz w:val="20"/>
                <w:szCs w:val="20"/>
                <w:vertAlign w:val="subscript"/>
              </w:rPr>
              <w:t xml:space="preserve"> </w:t>
            </w:r>
          </w:p>
        </w:tc>
        <w:tc>
          <w:tcPr>
            <w:tcW w:w="2340" w:type="dxa"/>
            <w:tcBorders>
              <w:top w:val="nil"/>
              <w:left w:val="nil"/>
              <w:bottom w:val="nil"/>
              <w:right w:val="nil"/>
            </w:tcBorders>
            <w:shd w:val="clear" w:color="000000" w:fill="FFFFFF"/>
            <w:vAlign w:val="center"/>
            <w:hideMark/>
          </w:tcPr>
          <w:p w14:paraId="5A05D170"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0.118 (0.304)</w:t>
            </w:r>
            <w:r>
              <w:rPr>
                <w:rFonts w:ascii="Calibri" w:eastAsia="Calibri" w:hAnsi="Calibri" w:cs="Calibri"/>
                <w:kern w:val="24"/>
                <w:sz w:val="20"/>
                <w:szCs w:val="20"/>
                <w:vertAlign w:val="subscript"/>
              </w:rPr>
              <w:t xml:space="preserve"> </w:t>
            </w:r>
          </w:p>
        </w:tc>
        <w:tc>
          <w:tcPr>
            <w:tcW w:w="2610" w:type="dxa"/>
            <w:tcBorders>
              <w:top w:val="nil"/>
              <w:left w:val="single" w:sz="4" w:space="0" w:color="auto"/>
              <w:bottom w:val="nil"/>
              <w:right w:val="single" w:sz="8" w:space="0" w:color="auto"/>
            </w:tcBorders>
            <w:shd w:val="clear" w:color="auto" w:fill="F7CFC5"/>
            <w:vAlign w:val="center"/>
            <w:hideMark/>
          </w:tcPr>
          <w:p w14:paraId="2C409AFE"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0.235 (0.0384)</w:t>
            </w:r>
            <w:r>
              <w:rPr>
                <w:rFonts w:ascii="Calibri" w:eastAsia="Calibri" w:hAnsi="Calibri" w:cs="Calibri"/>
                <w:kern w:val="24"/>
                <w:sz w:val="20"/>
                <w:szCs w:val="20"/>
                <w:vertAlign w:val="subscript"/>
              </w:rPr>
              <w:t xml:space="preserve"> </w:t>
            </w:r>
          </w:p>
        </w:tc>
      </w:tr>
      <w:tr w:rsidR="00B63D09" w:rsidRPr="000070D8" w14:paraId="3C727043" w14:textId="77777777" w:rsidTr="00641249">
        <w:trPr>
          <w:trHeight w:val="290"/>
        </w:trPr>
        <w:tc>
          <w:tcPr>
            <w:tcW w:w="9440" w:type="dxa"/>
            <w:gridSpan w:val="4"/>
            <w:tcBorders>
              <w:top w:val="single" w:sz="4" w:space="0" w:color="auto"/>
              <w:left w:val="single" w:sz="8" w:space="0" w:color="auto"/>
              <w:bottom w:val="single" w:sz="4" w:space="0" w:color="auto"/>
              <w:right w:val="single" w:sz="8" w:space="0" w:color="000000"/>
            </w:tcBorders>
            <w:shd w:val="clear" w:color="000000" w:fill="45A8C7"/>
            <w:vAlign w:val="center"/>
            <w:hideMark/>
          </w:tcPr>
          <w:p w14:paraId="5F4A3224" w14:textId="77777777" w:rsidR="00B63D09" w:rsidRPr="000070D8" w:rsidRDefault="00B63D09" w:rsidP="00641249">
            <w:pPr>
              <w:pStyle w:val="NoSpacing"/>
            </w:pPr>
            <w:r w:rsidRPr="000070D8">
              <w:t>Natural Lands</w:t>
            </w:r>
          </w:p>
        </w:tc>
      </w:tr>
      <w:tr w:rsidR="00B63D09" w:rsidRPr="000070D8" w14:paraId="0A334766" w14:textId="77777777" w:rsidTr="00641249">
        <w:trPr>
          <w:trHeight w:val="290"/>
        </w:trPr>
        <w:tc>
          <w:tcPr>
            <w:tcW w:w="1860" w:type="dxa"/>
            <w:tcBorders>
              <w:top w:val="nil"/>
              <w:left w:val="single" w:sz="8" w:space="0" w:color="auto"/>
              <w:bottom w:val="nil"/>
              <w:right w:val="single" w:sz="4" w:space="0" w:color="auto"/>
            </w:tcBorders>
            <w:shd w:val="clear" w:color="000000" w:fill="FFFFFF"/>
            <w:vAlign w:val="center"/>
            <w:hideMark/>
          </w:tcPr>
          <w:p w14:paraId="0D49845F" w14:textId="77777777" w:rsidR="00B63D09" w:rsidRPr="000070D8" w:rsidRDefault="00B63D09" w:rsidP="00641249">
            <w:pPr>
              <w:pStyle w:val="NoSpacing"/>
            </w:pPr>
            <w:r w:rsidRPr="000070D8">
              <w:t>Wetlands</w:t>
            </w:r>
          </w:p>
        </w:tc>
        <w:tc>
          <w:tcPr>
            <w:tcW w:w="2630" w:type="dxa"/>
            <w:tcBorders>
              <w:top w:val="nil"/>
              <w:left w:val="nil"/>
              <w:bottom w:val="nil"/>
              <w:right w:val="single" w:sz="4" w:space="0" w:color="auto"/>
            </w:tcBorders>
            <w:shd w:val="clear" w:color="000000" w:fill="BFD488"/>
            <w:vAlign w:val="center"/>
            <w:hideMark/>
          </w:tcPr>
          <w:p w14:paraId="5867F5AB"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6.21 (0.462)</w:t>
            </w:r>
            <w:r>
              <w:rPr>
                <w:rFonts w:ascii="Calibri" w:eastAsia="Calibri" w:hAnsi="Calibri" w:cs="Calibri"/>
                <w:kern w:val="24"/>
                <w:sz w:val="20"/>
                <w:szCs w:val="20"/>
                <w:vertAlign w:val="subscript"/>
              </w:rPr>
              <w:t xml:space="preserve"> </w:t>
            </w:r>
          </w:p>
        </w:tc>
        <w:tc>
          <w:tcPr>
            <w:tcW w:w="2340" w:type="dxa"/>
            <w:tcBorders>
              <w:top w:val="nil"/>
              <w:left w:val="nil"/>
              <w:bottom w:val="nil"/>
              <w:right w:val="nil"/>
            </w:tcBorders>
            <w:shd w:val="clear" w:color="000000" w:fill="BFD488"/>
            <w:vAlign w:val="center"/>
            <w:hideMark/>
          </w:tcPr>
          <w:p w14:paraId="27489410"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2.22 (0.744)</w:t>
            </w:r>
            <w:r w:rsidRPr="00F00F1A">
              <w:rPr>
                <w:rFonts w:ascii="Calibri" w:eastAsia="Calibri" w:hAnsi="Calibri" w:cs="Calibri"/>
                <w:kern w:val="24"/>
                <w:sz w:val="20"/>
                <w:szCs w:val="20"/>
                <w:vertAlign w:val="subscript"/>
              </w:rPr>
              <w:t xml:space="preserve"> </w:t>
            </w:r>
          </w:p>
        </w:tc>
        <w:tc>
          <w:tcPr>
            <w:tcW w:w="2610" w:type="dxa"/>
            <w:tcBorders>
              <w:top w:val="nil"/>
              <w:left w:val="single" w:sz="4" w:space="0" w:color="auto"/>
              <w:bottom w:val="nil"/>
              <w:right w:val="single" w:sz="8" w:space="0" w:color="auto"/>
            </w:tcBorders>
            <w:shd w:val="clear" w:color="auto" w:fill="EC917C"/>
            <w:vAlign w:val="center"/>
            <w:hideMark/>
          </w:tcPr>
          <w:p w14:paraId="2664F5B7"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0.829 (0.47)</w:t>
            </w:r>
            <w:r>
              <w:rPr>
                <w:rFonts w:ascii="Calibri" w:eastAsia="Calibri" w:hAnsi="Calibri" w:cs="Calibri"/>
                <w:kern w:val="24"/>
                <w:sz w:val="20"/>
                <w:szCs w:val="20"/>
                <w:vertAlign w:val="subscript"/>
              </w:rPr>
              <w:t xml:space="preserve"> </w:t>
            </w:r>
          </w:p>
        </w:tc>
      </w:tr>
      <w:tr w:rsidR="00B63D09" w:rsidRPr="000070D8" w14:paraId="67E72A7A" w14:textId="77777777" w:rsidTr="00641249">
        <w:trPr>
          <w:trHeight w:val="290"/>
        </w:trPr>
        <w:tc>
          <w:tcPr>
            <w:tcW w:w="1860" w:type="dxa"/>
            <w:tcBorders>
              <w:top w:val="nil"/>
              <w:left w:val="single" w:sz="8" w:space="0" w:color="auto"/>
              <w:bottom w:val="nil"/>
              <w:right w:val="single" w:sz="4" w:space="0" w:color="auto"/>
            </w:tcBorders>
            <w:shd w:val="clear" w:color="000000" w:fill="FFFFFF"/>
            <w:vAlign w:val="center"/>
            <w:hideMark/>
          </w:tcPr>
          <w:p w14:paraId="6C46C654" w14:textId="77777777" w:rsidR="00B63D09" w:rsidRPr="000070D8" w:rsidRDefault="00B63D09" w:rsidP="00641249">
            <w:pPr>
              <w:pStyle w:val="NoSpacing"/>
            </w:pPr>
            <w:r w:rsidRPr="000070D8">
              <w:t>Open Water</w:t>
            </w:r>
          </w:p>
        </w:tc>
        <w:tc>
          <w:tcPr>
            <w:tcW w:w="2630" w:type="dxa"/>
            <w:tcBorders>
              <w:top w:val="nil"/>
              <w:left w:val="nil"/>
              <w:bottom w:val="nil"/>
              <w:right w:val="single" w:sz="4" w:space="0" w:color="auto"/>
            </w:tcBorders>
            <w:shd w:val="clear" w:color="auto" w:fill="BFD488"/>
            <w:vAlign w:val="center"/>
            <w:hideMark/>
          </w:tcPr>
          <w:p w14:paraId="72338025"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3.29 (0.33)</w:t>
            </w:r>
            <w:r>
              <w:rPr>
                <w:rFonts w:ascii="Calibri" w:eastAsia="Calibri" w:hAnsi="Calibri" w:cs="Calibri"/>
                <w:kern w:val="24"/>
                <w:sz w:val="20"/>
                <w:szCs w:val="20"/>
                <w:vertAlign w:val="subscript"/>
              </w:rPr>
              <w:t xml:space="preserve"> </w:t>
            </w:r>
          </w:p>
        </w:tc>
        <w:tc>
          <w:tcPr>
            <w:tcW w:w="2340" w:type="dxa"/>
            <w:tcBorders>
              <w:top w:val="nil"/>
              <w:left w:val="nil"/>
              <w:bottom w:val="nil"/>
              <w:right w:val="nil"/>
            </w:tcBorders>
            <w:shd w:val="clear" w:color="000000" w:fill="FFFFFF"/>
            <w:vAlign w:val="center"/>
            <w:hideMark/>
          </w:tcPr>
          <w:p w14:paraId="3CC8008E"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0.117 (0.0162)</w:t>
            </w:r>
            <w:r>
              <w:rPr>
                <w:rFonts w:ascii="Calibri" w:eastAsia="Calibri" w:hAnsi="Calibri" w:cs="Calibri"/>
                <w:kern w:val="24"/>
                <w:sz w:val="20"/>
                <w:szCs w:val="20"/>
                <w:vertAlign w:val="subscript"/>
              </w:rPr>
              <w:t xml:space="preserve"> </w:t>
            </w:r>
          </w:p>
        </w:tc>
        <w:tc>
          <w:tcPr>
            <w:tcW w:w="2610" w:type="dxa"/>
            <w:tcBorders>
              <w:top w:val="nil"/>
              <w:left w:val="single" w:sz="4" w:space="0" w:color="auto"/>
              <w:bottom w:val="nil"/>
              <w:right w:val="single" w:sz="8" w:space="0" w:color="auto"/>
            </w:tcBorders>
            <w:shd w:val="clear" w:color="auto" w:fill="EC917C"/>
            <w:vAlign w:val="center"/>
            <w:hideMark/>
          </w:tcPr>
          <w:p w14:paraId="5FCA1DD4"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0.175 (0.0366)</w:t>
            </w:r>
            <w:r>
              <w:rPr>
                <w:rFonts w:ascii="Calibri" w:eastAsia="Calibri" w:hAnsi="Calibri" w:cs="Calibri"/>
                <w:kern w:val="24"/>
                <w:sz w:val="20"/>
                <w:szCs w:val="20"/>
                <w:vertAlign w:val="subscript"/>
              </w:rPr>
              <w:t xml:space="preserve"> </w:t>
            </w:r>
          </w:p>
        </w:tc>
      </w:tr>
      <w:tr w:rsidR="00B63D09" w:rsidRPr="000070D8" w14:paraId="6775D479" w14:textId="77777777" w:rsidTr="00641249">
        <w:trPr>
          <w:trHeight w:val="290"/>
        </w:trPr>
        <w:tc>
          <w:tcPr>
            <w:tcW w:w="1860" w:type="dxa"/>
            <w:tcBorders>
              <w:top w:val="nil"/>
              <w:left w:val="single" w:sz="8" w:space="0" w:color="auto"/>
              <w:bottom w:val="nil"/>
              <w:right w:val="single" w:sz="4" w:space="0" w:color="auto"/>
            </w:tcBorders>
            <w:shd w:val="clear" w:color="000000" w:fill="FFFFFF"/>
            <w:vAlign w:val="center"/>
            <w:hideMark/>
          </w:tcPr>
          <w:p w14:paraId="2A5569B5" w14:textId="77777777" w:rsidR="00B63D09" w:rsidRPr="000070D8" w:rsidRDefault="00B63D09" w:rsidP="00641249">
            <w:pPr>
              <w:pStyle w:val="NoSpacing"/>
            </w:pPr>
            <w:r w:rsidRPr="000070D8">
              <w:t>Forest</w:t>
            </w:r>
          </w:p>
        </w:tc>
        <w:tc>
          <w:tcPr>
            <w:tcW w:w="2630" w:type="dxa"/>
            <w:tcBorders>
              <w:top w:val="nil"/>
              <w:left w:val="nil"/>
              <w:bottom w:val="nil"/>
              <w:right w:val="single" w:sz="4" w:space="0" w:color="auto"/>
            </w:tcBorders>
            <w:shd w:val="clear" w:color="auto" w:fill="BFD488"/>
            <w:vAlign w:val="center"/>
            <w:hideMark/>
          </w:tcPr>
          <w:p w14:paraId="29C500FF"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1.05 (0.139)</w:t>
            </w:r>
            <w:r>
              <w:rPr>
                <w:rFonts w:ascii="Calibri" w:eastAsia="Calibri" w:hAnsi="Calibri" w:cs="Calibri"/>
                <w:kern w:val="24"/>
                <w:sz w:val="20"/>
                <w:szCs w:val="20"/>
                <w:vertAlign w:val="subscript"/>
              </w:rPr>
              <w:t xml:space="preserve"> </w:t>
            </w:r>
          </w:p>
        </w:tc>
        <w:tc>
          <w:tcPr>
            <w:tcW w:w="2340" w:type="dxa"/>
            <w:tcBorders>
              <w:top w:val="nil"/>
              <w:left w:val="nil"/>
              <w:bottom w:val="nil"/>
              <w:right w:val="nil"/>
            </w:tcBorders>
            <w:shd w:val="clear" w:color="000000" w:fill="E1EBC7"/>
            <w:vAlign w:val="center"/>
            <w:hideMark/>
          </w:tcPr>
          <w:p w14:paraId="05C411FA"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1.11 (0.266)</w:t>
            </w:r>
            <w:r>
              <w:rPr>
                <w:rFonts w:ascii="Calibri" w:eastAsia="Calibri" w:hAnsi="Calibri" w:cs="Calibri"/>
                <w:kern w:val="24"/>
                <w:sz w:val="20"/>
                <w:szCs w:val="20"/>
                <w:vertAlign w:val="subscript"/>
              </w:rPr>
              <w:t xml:space="preserve"> </w:t>
            </w:r>
          </w:p>
        </w:tc>
        <w:tc>
          <w:tcPr>
            <w:tcW w:w="2610" w:type="dxa"/>
            <w:tcBorders>
              <w:top w:val="nil"/>
              <w:left w:val="single" w:sz="4" w:space="0" w:color="auto"/>
              <w:bottom w:val="nil"/>
              <w:right w:val="single" w:sz="8" w:space="0" w:color="auto"/>
            </w:tcBorders>
            <w:shd w:val="clear" w:color="auto" w:fill="EC917C"/>
            <w:vAlign w:val="center"/>
            <w:hideMark/>
          </w:tcPr>
          <w:p w14:paraId="4DF26768"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w:t>
            </w:r>
            <w:r w:rsidRPr="00A033E3">
              <w:rPr>
                <w:rFonts w:ascii="Calibri" w:eastAsia="Calibri" w:hAnsi="Calibri" w:cs="Calibri"/>
                <w:kern w:val="24"/>
                <w:sz w:val="20"/>
                <w:szCs w:val="20"/>
                <w:shd w:val="clear" w:color="auto" w:fill="EC917C"/>
              </w:rPr>
              <w:t>354 (0.366</w:t>
            </w:r>
            <w:r w:rsidRPr="00FB2A24">
              <w:rPr>
                <w:rFonts w:ascii="Calibri" w:eastAsia="Calibri" w:hAnsi="Calibri" w:cs="Calibri"/>
                <w:kern w:val="24"/>
                <w:sz w:val="20"/>
                <w:szCs w:val="20"/>
              </w:rPr>
              <w:t>)</w:t>
            </w:r>
            <w:r>
              <w:rPr>
                <w:rFonts w:ascii="Calibri" w:eastAsia="Calibri" w:hAnsi="Calibri" w:cs="Calibri"/>
                <w:kern w:val="24"/>
                <w:sz w:val="20"/>
                <w:szCs w:val="20"/>
                <w:vertAlign w:val="subscript"/>
              </w:rPr>
              <w:t xml:space="preserve"> </w:t>
            </w:r>
          </w:p>
        </w:tc>
      </w:tr>
      <w:tr w:rsidR="00B63D09" w:rsidRPr="000070D8" w14:paraId="78D7ABAD" w14:textId="77777777" w:rsidTr="00641249">
        <w:trPr>
          <w:trHeight w:val="290"/>
        </w:trPr>
        <w:tc>
          <w:tcPr>
            <w:tcW w:w="9440" w:type="dxa"/>
            <w:gridSpan w:val="4"/>
            <w:tcBorders>
              <w:top w:val="single" w:sz="4" w:space="0" w:color="auto"/>
              <w:left w:val="single" w:sz="8" w:space="0" w:color="auto"/>
              <w:bottom w:val="single" w:sz="4" w:space="0" w:color="auto"/>
              <w:right w:val="single" w:sz="8" w:space="0" w:color="000000"/>
            </w:tcBorders>
            <w:shd w:val="clear" w:color="000000" w:fill="45A8C7"/>
            <w:vAlign w:val="center"/>
            <w:hideMark/>
          </w:tcPr>
          <w:p w14:paraId="2E65220A" w14:textId="77777777" w:rsidR="00B63D09" w:rsidRPr="000070D8" w:rsidRDefault="00B63D09" w:rsidP="00641249">
            <w:pPr>
              <w:pStyle w:val="NoSpacing"/>
            </w:pPr>
            <w:r w:rsidRPr="000070D8">
              <w:t>Other</w:t>
            </w:r>
          </w:p>
        </w:tc>
      </w:tr>
      <w:tr w:rsidR="00B63D09" w:rsidRPr="000070D8" w14:paraId="772B29F9" w14:textId="77777777" w:rsidTr="00641249">
        <w:trPr>
          <w:trHeight w:val="290"/>
        </w:trPr>
        <w:tc>
          <w:tcPr>
            <w:tcW w:w="1860" w:type="dxa"/>
            <w:tcBorders>
              <w:top w:val="nil"/>
              <w:left w:val="single" w:sz="8" w:space="0" w:color="auto"/>
              <w:bottom w:val="nil"/>
              <w:right w:val="single" w:sz="4" w:space="0" w:color="auto"/>
            </w:tcBorders>
            <w:shd w:val="clear" w:color="000000" w:fill="FFFFFF"/>
            <w:vAlign w:val="center"/>
            <w:hideMark/>
          </w:tcPr>
          <w:p w14:paraId="04E20815" w14:textId="77777777" w:rsidR="00B63D09" w:rsidRPr="000070D8" w:rsidRDefault="00B63D09" w:rsidP="00641249">
            <w:pPr>
              <w:pStyle w:val="NoSpacing"/>
            </w:pPr>
            <w:r w:rsidRPr="000070D8">
              <w:t>Developed</w:t>
            </w:r>
          </w:p>
        </w:tc>
        <w:tc>
          <w:tcPr>
            <w:tcW w:w="2630" w:type="dxa"/>
            <w:tcBorders>
              <w:top w:val="nil"/>
              <w:left w:val="nil"/>
              <w:bottom w:val="nil"/>
              <w:right w:val="single" w:sz="4" w:space="0" w:color="auto"/>
            </w:tcBorders>
            <w:shd w:val="clear" w:color="auto" w:fill="EC917C"/>
            <w:vAlign w:val="center"/>
            <w:hideMark/>
          </w:tcPr>
          <w:p w14:paraId="6E5CC765"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w:t>
            </w:r>
            <w:r w:rsidRPr="00A033E3">
              <w:rPr>
                <w:rFonts w:ascii="Calibri" w:eastAsia="Calibri" w:hAnsi="Calibri" w:cs="Calibri"/>
                <w:kern w:val="24"/>
                <w:sz w:val="20"/>
                <w:szCs w:val="20"/>
                <w:shd w:val="clear" w:color="auto" w:fill="EC917C"/>
              </w:rPr>
              <w:t>.523 (0.134)</w:t>
            </w:r>
            <w:r w:rsidRPr="00A033E3">
              <w:rPr>
                <w:rFonts w:ascii="Calibri" w:eastAsia="Calibri" w:hAnsi="Calibri" w:cs="Calibri"/>
                <w:kern w:val="24"/>
                <w:sz w:val="20"/>
                <w:szCs w:val="20"/>
                <w:shd w:val="clear" w:color="auto" w:fill="EC917C"/>
                <w:vertAlign w:val="subscript"/>
              </w:rPr>
              <w:t xml:space="preserve"> </w:t>
            </w:r>
          </w:p>
        </w:tc>
        <w:tc>
          <w:tcPr>
            <w:tcW w:w="2340" w:type="dxa"/>
            <w:tcBorders>
              <w:top w:val="nil"/>
              <w:left w:val="nil"/>
              <w:bottom w:val="nil"/>
              <w:right w:val="nil"/>
            </w:tcBorders>
            <w:shd w:val="clear" w:color="000000" w:fill="E1EBC7"/>
            <w:vAlign w:val="center"/>
            <w:hideMark/>
          </w:tcPr>
          <w:p w14:paraId="785A6F9D"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0.265 (0.473)</w:t>
            </w:r>
            <w:r w:rsidRPr="00F00F1A">
              <w:rPr>
                <w:rFonts w:ascii="Calibri" w:eastAsia="Calibri" w:hAnsi="Calibri" w:cs="Calibri"/>
                <w:kern w:val="24"/>
                <w:sz w:val="20"/>
                <w:szCs w:val="20"/>
                <w:vertAlign w:val="subscript"/>
              </w:rPr>
              <w:t xml:space="preserve"> </w:t>
            </w:r>
          </w:p>
        </w:tc>
        <w:tc>
          <w:tcPr>
            <w:tcW w:w="2610" w:type="dxa"/>
            <w:tcBorders>
              <w:top w:val="nil"/>
              <w:left w:val="single" w:sz="4" w:space="0" w:color="auto"/>
              <w:bottom w:val="nil"/>
              <w:right w:val="single" w:sz="8" w:space="0" w:color="auto"/>
            </w:tcBorders>
            <w:shd w:val="clear" w:color="auto" w:fill="EC917C"/>
            <w:vAlign w:val="center"/>
            <w:hideMark/>
          </w:tcPr>
          <w:p w14:paraId="4078D90A"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0.</w:t>
            </w:r>
            <w:r w:rsidRPr="00A033E3">
              <w:rPr>
                <w:rFonts w:ascii="Calibri" w:eastAsia="Calibri" w:hAnsi="Calibri" w:cs="Calibri"/>
                <w:kern w:val="24"/>
                <w:sz w:val="20"/>
                <w:szCs w:val="20"/>
                <w:shd w:val="clear" w:color="auto" w:fill="EC917C"/>
              </w:rPr>
              <w:t>413 (0.462)</w:t>
            </w:r>
            <w:r w:rsidRPr="00A033E3">
              <w:rPr>
                <w:rFonts w:ascii="Calibri" w:eastAsia="Calibri" w:hAnsi="Calibri" w:cs="Calibri"/>
                <w:kern w:val="24"/>
                <w:sz w:val="20"/>
                <w:szCs w:val="20"/>
                <w:shd w:val="clear" w:color="auto" w:fill="EC917C"/>
                <w:vertAlign w:val="subscript"/>
              </w:rPr>
              <w:t xml:space="preserve"> </w:t>
            </w:r>
          </w:p>
        </w:tc>
      </w:tr>
      <w:tr w:rsidR="00B63D09" w:rsidRPr="000070D8" w14:paraId="445B88C9" w14:textId="77777777" w:rsidTr="00641249">
        <w:trPr>
          <w:trHeight w:val="300"/>
        </w:trPr>
        <w:tc>
          <w:tcPr>
            <w:tcW w:w="1860" w:type="dxa"/>
            <w:tcBorders>
              <w:top w:val="nil"/>
              <w:left w:val="single" w:sz="8" w:space="0" w:color="auto"/>
              <w:bottom w:val="single" w:sz="8" w:space="0" w:color="auto"/>
              <w:right w:val="single" w:sz="4" w:space="0" w:color="auto"/>
            </w:tcBorders>
            <w:shd w:val="clear" w:color="000000" w:fill="FFFFFF"/>
            <w:vAlign w:val="center"/>
            <w:hideMark/>
          </w:tcPr>
          <w:p w14:paraId="4DF63163" w14:textId="77777777" w:rsidR="00B63D09" w:rsidRPr="000070D8" w:rsidRDefault="00B63D09" w:rsidP="00641249">
            <w:pPr>
              <w:pStyle w:val="NoSpacing"/>
            </w:pPr>
            <w:r w:rsidRPr="000070D8">
              <w:t>Fallow</w:t>
            </w:r>
          </w:p>
        </w:tc>
        <w:tc>
          <w:tcPr>
            <w:tcW w:w="2630" w:type="dxa"/>
            <w:tcBorders>
              <w:top w:val="nil"/>
              <w:left w:val="nil"/>
              <w:bottom w:val="single" w:sz="8" w:space="0" w:color="auto"/>
              <w:right w:val="single" w:sz="4" w:space="0" w:color="auto"/>
            </w:tcBorders>
            <w:shd w:val="clear" w:color="000000" w:fill="BFD488"/>
            <w:vAlign w:val="center"/>
            <w:hideMark/>
          </w:tcPr>
          <w:p w14:paraId="78D18D96" w14:textId="77777777" w:rsidR="00B63D09" w:rsidRPr="00F00F1A" w:rsidRDefault="00B63D09" w:rsidP="00641249">
            <w:pPr>
              <w:pStyle w:val="NoSpacing"/>
              <w:rPr>
                <w:sz w:val="20"/>
                <w:szCs w:val="20"/>
                <w:vertAlign w:val="subscript"/>
              </w:rPr>
            </w:pPr>
            <w:r w:rsidRPr="00FB2A24">
              <w:rPr>
                <w:rFonts w:ascii="Calibri" w:eastAsia="Calibri" w:hAnsi="Calibri" w:cs="Calibri"/>
                <w:kern w:val="24"/>
                <w:sz w:val="20"/>
                <w:szCs w:val="20"/>
              </w:rPr>
              <w:t>1.21 (0.134)</w:t>
            </w:r>
            <w:r>
              <w:rPr>
                <w:rFonts w:ascii="Calibri" w:eastAsia="Calibri" w:hAnsi="Calibri" w:cs="Calibri"/>
                <w:kern w:val="24"/>
                <w:sz w:val="20"/>
                <w:szCs w:val="20"/>
                <w:vertAlign w:val="subscript"/>
              </w:rPr>
              <w:t xml:space="preserve"> </w:t>
            </w:r>
          </w:p>
        </w:tc>
        <w:tc>
          <w:tcPr>
            <w:tcW w:w="2340" w:type="dxa"/>
            <w:tcBorders>
              <w:top w:val="nil"/>
              <w:left w:val="nil"/>
              <w:bottom w:val="single" w:sz="8" w:space="0" w:color="auto"/>
              <w:right w:val="nil"/>
            </w:tcBorders>
            <w:shd w:val="clear" w:color="000000" w:fill="E1EBC7"/>
            <w:vAlign w:val="center"/>
            <w:hideMark/>
          </w:tcPr>
          <w:p w14:paraId="1A319F8B"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1.7 (0.473)</w:t>
            </w:r>
            <w:r w:rsidRPr="00F00F1A">
              <w:rPr>
                <w:rFonts w:ascii="Calibri" w:eastAsia="Calibri" w:hAnsi="Calibri" w:cs="Calibri"/>
                <w:kern w:val="24"/>
                <w:sz w:val="20"/>
                <w:szCs w:val="20"/>
                <w:vertAlign w:val="subscript"/>
              </w:rPr>
              <w:t xml:space="preserve"> </w:t>
            </w:r>
          </w:p>
        </w:tc>
        <w:tc>
          <w:tcPr>
            <w:tcW w:w="2610" w:type="dxa"/>
            <w:tcBorders>
              <w:top w:val="nil"/>
              <w:left w:val="single" w:sz="4" w:space="0" w:color="auto"/>
              <w:bottom w:val="single" w:sz="8" w:space="0" w:color="auto"/>
              <w:right w:val="single" w:sz="8" w:space="0" w:color="auto"/>
            </w:tcBorders>
            <w:shd w:val="clear" w:color="000000" w:fill="FFFFFF"/>
            <w:vAlign w:val="center"/>
            <w:hideMark/>
          </w:tcPr>
          <w:p w14:paraId="7CC24845" w14:textId="77777777" w:rsidR="00B63D09" w:rsidRPr="00FB2A24" w:rsidRDefault="00B63D09" w:rsidP="00641249">
            <w:pPr>
              <w:pStyle w:val="NoSpacing"/>
              <w:rPr>
                <w:sz w:val="20"/>
                <w:szCs w:val="20"/>
              </w:rPr>
            </w:pPr>
            <w:r w:rsidRPr="00FB2A24">
              <w:rPr>
                <w:rFonts w:ascii="Calibri" w:eastAsia="Calibri" w:hAnsi="Calibri" w:cs="Calibri"/>
                <w:kern w:val="24"/>
                <w:sz w:val="20"/>
                <w:szCs w:val="20"/>
              </w:rPr>
              <w:t>1.48 (0.462)</w:t>
            </w:r>
            <w:r>
              <w:rPr>
                <w:rFonts w:ascii="Calibri" w:eastAsia="Calibri" w:hAnsi="Calibri" w:cs="Calibri"/>
                <w:kern w:val="24"/>
                <w:sz w:val="20"/>
                <w:szCs w:val="20"/>
                <w:vertAlign w:val="subscript"/>
              </w:rPr>
              <w:t xml:space="preserve"> </w:t>
            </w:r>
          </w:p>
        </w:tc>
      </w:tr>
    </w:tbl>
    <w:p w14:paraId="069B5B78" w14:textId="77777777" w:rsidR="00B63D09" w:rsidRDefault="00B63D09" w:rsidP="00B63D09">
      <w:pPr>
        <w:pStyle w:val="NoSpacing"/>
        <w:rPr>
          <w:sz w:val="20"/>
          <w:szCs w:val="20"/>
        </w:rPr>
      </w:pPr>
    </w:p>
    <w:p w14:paraId="1110B2E9" w14:textId="77777777" w:rsidR="00B63D09" w:rsidRDefault="00B63D09" w:rsidP="00B63D09">
      <w:pPr>
        <w:rPr>
          <w:rFonts w:ascii="Times New Roman" w:hAnsi="Times New Roman"/>
          <w:sz w:val="20"/>
          <w:szCs w:val="20"/>
        </w:rPr>
      </w:pPr>
      <w:r>
        <w:rPr>
          <w:sz w:val="20"/>
          <w:szCs w:val="20"/>
        </w:rPr>
        <w:br w:type="page"/>
      </w:r>
    </w:p>
    <w:p w14:paraId="48AC3D7B" w14:textId="77777777" w:rsidR="00B63D09" w:rsidRDefault="00B63D09" w:rsidP="00B63D09">
      <w:pPr>
        <w:pStyle w:val="NoSpacing"/>
        <w:rPr>
          <w:rFonts w:cstheme="minorHAnsi"/>
          <w:b/>
          <w:bCs/>
          <w:szCs w:val="24"/>
        </w:rPr>
      </w:pPr>
      <w:r>
        <w:rPr>
          <w:rFonts w:cstheme="minorHAnsi"/>
          <w:b/>
          <w:bCs/>
          <w:szCs w:val="24"/>
        </w:rPr>
        <w:lastRenderedPageBreak/>
        <w:t xml:space="preserve">Table </w:t>
      </w:r>
      <w:r w:rsidRPr="00745456">
        <w:rPr>
          <w:rFonts w:cstheme="minorHAnsi"/>
          <w:b/>
          <w:bCs/>
          <w:szCs w:val="24"/>
        </w:rPr>
        <w:t>S</w:t>
      </w:r>
      <w:r>
        <w:rPr>
          <w:rFonts w:cstheme="minorHAnsi"/>
          <w:b/>
          <w:bCs/>
          <w:szCs w:val="24"/>
        </w:rPr>
        <w:t>3</w:t>
      </w:r>
      <w:r w:rsidRPr="00745456">
        <w:rPr>
          <w:rFonts w:cstheme="minorHAnsi"/>
          <w:b/>
          <w:bCs/>
          <w:szCs w:val="24"/>
        </w:rPr>
        <w:t xml:space="preserve">: </w:t>
      </w:r>
      <w:r>
        <w:rPr>
          <w:rFonts w:cstheme="minorHAnsi"/>
          <w:b/>
          <w:bCs/>
          <w:szCs w:val="24"/>
        </w:rPr>
        <w:t>Land cover types and associated N input for agricultural crops</w:t>
      </w:r>
      <w:r w:rsidRPr="00745456">
        <w:rPr>
          <w:rFonts w:cstheme="minorHAnsi"/>
          <w:b/>
          <w:bCs/>
          <w:szCs w:val="24"/>
        </w:rPr>
        <w:t xml:space="preserve"> from </w:t>
      </w:r>
      <w:r>
        <w:rPr>
          <w:rFonts w:cstheme="minorHAnsi"/>
          <w:b/>
          <w:bCs/>
          <w:szCs w:val="24"/>
        </w:rPr>
        <w:t xml:space="preserve">the Cropland Data Layer Explorer </w:t>
      </w:r>
      <w:proofErr w:type="spellStart"/>
      <w:r w:rsidRPr="00745456">
        <w:rPr>
          <w:rFonts w:cstheme="minorHAnsi"/>
          <w:b/>
          <w:bCs/>
          <w:szCs w:val="24"/>
        </w:rPr>
        <w:t>CroplandCROS</w:t>
      </w:r>
      <w:proofErr w:type="spellEnd"/>
      <w:r>
        <w:rPr>
          <w:rFonts w:cstheme="minorHAnsi"/>
          <w:b/>
          <w:bCs/>
          <w:szCs w:val="24"/>
        </w:rPr>
        <w:t xml:space="preserve"> </w:t>
      </w:r>
      <w:r>
        <w:rPr>
          <w:rFonts w:cstheme="minorHAnsi"/>
          <w:b/>
          <w:bCs/>
          <w:szCs w:val="24"/>
        </w:rPr>
        <w:fldChar w:fldCharType="begin"/>
      </w:r>
      <w:r>
        <w:rPr>
          <w:rFonts w:cstheme="minorHAnsi"/>
          <w:b/>
          <w:bCs/>
          <w:szCs w:val="24"/>
        </w:rPr>
        <w:instrText xml:space="preserve"> ADDIN EN.CITE &lt;EndNote&gt;&lt;Cite&gt;&lt;Author&gt;USDA&lt;/Author&gt;&lt;Year&gt;2022&lt;/Year&gt;&lt;RecNum&gt;133&lt;/RecNum&gt;&lt;DisplayText&gt;(USDA, 2022)&lt;/DisplayText&gt;&lt;record&gt;&lt;rec-number&gt;133&lt;/rec-number&gt;&lt;foreign-keys&gt;&lt;key app="EN" db-id="prdfdrf5rpf0eaevfw4xppsf92fxp0520wrp" timestamp="1758838111"&gt;133&lt;/key&gt;&lt;/foreign-keys&gt;&lt;ref-type name="Web Page"&gt;12&lt;/ref-type&gt;&lt;contributors&gt;&lt;authors&gt;&lt;author&gt;USDA&lt;/author&gt;&lt;/authors&gt;&lt;/contributors&gt;&lt;titles&gt;&lt;title&gt;CroplandCROS&lt;/title&gt;&lt;/titles&gt;&lt;volume&gt;2025&lt;/volume&gt;&lt;dates&gt;&lt;year&gt;2022&lt;/year&gt;&lt;/dates&gt;&lt;urls&gt;&lt;related-urls&gt;&lt;url&gt;https://croplandcros.scinet.usda.gov/&lt;/url&gt;&lt;/related-urls&gt;&lt;/urls&gt;&lt;/record&gt;&lt;/Cite&gt;&lt;/EndNote&gt;</w:instrText>
      </w:r>
      <w:r>
        <w:rPr>
          <w:rFonts w:cstheme="minorHAnsi"/>
          <w:b/>
          <w:bCs/>
          <w:szCs w:val="24"/>
        </w:rPr>
        <w:fldChar w:fldCharType="separate"/>
      </w:r>
      <w:r>
        <w:rPr>
          <w:rFonts w:cstheme="minorHAnsi"/>
          <w:b/>
          <w:bCs/>
          <w:noProof/>
          <w:szCs w:val="24"/>
        </w:rPr>
        <w:t>(USDA, 2022)</w:t>
      </w:r>
      <w:r>
        <w:rPr>
          <w:rFonts w:cstheme="minorHAnsi"/>
          <w:b/>
          <w:bCs/>
          <w:szCs w:val="24"/>
        </w:rPr>
        <w:fldChar w:fldCharType="end"/>
      </w:r>
      <w:r>
        <w:rPr>
          <w:rFonts w:cstheme="minorHAnsi"/>
          <w:b/>
          <w:bCs/>
          <w:szCs w:val="24"/>
        </w:rPr>
        <w:t>.</w:t>
      </w:r>
      <w:r w:rsidRPr="004633C7">
        <w:rPr>
          <w:rFonts w:cstheme="minorHAnsi"/>
          <w:b/>
          <w:bCs/>
          <w:szCs w:val="24"/>
        </w:rPr>
        <w:t xml:space="preserve"> </w:t>
      </w:r>
      <w:r w:rsidRPr="00745456">
        <w:rPr>
          <w:rFonts w:cstheme="minorHAnsi"/>
          <w:b/>
          <w:bCs/>
          <w:szCs w:val="24"/>
        </w:rPr>
        <w:t xml:space="preserve">Category is the </w:t>
      </w:r>
      <w:r>
        <w:rPr>
          <w:rFonts w:cstheme="minorHAnsi"/>
          <w:b/>
          <w:bCs/>
          <w:szCs w:val="24"/>
        </w:rPr>
        <w:t>combined</w:t>
      </w:r>
      <w:r w:rsidRPr="00745456">
        <w:rPr>
          <w:rFonts w:cstheme="minorHAnsi"/>
          <w:b/>
          <w:bCs/>
          <w:szCs w:val="24"/>
        </w:rPr>
        <w:t xml:space="preserve"> crop group</w:t>
      </w:r>
      <w:r>
        <w:rPr>
          <w:rFonts w:cstheme="minorHAnsi"/>
          <w:b/>
          <w:bCs/>
          <w:szCs w:val="24"/>
        </w:rPr>
        <w:t>.</w:t>
      </w:r>
      <w:r w:rsidRPr="00745456">
        <w:rPr>
          <w:rFonts w:cstheme="minorHAnsi"/>
          <w:b/>
          <w:bCs/>
          <w:szCs w:val="24"/>
        </w:rPr>
        <w:t xml:space="preserve"> Low </w:t>
      </w:r>
      <w:r>
        <w:rPr>
          <w:rFonts w:cstheme="minorHAnsi"/>
          <w:b/>
          <w:bCs/>
          <w:szCs w:val="24"/>
        </w:rPr>
        <w:t xml:space="preserve">and high </w:t>
      </w:r>
      <w:r w:rsidRPr="00745456">
        <w:rPr>
          <w:rFonts w:cstheme="minorHAnsi"/>
          <w:b/>
          <w:bCs/>
          <w:szCs w:val="24"/>
        </w:rPr>
        <w:t xml:space="preserve">N </w:t>
      </w:r>
      <w:r>
        <w:rPr>
          <w:rFonts w:cstheme="minorHAnsi"/>
          <w:b/>
          <w:bCs/>
          <w:szCs w:val="24"/>
        </w:rPr>
        <w:t>represent the low end, and the high end of the</w:t>
      </w:r>
      <w:r w:rsidRPr="00745456">
        <w:rPr>
          <w:rFonts w:cstheme="minorHAnsi"/>
          <w:b/>
          <w:bCs/>
          <w:szCs w:val="24"/>
        </w:rPr>
        <w:t xml:space="preserve"> recommended nitrogen </w:t>
      </w:r>
      <w:r>
        <w:rPr>
          <w:rFonts w:cstheme="minorHAnsi"/>
          <w:b/>
          <w:bCs/>
          <w:szCs w:val="24"/>
        </w:rPr>
        <w:t>(N) application rates based upon the cited reference</w:t>
      </w:r>
      <w:r w:rsidRPr="00745456">
        <w:rPr>
          <w:rFonts w:cstheme="minorHAnsi"/>
          <w:b/>
          <w:bCs/>
          <w:szCs w:val="24"/>
        </w:rPr>
        <w:t xml:space="preserve">. </w:t>
      </w:r>
    </w:p>
    <w:p w14:paraId="12BF714D" w14:textId="77777777" w:rsidR="00B63D09" w:rsidRPr="00745456" w:rsidRDefault="00B63D09" w:rsidP="00B63D09">
      <w:pPr>
        <w:pStyle w:val="NoSpacing"/>
        <w:rPr>
          <w:rFonts w:cstheme="minorHAnsi"/>
          <w:b/>
          <w:bCs/>
          <w:szCs w:val="24"/>
        </w:rPr>
      </w:pPr>
    </w:p>
    <w:tbl>
      <w:tblPr>
        <w:tblW w:w="8741" w:type="dxa"/>
        <w:tblLook w:val="04A0" w:firstRow="1" w:lastRow="0" w:firstColumn="1" w:lastColumn="0" w:noHBand="0" w:noVBand="1"/>
      </w:tblPr>
      <w:tblGrid>
        <w:gridCol w:w="1443"/>
        <w:gridCol w:w="2422"/>
        <w:gridCol w:w="1080"/>
        <w:gridCol w:w="1088"/>
        <w:gridCol w:w="2708"/>
      </w:tblGrid>
      <w:tr w:rsidR="00B63D09" w:rsidRPr="00063029" w14:paraId="4C6827C2"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556A53BD" w14:textId="77777777" w:rsidR="00B63D09" w:rsidRPr="00465BFC" w:rsidRDefault="00B63D09" w:rsidP="00641249">
            <w:pPr>
              <w:pStyle w:val="NoSpacing"/>
              <w:rPr>
                <w:rFonts w:eastAsia="Times New Roman" w:cs="Times New Roman"/>
                <w:b/>
                <w:bCs/>
                <w:color w:val="000000"/>
                <w:kern w:val="0"/>
                <w:szCs w:val="24"/>
                <w14:ligatures w14:val="none"/>
              </w:rPr>
            </w:pPr>
            <w:r w:rsidRPr="00465BFC">
              <w:rPr>
                <w:rFonts w:eastAsia="Times New Roman" w:cs="Times New Roman"/>
                <w:b/>
                <w:bCs/>
                <w:color w:val="000000"/>
                <w:kern w:val="0"/>
                <w:szCs w:val="24"/>
                <w14:ligatures w14:val="none"/>
              </w:rPr>
              <w:t>Category</w:t>
            </w:r>
          </w:p>
        </w:tc>
        <w:tc>
          <w:tcPr>
            <w:tcW w:w="2422" w:type="dxa"/>
            <w:tcBorders>
              <w:top w:val="single" w:sz="4" w:space="0" w:color="auto"/>
              <w:left w:val="nil"/>
              <w:bottom w:val="single" w:sz="4" w:space="0" w:color="auto"/>
              <w:right w:val="single" w:sz="4" w:space="0" w:color="auto"/>
            </w:tcBorders>
            <w:noWrap/>
            <w:vAlign w:val="center"/>
            <w:hideMark/>
          </w:tcPr>
          <w:p w14:paraId="6B1B5F69" w14:textId="77777777" w:rsidR="00B63D09" w:rsidRPr="00465BFC" w:rsidRDefault="00B63D09" w:rsidP="00641249">
            <w:pPr>
              <w:pStyle w:val="NoSpacing"/>
              <w:jc w:val="center"/>
              <w:rPr>
                <w:rFonts w:eastAsia="Times New Roman" w:cs="Times New Roman"/>
                <w:b/>
                <w:bCs/>
                <w:color w:val="000000"/>
                <w:kern w:val="0"/>
                <w:szCs w:val="24"/>
                <w14:ligatures w14:val="none"/>
              </w:rPr>
            </w:pPr>
            <w:r w:rsidRPr="00465BFC">
              <w:rPr>
                <w:rFonts w:eastAsia="Times New Roman" w:cs="Times New Roman"/>
                <w:b/>
                <w:bCs/>
                <w:color w:val="000000"/>
                <w:kern w:val="0"/>
                <w:szCs w:val="24"/>
                <w14:ligatures w14:val="none"/>
              </w:rPr>
              <w:t xml:space="preserve">Land </w:t>
            </w:r>
            <w:r>
              <w:rPr>
                <w:rFonts w:eastAsia="Times New Roman" w:cs="Times New Roman"/>
                <w:b/>
                <w:bCs/>
                <w:color w:val="000000"/>
                <w:kern w:val="0"/>
                <w:szCs w:val="24"/>
                <w14:ligatures w14:val="none"/>
              </w:rPr>
              <w:t>Cover</w:t>
            </w:r>
          </w:p>
        </w:tc>
        <w:tc>
          <w:tcPr>
            <w:tcW w:w="1080" w:type="dxa"/>
            <w:tcBorders>
              <w:top w:val="single" w:sz="4" w:space="0" w:color="auto"/>
              <w:left w:val="nil"/>
              <w:bottom w:val="single" w:sz="4" w:space="0" w:color="auto"/>
              <w:right w:val="single" w:sz="4" w:space="0" w:color="auto"/>
            </w:tcBorders>
            <w:noWrap/>
            <w:vAlign w:val="center"/>
            <w:hideMark/>
          </w:tcPr>
          <w:p w14:paraId="1428329D" w14:textId="77777777" w:rsidR="00B63D09" w:rsidRPr="00465BFC" w:rsidRDefault="00B63D09" w:rsidP="00641249">
            <w:pPr>
              <w:pStyle w:val="NoSpacing"/>
              <w:jc w:val="center"/>
              <w:rPr>
                <w:rFonts w:eastAsia="Times New Roman" w:cs="Times New Roman"/>
                <w:b/>
                <w:bCs/>
                <w:color w:val="000000"/>
                <w:kern w:val="0"/>
                <w:szCs w:val="24"/>
                <w14:ligatures w14:val="none"/>
              </w:rPr>
            </w:pPr>
            <w:r w:rsidRPr="00465BFC">
              <w:rPr>
                <w:rFonts w:eastAsia="Times New Roman" w:cs="Times New Roman"/>
                <w:b/>
                <w:bCs/>
                <w:color w:val="000000"/>
                <w:kern w:val="0"/>
                <w:szCs w:val="24"/>
                <w14:ligatures w14:val="none"/>
              </w:rPr>
              <w:t>Low N</w:t>
            </w:r>
          </w:p>
        </w:tc>
        <w:tc>
          <w:tcPr>
            <w:tcW w:w="1088" w:type="dxa"/>
            <w:tcBorders>
              <w:top w:val="single" w:sz="4" w:space="0" w:color="auto"/>
              <w:left w:val="nil"/>
              <w:bottom w:val="single" w:sz="4" w:space="0" w:color="auto"/>
              <w:right w:val="single" w:sz="4" w:space="0" w:color="auto"/>
            </w:tcBorders>
            <w:noWrap/>
            <w:vAlign w:val="center"/>
            <w:hideMark/>
          </w:tcPr>
          <w:p w14:paraId="652A6110" w14:textId="77777777" w:rsidR="00B63D09" w:rsidRPr="00465BFC" w:rsidRDefault="00B63D09" w:rsidP="00641249">
            <w:pPr>
              <w:pStyle w:val="NoSpacing"/>
              <w:jc w:val="center"/>
              <w:rPr>
                <w:rFonts w:eastAsia="Times New Roman" w:cs="Times New Roman"/>
                <w:b/>
                <w:bCs/>
                <w:color w:val="000000"/>
                <w:kern w:val="0"/>
                <w:szCs w:val="24"/>
                <w14:ligatures w14:val="none"/>
              </w:rPr>
            </w:pPr>
            <w:r w:rsidRPr="00465BFC">
              <w:rPr>
                <w:rFonts w:eastAsia="Times New Roman" w:cs="Times New Roman"/>
                <w:b/>
                <w:bCs/>
                <w:color w:val="000000"/>
                <w:kern w:val="0"/>
                <w:szCs w:val="24"/>
                <w14:ligatures w14:val="none"/>
              </w:rPr>
              <w:t>High N</w:t>
            </w:r>
          </w:p>
        </w:tc>
        <w:tc>
          <w:tcPr>
            <w:tcW w:w="2708" w:type="dxa"/>
            <w:tcBorders>
              <w:top w:val="single" w:sz="4" w:space="0" w:color="auto"/>
              <w:left w:val="nil"/>
              <w:bottom w:val="single" w:sz="4" w:space="0" w:color="auto"/>
              <w:right w:val="single" w:sz="4" w:space="0" w:color="auto"/>
            </w:tcBorders>
            <w:noWrap/>
            <w:vAlign w:val="center"/>
            <w:hideMark/>
          </w:tcPr>
          <w:p w14:paraId="25DA8D36" w14:textId="77777777" w:rsidR="00B63D09" w:rsidRPr="00271E8B" w:rsidRDefault="00B63D09" w:rsidP="00641249">
            <w:pPr>
              <w:pStyle w:val="NoSpacing"/>
              <w:jc w:val="center"/>
              <w:rPr>
                <w:rFonts w:eastAsia="Times New Roman" w:cs="Times New Roman"/>
                <w:b/>
                <w:bCs/>
                <w:color w:val="000000"/>
                <w:kern w:val="0"/>
                <w:sz w:val="22"/>
                <w14:ligatures w14:val="none"/>
              </w:rPr>
            </w:pPr>
            <w:r w:rsidRPr="00271E8B">
              <w:rPr>
                <w:rFonts w:eastAsia="Times New Roman" w:cs="Times New Roman"/>
                <w:b/>
                <w:bCs/>
                <w:color w:val="000000"/>
                <w:kern w:val="0"/>
                <w:sz w:val="22"/>
                <w14:ligatures w14:val="none"/>
              </w:rPr>
              <w:t>Reference</w:t>
            </w:r>
          </w:p>
        </w:tc>
      </w:tr>
      <w:tr w:rsidR="00B63D09" w:rsidRPr="00063029" w14:paraId="7CF5C1EE" w14:textId="77777777" w:rsidTr="00641249">
        <w:trPr>
          <w:trHeight w:val="290"/>
        </w:trPr>
        <w:tc>
          <w:tcPr>
            <w:tcW w:w="3865" w:type="dxa"/>
            <w:gridSpan w:val="2"/>
            <w:tcBorders>
              <w:top w:val="single" w:sz="4" w:space="0" w:color="auto"/>
              <w:left w:val="single" w:sz="4" w:space="0" w:color="auto"/>
              <w:bottom w:val="single" w:sz="4" w:space="0" w:color="auto"/>
              <w:right w:val="single" w:sz="4" w:space="0" w:color="auto"/>
            </w:tcBorders>
            <w:noWrap/>
            <w:vAlign w:val="center"/>
          </w:tcPr>
          <w:p w14:paraId="52CA20D5" w14:textId="77777777" w:rsidR="00B63D09" w:rsidRPr="00745456" w:rsidRDefault="00B63D09" w:rsidP="00641249">
            <w:pPr>
              <w:pStyle w:val="NoSpacing"/>
              <w:jc w:val="center"/>
              <w:rPr>
                <w:rFonts w:eastAsia="Times New Roman" w:cs="Times New Roman"/>
                <w:color w:val="000000"/>
                <w:kern w:val="0"/>
                <w:szCs w:val="24"/>
                <w14:ligatures w14:val="none"/>
              </w:rPr>
            </w:pPr>
          </w:p>
        </w:tc>
        <w:tc>
          <w:tcPr>
            <w:tcW w:w="2168" w:type="dxa"/>
            <w:gridSpan w:val="2"/>
            <w:tcBorders>
              <w:top w:val="single" w:sz="4" w:space="0" w:color="auto"/>
              <w:left w:val="nil"/>
              <w:bottom w:val="single" w:sz="4" w:space="0" w:color="auto"/>
              <w:right w:val="single" w:sz="4" w:space="0" w:color="auto"/>
            </w:tcBorders>
            <w:noWrap/>
            <w:vAlign w:val="center"/>
          </w:tcPr>
          <w:p w14:paraId="2F5A5FAD" w14:textId="77777777" w:rsidR="00B63D09" w:rsidRPr="00D54865" w:rsidRDefault="00B63D09" w:rsidP="00641249">
            <w:pPr>
              <w:pStyle w:val="NoSpacing"/>
              <w:jc w:val="center"/>
              <w:rPr>
                <w:rFonts w:eastAsia="Times New Roman" w:cs="Times New Roman"/>
                <w:color w:val="000000"/>
                <w:kern w:val="0"/>
                <w:szCs w:val="24"/>
                <w:vertAlign w:val="superscript"/>
                <w14:ligatures w14:val="none"/>
              </w:rPr>
            </w:pPr>
            <w:r>
              <w:rPr>
                <w:rFonts w:eastAsia="Times New Roman" w:cs="Times New Roman"/>
                <w:color w:val="000000"/>
                <w:kern w:val="0"/>
                <w:szCs w:val="24"/>
                <w14:ligatures w14:val="none"/>
              </w:rPr>
              <w:t>k</w:t>
            </w:r>
            <w:r w:rsidRPr="00745456">
              <w:rPr>
                <w:rFonts w:eastAsia="Times New Roman" w:cs="Times New Roman"/>
                <w:color w:val="000000"/>
                <w:kern w:val="0"/>
                <w:szCs w:val="24"/>
                <w14:ligatures w14:val="none"/>
              </w:rPr>
              <w:t>g</w:t>
            </w:r>
            <w:r>
              <w:rPr>
                <w:rFonts w:eastAsia="Times New Roman" w:cs="Times New Roman"/>
                <w:color w:val="000000"/>
                <w:kern w:val="0"/>
                <w:szCs w:val="24"/>
                <w14:ligatures w14:val="none"/>
              </w:rPr>
              <w:t xml:space="preserve"> N ha</w:t>
            </w:r>
            <w:r>
              <w:rPr>
                <w:rFonts w:eastAsia="Times New Roman" w:cs="Times New Roman"/>
                <w:color w:val="000000"/>
                <w:kern w:val="0"/>
                <w:szCs w:val="24"/>
                <w:vertAlign w:val="superscript"/>
                <w14:ligatures w14:val="none"/>
              </w:rPr>
              <w:t>-1</w:t>
            </w:r>
          </w:p>
        </w:tc>
        <w:tc>
          <w:tcPr>
            <w:tcW w:w="2708" w:type="dxa"/>
            <w:tcBorders>
              <w:top w:val="single" w:sz="4" w:space="0" w:color="auto"/>
              <w:left w:val="nil"/>
              <w:bottom w:val="single" w:sz="4" w:space="0" w:color="auto"/>
              <w:right w:val="single" w:sz="4" w:space="0" w:color="auto"/>
            </w:tcBorders>
            <w:noWrap/>
            <w:vAlign w:val="center"/>
          </w:tcPr>
          <w:p w14:paraId="39153096" w14:textId="77777777" w:rsidR="00B63D09" w:rsidRPr="00DD2DBD" w:rsidRDefault="00B63D09" w:rsidP="00641249">
            <w:pPr>
              <w:pStyle w:val="NoSpacing"/>
              <w:jc w:val="center"/>
              <w:rPr>
                <w:rFonts w:eastAsia="Times New Roman" w:cs="Times New Roman"/>
                <w:color w:val="000000"/>
                <w:kern w:val="0"/>
                <w:sz w:val="22"/>
                <w14:ligatures w14:val="none"/>
              </w:rPr>
            </w:pPr>
          </w:p>
        </w:tc>
      </w:tr>
      <w:tr w:rsidR="00B63D09" w:rsidRPr="00063029" w14:paraId="79773E8B"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7B1DC6B0"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Forest</w:t>
            </w:r>
          </w:p>
        </w:tc>
        <w:tc>
          <w:tcPr>
            <w:tcW w:w="2422" w:type="dxa"/>
            <w:tcBorders>
              <w:top w:val="single" w:sz="4" w:space="0" w:color="auto"/>
              <w:left w:val="nil"/>
              <w:bottom w:val="single" w:sz="4" w:space="0" w:color="auto"/>
              <w:right w:val="single" w:sz="4" w:space="0" w:color="auto"/>
            </w:tcBorders>
            <w:noWrap/>
            <w:vAlign w:val="center"/>
            <w:hideMark/>
          </w:tcPr>
          <w:p w14:paraId="405C3843"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Deciduous Forest</w:t>
            </w:r>
          </w:p>
        </w:tc>
        <w:tc>
          <w:tcPr>
            <w:tcW w:w="1080" w:type="dxa"/>
            <w:tcBorders>
              <w:top w:val="single" w:sz="4" w:space="0" w:color="auto"/>
              <w:left w:val="nil"/>
              <w:bottom w:val="single" w:sz="4" w:space="0" w:color="auto"/>
              <w:right w:val="single" w:sz="4" w:space="0" w:color="auto"/>
            </w:tcBorders>
            <w:noWrap/>
            <w:vAlign w:val="bottom"/>
            <w:hideMark/>
          </w:tcPr>
          <w:p w14:paraId="2CE73297"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1088" w:type="dxa"/>
            <w:tcBorders>
              <w:top w:val="single" w:sz="4" w:space="0" w:color="auto"/>
              <w:left w:val="nil"/>
              <w:bottom w:val="single" w:sz="4" w:space="0" w:color="auto"/>
              <w:right w:val="single" w:sz="4" w:space="0" w:color="auto"/>
            </w:tcBorders>
            <w:noWrap/>
            <w:vAlign w:val="bottom"/>
            <w:hideMark/>
          </w:tcPr>
          <w:p w14:paraId="3C8C92F0"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2708" w:type="dxa"/>
            <w:tcBorders>
              <w:top w:val="single" w:sz="4" w:space="0" w:color="auto"/>
              <w:left w:val="nil"/>
              <w:bottom w:val="single" w:sz="4" w:space="0" w:color="auto"/>
              <w:right w:val="single" w:sz="4" w:space="0" w:color="auto"/>
            </w:tcBorders>
            <w:noWrap/>
            <w:vAlign w:val="center"/>
          </w:tcPr>
          <w:p w14:paraId="77EDD0FC" w14:textId="77777777" w:rsidR="00B63D09" w:rsidRPr="00F11723" w:rsidRDefault="00B63D09" w:rsidP="00641249">
            <w:pPr>
              <w:pStyle w:val="NoSpacing"/>
              <w:jc w:val="center"/>
              <w:rPr>
                <w:rFonts w:eastAsia="Times New Roman" w:cs="Times New Roman"/>
                <w:color w:val="000000"/>
                <w:kern w:val="0"/>
                <w:sz w:val="22"/>
                <w14:ligatures w14:val="none"/>
              </w:rPr>
            </w:pPr>
            <w:r>
              <w:t xml:space="preserve"> </w: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 </w:instrTex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EN.CITE.DATA </w:instrText>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end"/>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(Lin et al., 2018)</w:t>
            </w:r>
            <w:r>
              <w:rPr>
                <w:rFonts w:eastAsia="Times New Roman" w:cs="Times New Roman"/>
                <w:color w:val="000000"/>
                <w:kern w:val="0"/>
                <w:sz w:val="22"/>
                <w14:ligatures w14:val="none"/>
              </w:rPr>
              <w:fldChar w:fldCharType="end"/>
            </w:r>
          </w:p>
        </w:tc>
      </w:tr>
      <w:tr w:rsidR="00B63D09" w:rsidRPr="00063029" w14:paraId="7942F1DA"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6EA74305"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Forest</w:t>
            </w:r>
          </w:p>
        </w:tc>
        <w:tc>
          <w:tcPr>
            <w:tcW w:w="2422" w:type="dxa"/>
            <w:tcBorders>
              <w:top w:val="single" w:sz="4" w:space="0" w:color="auto"/>
              <w:left w:val="nil"/>
              <w:bottom w:val="single" w:sz="4" w:space="0" w:color="auto"/>
              <w:right w:val="single" w:sz="4" w:space="0" w:color="auto"/>
            </w:tcBorders>
            <w:noWrap/>
            <w:vAlign w:val="center"/>
            <w:hideMark/>
          </w:tcPr>
          <w:p w14:paraId="21C2FFA5"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Evergreen Forest</w:t>
            </w:r>
          </w:p>
        </w:tc>
        <w:tc>
          <w:tcPr>
            <w:tcW w:w="1080" w:type="dxa"/>
            <w:tcBorders>
              <w:top w:val="single" w:sz="4" w:space="0" w:color="auto"/>
              <w:left w:val="nil"/>
              <w:bottom w:val="single" w:sz="4" w:space="0" w:color="auto"/>
              <w:right w:val="single" w:sz="4" w:space="0" w:color="auto"/>
            </w:tcBorders>
            <w:noWrap/>
            <w:vAlign w:val="bottom"/>
            <w:hideMark/>
          </w:tcPr>
          <w:p w14:paraId="50D614EA"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1088" w:type="dxa"/>
            <w:tcBorders>
              <w:top w:val="single" w:sz="4" w:space="0" w:color="auto"/>
              <w:left w:val="nil"/>
              <w:bottom w:val="single" w:sz="4" w:space="0" w:color="auto"/>
              <w:right w:val="single" w:sz="4" w:space="0" w:color="auto"/>
            </w:tcBorders>
            <w:noWrap/>
            <w:vAlign w:val="bottom"/>
            <w:hideMark/>
          </w:tcPr>
          <w:p w14:paraId="3FED22C9"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2708" w:type="dxa"/>
            <w:tcBorders>
              <w:top w:val="single" w:sz="4" w:space="0" w:color="auto"/>
              <w:left w:val="nil"/>
              <w:bottom w:val="single" w:sz="4" w:space="0" w:color="auto"/>
              <w:right w:val="single" w:sz="4" w:space="0" w:color="auto"/>
            </w:tcBorders>
            <w:noWrap/>
            <w:vAlign w:val="center"/>
          </w:tcPr>
          <w:p w14:paraId="075C4154" w14:textId="77777777" w:rsidR="00B63D09" w:rsidRPr="00540666" w:rsidRDefault="00B63D09" w:rsidP="00641249">
            <w:pPr>
              <w:pStyle w:val="NoSpacing"/>
              <w:jc w:val="center"/>
              <w:rPr>
                <w:rFonts w:eastAsia="Times New Roman" w:cs="Times New Roman"/>
                <w:color w:val="000000"/>
                <w:kern w:val="0"/>
                <w:sz w:val="22"/>
                <w14:ligatures w14:val="none"/>
              </w:rPr>
            </w:pPr>
            <w:r w:rsidRPr="006A3C46">
              <w:rPr>
                <w:rFonts w:eastAsia="Times New Roman" w:cs="Times New Roman"/>
                <w:color w:val="000000"/>
                <w:kern w:val="0"/>
                <w:sz w:val="22"/>
                <w14:ligatures w14:val="none"/>
              </w:rPr>
              <w:t xml:space="preserve"> </w: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 </w:instrTex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EN.CITE.DATA </w:instrText>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end"/>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(Lin et al., 2018)</w:t>
            </w:r>
            <w:r>
              <w:rPr>
                <w:rFonts w:eastAsia="Times New Roman" w:cs="Times New Roman"/>
                <w:color w:val="000000"/>
                <w:kern w:val="0"/>
                <w:sz w:val="22"/>
                <w14:ligatures w14:val="none"/>
              </w:rPr>
              <w:fldChar w:fldCharType="end"/>
            </w:r>
          </w:p>
        </w:tc>
      </w:tr>
      <w:tr w:rsidR="00B63D09" w:rsidRPr="00063029" w14:paraId="0661A4D2"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18453D32"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Forest</w:t>
            </w:r>
          </w:p>
        </w:tc>
        <w:tc>
          <w:tcPr>
            <w:tcW w:w="2422" w:type="dxa"/>
            <w:tcBorders>
              <w:top w:val="single" w:sz="4" w:space="0" w:color="auto"/>
              <w:left w:val="nil"/>
              <w:bottom w:val="single" w:sz="4" w:space="0" w:color="auto"/>
              <w:right w:val="single" w:sz="4" w:space="0" w:color="auto"/>
            </w:tcBorders>
            <w:noWrap/>
            <w:vAlign w:val="center"/>
            <w:hideMark/>
          </w:tcPr>
          <w:p w14:paraId="33496A87"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Forest</w:t>
            </w:r>
          </w:p>
        </w:tc>
        <w:tc>
          <w:tcPr>
            <w:tcW w:w="1080" w:type="dxa"/>
            <w:tcBorders>
              <w:top w:val="single" w:sz="4" w:space="0" w:color="auto"/>
              <w:left w:val="nil"/>
              <w:bottom w:val="single" w:sz="4" w:space="0" w:color="auto"/>
              <w:right w:val="single" w:sz="4" w:space="0" w:color="auto"/>
            </w:tcBorders>
            <w:noWrap/>
            <w:vAlign w:val="bottom"/>
            <w:hideMark/>
          </w:tcPr>
          <w:p w14:paraId="22887BD6"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1088" w:type="dxa"/>
            <w:tcBorders>
              <w:top w:val="single" w:sz="4" w:space="0" w:color="auto"/>
              <w:left w:val="nil"/>
              <w:bottom w:val="single" w:sz="4" w:space="0" w:color="auto"/>
              <w:right w:val="single" w:sz="4" w:space="0" w:color="auto"/>
            </w:tcBorders>
            <w:noWrap/>
            <w:vAlign w:val="bottom"/>
            <w:hideMark/>
          </w:tcPr>
          <w:p w14:paraId="69037C75"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2708" w:type="dxa"/>
            <w:tcBorders>
              <w:top w:val="single" w:sz="4" w:space="0" w:color="auto"/>
              <w:left w:val="nil"/>
              <w:bottom w:val="single" w:sz="4" w:space="0" w:color="auto"/>
              <w:right w:val="single" w:sz="4" w:space="0" w:color="auto"/>
            </w:tcBorders>
            <w:noWrap/>
            <w:vAlign w:val="center"/>
          </w:tcPr>
          <w:p w14:paraId="45CA8BCA" w14:textId="77777777" w:rsidR="00B63D09" w:rsidRPr="00540666" w:rsidRDefault="00B63D09" w:rsidP="00641249">
            <w:pPr>
              <w:pStyle w:val="NoSpacing"/>
              <w:jc w:val="center"/>
              <w:rPr>
                <w:rFonts w:eastAsia="Times New Roman" w:cs="Times New Roman"/>
                <w:color w:val="000000"/>
                <w:kern w:val="0"/>
                <w:sz w:val="22"/>
                <w14:ligatures w14:val="none"/>
              </w:rPr>
            </w:pP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 </w:instrTex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EN.CITE.DATA </w:instrText>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end"/>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(Lin et al., 2018)</w:t>
            </w:r>
            <w:r>
              <w:rPr>
                <w:rFonts w:eastAsia="Times New Roman" w:cs="Times New Roman"/>
                <w:color w:val="000000"/>
                <w:kern w:val="0"/>
                <w:sz w:val="22"/>
                <w14:ligatures w14:val="none"/>
              </w:rPr>
              <w:fldChar w:fldCharType="end"/>
            </w:r>
          </w:p>
        </w:tc>
      </w:tr>
      <w:tr w:rsidR="00B63D09" w:rsidRPr="00063029" w14:paraId="7C3E735D"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6AFCB6FF"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Forest</w:t>
            </w:r>
          </w:p>
        </w:tc>
        <w:tc>
          <w:tcPr>
            <w:tcW w:w="2422" w:type="dxa"/>
            <w:tcBorders>
              <w:top w:val="single" w:sz="4" w:space="0" w:color="auto"/>
              <w:left w:val="nil"/>
              <w:bottom w:val="single" w:sz="4" w:space="0" w:color="auto"/>
              <w:right w:val="single" w:sz="4" w:space="0" w:color="auto"/>
            </w:tcBorders>
            <w:noWrap/>
            <w:vAlign w:val="center"/>
            <w:hideMark/>
          </w:tcPr>
          <w:p w14:paraId="7C054301"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Mixed Forest</w:t>
            </w:r>
          </w:p>
        </w:tc>
        <w:tc>
          <w:tcPr>
            <w:tcW w:w="1080" w:type="dxa"/>
            <w:tcBorders>
              <w:top w:val="single" w:sz="4" w:space="0" w:color="auto"/>
              <w:left w:val="nil"/>
              <w:bottom w:val="single" w:sz="4" w:space="0" w:color="auto"/>
              <w:right w:val="single" w:sz="4" w:space="0" w:color="auto"/>
            </w:tcBorders>
            <w:noWrap/>
            <w:vAlign w:val="bottom"/>
            <w:hideMark/>
          </w:tcPr>
          <w:p w14:paraId="70E86CA1"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1088" w:type="dxa"/>
            <w:tcBorders>
              <w:top w:val="single" w:sz="4" w:space="0" w:color="auto"/>
              <w:left w:val="nil"/>
              <w:bottom w:val="single" w:sz="4" w:space="0" w:color="auto"/>
              <w:right w:val="single" w:sz="4" w:space="0" w:color="auto"/>
            </w:tcBorders>
            <w:noWrap/>
            <w:vAlign w:val="bottom"/>
            <w:hideMark/>
          </w:tcPr>
          <w:p w14:paraId="1F9C52A7"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2708" w:type="dxa"/>
            <w:tcBorders>
              <w:top w:val="single" w:sz="4" w:space="0" w:color="auto"/>
              <w:left w:val="nil"/>
              <w:bottom w:val="single" w:sz="4" w:space="0" w:color="auto"/>
              <w:right w:val="single" w:sz="4" w:space="0" w:color="auto"/>
            </w:tcBorders>
            <w:noWrap/>
            <w:vAlign w:val="center"/>
          </w:tcPr>
          <w:p w14:paraId="4B1B9560" w14:textId="77777777" w:rsidR="00B63D09" w:rsidRPr="00540666" w:rsidRDefault="00B63D09" w:rsidP="00641249">
            <w:pPr>
              <w:pStyle w:val="NoSpacing"/>
              <w:jc w:val="center"/>
              <w:rPr>
                <w:rFonts w:eastAsia="Times New Roman" w:cs="Times New Roman"/>
                <w:color w:val="000000"/>
                <w:kern w:val="0"/>
                <w:sz w:val="22"/>
                <w14:ligatures w14:val="none"/>
              </w:rPr>
            </w:pP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 </w:instrTex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EN.CITE.DATA </w:instrText>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end"/>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(Lin et al., 2018)</w:t>
            </w:r>
            <w:r>
              <w:rPr>
                <w:rFonts w:eastAsia="Times New Roman" w:cs="Times New Roman"/>
                <w:color w:val="000000"/>
                <w:kern w:val="0"/>
                <w:sz w:val="22"/>
                <w14:ligatures w14:val="none"/>
              </w:rPr>
              <w:fldChar w:fldCharType="end"/>
            </w:r>
          </w:p>
        </w:tc>
      </w:tr>
      <w:tr w:rsidR="00B63D09" w:rsidRPr="00063029" w14:paraId="35A09F8F"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02DCC1C8"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Forest</w:t>
            </w:r>
          </w:p>
        </w:tc>
        <w:tc>
          <w:tcPr>
            <w:tcW w:w="2422" w:type="dxa"/>
            <w:tcBorders>
              <w:top w:val="single" w:sz="4" w:space="0" w:color="auto"/>
              <w:left w:val="nil"/>
              <w:bottom w:val="single" w:sz="4" w:space="0" w:color="auto"/>
              <w:right w:val="single" w:sz="4" w:space="0" w:color="auto"/>
            </w:tcBorders>
            <w:noWrap/>
            <w:vAlign w:val="center"/>
            <w:hideMark/>
          </w:tcPr>
          <w:p w14:paraId="6A02C708"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Shrubland</w:t>
            </w:r>
          </w:p>
        </w:tc>
        <w:tc>
          <w:tcPr>
            <w:tcW w:w="1080" w:type="dxa"/>
            <w:tcBorders>
              <w:top w:val="single" w:sz="4" w:space="0" w:color="auto"/>
              <w:left w:val="nil"/>
              <w:bottom w:val="single" w:sz="4" w:space="0" w:color="auto"/>
              <w:right w:val="single" w:sz="4" w:space="0" w:color="auto"/>
            </w:tcBorders>
            <w:noWrap/>
            <w:vAlign w:val="bottom"/>
            <w:hideMark/>
          </w:tcPr>
          <w:p w14:paraId="079A72A7"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1088" w:type="dxa"/>
            <w:tcBorders>
              <w:top w:val="single" w:sz="4" w:space="0" w:color="auto"/>
              <w:left w:val="nil"/>
              <w:bottom w:val="single" w:sz="4" w:space="0" w:color="auto"/>
              <w:right w:val="single" w:sz="4" w:space="0" w:color="auto"/>
            </w:tcBorders>
            <w:noWrap/>
            <w:vAlign w:val="bottom"/>
            <w:hideMark/>
          </w:tcPr>
          <w:p w14:paraId="4B2D14A2"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2708" w:type="dxa"/>
            <w:tcBorders>
              <w:top w:val="single" w:sz="4" w:space="0" w:color="auto"/>
              <w:left w:val="nil"/>
              <w:bottom w:val="single" w:sz="4" w:space="0" w:color="auto"/>
              <w:right w:val="single" w:sz="4" w:space="0" w:color="auto"/>
            </w:tcBorders>
            <w:noWrap/>
            <w:vAlign w:val="center"/>
          </w:tcPr>
          <w:p w14:paraId="1B7D6BE3" w14:textId="77777777" w:rsidR="00B63D09" w:rsidRPr="00540666" w:rsidRDefault="00B63D09" w:rsidP="00641249">
            <w:pPr>
              <w:pStyle w:val="NoSpacing"/>
              <w:jc w:val="center"/>
              <w:rPr>
                <w:rFonts w:eastAsia="Times New Roman" w:cs="Times New Roman"/>
                <w:color w:val="000000"/>
                <w:kern w:val="0"/>
                <w:sz w:val="22"/>
                <w14:ligatures w14:val="none"/>
              </w:rPr>
            </w:pP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 </w:instrTex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EN.CITE.DATA </w:instrText>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end"/>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(Lin et al., 2018)</w:t>
            </w:r>
            <w:r>
              <w:rPr>
                <w:rFonts w:eastAsia="Times New Roman" w:cs="Times New Roman"/>
                <w:color w:val="000000"/>
                <w:kern w:val="0"/>
                <w:sz w:val="22"/>
                <w14:ligatures w14:val="none"/>
              </w:rPr>
              <w:fldChar w:fldCharType="end"/>
            </w:r>
          </w:p>
        </w:tc>
      </w:tr>
      <w:tr w:rsidR="00B63D09" w:rsidRPr="00063029" w14:paraId="24ACE79F"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tcPr>
          <w:p w14:paraId="6E15FE59"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Developed</w:t>
            </w:r>
          </w:p>
        </w:tc>
        <w:tc>
          <w:tcPr>
            <w:tcW w:w="2422" w:type="dxa"/>
            <w:tcBorders>
              <w:top w:val="single" w:sz="4" w:space="0" w:color="auto"/>
              <w:left w:val="single" w:sz="4" w:space="0" w:color="auto"/>
              <w:bottom w:val="single" w:sz="4" w:space="0" w:color="auto"/>
              <w:right w:val="single" w:sz="4" w:space="0" w:color="auto"/>
            </w:tcBorders>
            <w:noWrap/>
            <w:vAlign w:val="center"/>
          </w:tcPr>
          <w:p w14:paraId="5CCB8E85" w14:textId="77777777" w:rsidR="00B63D09" w:rsidRPr="00745456" w:rsidRDefault="00B63D09" w:rsidP="00641249">
            <w:pPr>
              <w:pStyle w:val="NoSpacing"/>
              <w:jc w:val="center"/>
              <w:rPr>
                <w:rFonts w:eastAsia="Times New Roman" w:cs="Times New Roman"/>
                <w:color w:val="000000"/>
                <w:kern w:val="0"/>
                <w:szCs w:val="24"/>
                <w14:ligatures w14:val="none"/>
              </w:rPr>
            </w:pPr>
            <w:r w:rsidRPr="006C6547">
              <w:rPr>
                <w:rFonts w:eastAsia="Times New Roman" w:cs="Times New Roman"/>
                <w:color w:val="000000"/>
                <w:kern w:val="0"/>
                <w:szCs w:val="24"/>
                <w14:ligatures w14:val="none"/>
              </w:rPr>
              <w:t>Developed/High Intensity</w:t>
            </w:r>
          </w:p>
        </w:tc>
        <w:tc>
          <w:tcPr>
            <w:tcW w:w="1080" w:type="dxa"/>
            <w:tcBorders>
              <w:top w:val="single" w:sz="4" w:space="0" w:color="auto"/>
              <w:left w:val="single" w:sz="4" w:space="0" w:color="auto"/>
              <w:bottom w:val="single" w:sz="4" w:space="0" w:color="auto"/>
              <w:right w:val="single" w:sz="4" w:space="0" w:color="auto"/>
            </w:tcBorders>
            <w:noWrap/>
            <w:vAlign w:val="bottom"/>
          </w:tcPr>
          <w:p w14:paraId="08277DA1"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1088" w:type="dxa"/>
            <w:tcBorders>
              <w:top w:val="single" w:sz="4" w:space="0" w:color="auto"/>
              <w:left w:val="single" w:sz="4" w:space="0" w:color="auto"/>
              <w:bottom w:val="single" w:sz="4" w:space="0" w:color="auto"/>
              <w:right w:val="single" w:sz="4" w:space="0" w:color="auto"/>
            </w:tcBorders>
            <w:noWrap/>
            <w:vAlign w:val="bottom"/>
          </w:tcPr>
          <w:p w14:paraId="6E0B3FE2"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2708" w:type="dxa"/>
            <w:tcBorders>
              <w:top w:val="single" w:sz="4" w:space="0" w:color="auto"/>
              <w:left w:val="single" w:sz="4" w:space="0" w:color="auto"/>
              <w:bottom w:val="single" w:sz="4" w:space="0" w:color="auto"/>
              <w:right w:val="single" w:sz="4" w:space="0" w:color="auto"/>
            </w:tcBorders>
            <w:noWrap/>
            <w:vAlign w:val="center"/>
          </w:tcPr>
          <w:p w14:paraId="409EBC5C" w14:textId="77777777" w:rsidR="00B63D09" w:rsidRPr="00540666" w:rsidRDefault="00B63D09" w:rsidP="00641249">
            <w:pPr>
              <w:pStyle w:val="NoSpacing"/>
              <w:jc w:val="center"/>
              <w:rPr>
                <w:rFonts w:eastAsia="Times New Roman" w:cs="Times New Roman"/>
                <w:color w:val="000000"/>
                <w:kern w:val="0"/>
                <w:sz w:val="22"/>
                <w14:ligatures w14:val="none"/>
              </w:rPr>
            </w:pP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 </w:instrTex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EN.CITE.DATA </w:instrText>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end"/>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(Lin et al., 2018)</w:t>
            </w:r>
            <w:r>
              <w:rPr>
                <w:rFonts w:eastAsia="Times New Roman" w:cs="Times New Roman"/>
                <w:color w:val="000000"/>
                <w:kern w:val="0"/>
                <w:sz w:val="22"/>
                <w14:ligatures w14:val="none"/>
              </w:rPr>
              <w:fldChar w:fldCharType="end"/>
            </w:r>
          </w:p>
        </w:tc>
      </w:tr>
      <w:tr w:rsidR="00B63D09" w:rsidRPr="00063029" w14:paraId="6AA74608"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183E7C35"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Developed</w:t>
            </w:r>
          </w:p>
        </w:tc>
        <w:tc>
          <w:tcPr>
            <w:tcW w:w="2422" w:type="dxa"/>
            <w:tcBorders>
              <w:top w:val="single" w:sz="4" w:space="0" w:color="auto"/>
              <w:left w:val="single" w:sz="4" w:space="0" w:color="auto"/>
              <w:bottom w:val="single" w:sz="4" w:space="0" w:color="auto"/>
              <w:right w:val="single" w:sz="4" w:space="0" w:color="auto"/>
            </w:tcBorders>
            <w:noWrap/>
            <w:vAlign w:val="center"/>
            <w:hideMark/>
          </w:tcPr>
          <w:p w14:paraId="302FAEA2" w14:textId="77777777" w:rsidR="00B63D09" w:rsidRPr="00745456" w:rsidRDefault="00B63D09" w:rsidP="00641249">
            <w:pPr>
              <w:pStyle w:val="NoSpacing"/>
              <w:jc w:val="center"/>
              <w:rPr>
                <w:rFonts w:eastAsia="Times New Roman" w:cs="Times New Roman"/>
                <w:color w:val="000000"/>
                <w:kern w:val="0"/>
                <w:szCs w:val="24"/>
                <w14:ligatures w14:val="none"/>
              </w:rPr>
            </w:pPr>
            <w:r w:rsidRPr="006C6547">
              <w:rPr>
                <w:rFonts w:eastAsia="Times New Roman" w:cs="Times New Roman"/>
                <w:color w:val="000000"/>
                <w:kern w:val="0"/>
                <w:szCs w:val="24"/>
                <w14:ligatures w14:val="none"/>
              </w:rPr>
              <w:t>Developed/</w:t>
            </w:r>
            <w:r>
              <w:rPr>
                <w:rFonts w:eastAsia="Times New Roman" w:cs="Times New Roman"/>
                <w:color w:val="000000"/>
                <w:kern w:val="0"/>
                <w:szCs w:val="24"/>
                <w14:ligatures w14:val="none"/>
              </w:rPr>
              <w:t>Low</w:t>
            </w:r>
            <w:r w:rsidRPr="006C6547">
              <w:rPr>
                <w:rFonts w:eastAsia="Times New Roman" w:cs="Times New Roman"/>
                <w:color w:val="000000"/>
                <w:kern w:val="0"/>
                <w:szCs w:val="24"/>
                <w14:ligatures w14:val="none"/>
              </w:rPr>
              <w:t xml:space="preserve"> Intensity</w:t>
            </w:r>
          </w:p>
        </w:tc>
        <w:tc>
          <w:tcPr>
            <w:tcW w:w="1080" w:type="dxa"/>
            <w:tcBorders>
              <w:top w:val="single" w:sz="4" w:space="0" w:color="auto"/>
              <w:left w:val="single" w:sz="4" w:space="0" w:color="auto"/>
              <w:bottom w:val="single" w:sz="4" w:space="0" w:color="auto"/>
              <w:right w:val="single" w:sz="4" w:space="0" w:color="auto"/>
            </w:tcBorders>
            <w:noWrap/>
            <w:vAlign w:val="bottom"/>
            <w:hideMark/>
          </w:tcPr>
          <w:p w14:paraId="304B4B3A"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1088" w:type="dxa"/>
            <w:tcBorders>
              <w:top w:val="single" w:sz="4" w:space="0" w:color="auto"/>
              <w:left w:val="single" w:sz="4" w:space="0" w:color="auto"/>
              <w:bottom w:val="single" w:sz="4" w:space="0" w:color="auto"/>
              <w:right w:val="single" w:sz="4" w:space="0" w:color="auto"/>
            </w:tcBorders>
            <w:noWrap/>
            <w:vAlign w:val="bottom"/>
            <w:hideMark/>
          </w:tcPr>
          <w:p w14:paraId="5391C9C2"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2708" w:type="dxa"/>
            <w:tcBorders>
              <w:top w:val="single" w:sz="4" w:space="0" w:color="auto"/>
              <w:left w:val="single" w:sz="4" w:space="0" w:color="auto"/>
              <w:bottom w:val="single" w:sz="4" w:space="0" w:color="auto"/>
              <w:right w:val="single" w:sz="4" w:space="0" w:color="auto"/>
            </w:tcBorders>
            <w:noWrap/>
            <w:vAlign w:val="center"/>
          </w:tcPr>
          <w:p w14:paraId="1AF60194" w14:textId="77777777" w:rsidR="00B63D09" w:rsidRPr="00540666" w:rsidRDefault="00B63D09" w:rsidP="00641249">
            <w:pPr>
              <w:pStyle w:val="NoSpacing"/>
              <w:jc w:val="center"/>
              <w:rPr>
                <w:rFonts w:eastAsia="Times New Roman" w:cs="Times New Roman"/>
                <w:color w:val="000000"/>
                <w:kern w:val="0"/>
                <w:sz w:val="22"/>
                <w14:ligatures w14:val="none"/>
              </w:rPr>
            </w:pP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 </w:instrTex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EN.CITE.DATA </w:instrText>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end"/>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(Lin et al., 2018)</w:t>
            </w:r>
            <w:r>
              <w:rPr>
                <w:rFonts w:eastAsia="Times New Roman" w:cs="Times New Roman"/>
                <w:color w:val="000000"/>
                <w:kern w:val="0"/>
                <w:sz w:val="22"/>
                <w14:ligatures w14:val="none"/>
              </w:rPr>
              <w:fldChar w:fldCharType="end"/>
            </w:r>
          </w:p>
        </w:tc>
      </w:tr>
      <w:tr w:rsidR="00B63D09" w:rsidRPr="00063029" w14:paraId="375E8C5D"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2E3694BF"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Developed</w:t>
            </w:r>
          </w:p>
        </w:tc>
        <w:tc>
          <w:tcPr>
            <w:tcW w:w="2422" w:type="dxa"/>
            <w:tcBorders>
              <w:top w:val="single" w:sz="4" w:space="0" w:color="auto"/>
              <w:left w:val="nil"/>
              <w:bottom w:val="single" w:sz="4" w:space="0" w:color="auto"/>
              <w:right w:val="single" w:sz="4" w:space="0" w:color="auto"/>
            </w:tcBorders>
            <w:noWrap/>
            <w:vAlign w:val="center"/>
            <w:hideMark/>
          </w:tcPr>
          <w:p w14:paraId="7EF5362E" w14:textId="77777777" w:rsidR="00B63D09" w:rsidRPr="00745456" w:rsidRDefault="00B63D09" w:rsidP="00641249">
            <w:pPr>
              <w:pStyle w:val="NoSpacing"/>
              <w:jc w:val="center"/>
              <w:rPr>
                <w:rFonts w:eastAsia="Times New Roman" w:cs="Times New Roman"/>
                <w:color w:val="000000"/>
                <w:kern w:val="0"/>
                <w:szCs w:val="24"/>
                <w14:ligatures w14:val="none"/>
              </w:rPr>
            </w:pPr>
            <w:r w:rsidRPr="006C6547">
              <w:rPr>
                <w:rFonts w:eastAsia="Times New Roman" w:cs="Times New Roman"/>
                <w:color w:val="000000"/>
                <w:kern w:val="0"/>
                <w:szCs w:val="24"/>
                <w14:ligatures w14:val="none"/>
              </w:rPr>
              <w:t>Developed/</w:t>
            </w:r>
            <w:r>
              <w:rPr>
                <w:rFonts w:eastAsia="Times New Roman" w:cs="Times New Roman"/>
                <w:color w:val="000000"/>
                <w:kern w:val="0"/>
                <w:szCs w:val="24"/>
                <w14:ligatures w14:val="none"/>
              </w:rPr>
              <w:t xml:space="preserve">Med </w:t>
            </w:r>
            <w:r w:rsidRPr="006C6547">
              <w:rPr>
                <w:rFonts w:eastAsia="Times New Roman" w:cs="Times New Roman"/>
                <w:color w:val="000000"/>
                <w:kern w:val="0"/>
                <w:szCs w:val="24"/>
                <w14:ligatures w14:val="none"/>
              </w:rPr>
              <w:t>Intensity</w:t>
            </w:r>
          </w:p>
        </w:tc>
        <w:tc>
          <w:tcPr>
            <w:tcW w:w="1080" w:type="dxa"/>
            <w:tcBorders>
              <w:top w:val="single" w:sz="4" w:space="0" w:color="auto"/>
              <w:left w:val="nil"/>
              <w:bottom w:val="single" w:sz="4" w:space="0" w:color="auto"/>
              <w:right w:val="single" w:sz="4" w:space="0" w:color="auto"/>
            </w:tcBorders>
            <w:noWrap/>
            <w:vAlign w:val="bottom"/>
            <w:hideMark/>
          </w:tcPr>
          <w:p w14:paraId="202C77E7"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1088" w:type="dxa"/>
            <w:tcBorders>
              <w:top w:val="single" w:sz="4" w:space="0" w:color="auto"/>
              <w:left w:val="nil"/>
              <w:bottom w:val="single" w:sz="4" w:space="0" w:color="auto"/>
              <w:right w:val="single" w:sz="4" w:space="0" w:color="auto"/>
            </w:tcBorders>
            <w:noWrap/>
            <w:vAlign w:val="bottom"/>
            <w:hideMark/>
          </w:tcPr>
          <w:p w14:paraId="65008FB0"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2708" w:type="dxa"/>
            <w:tcBorders>
              <w:top w:val="single" w:sz="4" w:space="0" w:color="auto"/>
              <w:left w:val="nil"/>
              <w:bottom w:val="single" w:sz="4" w:space="0" w:color="auto"/>
              <w:right w:val="single" w:sz="4" w:space="0" w:color="auto"/>
            </w:tcBorders>
            <w:noWrap/>
            <w:vAlign w:val="center"/>
          </w:tcPr>
          <w:p w14:paraId="61954AAC" w14:textId="77777777" w:rsidR="00B63D09" w:rsidRPr="00540666" w:rsidRDefault="00B63D09" w:rsidP="00641249">
            <w:pPr>
              <w:pStyle w:val="NoSpacing"/>
              <w:jc w:val="center"/>
              <w:rPr>
                <w:rFonts w:eastAsia="Times New Roman" w:cs="Times New Roman"/>
                <w:color w:val="000000"/>
                <w:kern w:val="0"/>
                <w:sz w:val="22"/>
                <w14:ligatures w14:val="none"/>
              </w:rPr>
            </w:pP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 </w:instrTex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EN.CITE.DATA </w:instrText>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end"/>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(Lin et al., 2018)</w:t>
            </w:r>
            <w:r>
              <w:rPr>
                <w:rFonts w:eastAsia="Times New Roman" w:cs="Times New Roman"/>
                <w:color w:val="000000"/>
                <w:kern w:val="0"/>
                <w:sz w:val="22"/>
                <w14:ligatures w14:val="none"/>
              </w:rPr>
              <w:fldChar w:fldCharType="end"/>
            </w:r>
          </w:p>
        </w:tc>
      </w:tr>
      <w:tr w:rsidR="00B63D09" w:rsidRPr="00063029" w14:paraId="23ECC70D"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413BAA7F"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Developed</w:t>
            </w:r>
          </w:p>
        </w:tc>
        <w:tc>
          <w:tcPr>
            <w:tcW w:w="2422" w:type="dxa"/>
            <w:tcBorders>
              <w:top w:val="single" w:sz="4" w:space="0" w:color="auto"/>
              <w:left w:val="nil"/>
              <w:bottom w:val="single" w:sz="4" w:space="0" w:color="auto"/>
              <w:right w:val="single" w:sz="4" w:space="0" w:color="auto"/>
            </w:tcBorders>
            <w:noWrap/>
            <w:vAlign w:val="center"/>
            <w:hideMark/>
          </w:tcPr>
          <w:p w14:paraId="29089464"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Developed Open Space</w:t>
            </w:r>
          </w:p>
        </w:tc>
        <w:tc>
          <w:tcPr>
            <w:tcW w:w="1080" w:type="dxa"/>
            <w:tcBorders>
              <w:top w:val="single" w:sz="4" w:space="0" w:color="auto"/>
              <w:left w:val="nil"/>
              <w:bottom w:val="single" w:sz="4" w:space="0" w:color="auto"/>
              <w:right w:val="single" w:sz="4" w:space="0" w:color="auto"/>
            </w:tcBorders>
            <w:noWrap/>
            <w:vAlign w:val="bottom"/>
            <w:hideMark/>
          </w:tcPr>
          <w:p w14:paraId="49319A64"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1088" w:type="dxa"/>
            <w:tcBorders>
              <w:top w:val="single" w:sz="4" w:space="0" w:color="auto"/>
              <w:left w:val="nil"/>
              <w:bottom w:val="single" w:sz="4" w:space="0" w:color="auto"/>
              <w:right w:val="single" w:sz="4" w:space="0" w:color="auto"/>
            </w:tcBorders>
            <w:noWrap/>
            <w:vAlign w:val="bottom"/>
            <w:hideMark/>
          </w:tcPr>
          <w:p w14:paraId="0EFCD4E9"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2708" w:type="dxa"/>
            <w:tcBorders>
              <w:top w:val="single" w:sz="4" w:space="0" w:color="auto"/>
              <w:left w:val="nil"/>
              <w:bottom w:val="single" w:sz="4" w:space="0" w:color="auto"/>
              <w:right w:val="single" w:sz="4" w:space="0" w:color="auto"/>
            </w:tcBorders>
            <w:noWrap/>
            <w:vAlign w:val="center"/>
          </w:tcPr>
          <w:p w14:paraId="1480954F" w14:textId="77777777" w:rsidR="00B63D09" w:rsidRPr="00540666" w:rsidRDefault="00B63D09" w:rsidP="00641249">
            <w:pPr>
              <w:pStyle w:val="NoSpacing"/>
              <w:jc w:val="center"/>
              <w:rPr>
                <w:rFonts w:eastAsia="Times New Roman" w:cs="Times New Roman"/>
                <w:color w:val="000000"/>
                <w:kern w:val="0"/>
                <w:sz w:val="22"/>
                <w14:ligatures w14:val="none"/>
              </w:rPr>
            </w:pP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 </w:instrTex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EN.CITE.DATA </w:instrText>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end"/>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(Lin et al., 2018)</w:t>
            </w:r>
            <w:r>
              <w:rPr>
                <w:rFonts w:eastAsia="Times New Roman" w:cs="Times New Roman"/>
                <w:color w:val="000000"/>
                <w:kern w:val="0"/>
                <w:sz w:val="22"/>
                <w14:ligatures w14:val="none"/>
              </w:rPr>
              <w:fldChar w:fldCharType="end"/>
            </w:r>
          </w:p>
        </w:tc>
      </w:tr>
      <w:tr w:rsidR="00B63D09" w:rsidRPr="00063029" w14:paraId="1D8F68F9"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4D9CFEE9"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Legumes</w:t>
            </w:r>
          </w:p>
        </w:tc>
        <w:tc>
          <w:tcPr>
            <w:tcW w:w="2422" w:type="dxa"/>
            <w:tcBorders>
              <w:top w:val="single" w:sz="4" w:space="0" w:color="auto"/>
              <w:left w:val="nil"/>
              <w:bottom w:val="single" w:sz="4" w:space="0" w:color="auto"/>
              <w:right w:val="single" w:sz="4" w:space="0" w:color="auto"/>
            </w:tcBorders>
            <w:noWrap/>
            <w:vAlign w:val="center"/>
            <w:hideMark/>
          </w:tcPr>
          <w:p w14:paraId="1AEC0B89"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Dry Beans</w:t>
            </w:r>
          </w:p>
        </w:tc>
        <w:tc>
          <w:tcPr>
            <w:tcW w:w="1080" w:type="dxa"/>
            <w:tcBorders>
              <w:top w:val="single" w:sz="4" w:space="0" w:color="auto"/>
              <w:left w:val="nil"/>
              <w:bottom w:val="single" w:sz="4" w:space="0" w:color="auto"/>
              <w:right w:val="single" w:sz="4" w:space="0" w:color="auto"/>
            </w:tcBorders>
            <w:noWrap/>
            <w:vAlign w:val="bottom"/>
            <w:hideMark/>
          </w:tcPr>
          <w:p w14:paraId="6C8346E8"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5</w:t>
            </w:r>
            <w:r>
              <w:rPr>
                <w:rFonts w:cs="Times New Roman"/>
                <w:color w:val="000000"/>
                <w:szCs w:val="24"/>
              </w:rPr>
              <w:t>0</w:t>
            </w:r>
          </w:p>
        </w:tc>
        <w:tc>
          <w:tcPr>
            <w:tcW w:w="1088" w:type="dxa"/>
            <w:tcBorders>
              <w:top w:val="single" w:sz="4" w:space="0" w:color="auto"/>
              <w:left w:val="nil"/>
              <w:bottom w:val="single" w:sz="4" w:space="0" w:color="auto"/>
              <w:right w:val="single" w:sz="4" w:space="0" w:color="auto"/>
            </w:tcBorders>
            <w:noWrap/>
            <w:vAlign w:val="bottom"/>
            <w:hideMark/>
          </w:tcPr>
          <w:p w14:paraId="03441EB5"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80</w:t>
            </w:r>
          </w:p>
        </w:tc>
        <w:tc>
          <w:tcPr>
            <w:tcW w:w="2708" w:type="dxa"/>
            <w:tcBorders>
              <w:top w:val="single" w:sz="4" w:space="0" w:color="auto"/>
              <w:left w:val="nil"/>
              <w:bottom w:val="single" w:sz="4" w:space="0" w:color="auto"/>
              <w:right w:val="single" w:sz="4" w:space="0" w:color="auto"/>
            </w:tcBorders>
            <w:noWrap/>
            <w:vAlign w:val="center"/>
            <w:hideMark/>
          </w:tcPr>
          <w:p w14:paraId="675AB2EF"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&lt;EndNote&gt;&lt;Cite&gt;&lt;Author&gt;Mansour&lt;/Author&gt;&lt;Year&gt;2000&lt;/Year&gt;&lt;RecNum&gt;73&lt;/RecNum&gt;&lt;DisplayText&gt;(Mansour et al., 2000)&lt;/DisplayText&gt;&lt;record&gt;&lt;rec-number&gt;73&lt;/rec-number&gt;&lt;foreign-keys&gt;&lt;key app="EN" db-id="prdfdrf5rpf0eaevfw4xppsf92fxp0520wrp" timestamp="1744745202"&gt;73&lt;/key&gt;&lt;/foreign-keys&gt;&lt;ref-type name="Journal Article"&gt;17&lt;/ref-type&gt;&lt;contributors&gt;&lt;authors&gt;&lt;author&gt;Mansour, NS&lt;/author&gt;&lt;author&gt;Mack, Harry John&lt;/author&gt;&lt;author&gt;Gardner, Ernest Hugh&lt;/author&gt;&lt;author&gt;Jackson, Thomas Lloyd&lt;/author&gt;&lt;/authors&gt;&lt;/contributors&gt;&lt;titles&gt;&lt;title&gt;Bush beans: western Oregon--west of Cascades [2000]&lt;/title&gt;&lt;/titles&gt;&lt;dates&gt;&lt;year&gt;2000&lt;/year&gt;&lt;/dates&gt;&lt;urls&gt;&lt;/urls&gt;&lt;/record&gt;&lt;/Cite&gt;&lt;/EndNote&gt;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(Mansour et al., 2000)</w:t>
            </w:r>
            <w:r w:rsidRPr="00540666">
              <w:rPr>
                <w:rFonts w:eastAsia="Times New Roman" w:cs="Times New Roman"/>
                <w:color w:val="000000"/>
                <w:kern w:val="0"/>
                <w:sz w:val="22"/>
                <w14:ligatures w14:val="none"/>
              </w:rPr>
              <w:fldChar w:fldCharType="end"/>
            </w:r>
          </w:p>
        </w:tc>
      </w:tr>
      <w:tr w:rsidR="00B63D09" w:rsidRPr="00063029" w14:paraId="158812FC"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21BAE363"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Legumes</w:t>
            </w:r>
          </w:p>
        </w:tc>
        <w:tc>
          <w:tcPr>
            <w:tcW w:w="2422" w:type="dxa"/>
            <w:tcBorders>
              <w:top w:val="single" w:sz="4" w:space="0" w:color="auto"/>
              <w:left w:val="nil"/>
              <w:bottom w:val="single" w:sz="4" w:space="0" w:color="auto"/>
              <w:right w:val="single" w:sz="4" w:space="0" w:color="auto"/>
            </w:tcBorders>
            <w:noWrap/>
            <w:vAlign w:val="center"/>
            <w:hideMark/>
          </w:tcPr>
          <w:p w14:paraId="19B21905" w14:textId="77777777" w:rsidR="00B63D09" w:rsidRPr="00745456" w:rsidRDefault="00B63D09" w:rsidP="00641249">
            <w:pPr>
              <w:pStyle w:val="NoSpacing"/>
              <w:jc w:val="center"/>
              <w:rPr>
                <w:rFonts w:eastAsia="Times New Roman" w:cs="Times New Roman"/>
                <w:color w:val="000000"/>
                <w:kern w:val="0"/>
                <w:szCs w:val="24"/>
                <w14:ligatures w14:val="none"/>
              </w:rPr>
            </w:pPr>
            <w:proofErr w:type="gramStart"/>
            <w:r>
              <w:rPr>
                <w:rFonts w:eastAsia="Times New Roman" w:cs="Times New Roman"/>
                <w:color w:val="000000"/>
                <w:kern w:val="0"/>
                <w:szCs w:val="24"/>
                <w14:ligatures w14:val="none"/>
              </w:rPr>
              <w:t>Chick Peas</w:t>
            </w:r>
            <w:proofErr w:type="gramEnd"/>
          </w:p>
        </w:tc>
        <w:tc>
          <w:tcPr>
            <w:tcW w:w="1080" w:type="dxa"/>
            <w:tcBorders>
              <w:top w:val="single" w:sz="4" w:space="0" w:color="auto"/>
              <w:left w:val="nil"/>
              <w:bottom w:val="single" w:sz="4" w:space="0" w:color="auto"/>
              <w:right w:val="single" w:sz="4" w:space="0" w:color="auto"/>
            </w:tcBorders>
            <w:noWrap/>
            <w:vAlign w:val="bottom"/>
            <w:hideMark/>
          </w:tcPr>
          <w:p w14:paraId="6076964D"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5</w:t>
            </w:r>
            <w:r>
              <w:rPr>
                <w:rFonts w:cs="Times New Roman"/>
                <w:color w:val="000000"/>
                <w:szCs w:val="24"/>
              </w:rPr>
              <w:t>0</w:t>
            </w:r>
          </w:p>
        </w:tc>
        <w:tc>
          <w:tcPr>
            <w:tcW w:w="1088" w:type="dxa"/>
            <w:tcBorders>
              <w:top w:val="single" w:sz="4" w:space="0" w:color="auto"/>
              <w:left w:val="nil"/>
              <w:bottom w:val="single" w:sz="4" w:space="0" w:color="auto"/>
              <w:right w:val="single" w:sz="4" w:space="0" w:color="auto"/>
            </w:tcBorders>
            <w:noWrap/>
            <w:vAlign w:val="bottom"/>
            <w:hideMark/>
          </w:tcPr>
          <w:p w14:paraId="4070FEBC"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80</w:t>
            </w:r>
          </w:p>
        </w:tc>
        <w:tc>
          <w:tcPr>
            <w:tcW w:w="2708" w:type="dxa"/>
            <w:tcBorders>
              <w:top w:val="single" w:sz="4" w:space="0" w:color="auto"/>
              <w:left w:val="nil"/>
              <w:bottom w:val="single" w:sz="4" w:space="0" w:color="auto"/>
              <w:right w:val="single" w:sz="4" w:space="0" w:color="auto"/>
            </w:tcBorders>
            <w:noWrap/>
            <w:vAlign w:val="center"/>
            <w:hideMark/>
          </w:tcPr>
          <w:p w14:paraId="49E94850"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&lt;EndNote&gt;&lt;Cite&gt;&lt;Author&gt;Mansour&lt;/Author&gt;&lt;Year&gt;2000&lt;/Year&gt;&lt;RecNum&gt;73&lt;/RecNum&gt;&lt;DisplayText&gt;(Mansour et al., 2000)&lt;/DisplayText&gt;&lt;record&gt;&lt;rec-number&gt;73&lt;/rec-number&gt;&lt;foreign-keys&gt;&lt;key app="EN" db-id="prdfdrf5rpf0eaevfw4xppsf92fxp0520wrp" timestamp="1744745202"&gt;73&lt;/key&gt;&lt;/foreign-keys&gt;&lt;ref-type name="Journal Article"&gt;17&lt;/ref-type&gt;&lt;contributors&gt;&lt;authors&gt;&lt;author&gt;Mansour, NS&lt;/author&gt;&lt;author&gt;Mack, Harry John&lt;/author&gt;&lt;author&gt;Gardner, Ernest Hugh&lt;/author&gt;&lt;author&gt;Jackson, Thomas Lloyd&lt;/author&gt;&lt;/authors&gt;&lt;/contributors&gt;&lt;titles&gt;&lt;title&gt;Bush beans: western Oregon--west of Cascades [2000]&lt;/title&gt;&lt;/titles&gt;&lt;dates&gt;&lt;year&gt;2000&lt;/year&gt;&lt;/dates&gt;&lt;urls&gt;&lt;/urls&gt;&lt;/record&gt;&lt;/Cite&gt;&lt;/EndNote&gt;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(Mansour et al., 2000)</w:t>
            </w:r>
            <w:r w:rsidRPr="00540666">
              <w:rPr>
                <w:rFonts w:eastAsia="Times New Roman" w:cs="Times New Roman"/>
                <w:color w:val="000000"/>
                <w:kern w:val="0"/>
                <w:sz w:val="22"/>
                <w14:ligatures w14:val="none"/>
              </w:rPr>
              <w:fldChar w:fldCharType="end"/>
            </w:r>
          </w:p>
        </w:tc>
      </w:tr>
      <w:tr w:rsidR="00B63D09" w:rsidRPr="00063029" w14:paraId="20F2C633"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204D12EF"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Legumes</w:t>
            </w:r>
          </w:p>
        </w:tc>
        <w:tc>
          <w:tcPr>
            <w:tcW w:w="2422" w:type="dxa"/>
            <w:tcBorders>
              <w:top w:val="single" w:sz="4" w:space="0" w:color="auto"/>
              <w:left w:val="nil"/>
              <w:bottom w:val="single" w:sz="4" w:space="0" w:color="auto"/>
              <w:right w:val="single" w:sz="4" w:space="0" w:color="auto"/>
            </w:tcBorders>
            <w:noWrap/>
            <w:vAlign w:val="center"/>
            <w:hideMark/>
          </w:tcPr>
          <w:p w14:paraId="47DC15F1"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Alfalfa</w:t>
            </w:r>
          </w:p>
        </w:tc>
        <w:tc>
          <w:tcPr>
            <w:tcW w:w="1080" w:type="dxa"/>
            <w:tcBorders>
              <w:top w:val="single" w:sz="4" w:space="0" w:color="auto"/>
              <w:left w:val="nil"/>
              <w:bottom w:val="single" w:sz="4" w:space="0" w:color="auto"/>
              <w:right w:val="single" w:sz="4" w:space="0" w:color="auto"/>
            </w:tcBorders>
            <w:noWrap/>
            <w:vAlign w:val="bottom"/>
            <w:hideMark/>
          </w:tcPr>
          <w:p w14:paraId="6142A474"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5</w:t>
            </w:r>
            <w:r>
              <w:rPr>
                <w:rFonts w:cs="Times New Roman"/>
                <w:color w:val="000000"/>
                <w:szCs w:val="24"/>
              </w:rPr>
              <w:t>0</w:t>
            </w:r>
          </w:p>
        </w:tc>
        <w:tc>
          <w:tcPr>
            <w:tcW w:w="1088" w:type="dxa"/>
            <w:tcBorders>
              <w:top w:val="single" w:sz="4" w:space="0" w:color="auto"/>
              <w:left w:val="nil"/>
              <w:bottom w:val="single" w:sz="4" w:space="0" w:color="auto"/>
              <w:right w:val="single" w:sz="4" w:space="0" w:color="auto"/>
            </w:tcBorders>
            <w:noWrap/>
            <w:vAlign w:val="bottom"/>
            <w:hideMark/>
          </w:tcPr>
          <w:p w14:paraId="54ABD12D"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80</w:t>
            </w:r>
          </w:p>
        </w:tc>
        <w:tc>
          <w:tcPr>
            <w:tcW w:w="2708" w:type="dxa"/>
            <w:tcBorders>
              <w:top w:val="single" w:sz="4" w:space="0" w:color="auto"/>
              <w:left w:val="nil"/>
              <w:bottom w:val="single" w:sz="4" w:space="0" w:color="auto"/>
              <w:right w:val="single" w:sz="4" w:space="0" w:color="auto"/>
            </w:tcBorders>
            <w:noWrap/>
            <w:vAlign w:val="center"/>
            <w:hideMark/>
          </w:tcPr>
          <w:p w14:paraId="5E849FC9"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&lt;EndNote&gt;&lt;Cite&gt;&lt;Author&gt;Mansour&lt;/Author&gt;&lt;Year&gt;2000&lt;/Year&gt;&lt;RecNum&gt;73&lt;/RecNum&gt;&lt;DisplayText&gt;(Mansour et al., 2000)&lt;/DisplayText&gt;&lt;record&gt;&lt;rec-number&gt;73&lt;/rec-number&gt;&lt;foreign-keys&gt;&lt;key app="EN" db-id="prdfdrf5rpf0eaevfw4xppsf92fxp0520wrp" timestamp="1744745202"&gt;73&lt;/key&gt;&lt;/foreign-keys&gt;&lt;ref-type name="Journal Article"&gt;17&lt;/ref-type&gt;&lt;contributors&gt;&lt;authors&gt;&lt;author&gt;Mansour, NS&lt;/author&gt;&lt;author&gt;Mack, Harry John&lt;/author&gt;&lt;author&gt;Gardner, Ernest Hugh&lt;/author&gt;&lt;author&gt;Jackson, Thomas Lloyd&lt;/author&gt;&lt;/authors&gt;&lt;/contributors&gt;&lt;titles&gt;&lt;title&gt;Bush beans: western Oregon--west of Cascades [2000]&lt;/title&gt;&lt;/titles&gt;&lt;dates&gt;&lt;year&gt;2000&lt;/year&gt;&lt;/dates&gt;&lt;urls&gt;&lt;/urls&gt;&lt;/record&gt;&lt;/Cite&gt;&lt;/EndNote&gt;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(Mansour et al., 2000)</w:t>
            </w:r>
            <w:r w:rsidRPr="00540666">
              <w:rPr>
                <w:rFonts w:eastAsia="Times New Roman" w:cs="Times New Roman"/>
                <w:color w:val="000000"/>
                <w:kern w:val="0"/>
                <w:sz w:val="22"/>
                <w14:ligatures w14:val="none"/>
              </w:rPr>
              <w:fldChar w:fldCharType="end"/>
            </w:r>
          </w:p>
        </w:tc>
      </w:tr>
      <w:tr w:rsidR="00B63D09" w:rsidRPr="00063029" w14:paraId="5EA5B60B"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1CAA66C0"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Legumes</w:t>
            </w:r>
          </w:p>
        </w:tc>
        <w:tc>
          <w:tcPr>
            <w:tcW w:w="2422" w:type="dxa"/>
            <w:tcBorders>
              <w:top w:val="single" w:sz="4" w:space="0" w:color="auto"/>
              <w:left w:val="nil"/>
              <w:bottom w:val="single" w:sz="4" w:space="0" w:color="auto"/>
              <w:right w:val="single" w:sz="4" w:space="0" w:color="auto"/>
            </w:tcBorders>
            <w:noWrap/>
            <w:vAlign w:val="center"/>
            <w:hideMark/>
          </w:tcPr>
          <w:p w14:paraId="50348D85"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Lentils</w:t>
            </w:r>
          </w:p>
        </w:tc>
        <w:tc>
          <w:tcPr>
            <w:tcW w:w="1080" w:type="dxa"/>
            <w:tcBorders>
              <w:top w:val="single" w:sz="4" w:space="0" w:color="auto"/>
              <w:left w:val="nil"/>
              <w:bottom w:val="single" w:sz="4" w:space="0" w:color="auto"/>
              <w:right w:val="single" w:sz="4" w:space="0" w:color="auto"/>
            </w:tcBorders>
            <w:noWrap/>
            <w:vAlign w:val="bottom"/>
            <w:hideMark/>
          </w:tcPr>
          <w:p w14:paraId="0B2602E2"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5</w:t>
            </w:r>
            <w:r>
              <w:rPr>
                <w:rFonts w:cs="Times New Roman"/>
                <w:color w:val="000000"/>
                <w:szCs w:val="24"/>
              </w:rPr>
              <w:t>0</w:t>
            </w:r>
          </w:p>
        </w:tc>
        <w:tc>
          <w:tcPr>
            <w:tcW w:w="1088" w:type="dxa"/>
            <w:tcBorders>
              <w:top w:val="single" w:sz="4" w:space="0" w:color="auto"/>
              <w:left w:val="nil"/>
              <w:bottom w:val="single" w:sz="4" w:space="0" w:color="auto"/>
              <w:right w:val="single" w:sz="4" w:space="0" w:color="auto"/>
            </w:tcBorders>
            <w:noWrap/>
            <w:vAlign w:val="bottom"/>
            <w:hideMark/>
          </w:tcPr>
          <w:p w14:paraId="4C494A3A"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80</w:t>
            </w:r>
          </w:p>
        </w:tc>
        <w:tc>
          <w:tcPr>
            <w:tcW w:w="2708" w:type="dxa"/>
            <w:tcBorders>
              <w:top w:val="single" w:sz="4" w:space="0" w:color="auto"/>
              <w:left w:val="nil"/>
              <w:bottom w:val="single" w:sz="4" w:space="0" w:color="auto"/>
              <w:right w:val="single" w:sz="4" w:space="0" w:color="auto"/>
            </w:tcBorders>
            <w:noWrap/>
            <w:vAlign w:val="center"/>
            <w:hideMark/>
          </w:tcPr>
          <w:p w14:paraId="32B180C4"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&lt;EndNote&gt;&lt;Cite&gt;&lt;Author&gt;Mansour&lt;/Author&gt;&lt;Year&gt;2000&lt;/Year&gt;&lt;RecNum&gt;73&lt;/RecNum&gt;&lt;DisplayText&gt;(Mansour et al., 2000)&lt;/DisplayText&gt;&lt;record&gt;&lt;rec-number&gt;73&lt;/rec-number&gt;&lt;foreign-keys&gt;&lt;key app="EN" db-id="prdfdrf5rpf0eaevfw4xppsf92fxp0520wrp" timestamp="1744745202"&gt;73&lt;/key&gt;&lt;/foreign-keys&gt;&lt;ref-type name="Journal Article"&gt;17&lt;/ref-type&gt;&lt;contributors&gt;&lt;authors&gt;&lt;author&gt;Mansour, NS&lt;/author&gt;&lt;author&gt;Mack, Harry John&lt;/author&gt;&lt;author&gt;Gardner, Ernest Hugh&lt;/author&gt;&lt;author&gt;Jackson, Thomas Lloyd&lt;/author&gt;&lt;/authors&gt;&lt;/contributors&gt;&lt;titles&gt;&lt;title&gt;Bush beans: western Oregon--west of Cascades [2000]&lt;/title&gt;&lt;/titles&gt;&lt;dates&gt;&lt;year&gt;2000&lt;/year&gt;&lt;/dates&gt;&lt;urls&gt;&lt;/urls&gt;&lt;/record&gt;&lt;/Cite&gt;&lt;/EndNote&gt;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(Mansour et al., 2000)</w:t>
            </w:r>
            <w:r w:rsidRPr="00540666">
              <w:rPr>
                <w:rFonts w:eastAsia="Times New Roman" w:cs="Times New Roman"/>
                <w:color w:val="000000"/>
                <w:kern w:val="0"/>
                <w:sz w:val="22"/>
                <w14:ligatures w14:val="none"/>
              </w:rPr>
              <w:fldChar w:fldCharType="end"/>
            </w:r>
          </w:p>
        </w:tc>
      </w:tr>
      <w:tr w:rsidR="00B63D09" w:rsidRPr="00063029" w14:paraId="3BD40424"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1645B1D8"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Legumes</w:t>
            </w:r>
          </w:p>
        </w:tc>
        <w:tc>
          <w:tcPr>
            <w:tcW w:w="2422" w:type="dxa"/>
            <w:tcBorders>
              <w:top w:val="single" w:sz="4" w:space="0" w:color="auto"/>
              <w:left w:val="nil"/>
              <w:bottom w:val="single" w:sz="4" w:space="0" w:color="auto"/>
              <w:right w:val="single" w:sz="4" w:space="0" w:color="auto"/>
            </w:tcBorders>
            <w:noWrap/>
            <w:vAlign w:val="center"/>
            <w:hideMark/>
          </w:tcPr>
          <w:p w14:paraId="0AC469E3"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Soybeans</w:t>
            </w:r>
          </w:p>
        </w:tc>
        <w:tc>
          <w:tcPr>
            <w:tcW w:w="1080" w:type="dxa"/>
            <w:tcBorders>
              <w:top w:val="single" w:sz="4" w:space="0" w:color="auto"/>
              <w:left w:val="nil"/>
              <w:bottom w:val="single" w:sz="4" w:space="0" w:color="auto"/>
              <w:right w:val="single" w:sz="4" w:space="0" w:color="auto"/>
            </w:tcBorders>
            <w:noWrap/>
            <w:vAlign w:val="bottom"/>
            <w:hideMark/>
          </w:tcPr>
          <w:p w14:paraId="2C1EE8B5"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50</w:t>
            </w:r>
          </w:p>
        </w:tc>
        <w:tc>
          <w:tcPr>
            <w:tcW w:w="1088" w:type="dxa"/>
            <w:tcBorders>
              <w:top w:val="single" w:sz="4" w:space="0" w:color="auto"/>
              <w:left w:val="nil"/>
              <w:bottom w:val="single" w:sz="4" w:space="0" w:color="auto"/>
              <w:right w:val="single" w:sz="4" w:space="0" w:color="auto"/>
            </w:tcBorders>
            <w:noWrap/>
            <w:vAlign w:val="bottom"/>
            <w:hideMark/>
          </w:tcPr>
          <w:p w14:paraId="38D226EB"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cs="Times New Roman"/>
                <w:color w:val="000000"/>
                <w:szCs w:val="24"/>
              </w:rPr>
              <w:t>80</w:t>
            </w:r>
          </w:p>
        </w:tc>
        <w:tc>
          <w:tcPr>
            <w:tcW w:w="2708" w:type="dxa"/>
            <w:tcBorders>
              <w:top w:val="single" w:sz="4" w:space="0" w:color="auto"/>
              <w:left w:val="nil"/>
              <w:bottom w:val="single" w:sz="4" w:space="0" w:color="auto"/>
              <w:right w:val="single" w:sz="4" w:space="0" w:color="auto"/>
            </w:tcBorders>
            <w:noWrap/>
            <w:vAlign w:val="center"/>
            <w:hideMark/>
          </w:tcPr>
          <w:p w14:paraId="712BE3EE" w14:textId="77777777" w:rsidR="00B63D09" w:rsidRPr="00540666" w:rsidRDefault="00B63D09" w:rsidP="00641249">
            <w:pPr>
              <w:pStyle w:val="NoSpacing"/>
              <w:jc w:val="center"/>
              <w:rPr>
                <w:rFonts w:eastAsia="Times New Roman" w:cs="Times New Roman"/>
                <w:color w:val="000000"/>
                <w:kern w:val="0"/>
                <w:sz w:val="22"/>
                <w14:ligatures w14:val="none"/>
              </w:rPr>
            </w:pPr>
            <w:r>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 ExcludeYear="1"&gt;&lt;Author&gt;Schmidt&lt;/Author&gt;&lt;RecNum&gt;124&lt;/RecNum&gt;&lt;DisplayText&gt;(Schmidt)&lt;/DisplayText&gt;&lt;record&gt;&lt;rec-number&gt;124&lt;/rec-number&gt;&lt;foreign-keys&gt;&lt;key app="EN" db-id="prdfdrf5rpf0eaevfw4xppsf92fxp0520wrp" timestamp="1755619980"&gt;124&lt;/key&gt;&lt;/foreign-keys&gt;&lt;ref-type name="Web Page"&gt;12&lt;/ref-type&gt;&lt;contributors&gt;&lt;authors&gt;&lt;author&gt;Schmidt, John P&lt;/author&gt;&lt;/authors&gt;&lt;/contributors&gt;&lt;titles&gt;&lt;title&gt;Nitrogen Fertilizer for Soybean?&lt;/title&gt;&lt;/titles&gt;&lt;volume&gt;2025&lt;/volume&gt;&lt;number&gt;8/18/2025&lt;/number&gt;&lt;dates&gt;&lt;/dates&gt;&lt;pub-location&gt;Pioneer&lt;/pub-location&gt;&lt;urls&gt;&lt;related-urls&gt;&lt;url&gt;https://www.pioneer.com/us/agronomy/nitrogen_fertilizer_soybean.html&lt;/url&gt;&lt;/related-urls&gt;&lt;/urls&gt;&lt;/record&gt;&lt;/Cite&gt;&lt;/EndNote&gt;</w:instrText>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(Schmidt)</w:t>
            </w:r>
            <w:r>
              <w:rPr>
                <w:rFonts w:eastAsia="Times New Roman" w:cs="Times New Roman"/>
                <w:color w:val="000000"/>
                <w:kern w:val="0"/>
                <w:sz w:val="22"/>
                <w14:ligatures w14:val="none"/>
              </w:rPr>
              <w:fldChar w:fldCharType="end"/>
            </w:r>
          </w:p>
        </w:tc>
      </w:tr>
      <w:tr w:rsidR="00B63D09" w:rsidRPr="00063029" w14:paraId="2EACF7E6"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4FAFBB75"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Legumes</w:t>
            </w:r>
          </w:p>
        </w:tc>
        <w:tc>
          <w:tcPr>
            <w:tcW w:w="2422" w:type="dxa"/>
            <w:tcBorders>
              <w:top w:val="single" w:sz="4" w:space="0" w:color="auto"/>
              <w:left w:val="nil"/>
              <w:bottom w:val="single" w:sz="4" w:space="0" w:color="auto"/>
              <w:right w:val="single" w:sz="4" w:space="0" w:color="auto"/>
            </w:tcBorders>
            <w:noWrap/>
            <w:vAlign w:val="center"/>
            <w:hideMark/>
          </w:tcPr>
          <w:p w14:paraId="23B7644D"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Vetch</w:t>
            </w:r>
          </w:p>
        </w:tc>
        <w:tc>
          <w:tcPr>
            <w:tcW w:w="1080" w:type="dxa"/>
            <w:tcBorders>
              <w:top w:val="single" w:sz="4" w:space="0" w:color="auto"/>
              <w:left w:val="nil"/>
              <w:bottom w:val="single" w:sz="4" w:space="0" w:color="auto"/>
              <w:right w:val="single" w:sz="4" w:space="0" w:color="auto"/>
            </w:tcBorders>
            <w:noWrap/>
            <w:vAlign w:val="bottom"/>
            <w:hideMark/>
          </w:tcPr>
          <w:p w14:paraId="4D8FADEC"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1088" w:type="dxa"/>
            <w:tcBorders>
              <w:top w:val="single" w:sz="4" w:space="0" w:color="auto"/>
              <w:left w:val="nil"/>
              <w:bottom w:val="single" w:sz="4" w:space="0" w:color="auto"/>
              <w:right w:val="single" w:sz="4" w:space="0" w:color="auto"/>
            </w:tcBorders>
            <w:noWrap/>
            <w:vAlign w:val="bottom"/>
            <w:hideMark/>
          </w:tcPr>
          <w:p w14:paraId="1C10094F"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2708" w:type="dxa"/>
            <w:tcBorders>
              <w:top w:val="single" w:sz="4" w:space="0" w:color="auto"/>
              <w:left w:val="nil"/>
              <w:bottom w:val="single" w:sz="4" w:space="0" w:color="auto"/>
              <w:right w:val="single" w:sz="4" w:space="0" w:color="auto"/>
            </w:tcBorders>
            <w:noWrap/>
            <w:vAlign w:val="center"/>
            <w:hideMark/>
          </w:tcPr>
          <w:p w14:paraId="2E41D59F"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&lt;EndNote&gt;&lt;Cite&gt;&lt;Author&gt;Hannaway&lt;/Author&gt;&lt;Year&gt;1982&lt;/Year&gt;&lt;RecNum&gt;89&lt;/RecNum&gt;&lt;DisplayText&gt;(Hannaway &amp;amp; McGuir, 1982)&lt;/DisplayText&gt;&lt;record&gt;&lt;rec-number&gt;89&lt;/rec-number&gt;&lt;foreign-keys&gt;&lt;key app="EN" db-id="prdfdrf5rpf0eaevfw4xppsf92fxp0520wrp" timestamp="1744756914"&gt;89&lt;/key&gt;&lt;/foreign-keys&gt;&lt;ref-type name="Journal Article"&gt;17&lt;/ref-type&gt;&lt;contributors&gt;&lt;authors&gt;&lt;author&gt;Hannaway, David B.&lt;/author&gt;&lt;author&gt;McGuir, William S.&lt;/author&gt;&lt;/authors&gt;&lt;/contributors&gt;&lt;titles&gt;&lt;title&gt;Growing Vetch for Forage&lt;/title&gt;&lt;/titles&gt;&lt;dates&gt;&lt;year&gt;1982&lt;/year&gt;&lt;/dates&gt;&lt;pub-location&gt;Oregon State University Extension&lt;/pub-location&gt;&lt;urls&gt;&lt;/urls&gt;&lt;/record&gt;&lt;/Cite&gt;&lt;/EndNote&gt;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(Hannaway &amp; McGuir, 1982)</w:t>
            </w:r>
            <w:r w:rsidRPr="00540666">
              <w:rPr>
                <w:rFonts w:eastAsia="Times New Roman" w:cs="Times New Roman"/>
                <w:color w:val="000000"/>
                <w:kern w:val="0"/>
                <w:sz w:val="22"/>
                <w14:ligatures w14:val="none"/>
              </w:rPr>
              <w:fldChar w:fldCharType="end"/>
            </w:r>
          </w:p>
        </w:tc>
      </w:tr>
      <w:tr w:rsidR="00B63D09" w:rsidRPr="00063029" w14:paraId="7709267B"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3CAF02CE"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Corn</w:t>
            </w:r>
          </w:p>
        </w:tc>
        <w:tc>
          <w:tcPr>
            <w:tcW w:w="2422" w:type="dxa"/>
            <w:tcBorders>
              <w:top w:val="single" w:sz="4" w:space="0" w:color="auto"/>
              <w:left w:val="nil"/>
              <w:bottom w:val="single" w:sz="4" w:space="0" w:color="auto"/>
              <w:right w:val="single" w:sz="4" w:space="0" w:color="auto"/>
            </w:tcBorders>
            <w:noWrap/>
            <w:vAlign w:val="center"/>
            <w:hideMark/>
          </w:tcPr>
          <w:p w14:paraId="210B60EB"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Corn</w:t>
            </w:r>
          </w:p>
        </w:tc>
        <w:tc>
          <w:tcPr>
            <w:tcW w:w="1080" w:type="dxa"/>
            <w:tcBorders>
              <w:top w:val="single" w:sz="4" w:space="0" w:color="auto"/>
              <w:left w:val="nil"/>
              <w:bottom w:val="single" w:sz="4" w:space="0" w:color="auto"/>
              <w:right w:val="single" w:sz="4" w:space="0" w:color="auto"/>
            </w:tcBorders>
            <w:noWrap/>
            <w:vAlign w:val="bottom"/>
            <w:hideMark/>
          </w:tcPr>
          <w:p w14:paraId="4C91E72B"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120</w:t>
            </w:r>
          </w:p>
        </w:tc>
        <w:tc>
          <w:tcPr>
            <w:tcW w:w="1088" w:type="dxa"/>
            <w:tcBorders>
              <w:top w:val="single" w:sz="4" w:space="0" w:color="auto"/>
              <w:left w:val="nil"/>
              <w:bottom w:val="single" w:sz="4" w:space="0" w:color="auto"/>
              <w:right w:val="single" w:sz="4" w:space="0" w:color="auto"/>
            </w:tcBorders>
            <w:noWrap/>
            <w:vAlign w:val="bottom"/>
            <w:hideMark/>
          </w:tcPr>
          <w:p w14:paraId="145E479F"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200</w:t>
            </w:r>
          </w:p>
        </w:tc>
        <w:tc>
          <w:tcPr>
            <w:tcW w:w="2708" w:type="dxa"/>
            <w:tcBorders>
              <w:top w:val="single" w:sz="4" w:space="0" w:color="auto"/>
              <w:left w:val="nil"/>
              <w:bottom w:val="single" w:sz="4" w:space="0" w:color="auto"/>
              <w:right w:val="single" w:sz="4" w:space="0" w:color="auto"/>
            </w:tcBorders>
            <w:noWrap/>
            <w:vAlign w:val="center"/>
            <w:hideMark/>
          </w:tcPr>
          <w:p w14:paraId="7FEE60EB"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&lt;EndNote&gt;&lt;Cite&gt;&lt;Author&gt;Sullivan&lt;/Author&gt;&lt;Year&gt;2017&lt;/Year&gt;&lt;RecNum&gt;65&lt;/RecNum&gt;&lt;DisplayText&gt;(Sullivan et al., 2017)&lt;/DisplayText&gt;&lt;record&gt;&lt;rec-number&gt;65&lt;/rec-number&gt;&lt;foreign-keys&gt;&lt;key app="EN" db-id="prdfdrf5rpf0eaevfw4xppsf92fxp0520wrp" timestamp="1744742771"&gt;65&lt;/key&gt;&lt;/foreign-keys&gt;&lt;ref-type name="Book"&gt;6&lt;/ref-type&gt;&lt;contributors&gt;&lt;authors&gt;&lt;author&gt;Sullivan, Dan Matthew&lt;/author&gt;&lt;author&gt;Peachey, Ronald Edward&lt;/author&gt;&lt;author&gt;Heinrich, Aaron L&lt;/author&gt;&lt;author&gt;Brewer, Linda J&lt;/author&gt;&lt;/authors&gt;&lt;/contributors&gt;&lt;titles&gt;&lt;title&gt;Nutrient management for sustainable vegetable cropping systems in Western Oregon&lt;/title&gt;&lt;/titles&gt;&lt;dates&gt;&lt;year&gt;2017&lt;/year&gt;&lt;/dates&gt;&lt;publisher&gt;Oregon State University, Extension Service Corvallis, OR, USA&lt;/publisher&gt;&lt;urls&gt;&lt;/urls&gt;&lt;/record&gt;&lt;/Cite&gt;&lt;/EndNote&gt;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(Sullivan et al., 2017)</w:t>
            </w:r>
            <w:r w:rsidRPr="00540666">
              <w:rPr>
                <w:rFonts w:eastAsia="Times New Roman" w:cs="Times New Roman"/>
                <w:color w:val="000000"/>
                <w:kern w:val="0"/>
                <w:sz w:val="22"/>
                <w14:ligatures w14:val="none"/>
              </w:rPr>
              <w:fldChar w:fldCharType="end"/>
            </w:r>
          </w:p>
        </w:tc>
      </w:tr>
      <w:tr w:rsidR="00B63D09" w:rsidRPr="00063029" w14:paraId="56CB9886"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35163A7D"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Corn</w:t>
            </w:r>
          </w:p>
        </w:tc>
        <w:tc>
          <w:tcPr>
            <w:tcW w:w="2422" w:type="dxa"/>
            <w:tcBorders>
              <w:top w:val="single" w:sz="4" w:space="0" w:color="auto"/>
              <w:left w:val="nil"/>
              <w:bottom w:val="single" w:sz="4" w:space="0" w:color="auto"/>
              <w:right w:val="single" w:sz="4" w:space="0" w:color="auto"/>
            </w:tcBorders>
            <w:noWrap/>
            <w:vAlign w:val="center"/>
            <w:hideMark/>
          </w:tcPr>
          <w:p w14:paraId="30CEA65A"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Sweet Corn</w:t>
            </w:r>
          </w:p>
        </w:tc>
        <w:tc>
          <w:tcPr>
            <w:tcW w:w="1080" w:type="dxa"/>
            <w:tcBorders>
              <w:top w:val="single" w:sz="4" w:space="0" w:color="auto"/>
              <w:left w:val="nil"/>
              <w:bottom w:val="single" w:sz="4" w:space="0" w:color="auto"/>
              <w:right w:val="single" w:sz="4" w:space="0" w:color="auto"/>
            </w:tcBorders>
            <w:noWrap/>
            <w:vAlign w:val="bottom"/>
            <w:hideMark/>
          </w:tcPr>
          <w:p w14:paraId="02D0957A"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120</w:t>
            </w:r>
          </w:p>
        </w:tc>
        <w:tc>
          <w:tcPr>
            <w:tcW w:w="1088" w:type="dxa"/>
            <w:tcBorders>
              <w:top w:val="single" w:sz="4" w:space="0" w:color="auto"/>
              <w:left w:val="nil"/>
              <w:bottom w:val="single" w:sz="4" w:space="0" w:color="auto"/>
              <w:right w:val="single" w:sz="4" w:space="0" w:color="auto"/>
            </w:tcBorders>
            <w:noWrap/>
            <w:vAlign w:val="bottom"/>
            <w:hideMark/>
          </w:tcPr>
          <w:p w14:paraId="17032770"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200</w:t>
            </w:r>
          </w:p>
        </w:tc>
        <w:tc>
          <w:tcPr>
            <w:tcW w:w="2708" w:type="dxa"/>
            <w:tcBorders>
              <w:top w:val="single" w:sz="4" w:space="0" w:color="auto"/>
              <w:left w:val="nil"/>
              <w:bottom w:val="single" w:sz="4" w:space="0" w:color="auto"/>
              <w:right w:val="single" w:sz="4" w:space="0" w:color="auto"/>
            </w:tcBorders>
            <w:noWrap/>
            <w:vAlign w:val="center"/>
            <w:hideMark/>
          </w:tcPr>
          <w:p w14:paraId="6F0CBD6B"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&lt;EndNote&gt;&lt;Cite&gt;&lt;Author&gt;Sullivan&lt;/Author&gt;&lt;Year&gt;2017&lt;/Year&gt;&lt;RecNum&gt;65&lt;/RecNum&gt;&lt;DisplayText&gt;(Sullivan et al., 2017)&lt;/DisplayText&gt;&lt;record&gt;&lt;rec-number&gt;65&lt;/rec-number&gt;&lt;foreign-keys&gt;&lt;key app="EN" db-id="prdfdrf5rpf0eaevfw4xppsf92fxp0520wrp" timestamp="1744742771"&gt;65&lt;/key&gt;&lt;/foreign-keys&gt;&lt;ref-type name="Book"&gt;6&lt;/ref-type&gt;&lt;contributors&gt;&lt;authors&gt;&lt;author&gt;Sullivan, Dan Matthew&lt;/author&gt;&lt;author&gt;Peachey, Ronald Edward&lt;/author&gt;&lt;author&gt;Heinrich, Aaron L&lt;/author&gt;&lt;author&gt;Brewer, Linda J&lt;/author&gt;&lt;/authors&gt;&lt;/contributors&gt;&lt;titles&gt;&lt;title&gt;Nutrient management for sustainable vegetable cropping systems in Western Oregon&lt;/title&gt;&lt;/titles&gt;&lt;dates&gt;&lt;year&gt;2017&lt;/year&gt;&lt;/dates&gt;&lt;publisher&gt;Oregon State University, Extension Service Corvallis, OR, USA&lt;/publisher&gt;&lt;urls&gt;&lt;/urls&gt;&lt;/record&gt;&lt;/Cite&gt;&lt;/EndNote&gt;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(Sullivan et al., 2017)</w:t>
            </w:r>
            <w:r w:rsidRPr="00540666">
              <w:rPr>
                <w:rFonts w:eastAsia="Times New Roman" w:cs="Times New Roman"/>
                <w:color w:val="000000"/>
                <w:kern w:val="0"/>
                <w:sz w:val="22"/>
                <w14:ligatures w14:val="none"/>
              </w:rPr>
              <w:fldChar w:fldCharType="end"/>
            </w:r>
          </w:p>
        </w:tc>
      </w:tr>
      <w:tr w:rsidR="00B63D09" w:rsidRPr="00063029" w14:paraId="6C6E6D3E"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5BA720D3"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Grains</w:t>
            </w:r>
          </w:p>
        </w:tc>
        <w:tc>
          <w:tcPr>
            <w:tcW w:w="2422" w:type="dxa"/>
            <w:tcBorders>
              <w:top w:val="single" w:sz="4" w:space="0" w:color="auto"/>
              <w:left w:val="nil"/>
              <w:bottom w:val="single" w:sz="4" w:space="0" w:color="auto"/>
              <w:right w:val="single" w:sz="4" w:space="0" w:color="auto"/>
            </w:tcBorders>
            <w:noWrap/>
            <w:vAlign w:val="center"/>
            <w:hideMark/>
          </w:tcPr>
          <w:p w14:paraId="35A317D1"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Flaxseed</w:t>
            </w:r>
          </w:p>
        </w:tc>
        <w:tc>
          <w:tcPr>
            <w:tcW w:w="1080" w:type="dxa"/>
            <w:tcBorders>
              <w:top w:val="single" w:sz="4" w:space="0" w:color="auto"/>
              <w:left w:val="nil"/>
              <w:bottom w:val="single" w:sz="4" w:space="0" w:color="auto"/>
              <w:right w:val="single" w:sz="4" w:space="0" w:color="auto"/>
            </w:tcBorders>
            <w:noWrap/>
            <w:vAlign w:val="bottom"/>
            <w:hideMark/>
          </w:tcPr>
          <w:p w14:paraId="4CD58C9C"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cs="Times New Roman"/>
                <w:color w:val="000000"/>
                <w:szCs w:val="24"/>
              </w:rPr>
              <w:t>100</w:t>
            </w:r>
          </w:p>
        </w:tc>
        <w:tc>
          <w:tcPr>
            <w:tcW w:w="1088" w:type="dxa"/>
            <w:tcBorders>
              <w:top w:val="single" w:sz="4" w:space="0" w:color="auto"/>
              <w:left w:val="nil"/>
              <w:bottom w:val="single" w:sz="4" w:space="0" w:color="auto"/>
              <w:right w:val="single" w:sz="4" w:space="0" w:color="auto"/>
            </w:tcBorders>
            <w:noWrap/>
            <w:vAlign w:val="bottom"/>
            <w:hideMark/>
          </w:tcPr>
          <w:p w14:paraId="378014CA"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2708" w:type="dxa"/>
            <w:tcBorders>
              <w:top w:val="single" w:sz="4" w:space="0" w:color="auto"/>
              <w:left w:val="nil"/>
              <w:bottom w:val="single" w:sz="4" w:space="0" w:color="auto"/>
              <w:right w:val="single" w:sz="4" w:space="0" w:color="auto"/>
            </w:tcBorders>
            <w:noWrap/>
            <w:vAlign w:val="center"/>
            <w:hideMark/>
          </w:tcPr>
          <w:p w14:paraId="47AA543C"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&lt;EndNote&gt;&lt;Cite&gt;&lt;Author&gt;Hart&lt;/Author&gt;&lt;Year&gt;2011&lt;/Year&gt;&lt;RecNum&gt;74&lt;/RecNum&gt;&lt;DisplayText&gt;(Hart et al., 2011)&lt;/DisplayText&gt;&lt;record&gt;&lt;rec-number&gt;74&lt;/rec-number&gt;&lt;foreign-keys&gt;&lt;key app="EN" db-id="prdfdrf5rpf0eaevfw4xppsf92fxp0520wrp" timestamp="1744745763"&gt;74&lt;/key&gt;&lt;/foreign-keys&gt;&lt;ref-type name="Journal Article"&gt;17&lt;/ref-type&gt;&lt;contributors&gt;&lt;authors&gt;&lt;author&gt;Hart, JM&lt;/author&gt;&lt;author&gt;Flowers, MD&lt;/author&gt;&lt;author&gt;Roseburg, RJ&lt;/author&gt;&lt;author&gt;Christensen, NW&lt;/author&gt;&lt;author&gt;Mellbye, ME&lt;/author&gt;&lt;/authors&gt;&lt;/contributors&gt;&lt;titles&gt;&lt;title&gt;Nutrient management guide for soft white winter wheat (Western Oregon)&lt;/title&gt;&lt;secondary-title&gt;Oregon State University Extension Service, Oregon&lt;/secondary-title&gt;&lt;/titles&gt;&lt;dates&gt;&lt;year&gt;2011&lt;/year&gt;&lt;/dates&gt;&lt;urls&gt;&lt;/urls&gt;&lt;/record&gt;&lt;/Cite&gt;&lt;/EndNote&gt;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(Hart et al., 2011)</w:t>
            </w:r>
            <w:r w:rsidRPr="00540666">
              <w:rPr>
                <w:rFonts w:eastAsia="Times New Roman" w:cs="Times New Roman"/>
                <w:color w:val="000000"/>
                <w:kern w:val="0"/>
                <w:sz w:val="22"/>
                <w14:ligatures w14:val="none"/>
              </w:rPr>
              <w:fldChar w:fldCharType="end"/>
            </w:r>
          </w:p>
        </w:tc>
      </w:tr>
      <w:tr w:rsidR="00B63D09" w:rsidRPr="00063029" w14:paraId="6F6AA6D4"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6361CF7E"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Grains</w:t>
            </w:r>
          </w:p>
        </w:tc>
        <w:tc>
          <w:tcPr>
            <w:tcW w:w="2422" w:type="dxa"/>
            <w:tcBorders>
              <w:top w:val="single" w:sz="4" w:space="0" w:color="auto"/>
              <w:left w:val="nil"/>
              <w:bottom w:val="single" w:sz="4" w:space="0" w:color="auto"/>
              <w:right w:val="single" w:sz="4" w:space="0" w:color="auto"/>
            </w:tcBorders>
            <w:noWrap/>
            <w:vAlign w:val="center"/>
            <w:hideMark/>
          </w:tcPr>
          <w:p w14:paraId="3A620B3C"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Oats</w:t>
            </w:r>
          </w:p>
        </w:tc>
        <w:tc>
          <w:tcPr>
            <w:tcW w:w="1080" w:type="dxa"/>
            <w:tcBorders>
              <w:top w:val="single" w:sz="4" w:space="0" w:color="auto"/>
              <w:left w:val="nil"/>
              <w:bottom w:val="single" w:sz="4" w:space="0" w:color="auto"/>
              <w:right w:val="single" w:sz="4" w:space="0" w:color="auto"/>
            </w:tcBorders>
            <w:noWrap/>
            <w:vAlign w:val="bottom"/>
            <w:hideMark/>
          </w:tcPr>
          <w:p w14:paraId="5E55DD4E"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cs="Times New Roman"/>
                <w:color w:val="000000"/>
                <w:szCs w:val="24"/>
              </w:rPr>
              <w:t>100</w:t>
            </w:r>
          </w:p>
        </w:tc>
        <w:tc>
          <w:tcPr>
            <w:tcW w:w="1088" w:type="dxa"/>
            <w:tcBorders>
              <w:top w:val="single" w:sz="4" w:space="0" w:color="auto"/>
              <w:left w:val="nil"/>
              <w:bottom w:val="single" w:sz="4" w:space="0" w:color="auto"/>
              <w:right w:val="single" w:sz="4" w:space="0" w:color="auto"/>
            </w:tcBorders>
            <w:noWrap/>
            <w:vAlign w:val="bottom"/>
            <w:hideMark/>
          </w:tcPr>
          <w:p w14:paraId="1F17D161"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2708" w:type="dxa"/>
            <w:tcBorders>
              <w:top w:val="single" w:sz="4" w:space="0" w:color="auto"/>
              <w:left w:val="nil"/>
              <w:bottom w:val="single" w:sz="4" w:space="0" w:color="auto"/>
              <w:right w:val="single" w:sz="4" w:space="0" w:color="auto"/>
            </w:tcBorders>
            <w:noWrap/>
            <w:vAlign w:val="center"/>
            <w:hideMark/>
          </w:tcPr>
          <w:p w14:paraId="6FC83A1F"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&lt;EndNote&gt;&lt;Cite&gt;&lt;Author&gt;Hart&lt;/Author&gt;&lt;Year&gt;2011&lt;/Year&gt;&lt;RecNum&gt;74&lt;/RecNum&gt;&lt;DisplayText&gt;(Hart et al., 2011)&lt;/DisplayText&gt;&lt;record&gt;&lt;rec-number&gt;74&lt;/rec-number&gt;&lt;foreign-keys&gt;&lt;key app="EN" db-id="prdfdrf5rpf0eaevfw4xppsf92fxp0520wrp" timestamp="1744745763"&gt;74&lt;/key&gt;&lt;/foreign-keys&gt;&lt;ref-type name="Journal Article"&gt;17&lt;/ref-type&gt;&lt;contributors&gt;&lt;authors&gt;&lt;author&gt;Hart, JM&lt;/author&gt;&lt;author&gt;Flowers, MD&lt;/author&gt;&lt;author&gt;Roseburg, RJ&lt;/author&gt;&lt;author&gt;Christensen, NW&lt;/author&gt;&lt;author&gt;Mellbye, ME&lt;/author&gt;&lt;/authors&gt;&lt;/contributors&gt;&lt;titles&gt;&lt;title&gt;Nutrient management guide for soft white winter wheat (Western Oregon)&lt;/title&gt;&lt;secondary-title&gt;Oregon State University Extension Service, Oregon&lt;/secondary-title&gt;&lt;/titles&gt;&lt;dates&gt;&lt;year&gt;2011&lt;/year&gt;&lt;/dates&gt;&lt;urls&gt;&lt;/urls&gt;&lt;/record&gt;&lt;/Cite&gt;&lt;/EndNote&gt;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(Hart et al., 2011)</w:t>
            </w:r>
            <w:r w:rsidRPr="00540666">
              <w:rPr>
                <w:rFonts w:eastAsia="Times New Roman" w:cs="Times New Roman"/>
                <w:color w:val="000000"/>
                <w:kern w:val="0"/>
                <w:sz w:val="22"/>
                <w14:ligatures w14:val="none"/>
              </w:rPr>
              <w:fldChar w:fldCharType="end"/>
            </w:r>
          </w:p>
        </w:tc>
      </w:tr>
      <w:tr w:rsidR="00B63D09" w:rsidRPr="00063029" w14:paraId="7A2B1AD9"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698EFEAF"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Grains</w:t>
            </w:r>
          </w:p>
        </w:tc>
        <w:tc>
          <w:tcPr>
            <w:tcW w:w="2422" w:type="dxa"/>
            <w:tcBorders>
              <w:top w:val="single" w:sz="4" w:space="0" w:color="auto"/>
              <w:left w:val="nil"/>
              <w:bottom w:val="single" w:sz="4" w:space="0" w:color="auto"/>
              <w:right w:val="single" w:sz="4" w:space="0" w:color="auto"/>
            </w:tcBorders>
            <w:noWrap/>
            <w:vAlign w:val="center"/>
            <w:hideMark/>
          </w:tcPr>
          <w:p w14:paraId="2DCD8087"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Rye</w:t>
            </w:r>
          </w:p>
        </w:tc>
        <w:tc>
          <w:tcPr>
            <w:tcW w:w="1080" w:type="dxa"/>
            <w:tcBorders>
              <w:top w:val="single" w:sz="4" w:space="0" w:color="auto"/>
              <w:left w:val="nil"/>
              <w:bottom w:val="single" w:sz="4" w:space="0" w:color="auto"/>
              <w:right w:val="single" w:sz="4" w:space="0" w:color="auto"/>
            </w:tcBorders>
            <w:noWrap/>
            <w:vAlign w:val="bottom"/>
            <w:hideMark/>
          </w:tcPr>
          <w:p w14:paraId="3FC885AC"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cs="Times New Roman"/>
                <w:color w:val="000000"/>
                <w:szCs w:val="24"/>
              </w:rPr>
              <w:t>100</w:t>
            </w:r>
          </w:p>
        </w:tc>
        <w:tc>
          <w:tcPr>
            <w:tcW w:w="1088" w:type="dxa"/>
            <w:tcBorders>
              <w:top w:val="single" w:sz="4" w:space="0" w:color="auto"/>
              <w:left w:val="nil"/>
              <w:bottom w:val="single" w:sz="4" w:space="0" w:color="auto"/>
              <w:right w:val="single" w:sz="4" w:space="0" w:color="auto"/>
            </w:tcBorders>
            <w:noWrap/>
            <w:vAlign w:val="bottom"/>
            <w:hideMark/>
          </w:tcPr>
          <w:p w14:paraId="0ABCEE08"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2708" w:type="dxa"/>
            <w:tcBorders>
              <w:top w:val="single" w:sz="4" w:space="0" w:color="auto"/>
              <w:left w:val="nil"/>
              <w:bottom w:val="single" w:sz="4" w:space="0" w:color="auto"/>
              <w:right w:val="single" w:sz="4" w:space="0" w:color="auto"/>
            </w:tcBorders>
            <w:noWrap/>
            <w:vAlign w:val="center"/>
            <w:hideMark/>
          </w:tcPr>
          <w:p w14:paraId="0D045485"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&lt;EndNote&gt;&lt;Cite&gt;&lt;Author&gt;Hart&lt;/Author&gt;&lt;Year&gt;2011&lt;/Year&gt;&lt;RecNum&gt;74&lt;/RecNum&gt;&lt;DisplayText&gt;(Hart et al., 2011)&lt;/DisplayText&gt;&lt;record&gt;&lt;rec-number&gt;74&lt;/rec-number&gt;&lt;foreign-keys&gt;&lt;key app="EN" db-id="prdfdrf5rpf0eaevfw4xppsf92fxp0520wrp" timestamp="1744745763"&gt;74&lt;/key&gt;&lt;/foreign-keys&gt;&lt;ref-type name="Journal Article"&gt;17&lt;/ref-type&gt;&lt;contributors&gt;&lt;authors&gt;&lt;author&gt;Hart, JM&lt;/author&gt;&lt;author&gt;Flowers, MD&lt;/author&gt;&lt;author&gt;Roseburg, RJ&lt;/author&gt;&lt;author&gt;Christensen, NW&lt;/author&gt;&lt;author&gt;Mellbye, ME&lt;/author&gt;&lt;/authors&gt;&lt;/contributors&gt;&lt;titles&gt;&lt;title&gt;Nutrient management guide for soft white winter wheat (Western Oregon)&lt;/title&gt;&lt;secondary-title&gt;Oregon State University Extension Service, Oregon&lt;/secondary-title&gt;&lt;/titles&gt;&lt;dates&gt;&lt;year&gt;2011&lt;/year&gt;&lt;/dates&gt;&lt;urls&gt;&lt;/urls&gt;&lt;/record&gt;&lt;/Cite&gt;&lt;/EndNote&gt;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(Hart et al., 2011)</w:t>
            </w:r>
            <w:r w:rsidRPr="00540666">
              <w:rPr>
                <w:rFonts w:eastAsia="Times New Roman" w:cs="Times New Roman"/>
                <w:color w:val="000000"/>
                <w:kern w:val="0"/>
                <w:sz w:val="22"/>
                <w14:ligatures w14:val="none"/>
              </w:rPr>
              <w:fldChar w:fldCharType="end"/>
            </w:r>
          </w:p>
        </w:tc>
      </w:tr>
      <w:tr w:rsidR="00B63D09" w:rsidRPr="00063029" w14:paraId="5D601284"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62B2014C"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Grains</w:t>
            </w:r>
          </w:p>
        </w:tc>
        <w:tc>
          <w:tcPr>
            <w:tcW w:w="2422" w:type="dxa"/>
            <w:tcBorders>
              <w:top w:val="single" w:sz="4" w:space="0" w:color="auto"/>
              <w:left w:val="nil"/>
              <w:bottom w:val="single" w:sz="4" w:space="0" w:color="auto"/>
              <w:right w:val="single" w:sz="4" w:space="0" w:color="auto"/>
            </w:tcBorders>
            <w:noWrap/>
            <w:vAlign w:val="center"/>
            <w:hideMark/>
          </w:tcPr>
          <w:p w14:paraId="61E8B439"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Sorghum</w:t>
            </w:r>
          </w:p>
        </w:tc>
        <w:tc>
          <w:tcPr>
            <w:tcW w:w="1080" w:type="dxa"/>
            <w:tcBorders>
              <w:top w:val="single" w:sz="4" w:space="0" w:color="auto"/>
              <w:left w:val="nil"/>
              <w:bottom w:val="single" w:sz="4" w:space="0" w:color="auto"/>
              <w:right w:val="single" w:sz="4" w:space="0" w:color="auto"/>
            </w:tcBorders>
            <w:noWrap/>
            <w:vAlign w:val="bottom"/>
            <w:hideMark/>
          </w:tcPr>
          <w:p w14:paraId="3756D2F6"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1088" w:type="dxa"/>
            <w:tcBorders>
              <w:top w:val="single" w:sz="4" w:space="0" w:color="auto"/>
              <w:left w:val="nil"/>
              <w:bottom w:val="single" w:sz="4" w:space="0" w:color="auto"/>
              <w:right w:val="single" w:sz="4" w:space="0" w:color="auto"/>
            </w:tcBorders>
            <w:noWrap/>
            <w:vAlign w:val="bottom"/>
            <w:hideMark/>
          </w:tcPr>
          <w:p w14:paraId="18E8028F"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100</w:t>
            </w:r>
          </w:p>
        </w:tc>
        <w:tc>
          <w:tcPr>
            <w:tcW w:w="2708" w:type="dxa"/>
            <w:tcBorders>
              <w:top w:val="single" w:sz="4" w:space="0" w:color="auto"/>
              <w:left w:val="nil"/>
              <w:bottom w:val="single" w:sz="4" w:space="0" w:color="auto"/>
              <w:right w:val="single" w:sz="4" w:space="0" w:color="auto"/>
            </w:tcBorders>
            <w:noWrap/>
            <w:vAlign w:val="center"/>
            <w:hideMark/>
          </w:tcPr>
          <w:p w14:paraId="17B6DD9A"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&lt;EndNote&gt;&lt;Cite&gt;&lt;Author&gt;Armah-Agyeman&lt;/Author&gt;&lt;Year&gt;2002&lt;/Year&gt;&lt;RecNum&gt;66&lt;/RecNum&gt;&lt;DisplayText&gt;(Armah-Agyeman et al., 2002)&lt;/DisplayText&gt;&lt;record&gt;&lt;rec-number&gt;66&lt;/rec-number&gt;&lt;foreign-keys&gt;&lt;key app="EN" db-id="prdfdrf5rpf0eaevfw4xppsf92fxp0520wrp" timestamp="1744742898"&gt;66&lt;/key&gt;&lt;/foreign-keys&gt;&lt;ref-type name="Journal Article"&gt;17&lt;/ref-type&gt;&lt;contributors&gt;&lt;authors&gt;&lt;author&gt;Armah-Agyeman, Grace&lt;/author&gt;&lt;author&gt;Loiland, Jim&lt;/author&gt;&lt;author&gt;Karow, Russell S&lt;/author&gt;&lt;author&gt;Payne, William A&lt;/author&gt;&lt;author&gt;Trostle, Calvin&lt;/author&gt;&lt;author&gt;Bean, Brent&lt;/author&gt;&lt;/authors&gt;&lt;/contributors&gt;&lt;titles&gt;&lt;title&gt;Grain sorghum&lt;/title&gt;&lt;/titles&gt;&lt;dates&gt;&lt;year&gt;2002&lt;/year&gt;&lt;/dates&gt;&lt;urls&gt;&lt;/urls&gt;&lt;/record&gt;&lt;/Cite&gt;&lt;/EndNote&gt;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(Armah-Agyeman et al., 2002)</w:t>
            </w:r>
            <w:r w:rsidRPr="00540666">
              <w:rPr>
                <w:rFonts w:eastAsia="Times New Roman" w:cs="Times New Roman"/>
                <w:color w:val="000000"/>
                <w:kern w:val="0"/>
                <w:sz w:val="22"/>
                <w14:ligatures w14:val="none"/>
              </w:rPr>
              <w:fldChar w:fldCharType="end"/>
            </w:r>
          </w:p>
        </w:tc>
      </w:tr>
      <w:tr w:rsidR="00B63D09" w:rsidRPr="00063029" w14:paraId="65ED671E"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49B34D49"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Grains</w:t>
            </w:r>
          </w:p>
        </w:tc>
        <w:tc>
          <w:tcPr>
            <w:tcW w:w="2422" w:type="dxa"/>
            <w:tcBorders>
              <w:top w:val="single" w:sz="4" w:space="0" w:color="auto"/>
              <w:left w:val="nil"/>
              <w:bottom w:val="single" w:sz="4" w:space="0" w:color="auto"/>
              <w:right w:val="single" w:sz="4" w:space="0" w:color="auto"/>
            </w:tcBorders>
            <w:noWrap/>
            <w:vAlign w:val="center"/>
            <w:hideMark/>
          </w:tcPr>
          <w:p w14:paraId="7EA8C29B"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Speltz</w:t>
            </w:r>
          </w:p>
        </w:tc>
        <w:tc>
          <w:tcPr>
            <w:tcW w:w="1080" w:type="dxa"/>
            <w:tcBorders>
              <w:top w:val="single" w:sz="4" w:space="0" w:color="auto"/>
              <w:left w:val="nil"/>
              <w:bottom w:val="single" w:sz="4" w:space="0" w:color="auto"/>
              <w:right w:val="single" w:sz="4" w:space="0" w:color="auto"/>
            </w:tcBorders>
            <w:noWrap/>
            <w:vAlign w:val="bottom"/>
            <w:hideMark/>
          </w:tcPr>
          <w:p w14:paraId="2B3EB363"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cs="Times New Roman"/>
                <w:color w:val="000000"/>
                <w:szCs w:val="24"/>
              </w:rPr>
              <w:t>100</w:t>
            </w:r>
          </w:p>
        </w:tc>
        <w:tc>
          <w:tcPr>
            <w:tcW w:w="1088" w:type="dxa"/>
            <w:tcBorders>
              <w:top w:val="single" w:sz="4" w:space="0" w:color="auto"/>
              <w:left w:val="nil"/>
              <w:bottom w:val="single" w:sz="4" w:space="0" w:color="auto"/>
              <w:right w:val="single" w:sz="4" w:space="0" w:color="auto"/>
            </w:tcBorders>
            <w:noWrap/>
            <w:vAlign w:val="bottom"/>
            <w:hideMark/>
          </w:tcPr>
          <w:p w14:paraId="1F74B934"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2708" w:type="dxa"/>
            <w:tcBorders>
              <w:top w:val="single" w:sz="4" w:space="0" w:color="auto"/>
              <w:left w:val="nil"/>
              <w:bottom w:val="single" w:sz="4" w:space="0" w:color="auto"/>
              <w:right w:val="single" w:sz="4" w:space="0" w:color="auto"/>
            </w:tcBorders>
            <w:noWrap/>
            <w:vAlign w:val="center"/>
            <w:hideMark/>
          </w:tcPr>
          <w:p w14:paraId="5BF1CA5E"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&lt;EndNote&gt;&lt;Cite&gt;&lt;Author&gt;Hart&lt;/Author&gt;&lt;Year&gt;2011&lt;/Year&gt;&lt;RecNum&gt;74&lt;/RecNum&gt;&lt;DisplayText&gt;(Hart et al., 2011)&lt;/DisplayText&gt;&lt;record&gt;&lt;rec-number&gt;74&lt;/rec-number&gt;&lt;foreign-keys&gt;&lt;key app="EN" db-id="prdfdrf5rpf0eaevfw4xppsf92fxp0520wrp" timestamp="1744745763"&gt;74&lt;/key&gt;&lt;/foreign-keys&gt;&lt;ref-type name="Journal Article"&gt;17&lt;/ref-type&gt;&lt;contributors&gt;&lt;authors&gt;&lt;author&gt;Hart, JM&lt;/author&gt;&lt;author&gt;Flowers, MD&lt;/author&gt;&lt;author&gt;Roseburg, RJ&lt;/author&gt;&lt;author&gt;Christensen, NW&lt;/author&gt;&lt;author&gt;Mellbye, ME&lt;/author&gt;&lt;/authors&gt;&lt;/contributors&gt;&lt;titles&gt;&lt;title&gt;Nutrient management guide for soft white winter wheat (Western Oregon)&lt;/title&gt;&lt;secondary-title&gt;Oregon State University Extension Service, Oregon&lt;/secondary-title&gt;&lt;/titles&gt;&lt;dates&gt;&lt;year&gt;2011&lt;/year&gt;&lt;/dates&gt;&lt;urls&gt;&lt;/urls&gt;&lt;/record&gt;&lt;/Cite&gt;&lt;/EndNote&gt;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(Hart et al., 2011)</w:t>
            </w:r>
            <w:r w:rsidRPr="00540666">
              <w:rPr>
                <w:rFonts w:eastAsia="Times New Roman" w:cs="Times New Roman"/>
                <w:color w:val="000000"/>
                <w:kern w:val="0"/>
                <w:sz w:val="22"/>
                <w14:ligatures w14:val="none"/>
              </w:rPr>
              <w:fldChar w:fldCharType="end"/>
            </w:r>
          </w:p>
        </w:tc>
      </w:tr>
      <w:tr w:rsidR="00B63D09" w:rsidRPr="00063029" w14:paraId="3BEA4583"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5F99C41C"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Grains</w:t>
            </w:r>
          </w:p>
        </w:tc>
        <w:tc>
          <w:tcPr>
            <w:tcW w:w="2422" w:type="dxa"/>
            <w:tcBorders>
              <w:top w:val="single" w:sz="4" w:space="0" w:color="auto"/>
              <w:left w:val="nil"/>
              <w:bottom w:val="single" w:sz="4" w:space="0" w:color="auto"/>
              <w:right w:val="single" w:sz="4" w:space="0" w:color="auto"/>
            </w:tcBorders>
            <w:noWrap/>
            <w:vAlign w:val="center"/>
            <w:hideMark/>
          </w:tcPr>
          <w:p w14:paraId="29055AB0"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Spring Wheat</w:t>
            </w:r>
          </w:p>
        </w:tc>
        <w:tc>
          <w:tcPr>
            <w:tcW w:w="1080" w:type="dxa"/>
            <w:tcBorders>
              <w:top w:val="single" w:sz="4" w:space="0" w:color="auto"/>
              <w:left w:val="nil"/>
              <w:bottom w:val="single" w:sz="4" w:space="0" w:color="auto"/>
              <w:right w:val="single" w:sz="4" w:space="0" w:color="auto"/>
            </w:tcBorders>
            <w:noWrap/>
            <w:vAlign w:val="bottom"/>
            <w:hideMark/>
          </w:tcPr>
          <w:p w14:paraId="4D74D6B9"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cs="Times New Roman"/>
                <w:color w:val="000000"/>
                <w:szCs w:val="24"/>
              </w:rPr>
              <w:t>100</w:t>
            </w:r>
          </w:p>
        </w:tc>
        <w:tc>
          <w:tcPr>
            <w:tcW w:w="1088" w:type="dxa"/>
            <w:tcBorders>
              <w:top w:val="single" w:sz="4" w:space="0" w:color="auto"/>
              <w:left w:val="nil"/>
              <w:bottom w:val="single" w:sz="4" w:space="0" w:color="auto"/>
              <w:right w:val="single" w:sz="4" w:space="0" w:color="auto"/>
            </w:tcBorders>
            <w:noWrap/>
            <w:vAlign w:val="bottom"/>
            <w:hideMark/>
          </w:tcPr>
          <w:p w14:paraId="165E474F"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2708" w:type="dxa"/>
            <w:tcBorders>
              <w:top w:val="single" w:sz="4" w:space="0" w:color="auto"/>
              <w:left w:val="nil"/>
              <w:bottom w:val="single" w:sz="4" w:space="0" w:color="auto"/>
              <w:right w:val="single" w:sz="4" w:space="0" w:color="auto"/>
            </w:tcBorders>
            <w:noWrap/>
            <w:vAlign w:val="center"/>
            <w:hideMark/>
          </w:tcPr>
          <w:p w14:paraId="39E25BD8"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&lt;EndNote&gt;&lt;Cite&gt;&lt;Author&gt;Hart&lt;/Author&gt;&lt;Year&gt;2011&lt;/Year&gt;&lt;RecNum&gt;74&lt;/RecNum&gt;&lt;DisplayText&gt;(Hart et al., 2011)&lt;/DisplayText&gt;&lt;record&gt;&lt;rec-number&gt;74&lt;/rec-number&gt;&lt;foreign-keys&gt;&lt;key app="EN" db-id="prdfdrf5rpf0eaevfw4xppsf92fxp0520wrp" timestamp="1744745763"&gt;74&lt;/key&gt;&lt;/foreign-keys&gt;&lt;ref-type name="Journal Article"&gt;17&lt;/ref-type&gt;&lt;contributors&gt;&lt;authors&gt;&lt;author&gt;Hart, JM&lt;/author&gt;&lt;author&gt;Flowers, MD&lt;/author&gt;&lt;author&gt;Roseburg, RJ&lt;/author&gt;&lt;author&gt;Christensen, NW&lt;/author&gt;&lt;author&gt;Mellbye, ME&lt;/author&gt;&lt;/authors&gt;&lt;/contributors&gt;&lt;titles&gt;&lt;title&gt;Nutrient management guide for soft white winter wheat (Western Oregon)&lt;/title&gt;&lt;secondary-title&gt;Oregon State University Extension Service, Oregon&lt;/secondary-title&gt;&lt;/titles&gt;&lt;dates&gt;&lt;year&gt;2011&lt;/year&gt;&lt;/dates&gt;&lt;urls&gt;&lt;/urls&gt;&lt;/record&gt;&lt;/Cite&gt;&lt;/EndNote&gt;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(Hart et al., 2011)</w:t>
            </w:r>
            <w:r w:rsidRPr="00540666">
              <w:rPr>
                <w:rFonts w:eastAsia="Times New Roman" w:cs="Times New Roman"/>
                <w:color w:val="000000"/>
                <w:kern w:val="0"/>
                <w:sz w:val="22"/>
                <w14:ligatures w14:val="none"/>
              </w:rPr>
              <w:fldChar w:fldCharType="end"/>
            </w:r>
          </w:p>
        </w:tc>
      </w:tr>
      <w:tr w:rsidR="00B63D09" w:rsidRPr="00063029" w14:paraId="55BD2B41"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2579767A"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Grains</w:t>
            </w:r>
          </w:p>
        </w:tc>
        <w:tc>
          <w:tcPr>
            <w:tcW w:w="2422" w:type="dxa"/>
            <w:tcBorders>
              <w:top w:val="single" w:sz="4" w:space="0" w:color="auto"/>
              <w:left w:val="nil"/>
              <w:bottom w:val="single" w:sz="4" w:space="0" w:color="auto"/>
              <w:right w:val="single" w:sz="4" w:space="0" w:color="auto"/>
            </w:tcBorders>
            <w:noWrap/>
            <w:vAlign w:val="center"/>
            <w:hideMark/>
          </w:tcPr>
          <w:p w14:paraId="3FC2EF87"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Triticale</w:t>
            </w:r>
          </w:p>
        </w:tc>
        <w:tc>
          <w:tcPr>
            <w:tcW w:w="1080" w:type="dxa"/>
            <w:tcBorders>
              <w:top w:val="single" w:sz="4" w:space="0" w:color="auto"/>
              <w:left w:val="nil"/>
              <w:bottom w:val="single" w:sz="4" w:space="0" w:color="auto"/>
              <w:right w:val="single" w:sz="4" w:space="0" w:color="auto"/>
            </w:tcBorders>
            <w:noWrap/>
            <w:vAlign w:val="bottom"/>
            <w:hideMark/>
          </w:tcPr>
          <w:p w14:paraId="346BD347"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cs="Times New Roman"/>
                <w:color w:val="000000"/>
                <w:szCs w:val="24"/>
              </w:rPr>
              <w:t>100</w:t>
            </w:r>
          </w:p>
        </w:tc>
        <w:tc>
          <w:tcPr>
            <w:tcW w:w="1088" w:type="dxa"/>
            <w:tcBorders>
              <w:top w:val="single" w:sz="4" w:space="0" w:color="auto"/>
              <w:left w:val="nil"/>
              <w:bottom w:val="single" w:sz="4" w:space="0" w:color="auto"/>
              <w:right w:val="single" w:sz="4" w:space="0" w:color="auto"/>
            </w:tcBorders>
            <w:noWrap/>
            <w:vAlign w:val="bottom"/>
            <w:hideMark/>
          </w:tcPr>
          <w:p w14:paraId="27951E57"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2708" w:type="dxa"/>
            <w:tcBorders>
              <w:top w:val="single" w:sz="4" w:space="0" w:color="auto"/>
              <w:left w:val="nil"/>
              <w:bottom w:val="single" w:sz="4" w:space="0" w:color="auto"/>
              <w:right w:val="single" w:sz="4" w:space="0" w:color="auto"/>
            </w:tcBorders>
            <w:noWrap/>
            <w:vAlign w:val="center"/>
            <w:hideMark/>
          </w:tcPr>
          <w:p w14:paraId="1EB9B764"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&lt;EndNote&gt;&lt;Cite&gt;&lt;Author&gt;Hart&lt;/Author&gt;&lt;Year&gt;2011&lt;/Year&gt;&lt;RecNum&gt;74&lt;/RecNum&gt;&lt;DisplayText&gt;(Hart et al., 2011)&lt;/DisplayText&gt;&lt;record&gt;&lt;rec-number&gt;74&lt;/rec-number&gt;&lt;foreign-keys&gt;&lt;key app="EN" db-id="prdfdrf5rpf0eaevfw4xppsf92fxp0520wrp" timestamp="1744745763"&gt;74&lt;/key&gt;&lt;/foreign-keys&gt;&lt;ref-type name="Journal Article"&gt;17&lt;/ref-type&gt;&lt;contributors&gt;&lt;authors&gt;&lt;author&gt;Hart, JM&lt;/author&gt;&lt;author&gt;Flowers, MD&lt;/author&gt;&lt;author&gt;Roseburg, RJ&lt;/author&gt;&lt;author&gt;Christensen, NW&lt;/author&gt;&lt;author&gt;Mellbye, ME&lt;/author&gt;&lt;/authors&gt;&lt;/contributors&gt;&lt;titles&gt;&lt;title&gt;Nutrient management guide for soft white winter wheat (Western Oregon)&lt;/title&gt;&lt;secondary-title&gt;Oregon State University Extension Service, Oregon&lt;/secondary-title&gt;&lt;/titles&gt;&lt;dates&gt;&lt;year&gt;2011&lt;/year&gt;&lt;/dates&gt;&lt;urls&gt;&lt;/urls&gt;&lt;/record&gt;&lt;/Cite&gt;&lt;/EndNote&gt;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(Hart et al., 2011)</w:t>
            </w:r>
            <w:r w:rsidRPr="00540666">
              <w:rPr>
                <w:rFonts w:eastAsia="Times New Roman" w:cs="Times New Roman"/>
                <w:color w:val="000000"/>
                <w:kern w:val="0"/>
                <w:sz w:val="22"/>
                <w14:ligatures w14:val="none"/>
              </w:rPr>
              <w:fldChar w:fldCharType="end"/>
            </w:r>
          </w:p>
        </w:tc>
      </w:tr>
      <w:tr w:rsidR="00B63D09" w:rsidRPr="00063029" w14:paraId="0596174B"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553131BB"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Grains</w:t>
            </w:r>
          </w:p>
        </w:tc>
        <w:tc>
          <w:tcPr>
            <w:tcW w:w="2422" w:type="dxa"/>
            <w:tcBorders>
              <w:top w:val="single" w:sz="4" w:space="0" w:color="auto"/>
              <w:left w:val="nil"/>
              <w:bottom w:val="single" w:sz="4" w:space="0" w:color="auto"/>
              <w:right w:val="single" w:sz="4" w:space="0" w:color="auto"/>
            </w:tcBorders>
            <w:noWrap/>
            <w:vAlign w:val="center"/>
            <w:hideMark/>
          </w:tcPr>
          <w:p w14:paraId="5B4DB9F5"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Winter Wheat</w:t>
            </w:r>
          </w:p>
        </w:tc>
        <w:tc>
          <w:tcPr>
            <w:tcW w:w="1080" w:type="dxa"/>
            <w:tcBorders>
              <w:top w:val="single" w:sz="4" w:space="0" w:color="auto"/>
              <w:left w:val="nil"/>
              <w:bottom w:val="single" w:sz="4" w:space="0" w:color="auto"/>
              <w:right w:val="single" w:sz="4" w:space="0" w:color="auto"/>
            </w:tcBorders>
            <w:noWrap/>
            <w:vAlign w:val="bottom"/>
            <w:hideMark/>
          </w:tcPr>
          <w:p w14:paraId="4FE3E2D7"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cs="Times New Roman"/>
                <w:color w:val="000000"/>
                <w:szCs w:val="24"/>
              </w:rPr>
              <w:t>100</w:t>
            </w:r>
          </w:p>
        </w:tc>
        <w:tc>
          <w:tcPr>
            <w:tcW w:w="1088" w:type="dxa"/>
            <w:tcBorders>
              <w:top w:val="single" w:sz="4" w:space="0" w:color="auto"/>
              <w:left w:val="nil"/>
              <w:bottom w:val="single" w:sz="4" w:space="0" w:color="auto"/>
              <w:right w:val="single" w:sz="4" w:space="0" w:color="auto"/>
            </w:tcBorders>
            <w:noWrap/>
            <w:vAlign w:val="bottom"/>
            <w:hideMark/>
          </w:tcPr>
          <w:p w14:paraId="74822F17"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2708" w:type="dxa"/>
            <w:tcBorders>
              <w:top w:val="single" w:sz="4" w:space="0" w:color="auto"/>
              <w:left w:val="nil"/>
              <w:bottom w:val="single" w:sz="4" w:space="0" w:color="auto"/>
              <w:right w:val="single" w:sz="4" w:space="0" w:color="auto"/>
            </w:tcBorders>
            <w:noWrap/>
            <w:vAlign w:val="center"/>
            <w:hideMark/>
          </w:tcPr>
          <w:p w14:paraId="41556F28"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&lt;EndNote&gt;&lt;Cite&gt;&lt;Author&gt;Hart&lt;/Author&gt;&lt;Year&gt;2011&lt;/Year&gt;&lt;RecNum&gt;74&lt;/RecNum&gt;&lt;DisplayText&gt;(Hart et al., 2011)&lt;/DisplayText&gt;&lt;record&gt;&lt;rec-number&gt;74&lt;/rec-number&gt;&lt;foreign-keys&gt;&lt;key app="EN" db-id="prdfdrf5rpf0eaevfw4xppsf92fxp0520wrp" timestamp="1744745763"&gt;74&lt;/key&gt;&lt;/foreign-keys&gt;&lt;ref-type name="Journal Article"&gt;17&lt;/ref-type&gt;&lt;contributors&gt;&lt;authors&gt;&lt;author&gt;Hart, JM&lt;/author&gt;&lt;author&gt;Flowers, MD&lt;/author&gt;&lt;author&gt;Roseburg, RJ&lt;/author&gt;&lt;author&gt;Christensen, NW&lt;/author&gt;&lt;author&gt;Mellbye, ME&lt;/author&gt;&lt;/authors&gt;&lt;/contributors&gt;&lt;titles&gt;&lt;title&gt;Nutrient management guide for soft white winter wheat (Western Oregon)&lt;/title&gt;&lt;secondary-title&gt;Oregon State University Extension Service, Oregon&lt;/secondary-title&gt;&lt;/titles&gt;&lt;dates&gt;&lt;year&gt;2011&lt;/year&gt;&lt;/dates&gt;&lt;urls&gt;&lt;/urls&gt;&lt;/record&gt;&lt;/Cite&gt;&lt;/EndNote&gt;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(Hart et al., 2011)</w:t>
            </w:r>
            <w:r w:rsidRPr="00540666">
              <w:rPr>
                <w:rFonts w:eastAsia="Times New Roman" w:cs="Times New Roman"/>
                <w:color w:val="000000"/>
                <w:kern w:val="0"/>
                <w:sz w:val="22"/>
                <w14:ligatures w14:val="none"/>
              </w:rPr>
              <w:fldChar w:fldCharType="end"/>
            </w:r>
          </w:p>
        </w:tc>
      </w:tr>
      <w:tr w:rsidR="00B63D09" w:rsidRPr="00063029" w14:paraId="1D5C4B21"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6A084FD7"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Grains</w:t>
            </w:r>
          </w:p>
        </w:tc>
        <w:tc>
          <w:tcPr>
            <w:tcW w:w="2422" w:type="dxa"/>
            <w:tcBorders>
              <w:top w:val="single" w:sz="4" w:space="0" w:color="auto"/>
              <w:left w:val="nil"/>
              <w:bottom w:val="single" w:sz="4" w:space="0" w:color="auto"/>
              <w:right w:val="single" w:sz="4" w:space="0" w:color="auto"/>
            </w:tcBorders>
            <w:noWrap/>
            <w:vAlign w:val="center"/>
            <w:hideMark/>
          </w:tcPr>
          <w:p w14:paraId="5BEBE2C4"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Buckwheat</w:t>
            </w:r>
          </w:p>
        </w:tc>
        <w:tc>
          <w:tcPr>
            <w:tcW w:w="1080" w:type="dxa"/>
            <w:tcBorders>
              <w:top w:val="single" w:sz="4" w:space="0" w:color="auto"/>
              <w:left w:val="nil"/>
              <w:bottom w:val="single" w:sz="4" w:space="0" w:color="auto"/>
              <w:right w:val="single" w:sz="4" w:space="0" w:color="auto"/>
            </w:tcBorders>
            <w:noWrap/>
            <w:vAlign w:val="bottom"/>
            <w:hideMark/>
          </w:tcPr>
          <w:p w14:paraId="0367561E"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cs="Times New Roman"/>
                <w:color w:val="000000"/>
                <w:szCs w:val="24"/>
              </w:rPr>
              <w:t>100</w:t>
            </w:r>
          </w:p>
        </w:tc>
        <w:tc>
          <w:tcPr>
            <w:tcW w:w="1088" w:type="dxa"/>
            <w:tcBorders>
              <w:top w:val="single" w:sz="4" w:space="0" w:color="auto"/>
              <w:left w:val="nil"/>
              <w:bottom w:val="single" w:sz="4" w:space="0" w:color="auto"/>
              <w:right w:val="single" w:sz="4" w:space="0" w:color="auto"/>
            </w:tcBorders>
            <w:noWrap/>
            <w:vAlign w:val="bottom"/>
            <w:hideMark/>
          </w:tcPr>
          <w:p w14:paraId="2E5F795E"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2708" w:type="dxa"/>
            <w:tcBorders>
              <w:top w:val="single" w:sz="4" w:space="0" w:color="auto"/>
              <w:left w:val="nil"/>
              <w:bottom w:val="single" w:sz="4" w:space="0" w:color="auto"/>
              <w:right w:val="single" w:sz="4" w:space="0" w:color="auto"/>
            </w:tcBorders>
            <w:noWrap/>
            <w:vAlign w:val="center"/>
            <w:hideMark/>
          </w:tcPr>
          <w:p w14:paraId="1FBFD508"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&lt;EndNote&gt;&lt;Cite&gt;&lt;Author&gt;Hart&lt;/Author&gt;&lt;Year&gt;2011&lt;/Year&gt;&lt;RecNum&gt;74&lt;/RecNum&gt;&lt;DisplayText&gt;(Hart et al., 2011)&lt;/DisplayText&gt;&lt;record&gt;&lt;rec-number&gt;74&lt;/rec-number&gt;&lt;foreign-keys&gt;&lt;key app="EN" db-id="prdfdrf5rpf0eaevfw4xppsf92fxp0520wrp" timestamp="1744745763"&gt;74&lt;/key&gt;&lt;/foreign-keys&gt;&lt;ref-type name="Journal Article"&gt;17&lt;/ref-type&gt;&lt;contributors&gt;&lt;authors&gt;&lt;author&gt;Hart, JM&lt;/author&gt;&lt;author&gt;Flowers, MD&lt;/author&gt;&lt;author&gt;Roseburg, RJ&lt;/author&gt;&lt;author&gt;Christensen, NW&lt;/author&gt;&lt;author&gt;Mellbye, ME&lt;/author&gt;&lt;/authors&gt;&lt;/contributors&gt;&lt;titles&gt;&lt;title&gt;Nutrient management guide for soft white winter wheat (Western Oregon)&lt;/title&gt;&lt;secondary-title&gt;Oregon State University Extension Service, Oregon&lt;/secondary-title&gt;&lt;/titles&gt;&lt;dates&gt;&lt;year&gt;2011&lt;/year&gt;&lt;/dates&gt;&lt;urls&gt;&lt;/urls&gt;&lt;/record&gt;&lt;/Cite&gt;&lt;/EndNote&gt;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(Hart et al., 2011)</w:t>
            </w:r>
            <w:r w:rsidRPr="00540666">
              <w:rPr>
                <w:rFonts w:eastAsia="Times New Roman" w:cs="Times New Roman"/>
                <w:color w:val="000000"/>
                <w:kern w:val="0"/>
                <w:sz w:val="22"/>
                <w14:ligatures w14:val="none"/>
              </w:rPr>
              <w:fldChar w:fldCharType="end"/>
            </w:r>
          </w:p>
        </w:tc>
      </w:tr>
      <w:tr w:rsidR="00B63D09" w:rsidRPr="00063029" w14:paraId="3F1978BE"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tcPr>
          <w:p w14:paraId="78BB05CE"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Grains</w:t>
            </w:r>
          </w:p>
        </w:tc>
        <w:tc>
          <w:tcPr>
            <w:tcW w:w="2422" w:type="dxa"/>
            <w:tcBorders>
              <w:top w:val="single" w:sz="4" w:space="0" w:color="auto"/>
              <w:left w:val="nil"/>
              <w:bottom w:val="single" w:sz="4" w:space="0" w:color="auto"/>
              <w:right w:val="single" w:sz="4" w:space="0" w:color="auto"/>
            </w:tcBorders>
            <w:noWrap/>
            <w:vAlign w:val="center"/>
          </w:tcPr>
          <w:p w14:paraId="39DAA15A" w14:textId="77777777" w:rsidR="00B63D09"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Barley</w:t>
            </w:r>
          </w:p>
        </w:tc>
        <w:tc>
          <w:tcPr>
            <w:tcW w:w="1080" w:type="dxa"/>
            <w:tcBorders>
              <w:top w:val="single" w:sz="4" w:space="0" w:color="auto"/>
              <w:left w:val="nil"/>
              <w:bottom w:val="single" w:sz="4" w:space="0" w:color="auto"/>
              <w:right w:val="single" w:sz="4" w:space="0" w:color="auto"/>
            </w:tcBorders>
            <w:noWrap/>
            <w:vAlign w:val="bottom"/>
          </w:tcPr>
          <w:p w14:paraId="136CDABB" w14:textId="77777777" w:rsidR="00B63D09" w:rsidRDefault="00B63D09" w:rsidP="00641249">
            <w:pPr>
              <w:pStyle w:val="NoSpacing"/>
              <w:jc w:val="center"/>
              <w:rPr>
                <w:rFonts w:cs="Times New Roman"/>
                <w:color w:val="000000"/>
                <w:szCs w:val="24"/>
              </w:rPr>
            </w:pPr>
            <w:r>
              <w:rPr>
                <w:rFonts w:cs="Times New Roman"/>
                <w:color w:val="000000"/>
                <w:szCs w:val="24"/>
              </w:rPr>
              <w:t>100</w:t>
            </w:r>
          </w:p>
        </w:tc>
        <w:tc>
          <w:tcPr>
            <w:tcW w:w="1088" w:type="dxa"/>
            <w:tcBorders>
              <w:top w:val="single" w:sz="4" w:space="0" w:color="auto"/>
              <w:left w:val="nil"/>
              <w:bottom w:val="single" w:sz="4" w:space="0" w:color="auto"/>
              <w:right w:val="single" w:sz="4" w:space="0" w:color="auto"/>
            </w:tcBorders>
            <w:noWrap/>
            <w:vAlign w:val="bottom"/>
          </w:tcPr>
          <w:p w14:paraId="520FF406" w14:textId="77777777" w:rsidR="00B63D09"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2708" w:type="dxa"/>
            <w:tcBorders>
              <w:top w:val="single" w:sz="4" w:space="0" w:color="auto"/>
              <w:left w:val="nil"/>
              <w:bottom w:val="single" w:sz="4" w:space="0" w:color="auto"/>
              <w:right w:val="single" w:sz="4" w:space="0" w:color="auto"/>
            </w:tcBorders>
            <w:noWrap/>
            <w:vAlign w:val="center"/>
          </w:tcPr>
          <w:p w14:paraId="49117DF2"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&lt;EndNote&gt;&lt;Cite&gt;&lt;Author&gt;Hart&lt;/Author&gt;&lt;Year&gt;2011&lt;/Year&gt;&lt;RecNum&gt;74&lt;/RecNum&gt;&lt;DisplayText&gt;(Hart et al., 2011)&lt;/DisplayText&gt;&lt;record&gt;&lt;rec-number&gt;74&lt;/rec-number&gt;&lt;foreign-keys&gt;&lt;key app="EN" db-id="prdfdrf5rpf0eaevfw4xppsf92fxp0520wrp" timestamp="1744745763"&gt;74&lt;/key&gt;&lt;/foreign-keys&gt;&lt;ref-type name="Journal Article"&gt;17&lt;/ref-type&gt;&lt;contributors&gt;&lt;authors&gt;&lt;author&gt;Hart, JM&lt;/author&gt;&lt;author&gt;Flowers, MD&lt;/author&gt;&lt;author&gt;Roseburg, RJ&lt;/author&gt;&lt;author&gt;Christensen, NW&lt;/author&gt;&lt;author&gt;Mellbye, ME&lt;/author&gt;&lt;/authors&gt;&lt;/contributors&gt;&lt;titles&gt;&lt;title&gt;Nutrient management guide for soft white winter wheat (Western Oregon)&lt;/title&gt;&lt;secondary-title&gt;Oregon State University Extension Service, Oregon&lt;/secondary-title&gt;&lt;/titles&gt;&lt;dates&gt;&lt;year&gt;2011&lt;/year&gt;&lt;/dates&gt;&lt;urls&gt;&lt;/urls&gt;&lt;/record&gt;&lt;/Cite&gt;&lt;/EndNote&gt;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(Hart et al., 2011)</w:t>
            </w:r>
            <w:r w:rsidRPr="00540666">
              <w:rPr>
                <w:rFonts w:eastAsia="Times New Roman" w:cs="Times New Roman"/>
                <w:color w:val="000000"/>
                <w:kern w:val="0"/>
                <w:sz w:val="22"/>
                <w14:ligatures w14:val="none"/>
              </w:rPr>
              <w:fldChar w:fldCharType="end"/>
            </w:r>
          </w:p>
        </w:tc>
      </w:tr>
      <w:tr w:rsidR="00B63D09" w:rsidRPr="00063029" w14:paraId="67310E19"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4F39E3F8"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Fallow</w:t>
            </w:r>
          </w:p>
        </w:tc>
        <w:tc>
          <w:tcPr>
            <w:tcW w:w="2422" w:type="dxa"/>
            <w:tcBorders>
              <w:top w:val="single" w:sz="4" w:space="0" w:color="auto"/>
              <w:left w:val="nil"/>
              <w:bottom w:val="single" w:sz="4" w:space="0" w:color="auto"/>
              <w:right w:val="single" w:sz="4" w:space="0" w:color="auto"/>
            </w:tcBorders>
            <w:noWrap/>
            <w:vAlign w:val="center"/>
            <w:hideMark/>
          </w:tcPr>
          <w:p w14:paraId="7AEB7DDA"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Barren</w:t>
            </w:r>
          </w:p>
        </w:tc>
        <w:tc>
          <w:tcPr>
            <w:tcW w:w="1080" w:type="dxa"/>
            <w:tcBorders>
              <w:top w:val="single" w:sz="4" w:space="0" w:color="auto"/>
              <w:left w:val="nil"/>
              <w:bottom w:val="single" w:sz="4" w:space="0" w:color="auto"/>
              <w:right w:val="single" w:sz="4" w:space="0" w:color="auto"/>
            </w:tcBorders>
            <w:noWrap/>
            <w:vAlign w:val="bottom"/>
            <w:hideMark/>
          </w:tcPr>
          <w:p w14:paraId="37480F74"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20</w:t>
            </w:r>
          </w:p>
        </w:tc>
        <w:tc>
          <w:tcPr>
            <w:tcW w:w="1088" w:type="dxa"/>
            <w:tcBorders>
              <w:top w:val="single" w:sz="4" w:space="0" w:color="auto"/>
              <w:left w:val="nil"/>
              <w:bottom w:val="single" w:sz="4" w:space="0" w:color="auto"/>
              <w:right w:val="single" w:sz="4" w:space="0" w:color="auto"/>
            </w:tcBorders>
            <w:noWrap/>
            <w:vAlign w:val="bottom"/>
            <w:hideMark/>
          </w:tcPr>
          <w:p w14:paraId="6285A756"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cs="Times New Roman"/>
                <w:color w:val="000000"/>
                <w:szCs w:val="24"/>
              </w:rPr>
              <w:t>40</w:t>
            </w:r>
          </w:p>
        </w:tc>
        <w:tc>
          <w:tcPr>
            <w:tcW w:w="2708" w:type="dxa"/>
            <w:tcBorders>
              <w:top w:val="single" w:sz="4" w:space="0" w:color="auto"/>
              <w:left w:val="nil"/>
              <w:bottom w:val="single" w:sz="4" w:space="0" w:color="auto"/>
              <w:right w:val="single" w:sz="4" w:space="0" w:color="auto"/>
            </w:tcBorders>
            <w:noWrap/>
            <w:vAlign w:val="center"/>
            <w:hideMark/>
          </w:tcPr>
          <w:p w14:paraId="3C71720C" w14:textId="77777777" w:rsidR="00B63D09" w:rsidRPr="00540666" w:rsidRDefault="00B63D09" w:rsidP="00641249">
            <w:pPr>
              <w:pStyle w:val="NoSpacing"/>
              <w:jc w:val="center"/>
              <w:rPr>
                <w:rFonts w:eastAsia="Times New Roman" w:cs="Times New Roman"/>
                <w:kern w:val="0"/>
                <w:sz w:val="22"/>
                <w14:ligatures w14:val="none"/>
              </w:rPr>
            </w:pP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 </w:instrTex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EN.CITE.DATA </w:instrText>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end"/>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(Lin et al., 2018)</w:t>
            </w:r>
            <w:r>
              <w:rPr>
                <w:rFonts w:eastAsia="Times New Roman" w:cs="Times New Roman"/>
                <w:color w:val="000000"/>
                <w:kern w:val="0"/>
                <w:sz w:val="22"/>
                <w14:ligatures w14:val="none"/>
              </w:rPr>
              <w:fldChar w:fldCharType="end"/>
            </w:r>
          </w:p>
        </w:tc>
      </w:tr>
      <w:tr w:rsidR="00B63D09" w:rsidRPr="00063029" w14:paraId="350108E7"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5FF6C9D2"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Fallow</w:t>
            </w:r>
          </w:p>
        </w:tc>
        <w:tc>
          <w:tcPr>
            <w:tcW w:w="2422" w:type="dxa"/>
            <w:tcBorders>
              <w:top w:val="single" w:sz="4" w:space="0" w:color="auto"/>
              <w:left w:val="nil"/>
              <w:bottom w:val="single" w:sz="4" w:space="0" w:color="auto"/>
              <w:right w:val="single" w:sz="4" w:space="0" w:color="auto"/>
            </w:tcBorders>
            <w:noWrap/>
            <w:vAlign w:val="center"/>
            <w:hideMark/>
          </w:tcPr>
          <w:p w14:paraId="19A956FB"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Fallow/Idle Cropland</w:t>
            </w:r>
          </w:p>
        </w:tc>
        <w:tc>
          <w:tcPr>
            <w:tcW w:w="1080" w:type="dxa"/>
            <w:tcBorders>
              <w:top w:val="single" w:sz="4" w:space="0" w:color="auto"/>
              <w:left w:val="nil"/>
              <w:bottom w:val="single" w:sz="4" w:space="0" w:color="auto"/>
              <w:right w:val="single" w:sz="4" w:space="0" w:color="auto"/>
            </w:tcBorders>
            <w:noWrap/>
            <w:vAlign w:val="bottom"/>
            <w:hideMark/>
          </w:tcPr>
          <w:p w14:paraId="107A9EEC"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1088" w:type="dxa"/>
            <w:tcBorders>
              <w:top w:val="single" w:sz="4" w:space="0" w:color="auto"/>
              <w:left w:val="nil"/>
              <w:bottom w:val="single" w:sz="4" w:space="0" w:color="auto"/>
              <w:right w:val="single" w:sz="4" w:space="0" w:color="auto"/>
            </w:tcBorders>
            <w:noWrap/>
            <w:vAlign w:val="bottom"/>
            <w:hideMark/>
          </w:tcPr>
          <w:p w14:paraId="4B2F7F01"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0</w:t>
            </w:r>
          </w:p>
        </w:tc>
        <w:tc>
          <w:tcPr>
            <w:tcW w:w="2708" w:type="dxa"/>
            <w:tcBorders>
              <w:top w:val="single" w:sz="4" w:space="0" w:color="auto"/>
              <w:left w:val="nil"/>
              <w:bottom w:val="single" w:sz="4" w:space="0" w:color="auto"/>
              <w:right w:val="single" w:sz="4" w:space="0" w:color="auto"/>
            </w:tcBorders>
            <w:noWrap/>
            <w:vAlign w:val="center"/>
            <w:hideMark/>
          </w:tcPr>
          <w:p w14:paraId="782816D6" w14:textId="77777777" w:rsidR="00B63D09" w:rsidRPr="00540666" w:rsidRDefault="00B63D09" w:rsidP="00641249">
            <w:pPr>
              <w:pStyle w:val="NoSpacing"/>
              <w:jc w:val="center"/>
              <w:rPr>
                <w:rFonts w:eastAsia="Times New Roman" w:cs="Times New Roman"/>
                <w:color w:val="000000"/>
                <w:kern w:val="0"/>
                <w:sz w:val="22"/>
                <w14:ligatures w14:val="none"/>
              </w:rPr>
            </w:pP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 </w:instrTex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EN.CITE.DATA </w:instrText>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end"/>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(Lin et al., 2018)</w:t>
            </w:r>
            <w:r>
              <w:rPr>
                <w:rFonts w:eastAsia="Times New Roman" w:cs="Times New Roman"/>
                <w:color w:val="000000"/>
                <w:kern w:val="0"/>
                <w:sz w:val="22"/>
                <w14:ligatures w14:val="none"/>
              </w:rPr>
              <w:fldChar w:fldCharType="end"/>
            </w:r>
          </w:p>
        </w:tc>
      </w:tr>
      <w:tr w:rsidR="00B63D09" w:rsidRPr="00063029" w14:paraId="6D63EB43"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03BF54D2" w14:textId="77777777" w:rsidR="00B63D09" w:rsidRPr="00745456" w:rsidRDefault="00B63D09" w:rsidP="00641249">
            <w:pPr>
              <w:pStyle w:val="NoSpacing"/>
              <w:rPr>
                <w:rFonts w:eastAsia="Times New Roman" w:cs="Times New Roman"/>
                <w:color w:val="000000"/>
                <w:kern w:val="0"/>
                <w:szCs w:val="24"/>
                <w14:ligatures w14:val="none"/>
              </w:rPr>
            </w:pPr>
            <w:proofErr w:type="spellStart"/>
            <w:r w:rsidRPr="00745456">
              <w:rPr>
                <w:rFonts w:eastAsia="Times New Roman" w:cs="Times New Roman"/>
                <w:color w:val="000000"/>
                <w:kern w:val="0"/>
                <w:szCs w:val="24"/>
                <w14:ligatures w14:val="none"/>
              </w:rPr>
              <w:t>Grass_Hay</w:t>
            </w:r>
            <w:proofErr w:type="spellEnd"/>
          </w:p>
        </w:tc>
        <w:tc>
          <w:tcPr>
            <w:tcW w:w="2422" w:type="dxa"/>
            <w:tcBorders>
              <w:top w:val="single" w:sz="4" w:space="0" w:color="auto"/>
              <w:left w:val="nil"/>
              <w:bottom w:val="single" w:sz="4" w:space="0" w:color="auto"/>
              <w:right w:val="single" w:sz="4" w:space="0" w:color="auto"/>
            </w:tcBorders>
            <w:noWrap/>
            <w:vAlign w:val="center"/>
            <w:hideMark/>
          </w:tcPr>
          <w:p w14:paraId="5E25BA07"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Sod/Grass Seed</w:t>
            </w:r>
          </w:p>
        </w:tc>
        <w:tc>
          <w:tcPr>
            <w:tcW w:w="1080" w:type="dxa"/>
            <w:tcBorders>
              <w:top w:val="single" w:sz="4" w:space="0" w:color="auto"/>
              <w:left w:val="nil"/>
              <w:bottom w:val="single" w:sz="4" w:space="0" w:color="auto"/>
              <w:right w:val="single" w:sz="4" w:space="0" w:color="auto"/>
            </w:tcBorders>
            <w:noWrap/>
            <w:vAlign w:val="bottom"/>
            <w:hideMark/>
          </w:tcPr>
          <w:p w14:paraId="685E9228"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4</w:t>
            </w:r>
            <w:r>
              <w:rPr>
                <w:rFonts w:cs="Times New Roman"/>
                <w:color w:val="000000"/>
                <w:szCs w:val="24"/>
              </w:rPr>
              <w:t>0</w:t>
            </w:r>
          </w:p>
        </w:tc>
        <w:tc>
          <w:tcPr>
            <w:tcW w:w="1088" w:type="dxa"/>
            <w:tcBorders>
              <w:top w:val="single" w:sz="4" w:space="0" w:color="auto"/>
              <w:left w:val="nil"/>
              <w:bottom w:val="single" w:sz="4" w:space="0" w:color="auto"/>
              <w:right w:val="single" w:sz="4" w:space="0" w:color="auto"/>
            </w:tcBorders>
            <w:noWrap/>
            <w:vAlign w:val="bottom"/>
            <w:hideMark/>
          </w:tcPr>
          <w:p w14:paraId="0F19ECCA"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90</w:t>
            </w:r>
          </w:p>
        </w:tc>
        <w:tc>
          <w:tcPr>
            <w:tcW w:w="2708" w:type="dxa"/>
            <w:tcBorders>
              <w:top w:val="single" w:sz="4" w:space="0" w:color="auto"/>
              <w:left w:val="nil"/>
              <w:bottom w:val="single" w:sz="4" w:space="0" w:color="auto"/>
              <w:right w:val="single" w:sz="4" w:space="0" w:color="auto"/>
            </w:tcBorders>
            <w:noWrap/>
            <w:vAlign w:val="center"/>
            <w:hideMark/>
          </w:tcPr>
          <w:p w14:paraId="709DB634"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&lt;EndNote&gt;&lt;Cite&gt;&lt;Author&gt;Cook&lt;/Author&gt;&lt;Year&gt;2005&lt;/Year&gt;&lt;RecNum&gt;67&lt;/RecNum&gt;&lt;DisplayText&gt;(Cook &amp;amp; McDonald, 2005)&lt;/DisplayText&gt;&lt;record&gt;&lt;rec-number&gt;67&lt;/rec-number&gt;&lt;foreign-keys&gt;&lt;key app="EN" db-id="prdfdrf5rpf0eaevfw4xppsf92fxp0520wrp" timestamp="1744743077"&gt;67&lt;/key&gt;&lt;/foreign-keys&gt;&lt;ref-type name="Journal Article"&gt;17&lt;/ref-type&gt;&lt;contributors&gt;&lt;authors&gt;&lt;author&gt;Cook, Thomas W&lt;/author&gt;&lt;author&gt;McDonald, Brian&lt;/author&gt;&lt;/authors&gt;&lt;/contributors&gt;&lt;titles&gt;&lt;title&gt;Fertilizing lawns&lt;/title&gt;&lt;/titles&gt;&lt;dates&gt;&lt;year&gt;2005&lt;/year&gt;&lt;/dates&gt;&lt;urls&gt;&lt;/urls&gt;&lt;/record&gt;&lt;/Cite&gt;&lt;/EndNote&gt;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(Cook &amp; McDonald, 2005)</w:t>
            </w:r>
            <w:r w:rsidRPr="00540666">
              <w:rPr>
                <w:rFonts w:eastAsia="Times New Roman" w:cs="Times New Roman"/>
                <w:color w:val="000000"/>
                <w:kern w:val="0"/>
                <w:sz w:val="22"/>
                <w14:ligatures w14:val="none"/>
              </w:rPr>
              <w:fldChar w:fldCharType="end"/>
            </w:r>
          </w:p>
        </w:tc>
      </w:tr>
      <w:tr w:rsidR="00B63D09" w:rsidRPr="00063029" w14:paraId="396AE770"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2D456BA4" w14:textId="77777777" w:rsidR="00B63D09" w:rsidRPr="00745456" w:rsidRDefault="00B63D09" w:rsidP="00641249">
            <w:pPr>
              <w:pStyle w:val="NoSpacing"/>
              <w:rPr>
                <w:rFonts w:eastAsia="Times New Roman" w:cs="Times New Roman"/>
                <w:color w:val="000000"/>
                <w:kern w:val="0"/>
                <w:szCs w:val="24"/>
                <w14:ligatures w14:val="none"/>
              </w:rPr>
            </w:pPr>
            <w:proofErr w:type="spellStart"/>
            <w:r w:rsidRPr="00745456">
              <w:rPr>
                <w:rFonts w:eastAsia="Times New Roman" w:cs="Times New Roman"/>
                <w:color w:val="000000"/>
                <w:kern w:val="0"/>
                <w:szCs w:val="24"/>
                <w14:ligatures w14:val="none"/>
              </w:rPr>
              <w:t>Grass_Hay</w:t>
            </w:r>
            <w:proofErr w:type="spellEnd"/>
          </w:p>
        </w:tc>
        <w:tc>
          <w:tcPr>
            <w:tcW w:w="2422" w:type="dxa"/>
            <w:tcBorders>
              <w:top w:val="single" w:sz="4" w:space="0" w:color="auto"/>
              <w:left w:val="nil"/>
              <w:bottom w:val="single" w:sz="4" w:space="0" w:color="auto"/>
              <w:right w:val="single" w:sz="4" w:space="0" w:color="auto"/>
            </w:tcBorders>
            <w:noWrap/>
            <w:vAlign w:val="center"/>
            <w:hideMark/>
          </w:tcPr>
          <w:p w14:paraId="5B3F479F"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Grassland/Pasture</w:t>
            </w:r>
          </w:p>
        </w:tc>
        <w:tc>
          <w:tcPr>
            <w:tcW w:w="1080" w:type="dxa"/>
            <w:tcBorders>
              <w:top w:val="single" w:sz="4" w:space="0" w:color="auto"/>
              <w:left w:val="nil"/>
              <w:bottom w:val="single" w:sz="4" w:space="0" w:color="auto"/>
              <w:right w:val="single" w:sz="4" w:space="0" w:color="auto"/>
            </w:tcBorders>
            <w:noWrap/>
            <w:vAlign w:val="bottom"/>
            <w:hideMark/>
          </w:tcPr>
          <w:p w14:paraId="25AB7ED2"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44</w:t>
            </w:r>
          </w:p>
        </w:tc>
        <w:tc>
          <w:tcPr>
            <w:tcW w:w="1088" w:type="dxa"/>
            <w:tcBorders>
              <w:top w:val="single" w:sz="4" w:space="0" w:color="auto"/>
              <w:left w:val="nil"/>
              <w:bottom w:val="single" w:sz="4" w:space="0" w:color="auto"/>
              <w:right w:val="single" w:sz="4" w:space="0" w:color="auto"/>
            </w:tcBorders>
            <w:noWrap/>
            <w:vAlign w:val="bottom"/>
            <w:hideMark/>
          </w:tcPr>
          <w:p w14:paraId="3F2D12E2"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88</w:t>
            </w:r>
          </w:p>
        </w:tc>
        <w:tc>
          <w:tcPr>
            <w:tcW w:w="2708" w:type="dxa"/>
            <w:tcBorders>
              <w:top w:val="single" w:sz="4" w:space="0" w:color="auto"/>
              <w:left w:val="nil"/>
              <w:bottom w:val="single" w:sz="4" w:space="0" w:color="auto"/>
              <w:right w:val="single" w:sz="4" w:space="0" w:color="auto"/>
            </w:tcBorders>
            <w:noWrap/>
            <w:vAlign w:val="center"/>
            <w:hideMark/>
          </w:tcPr>
          <w:p w14:paraId="3F3A44B7"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&lt;EndNote&gt;&lt;Cite&gt;&lt;Author&gt;Pirelli&lt;/Author&gt;&lt;Year&gt;2004&lt;/Year&gt;&lt;RecNum&gt;79&lt;/RecNum&gt;&lt;DisplayText&gt;(Pirelli et al., 2004)&lt;/DisplayText&gt;&lt;record&gt;&lt;rec-number&gt;79&lt;/rec-number&gt;&lt;foreign-keys&gt;&lt;key app="EN" db-id="prdfdrf5rpf0eaevfw4xppsf92fxp0520wrp" timestamp="1744753670"&gt;79&lt;/key&gt;&lt;/foreign-keys&gt;&lt;ref-type name="Journal Article"&gt;17&lt;/ref-type&gt;&lt;contributors&gt;&lt;authors&gt;&lt;author&gt;Pirelli, Gene J&lt;/author&gt;&lt;author&gt;Hart, J&lt;/author&gt;&lt;author&gt;Filley, S&lt;/author&gt;&lt;author&gt;Peters, A&lt;/author&gt;&lt;author&gt;Porath, M&lt;/author&gt;&lt;author&gt;Downing, T&lt;/author&gt;&lt;author&gt;Bohle, Mylen G&lt;/author&gt;&lt;author&gt;Carr, J&lt;/author&gt;&lt;/authors&gt;&lt;/contributors&gt;&lt;titles&gt;&lt;title&gt;Early spring forage production for western Oregon pastures&lt;/title&gt;&lt;/titles&gt;&lt;dates&gt;&lt;year&gt;2004&lt;/year&gt;&lt;/dates&gt;&lt;urls&gt;&lt;/urls&gt;&lt;/record&gt;&lt;/Cite&gt;&lt;/EndNote&gt;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(Pirelli et al., 2004)</w:t>
            </w:r>
            <w:r w:rsidRPr="00540666">
              <w:rPr>
                <w:rFonts w:eastAsia="Times New Roman" w:cs="Times New Roman"/>
                <w:color w:val="000000"/>
                <w:kern w:val="0"/>
                <w:sz w:val="22"/>
                <w14:ligatures w14:val="none"/>
              </w:rPr>
              <w:fldChar w:fldCharType="end"/>
            </w:r>
          </w:p>
        </w:tc>
      </w:tr>
      <w:tr w:rsidR="00B63D09" w:rsidRPr="00063029" w14:paraId="6ED7D333"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553D8E0D" w14:textId="77777777" w:rsidR="00B63D09" w:rsidRPr="00745456" w:rsidRDefault="00B63D09" w:rsidP="00641249">
            <w:pPr>
              <w:pStyle w:val="NoSpacing"/>
              <w:rPr>
                <w:rFonts w:eastAsia="Times New Roman" w:cs="Times New Roman"/>
                <w:color w:val="000000"/>
                <w:kern w:val="0"/>
                <w:szCs w:val="24"/>
                <w14:ligatures w14:val="none"/>
              </w:rPr>
            </w:pPr>
            <w:proofErr w:type="spellStart"/>
            <w:r w:rsidRPr="00745456">
              <w:rPr>
                <w:rFonts w:eastAsia="Times New Roman" w:cs="Times New Roman"/>
                <w:color w:val="000000"/>
                <w:kern w:val="0"/>
                <w:szCs w:val="24"/>
                <w14:ligatures w14:val="none"/>
              </w:rPr>
              <w:lastRenderedPageBreak/>
              <w:t>Grass_Hay</w:t>
            </w:r>
            <w:proofErr w:type="spellEnd"/>
          </w:p>
        </w:tc>
        <w:tc>
          <w:tcPr>
            <w:tcW w:w="2422" w:type="dxa"/>
            <w:tcBorders>
              <w:top w:val="single" w:sz="4" w:space="0" w:color="auto"/>
              <w:left w:val="nil"/>
              <w:bottom w:val="single" w:sz="4" w:space="0" w:color="auto"/>
              <w:right w:val="single" w:sz="4" w:space="0" w:color="auto"/>
            </w:tcBorders>
            <w:noWrap/>
            <w:vAlign w:val="center"/>
            <w:hideMark/>
          </w:tcPr>
          <w:p w14:paraId="357F64CF"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Other Hay/</w:t>
            </w:r>
            <w:proofErr w:type="gramStart"/>
            <w:r>
              <w:rPr>
                <w:rFonts w:eastAsia="Times New Roman" w:cs="Times New Roman"/>
                <w:color w:val="000000"/>
                <w:kern w:val="0"/>
                <w:szCs w:val="24"/>
                <w14:ligatures w14:val="none"/>
              </w:rPr>
              <w:t>Non Alfalfa</w:t>
            </w:r>
            <w:proofErr w:type="gramEnd"/>
          </w:p>
        </w:tc>
        <w:tc>
          <w:tcPr>
            <w:tcW w:w="1080" w:type="dxa"/>
            <w:tcBorders>
              <w:top w:val="single" w:sz="4" w:space="0" w:color="auto"/>
              <w:left w:val="nil"/>
              <w:bottom w:val="single" w:sz="4" w:space="0" w:color="auto"/>
              <w:right w:val="single" w:sz="4" w:space="0" w:color="auto"/>
            </w:tcBorders>
            <w:noWrap/>
            <w:vAlign w:val="bottom"/>
            <w:hideMark/>
          </w:tcPr>
          <w:p w14:paraId="734B3C1A"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cs="Times New Roman"/>
                <w:color w:val="000000"/>
                <w:szCs w:val="24"/>
              </w:rPr>
              <w:t>4</w:t>
            </w:r>
            <w:r>
              <w:rPr>
                <w:rFonts w:cs="Times New Roman"/>
                <w:color w:val="000000"/>
                <w:szCs w:val="24"/>
              </w:rPr>
              <w:t>0</w:t>
            </w:r>
          </w:p>
        </w:tc>
        <w:tc>
          <w:tcPr>
            <w:tcW w:w="1088" w:type="dxa"/>
            <w:tcBorders>
              <w:top w:val="single" w:sz="4" w:space="0" w:color="auto"/>
              <w:left w:val="nil"/>
              <w:bottom w:val="single" w:sz="4" w:space="0" w:color="auto"/>
              <w:right w:val="single" w:sz="4" w:space="0" w:color="auto"/>
            </w:tcBorders>
            <w:noWrap/>
            <w:vAlign w:val="bottom"/>
            <w:hideMark/>
          </w:tcPr>
          <w:p w14:paraId="284DA8A8"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90</w:t>
            </w:r>
          </w:p>
        </w:tc>
        <w:tc>
          <w:tcPr>
            <w:tcW w:w="2708" w:type="dxa"/>
            <w:tcBorders>
              <w:top w:val="single" w:sz="4" w:space="0" w:color="auto"/>
              <w:left w:val="nil"/>
              <w:bottom w:val="single" w:sz="4" w:space="0" w:color="auto"/>
              <w:right w:val="single" w:sz="4" w:space="0" w:color="auto"/>
            </w:tcBorders>
            <w:noWrap/>
            <w:vAlign w:val="center"/>
            <w:hideMark/>
          </w:tcPr>
          <w:p w14:paraId="464C0E92" w14:textId="77777777" w:rsidR="00B63D09" w:rsidRPr="00540666" w:rsidRDefault="00B63D09" w:rsidP="00641249">
            <w:pPr>
              <w:pStyle w:val="NoSpacing"/>
              <w:jc w:val="center"/>
              <w:rPr>
                <w:rFonts w:eastAsia="Times New Roman" w:cs="Times New Roman"/>
                <w:color w:val="000000"/>
                <w:kern w:val="0"/>
                <w:sz w:val="22"/>
                <w14:ligatures w14:val="none"/>
              </w:rPr>
            </w:pP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 </w:instrTex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EN.CITE.DATA </w:instrText>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end"/>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(Lin et al., 2018)</w:t>
            </w:r>
            <w:r>
              <w:rPr>
                <w:rFonts w:eastAsia="Times New Roman" w:cs="Times New Roman"/>
                <w:color w:val="000000"/>
                <w:kern w:val="0"/>
                <w:sz w:val="22"/>
                <w14:ligatures w14:val="none"/>
              </w:rPr>
              <w:fldChar w:fldCharType="end"/>
            </w:r>
          </w:p>
        </w:tc>
      </w:tr>
      <w:tr w:rsidR="00B63D09" w:rsidRPr="00063029" w14:paraId="17A65A61"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68CE3566"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Squash</w:t>
            </w:r>
          </w:p>
        </w:tc>
        <w:tc>
          <w:tcPr>
            <w:tcW w:w="2422" w:type="dxa"/>
            <w:tcBorders>
              <w:top w:val="single" w:sz="4" w:space="0" w:color="auto"/>
              <w:left w:val="single" w:sz="4" w:space="0" w:color="auto"/>
              <w:bottom w:val="single" w:sz="4" w:space="0" w:color="auto"/>
              <w:right w:val="single" w:sz="4" w:space="0" w:color="auto"/>
            </w:tcBorders>
            <w:noWrap/>
            <w:vAlign w:val="center"/>
            <w:hideMark/>
          </w:tcPr>
          <w:p w14:paraId="49E37D38"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Pumpkins</w:t>
            </w:r>
          </w:p>
        </w:tc>
        <w:tc>
          <w:tcPr>
            <w:tcW w:w="1080" w:type="dxa"/>
            <w:tcBorders>
              <w:top w:val="single" w:sz="4" w:space="0" w:color="auto"/>
              <w:left w:val="single" w:sz="4" w:space="0" w:color="auto"/>
              <w:bottom w:val="single" w:sz="4" w:space="0" w:color="auto"/>
              <w:right w:val="single" w:sz="4" w:space="0" w:color="auto"/>
            </w:tcBorders>
            <w:noWrap/>
            <w:vAlign w:val="center"/>
            <w:hideMark/>
          </w:tcPr>
          <w:p w14:paraId="3747AE27"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120</w:t>
            </w:r>
          </w:p>
        </w:tc>
        <w:tc>
          <w:tcPr>
            <w:tcW w:w="1088" w:type="dxa"/>
            <w:tcBorders>
              <w:top w:val="single" w:sz="4" w:space="0" w:color="auto"/>
              <w:left w:val="single" w:sz="4" w:space="0" w:color="auto"/>
              <w:bottom w:val="single" w:sz="4" w:space="0" w:color="auto"/>
              <w:right w:val="single" w:sz="4" w:space="0" w:color="auto"/>
            </w:tcBorders>
            <w:noWrap/>
            <w:vAlign w:val="center"/>
            <w:hideMark/>
          </w:tcPr>
          <w:p w14:paraId="53F0DBB8"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200</w:t>
            </w:r>
          </w:p>
        </w:tc>
        <w:tc>
          <w:tcPr>
            <w:tcW w:w="2708" w:type="dxa"/>
            <w:tcBorders>
              <w:top w:val="single" w:sz="4" w:space="0" w:color="auto"/>
              <w:left w:val="single" w:sz="4" w:space="0" w:color="auto"/>
              <w:bottom w:val="single" w:sz="4" w:space="0" w:color="auto"/>
              <w:right w:val="single" w:sz="4" w:space="0" w:color="auto"/>
            </w:tcBorders>
            <w:noWrap/>
            <w:vAlign w:val="center"/>
            <w:hideMark/>
          </w:tcPr>
          <w:p w14:paraId="5A29FB9B"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&lt;EndNote&gt;&lt;Cite&gt;&lt;Author&gt;Sullivan&lt;/Author&gt;&lt;Year&gt;2019&lt;/Year&gt;&lt;RecNum&gt;68&lt;/RecNum&gt;&lt;DisplayText&gt;(Sullivan et al., 2019)&lt;/DisplayText&gt;&lt;record&gt;&lt;rec-number&gt;68&lt;/rec-number&gt;&lt;foreign-keys&gt;&lt;key app="EN" db-id="prdfdrf5rpf0eaevfw4xppsf92fxp0520wrp" timestamp="1744743233"&gt;68&lt;/key&gt;&lt;/foreign-keys&gt;&lt;ref-type name="Book"&gt;6&lt;/ref-type&gt;&lt;contributors&gt;&lt;authors&gt;&lt;author&gt;Sullivan, Dan Matthew&lt;/author&gt;&lt;author&gt;Andrews, Nick&lt;/author&gt;&lt;author&gt;Heinrich, Aaron&lt;/author&gt;&lt;author&gt;Peachey, Ronald Edward&lt;/author&gt;&lt;author&gt;Brewer, Linda J&lt;/author&gt;&lt;/authors&gt;&lt;/contributors&gt;&lt;titles&gt;&lt;title&gt;Soil nitrate testing for Willamette Valley vegetable production&lt;/title&gt;&lt;/titles&gt;&lt;dates&gt;&lt;year&gt;2019&lt;/year&gt;&lt;/dates&gt;&lt;publisher&gt;Oregon State University Extension Service&lt;/publisher&gt;&lt;urls&gt;&lt;/urls&gt;&lt;/record&gt;&lt;/Cite&gt;&lt;/EndNote&gt;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(Sullivan et al., 2019)</w:t>
            </w:r>
            <w:r w:rsidRPr="00540666">
              <w:rPr>
                <w:rFonts w:eastAsia="Times New Roman" w:cs="Times New Roman"/>
                <w:color w:val="000000"/>
                <w:kern w:val="0"/>
                <w:sz w:val="22"/>
                <w14:ligatures w14:val="none"/>
              </w:rPr>
              <w:fldChar w:fldCharType="end"/>
            </w:r>
          </w:p>
        </w:tc>
      </w:tr>
      <w:tr w:rsidR="00B63D09" w:rsidRPr="00063029" w14:paraId="477D26D7"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63E5F262"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Squash</w:t>
            </w:r>
          </w:p>
        </w:tc>
        <w:tc>
          <w:tcPr>
            <w:tcW w:w="2422" w:type="dxa"/>
            <w:tcBorders>
              <w:top w:val="single" w:sz="4" w:space="0" w:color="auto"/>
              <w:left w:val="nil"/>
              <w:bottom w:val="single" w:sz="4" w:space="0" w:color="auto"/>
              <w:right w:val="single" w:sz="4" w:space="0" w:color="auto"/>
            </w:tcBorders>
            <w:noWrap/>
            <w:vAlign w:val="center"/>
            <w:hideMark/>
          </w:tcPr>
          <w:p w14:paraId="07908DD2"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Squash</w:t>
            </w:r>
          </w:p>
        </w:tc>
        <w:tc>
          <w:tcPr>
            <w:tcW w:w="1080" w:type="dxa"/>
            <w:tcBorders>
              <w:top w:val="single" w:sz="4" w:space="0" w:color="auto"/>
              <w:left w:val="nil"/>
              <w:bottom w:val="single" w:sz="4" w:space="0" w:color="auto"/>
              <w:right w:val="single" w:sz="4" w:space="0" w:color="auto"/>
            </w:tcBorders>
            <w:noWrap/>
            <w:vAlign w:val="center"/>
            <w:hideMark/>
          </w:tcPr>
          <w:p w14:paraId="4F9D5A33"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120</w:t>
            </w:r>
          </w:p>
        </w:tc>
        <w:tc>
          <w:tcPr>
            <w:tcW w:w="1088" w:type="dxa"/>
            <w:tcBorders>
              <w:top w:val="single" w:sz="4" w:space="0" w:color="auto"/>
              <w:left w:val="nil"/>
              <w:bottom w:val="single" w:sz="4" w:space="0" w:color="auto"/>
              <w:right w:val="single" w:sz="4" w:space="0" w:color="auto"/>
            </w:tcBorders>
            <w:noWrap/>
            <w:vAlign w:val="center"/>
            <w:hideMark/>
          </w:tcPr>
          <w:p w14:paraId="629A371C"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200</w:t>
            </w:r>
          </w:p>
        </w:tc>
        <w:tc>
          <w:tcPr>
            <w:tcW w:w="2708" w:type="dxa"/>
            <w:tcBorders>
              <w:top w:val="single" w:sz="4" w:space="0" w:color="auto"/>
              <w:left w:val="nil"/>
              <w:bottom w:val="single" w:sz="4" w:space="0" w:color="auto"/>
              <w:right w:val="single" w:sz="4" w:space="0" w:color="auto"/>
            </w:tcBorders>
            <w:noWrap/>
            <w:vAlign w:val="center"/>
            <w:hideMark/>
          </w:tcPr>
          <w:p w14:paraId="51410C2E"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&lt;EndNote&gt;&lt;Cite&gt;&lt;Author&gt;Sullivan&lt;/Author&gt;&lt;Year&gt;2019&lt;/Year&gt;&lt;RecNum&gt;68&lt;/RecNum&gt;&lt;DisplayText&gt;(Sullivan et al., 2019)&lt;/DisplayText&gt;&lt;record&gt;&lt;rec-number&gt;68&lt;/rec-number&gt;&lt;foreign-keys&gt;&lt;key app="EN" db-id="prdfdrf5rpf0eaevfw4xppsf92fxp0520wrp" timestamp="1744743233"&gt;68&lt;/key&gt;&lt;/foreign-keys&gt;&lt;ref-type name="Book"&gt;6&lt;/ref-type&gt;&lt;contributors&gt;&lt;authors&gt;&lt;author&gt;Sullivan, Dan Matthew&lt;/author&gt;&lt;author&gt;Andrews, Nick&lt;/author&gt;&lt;author&gt;Heinrich, Aaron&lt;/author&gt;&lt;author&gt;Peachey, Ronald Edward&lt;/author&gt;&lt;author&gt;Brewer, Linda J&lt;/author&gt;&lt;/authors&gt;&lt;/contributors&gt;&lt;titles&gt;&lt;title&gt;Soil nitrate testing for Willamette Valley vegetable production&lt;/title&gt;&lt;/titles&gt;&lt;dates&gt;&lt;year&gt;2019&lt;/year&gt;&lt;/dates&gt;&lt;publisher&gt;Oregon State University Extension Service&lt;/publisher&gt;&lt;urls&gt;&lt;/urls&gt;&lt;/record&gt;&lt;/Cite&gt;&lt;/EndNote&gt;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(Sullivan et al., 2019)</w:t>
            </w:r>
            <w:r w:rsidRPr="00540666">
              <w:rPr>
                <w:rFonts w:eastAsia="Times New Roman" w:cs="Times New Roman"/>
                <w:color w:val="000000"/>
                <w:kern w:val="0"/>
                <w:sz w:val="22"/>
                <w14:ligatures w14:val="none"/>
              </w:rPr>
              <w:fldChar w:fldCharType="end"/>
            </w:r>
          </w:p>
        </w:tc>
      </w:tr>
      <w:tr w:rsidR="00B63D09" w:rsidRPr="00063029" w14:paraId="4D294958"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2747CFB0"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Mint</w:t>
            </w:r>
          </w:p>
        </w:tc>
        <w:tc>
          <w:tcPr>
            <w:tcW w:w="2422" w:type="dxa"/>
            <w:tcBorders>
              <w:top w:val="single" w:sz="4" w:space="0" w:color="auto"/>
              <w:left w:val="single" w:sz="4" w:space="0" w:color="auto"/>
              <w:bottom w:val="single" w:sz="4" w:space="0" w:color="auto"/>
              <w:right w:val="single" w:sz="4" w:space="0" w:color="auto"/>
            </w:tcBorders>
            <w:noWrap/>
            <w:vAlign w:val="center"/>
            <w:hideMark/>
          </w:tcPr>
          <w:p w14:paraId="08F754A7"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Mint</w:t>
            </w:r>
          </w:p>
        </w:tc>
        <w:tc>
          <w:tcPr>
            <w:tcW w:w="1080" w:type="dxa"/>
            <w:tcBorders>
              <w:top w:val="single" w:sz="4" w:space="0" w:color="auto"/>
              <w:left w:val="single" w:sz="4" w:space="0" w:color="auto"/>
              <w:bottom w:val="single" w:sz="4" w:space="0" w:color="auto"/>
              <w:right w:val="single" w:sz="4" w:space="0" w:color="auto"/>
            </w:tcBorders>
            <w:noWrap/>
            <w:vAlign w:val="center"/>
            <w:hideMark/>
          </w:tcPr>
          <w:p w14:paraId="1377499C"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175</w:t>
            </w:r>
          </w:p>
        </w:tc>
        <w:tc>
          <w:tcPr>
            <w:tcW w:w="1088" w:type="dxa"/>
            <w:tcBorders>
              <w:top w:val="single" w:sz="4" w:space="0" w:color="auto"/>
              <w:left w:val="single" w:sz="4" w:space="0" w:color="auto"/>
              <w:bottom w:val="single" w:sz="4" w:space="0" w:color="auto"/>
              <w:right w:val="single" w:sz="4" w:space="0" w:color="auto"/>
            </w:tcBorders>
            <w:noWrap/>
            <w:vAlign w:val="center"/>
            <w:hideMark/>
          </w:tcPr>
          <w:p w14:paraId="624FAF53"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250</w:t>
            </w:r>
          </w:p>
        </w:tc>
        <w:tc>
          <w:tcPr>
            <w:tcW w:w="2708" w:type="dxa"/>
            <w:tcBorders>
              <w:top w:val="single" w:sz="4" w:space="0" w:color="auto"/>
              <w:left w:val="single" w:sz="4" w:space="0" w:color="auto"/>
              <w:bottom w:val="single" w:sz="4" w:space="0" w:color="auto"/>
              <w:right w:val="single" w:sz="4" w:space="0" w:color="auto"/>
            </w:tcBorders>
            <w:noWrap/>
            <w:vAlign w:val="center"/>
            <w:hideMark/>
          </w:tcPr>
          <w:p w14:paraId="2605F233"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&lt;EndNote&gt;&lt;Cite&gt;&lt;Author&gt;Hart&lt;/Author&gt;&lt;Year&gt;2010&lt;/Year&gt;&lt;RecNum&gt;80&lt;/RecNum&gt;&lt;DisplayText&gt;(Hart, 2010)&lt;/DisplayText&gt;&lt;record&gt;&lt;rec-number&gt;80&lt;/rec-number&gt;&lt;foreign-keys&gt;&lt;key app="EN" db-id="prdfdrf5rpf0eaevfw4xppsf92fxp0520wrp" timestamp="1744754000"&gt;80&lt;/key&gt;&lt;/foreign-keys&gt;&lt;ref-type name="Journal Article"&gt;17&lt;/ref-type&gt;&lt;contributors&gt;&lt;authors&gt;&lt;author&gt;Hart, J.M., Sullivan, D.M., Mellbye, M.E., Hulting, A.G., Christensen, N.W. and Gingrich, G.A.&lt;/author&gt;&lt;/authors&gt;&lt;/contributors&gt;&lt;titles&gt;&lt;title&gt;Peppermint (western Oregon)[2010]&lt;/title&gt;&lt;/titles&gt;&lt;dates&gt;&lt;year&gt;2010&lt;/year&gt;&lt;pub-dates&gt;&lt;date&gt;2010&lt;/date&gt;&lt;/pub-dates&gt;&lt;/dates&gt;&lt;pub-location&gt;Oregon State University Extension&lt;/pub-location&gt;&lt;urls&gt;&lt;/urls&gt;&lt;/record&gt;&lt;/Cite&gt;&lt;/EndNote&gt;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(Hart, 2010)</w:t>
            </w:r>
            <w:r w:rsidRPr="00540666">
              <w:rPr>
                <w:rFonts w:eastAsia="Times New Roman" w:cs="Times New Roman"/>
                <w:color w:val="000000"/>
                <w:kern w:val="0"/>
                <w:sz w:val="22"/>
                <w14:ligatures w14:val="none"/>
              </w:rPr>
              <w:fldChar w:fldCharType="end"/>
            </w:r>
          </w:p>
        </w:tc>
      </w:tr>
      <w:tr w:rsidR="00B63D09" w:rsidRPr="00063029" w14:paraId="6EF1D97A"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43EFA55C"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5BA7A5F1"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Grapes</w:t>
            </w:r>
          </w:p>
        </w:tc>
        <w:tc>
          <w:tcPr>
            <w:tcW w:w="1080" w:type="dxa"/>
            <w:tcBorders>
              <w:top w:val="single" w:sz="4" w:space="0" w:color="auto"/>
              <w:left w:val="nil"/>
              <w:bottom w:val="single" w:sz="4" w:space="0" w:color="auto"/>
              <w:right w:val="single" w:sz="4" w:space="0" w:color="auto"/>
            </w:tcBorders>
            <w:noWrap/>
            <w:vAlign w:val="center"/>
            <w:hideMark/>
          </w:tcPr>
          <w:p w14:paraId="4996017E"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1088" w:type="dxa"/>
            <w:tcBorders>
              <w:top w:val="single" w:sz="4" w:space="0" w:color="auto"/>
              <w:left w:val="nil"/>
              <w:bottom w:val="single" w:sz="4" w:space="0" w:color="auto"/>
              <w:right w:val="single" w:sz="4" w:space="0" w:color="auto"/>
            </w:tcBorders>
            <w:noWrap/>
            <w:vAlign w:val="center"/>
            <w:hideMark/>
          </w:tcPr>
          <w:p w14:paraId="1AC40AAE"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6</w:t>
            </w:r>
          </w:p>
        </w:tc>
        <w:tc>
          <w:tcPr>
            <w:tcW w:w="2708" w:type="dxa"/>
            <w:tcBorders>
              <w:top w:val="single" w:sz="4" w:space="0" w:color="auto"/>
              <w:left w:val="nil"/>
              <w:bottom w:val="single" w:sz="4" w:space="0" w:color="auto"/>
              <w:right w:val="single" w:sz="4" w:space="0" w:color="auto"/>
            </w:tcBorders>
            <w:noWrap/>
            <w:vAlign w:val="center"/>
            <w:hideMark/>
          </w:tcPr>
          <w:p w14:paraId="6DDA68C2" w14:textId="77777777" w:rsidR="00B63D09" w:rsidRPr="00540666" w:rsidRDefault="00B63D09" w:rsidP="00641249">
            <w:pPr>
              <w:pStyle w:val="NoSpacing"/>
              <w:jc w:val="center"/>
              <w:rPr>
                <w:rFonts w:eastAsia="Times New Roman" w:cs="Times New Roman"/>
                <w:color w:val="000000"/>
                <w:kern w:val="0"/>
                <w:sz w:val="22"/>
                <w14:ligatures w14:val="none"/>
              </w:rPr>
            </w:pP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 </w:instrTex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EN.CITE.DATA </w:instrText>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end"/>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(Lin et al., 2018)</w:t>
            </w:r>
            <w:r>
              <w:rPr>
                <w:rFonts w:eastAsia="Times New Roman" w:cs="Times New Roman"/>
                <w:color w:val="000000"/>
                <w:kern w:val="0"/>
                <w:sz w:val="22"/>
                <w14:ligatures w14:val="none"/>
              </w:rPr>
              <w:fldChar w:fldCharType="end"/>
            </w:r>
          </w:p>
        </w:tc>
      </w:tr>
      <w:tr w:rsidR="00B63D09" w:rsidRPr="00063029" w14:paraId="653FDB0A"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4F311907"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2999F730"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Greens</w:t>
            </w:r>
          </w:p>
        </w:tc>
        <w:tc>
          <w:tcPr>
            <w:tcW w:w="1080" w:type="dxa"/>
            <w:tcBorders>
              <w:top w:val="single" w:sz="4" w:space="0" w:color="auto"/>
              <w:left w:val="nil"/>
              <w:bottom w:val="single" w:sz="4" w:space="0" w:color="auto"/>
              <w:right w:val="single" w:sz="4" w:space="0" w:color="auto"/>
            </w:tcBorders>
            <w:noWrap/>
            <w:vAlign w:val="center"/>
            <w:hideMark/>
          </w:tcPr>
          <w:p w14:paraId="12ACB785"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87</w:t>
            </w:r>
          </w:p>
        </w:tc>
        <w:tc>
          <w:tcPr>
            <w:tcW w:w="1088" w:type="dxa"/>
            <w:tcBorders>
              <w:top w:val="single" w:sz="4" w:space="0" w:color="auto"/>
              <w:left w:val="nil"/>
              <w:bottom w:val="single" w:sz="4" w:space="0" w:color="auto"/>
              <w:right w:val="single" w:sz="4" w:space="0" w:color="auto"/>
            </w:tcBorders>
            <w:noWrap/>
            <w:vAlign w:val="center"/>
            <w:hideMark/>
          </w:tcPr>
          <w:p w14:paraId="07091CF2"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120</w:t>
            </w:r>
          </w:p>
        </w:tc>
        <w:tc>
          <w:tcPr>
            <w:tcW w:w="2708" w:type="dxa"/>
            <w:tcBorders>
              <w:top w:val="single" w:sz="4" w:space="0" w:color="auto"/>
              <w:left w:val="nil"/>
              <w:bottom w:val="single" w:sz="4" w:space="0" w:color="auto"/>
              <w:right w:val="single" w:sz="4" w:space="0" w:color="auto"/>
            </w:tcBorders>
            <w:noWrap/>
            <w:vAlign w:val="center"/>
            <w:hideMark/>
          </w:tcPr>
          <w:p w14:paraId="03A8292A"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 ExcludeYear="1"&gt;&lt;Author&gt;Oregon Master Gardener&lt;/Author&gt;&lt;RecNum&gt;71&lt;/RecNum&gt;&lt;DisplayText&gt;(Oregon Master Gardener)&lt;/DisplayText&gt;&lt;record&gt;&lt;rec-number&gt;71&lt;/rec-number&gt;&lt;foreign-keys&gt;&lt;key app="EN" db-id="prdfdrf5rpf0eaevfw4xppsf92fxp0520wrp" timestamp="1744743735"&gt;71&lt;/key&gt;&lt;/foreign-keys&gt;&lt;ref-type name="Pamphlet"&gt;24&lt;/ref-type&gt;&lt;contributors&gt;&lt;authors&gt;&lt;author&gt;Oregon Master Gardener, Clackamas County Chapter&lt;/author&gt;&lt;/authors&gt;&lt;secondary-authors&gt;&lt;author&gt;In Cooperation with Oregon State University Extension Service&lt;/author&gt;&lt;/secondary-authors&gt;&lt;/contributors&gt;&lt;titles&gt;&lt;title&gt;Growing Lettuce &amp;amp; Other Greens&lt;/title&gt;&lt;/titles&gt;&lt;dates&gt;&lt;/dates&gt;&lt;urls&gt;&lt;/urls&gt;&lt;/record&gt;&lt;/Cite&gt;&lt;/EndNote&gt;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(Oregon Master Gardener)</w:t>
            </w:r>
            <w:r w:rsidRPr="00540666">
              <w:rPr>
                <w:rFonts w:eastAsia="Times New Roman" w:cs="Times New Roman"/>
                <w:color w:val="000000"/>
                <w:kern w:val="0"/>
                <w:sz w:val="22"/>
                <w14:ligatures w14:val="none"/>
              </w:rPr>
              <w:fldChar w:fldCharType="end"/>
            </w:r>
          </w:p>
        </w:tc>
      </w:tr>
      <w:tr w:rsidR="00B63D09" w:rsidRPr="00063029" w14:paraId="535DF3D6"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5DC303F8"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1D7C2C2B"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Hops</w:t>
            </w:r>
          </w:p>
        </w:tc>
        <w:tc>
          <w:tcPr>
            <w:tcW w:w="1080" w:type="dxa"/>
            <w:tcBorders>
              <w:top w:val="single" w:sz="4" w:space="0" w:color="auto"/>
              <w:left w:val="nil"/>
              <w:bottom w:val="single" w:sz="4" w:space="0" w:color="auto"/>
              <w:right w:val="single" w:sz="4" w:space="0" w:color="auto"/>
            </w:tcBorders>
            <w:noWrap/>
            <w:vAlign w:val="center"/>
            <w:hideMark/>
          </w:tcPr>
          <w:p w14:paraId="3FB736C0"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75</w:t>
            </w:r>
          </w:p>
        </w:tc>
        <w:tc>
          <w:tcPr>
            <w:tcW w:w="1088" w:type="dxa"/>
            <w:tcBorders>
              <w:top w:val="single" w:sz="4" w:space="0" w:color="auto"/>
              <w:left w:val="nil"/>
              <w:bottom w:val="single" w:sz="4" w:space="0" w:color="auto"/>
              <w:right w:val="single" w:sz="4" w:space="0" w:color="auto"/>
            </w:tcBorders>
            <w:noWrap/>
            <w:vAlign w:val="center"/>
            <w:hideMark/>
          </w:tcPr>
          <w:p w14:paraId="72BC4860"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150</w:t>
            </w:r>
          </w:p>
        </w:tc>
        <w:tc>
          <w:tcPr>
            <w:tcW w:w="2708" w:type="dxa"/>
            <w:tcBorders>
              <w:top w:val="single" w:sz="4" w:space="0" w:color="auto"/>
              <w:left w:val="nil"/>
              <w:bottom w:val="single" w:sz="4" w:space="0" w:color="auto"/>
              <w:right w:val="single" w:sz="4" w:space="0" w:color="auto"/>
            </w:tcBorders>
            <w:noWrap/>
            <w:vAlign w:val="center"/>
            <w:hideMark/>
          </w:tcPr>
          <w:p w14:paraId="3C3188E8"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kern w:val="0"/>
                <w:sz w:val="22"/>
                <w14:ligatures w14:val="none"/>
              </w:rPr>
              <w:fldChar w:fldCharType="begin"/>
            </w:r>
            <w:r>
              <w:rPr>
                <w:rFonts w:eastAsia="Times New Roman" w:cs="Times New Roman"/>
                <w:kern w:val="0"/>
                <w:sz w:val="22"/>
                <w14:ligatures w14:val="none"/>
              </w:rPr>
              <w:instrText xml:space="preserve"> ADDIN EN.CITE &lt;EndNote&gt;&lt;Cite&gt;&lt;Author&gt;Gingrich&lt;/Author&gt;&lt;Year&gt;1994&lt;/Year&gt;&lt;RecNum&gt;81&lt;/RecNum&gt;&lt;DisplayText&gt;(Gingrich, 1994)&lt;/DisplayText&gt;&lt;record&gt;&lt;rec-number&gt;81&lt;/rec-number&gt;&lt;foreign-keys&gt;&lt;key app="EN" db-id="prdfdrf5rpf0eaevfw4xppsf92fxp0520wrp" timestamp="1744754538"&gt;81&lt;/key&gt;&lt;/foreign-keys&gt;&lt;ref-type name="Journal Article"&gt;17&lt;/ref-type&gt;&lt;contributors&gt;&lt;authors&gt;&lt;author&gt;Gingrich, Gale Allen, John Mervyn Hart, and Neil Walter Christensen&lt;/author&gt;&lt;/authors&gt;&lt;/contributors&gt;&lt;titles&gt;&lt;title&gt;Hops&lt;/title&gt;&lt;/titles&gt;&lt;dates&gt;&lt;year&gt;1994&lt;/year&gt;&lt;/dates&gt;&lt;publisher&gt;Oregon State University Extension&lt;/publisher&gt;&lt;urls&gt;&lt;/urls&gt;&lt;/record&gt;&lt;/Cite&gt;&lt;/EndNote&gt;</w:instrText>
            </w:r>
            <w:r w:rsidRPr="00540666">
              <w:rPr>
                <w:rFonts w:eastAsia="Times New Roman" w:cs="Times New Roman"/>
                <w:kern w:val="0"/>
                <w:sz w:val="22"/>
                <w14:ligatures w14:val="none"/>
              </w:rPr>
              <w:fldChar w:fldCharType="separate"/>
            </w:r>
            <w:r w:rsidRPr="00540666">
              <w:rPr>
                <w:rFonts w:eastAsia="Times New Roman" w:cs="Times New Roman"/>
                <w:noProof/>
                <w:kern w:val="0"/>
                <w:sz w:val="22"/>
                <w14:ligatures w14:val="none"/>
              </w:rPr>
              <w:t>(Gingrich, 1994)</w:t>
            </w:r>
            <w:r w:rsidRPr="00540666">
              <w:rPr>
                <w:rFonts w:eastAsia="Times New Roman" w:cs="Times New Roman"/>
                <w:kern w:val="0"/>
                <w:sz w:val="22"/>
                <w14:ligatures w14:val="none"/>
              </w:rPr>
              <w:fldChar w:fldCharType="end"/>
            </w:r>
          </w:p>
        </w:tc>
      </w:tr>
      <w:tr w:rsidR="00B63D09" w:rsidRPr="00063029" w14:paraId="474EABBC"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5660447D"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463050E4"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w:t>
            </w:r>
            <w:r>
              <w:rPr>
                <w:rFonts w:eastAsia="Times New Roman" w:cs="Times New Roman"/>
                <w:color w:val="000000"/>
                <w:kern w:val="0"/>
                <w:szCs w:val="24"/>
                <w14:ligatures w14:val="none"/>
              </w:rPr>
              <w:t>isc Vegs &amp; Fruits</w:t>
            </w:r>
          </w:p>
        </w:tc>
        <w:tc>
          <w:tcPr>
            <w:tcW w:w="1080" w:type="dxa"/>
            <w:tcBorders>
              <w:top w:val="single" w:sz="4" w:space="0" w:color="auto"/>
              <w:left w:val="nil"/>
              <w:bottom w:val="single" w:sz="4" w:space="0" w:color="auto"/>
              <w:right w:val="single" w:sz="4" w:space="0" w:color="auto"/>
            </w:tcBorders>
            <w:noWrap/>
            <w:vAlign w:val="center"/>
            <w:hideMark/>
          </w:tcPr>
          <w:p w14:paraId="469C20BB"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1088" w:type="dxa"/>
            <w:tcBorders>
              <w:top w:val="single" w:sz="4" w:space="0" w:color="auto"/>
              <w:left w:val="nil"/>
              <w:bottom w:val="single" w:sz="4" w:space="0" w:color="auto"/>
              <w:right w:val="single" w:sz="4" w:space="0" w:color="auto"/>
            </w:tcBorders>
            <w:noWrap/>
            <w:vAlign w:val="center"/>
            <w:hideMark/>
          </w:tcPr>
          <w:p w14:paraId="6EA080F8"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200</w:t>
            </w:r>
          </w:p>
        </w:tc>
        <w:tc>
          <w:tcPr>
            <w:tcW w:w="2708" w:type="dxa"/>
            <w:tcBorders>
              <w:top w:val="single" w:sz="4" w:space="0" w:color="auto"/>
              <w:left w:val="nil"/>
              <w:bottom w:val="single" w:sz="4" w:space="0" w:color="auto"/>
              <w:right w:val="single" w:sz="4" w:space="0" w:color="auto"/>
            </w:tcBorders>
            <w:noWrap/>
            <w:vAlign w:val="center"/>
            <w:hideMark/>
          </w:tcPr>
          <w:p w14:paraId="1E809E89"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 ExcludeYear="1"&gt;&lt;Author&gt;Oregon Master Gardener&lt;/Author&gt;&lt;RecNum&gt;71&lt;/RecNum&gt;&lt;DisplayText&gt;(Oregon Master Gardener)&lt;/DisplayText&gt;&lt;record&gt;&lt;rec-number&gt;71&lt;/rec-number&gt;&lt;foreign-keys&gt;&lt;key app="EN" db-id="prdfdrf5rpf0eaevfw4xppsf92fxp0520wrp" timestamp="1744743735"&gt;71&lt;/key&gt;&lt;/foreign-keys&gt;&lt;ref-type name="Pamphlet"&gt;24&lt;/ref-type&gt;&lt;contributors&gt;&lt;authors&gt;&lt;author&gt;Oregon Master Gardener, Clackamas County Chapter&lt;/author&gt;&lt;/authors&gt;&lt;secondary-authors&gt;&lt;author&gt;In Cooperation with Oregon State University Extension Service&lt;/author&gt;&lt;/secondary-authors&gt;&lt;/contributors&gt;&lt;titles&gt;&lt;title&gt;Growing Lettuce &amp;amp; Other Greens&lt;/title&gt;&lt;/titles&gt;&lt;dates&gt;&lt;/dates&gt;&lt;urls&gt;&lt;/urls&gt;&lt;/record&gt;&lt;/Cite&gt;&lt;/EndNote&gt;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(Oregon Master Gardener)</w:t>
            </w:r>
            <w:r w:rsidRPr="00540666">
              <w:rPr>
                <w:rFonts w:eastAsia="Times New Roman" w:cs="Times New Roman"/>
                <w:color w:val="000000"/>
                <w:kern w:val="0"/>
                <w:sz w:val="22"/>
                <w14:ligatures w14:val="none"/>
              </w:rPr>
              <w:fldChar w:fldCharType="end"/>
            </w:r>
          </w:p>
        </w:tc>
      </w:tr>
      <w:tr w:rsidR="00B63D09" w:rsidRPr="00063029" w14:paraId="4E980D05"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301F2D74"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371F9308"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P</w:t>
            </w:r>
            <w:r>
              <w:rPr>
                <w:rFonts w:eastAsia="Times New Roman" w:cs="Times New Roman"/>
                <w:color w:val="000000"/>
                <w:kern w:val="0"/>
                <w:szCs w:val="24"/>
                <w14:ligatures w14:val="none"/>
              </w:rPr>
              <w:t>otatoes</w:t>
            </w:r>
          </w:p>
        </w:tc>
        <w:tc>
          <w:tcPr>
            <w:tcW w:w="1080" w:type="dxa"/>
            <w:tcBorders>
              <w:top w:val="single" w:sz="4" w:space="0" w:color="auto"/>
              <w:left w:val="nil"/>
              <w:bottom w:val="single" w:sz="4" w:space="0" w:color="auto"/>
              <w:right w:val="single" w:sz="4" w:space="0" w:color="auto"/>
            </w:tcBorders>
            <w:noWrap/>
            <w:vAlign w:val="center"/>
            <w:hideMark/>
          </w:tcPr>
          <w:p w14:paraId="51587638"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1088" w:type="dxa"/>
            <w:tcBorders>
              <w:top w:val="single" w:sz="4" w:space="0" w:color="auto"/>
              <w:left w:val="nil"/>
              <w:bottom w:val="single" w:sz="4" w:space="0" w:color="auto"/>
              <w:right w:val="single" w:sz="4" w:space="0" w:color="auto"/>
            </w:tcBorders>
            <w:noWrap/>
            <w:vAlign w:val="center"/>
            <w:hideMark/>
          </w:tcPr>
          <w:p w14:paraId="49BC13CA"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250</w:t>
            </w:r>
          </w:p>
        </w:tc>
        <w:tc>
          <w:tcPr>
            <w:tcW w:w="2708" w:type="dxa"/>
            <w:tcBorders>
              <w:top w:val="single" w:sz="4" w:space="0" w:color="auto"/>
              <w:left w:val="nil"/>
              <w:bottom w:val="single" w:sz="4" w:space="0" w:color="auto"/>
              <w:right w:val="single" w:sz="4" w:space="0" w:color="auto"/>
            </w:tcBorders>
            <w:noWrap/>
            <w:vAlign w:val="center"/>
            <w:hideMark/>
          </w:tcPr>
          <w:p w14:paraId="4F50173B"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&lt;EndNote&gt;&lt;Cite&gt;&lt;Author&gt;Sullivan&lt;/Author&gt;&lt;Year&gt;2017&lt;/Year&gt;&lt;RecNum&gt;65&lt;/RecNum&gt;&lt;DisplayText&gt;(Sullivan et al., 2017)&lt;/DisplayText&gt;&lt;record&gt;&lt;rec-number&gt;65&lt;/rec-number&gt;&lt;foreign-keys&gt;&lt;key app="EN" db-id="prdfdrf5rpf0eaevfw4xppsf92fxp0520wrp" timestamp="1744742771"&gt;65&lt;/key&gt;&lt;/foreign-keys&gt;&lt;ref-type name="Book"&gt;6&lt;/ref-type&gt;&lt;contributors&gt;&lt;authors&gt;&lt;author&gt;Sullivan, Dan Matthew&lt;/author&gt;&lt;author&gt;Peachey, Ronald Edward&lt;/author&gt;&lt;author&gt;Heinrich, Aaron L&lt;/author&gt;&lt;author&gt;Brewer, Linda J&lt;/author&gt;&lt;/authors&gt;&lt;/contributors&gt;&lt;titles&gt;&lt;title&gt;Nutrient management for sustainable vegetable cropping systems in Western Oregon&lt;/title&gt;&lt;/titles&gt;&lt;dates&gt;&lt;year&gt;2017&lt;/year&gt;&lt;/dates&gt;&lt;publisher&gt;Oregon State University, Extension Service Corvallis, OR, USA&lt;/publisher&gt;&lt;urls&gt;&lt;/urls&gt;&lt;/record&gt;&lt;/Cite&gt;&lt;/EndNote&gt;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(Sullivan et al., 2017)</w:t>
            </w:r>
            <w:r w:rsidRPr="00540666">
              <w:rPr>
                <w:rFonts w:eastAsia="Times New Roman" w:cs="Times New Roman"/>
                <w:color w:val="000000"/>
                <w:kern w:val="0"/>
                <w:sz w:val="22"/>
                <w14:ligatures w14:val="none"/>
              </w:rPr>
              <w:fldChar w:fldCharType="end"/>
            </w:r>
          </w:p>
        </w:tc>
      </w:tr>
      <w:tr w:rsidR="00B63D09" w:rsidRPr="00063029" w14:paraId="59D29CA0"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tcPr>
          <w:p w14:paraId="3A3869CF"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tcPr>
          <w:p w14:paraId="214000BE"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P</w:t>
            </w:r>
            <w:r>
              <w:rPr>
                <w:rFonts w:eastAsia="Times New Roman" w:cs="Times New Roman"/>
                <w:color w:val="000000"/>
                <w:kern w:val="0"/>
                <w:szCs w:val="24"/>
                <w14:ligatures w14:val="none"/>
              </w:rPr>
              <w:t>eppers</w:t>
            </w:r>
          </w:p>
        </w:tc>
        <w:tc>
          <w:tcPr>
            <w:tcW w:w="1080" w:type="dxa"/>
            <w:tcBorders>
              <w:top w:val="single" w:sz="4" w:space="0" w:color="auto"/>
              <w:left w:val="nil"/>
              <w:bottom w:val="single" w:sz="4" w:space="0" w:color="auto"/>
              <w:right w:val="single" w:sz="4" w:space="0" w:color="auto"/>
            </w:tcBorders>
            <w:noWrap/>
            <w:vAlign w:val="center"/>
          </w:tcPr>
          <w:p w14:paraId="2F694AFF"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120</w:t>
            </w:r>
          </w:p>
        </w:tc>
        <w:tc>
          <w:tcPr>
            <w:tcW w:w="1088" w:type="dxa"/>
            <w:tcBorders>
              <w:top w:val="single" w:sz="4" w:space="0" w:color="auto"/>
              <w:left w:val="nil"/>
              <w:bottom w:val="single" w:sz="4" w:space="0" w:color="auto"/>
              <w:right w:val="single" w:sz="4" w:space="0" w:color="auto"/>
            </w:tcBorders>
            <w:noWrap/>
            <w:vAlign w:val="center"/>
          </w:tcPr>
          <w:p w14:paraId="756EE789"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250</w:t>
            </w:r>
          </w:p>
        </w:tc>
        <w:tc>
          <w:tcPr>
            <w:tcW w:w="2708" w:type="dxa"/>
            <w:tcBorders>
              <w:top w:val="single" w:sz="4" w:space="0" w:color="auto"/>
              <w:left w:val="nil"/>
              <w:bottom w:val="single" w:sz="4" w:space="0" w:color="auto"/>
              <w:right w:val="single" w:sz="4" w:space="0" w:color="auto"/>
            </w:tcBorders>
            <w:noWrap/>
            <w:vAlign w:val="center"/>
          </w:tcPr>
          <w:p w14:paraId="3AB556E0"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&lt;EndNote&gt;&lt;Cite&gt;&lt;Author&gt;Sullivan&lt;/Author&gt;&lt;Year&gt;2017&lt;/Year&gt;&lt;RecNum&gt;65&lt;/RecNum&gt;&lt;DisplayText&gt;(Sullivan et al., 2017)&lt;/DisplayText&gt;&lt;record&gt;&lt;rec-number&gt;65&lt;/rec-number&gt;&lt;foreign-keys&gt;&lt;key app="EN" db-id="prdfdrf5rpf0eaevfw4xppsf92fxp0520wrp" timestamp="1744742771"&gt;65&lt;/key&gt;&lt;/foreign-keys&gt;&lt;ref-type name="Book"&gt;6&lt;/ref-type&gt;&lt;contributors&gt;&lt;authors&gt;&lt;author&gt;Sullivan, Dan Matthew&lt;/author&gt;&lt;author&gt;Peachey, Ronald Edward&lt;/author&gt;&lt;author&gt;Heinrich, Aaron L&lt;/author&gt;&lt;author&gt;Brewer, Linda J&lt;/author&gt;&lt;/authors&gt;&lt;/contributors&gt;&lt;titles&gt;&lt;title&gt;Nutrient management for sustainable vegetable cropping systems in Western Oregon&lt;/title&gt;&lt;/titles&gt;&lt;dates&gt;&lt;year&gt;2017&lt;/year&gt;&lt;/dates&gt;&lt;publisher&gt;Oregon State University, Extension Service Corvallis, OR, USA&lt;/publisher&gt;&lt;urls&gt;&lt;/urls&gt;&lt;/record&gt;&lt;/Cite&gt;&lt;/EndNote&gt;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(Sullivan et al., 2017)</w:t>
            </w:r>
            <w:r w:rsidRPr="00540666">
              <w:rPr>
                <w:rFonts w:eastAsia="Times New Roman" w:cs="Times New Roman"/>
                <w:color w:val="000000"/>
                <w:kern w:val="0"/>
                <w:sz w:val="22"/>
                <w14:ligatures w14:val="none"/>
              </w:rPr>
              <w:fldChar w:fldCharType="end"/>
            </w:r>
          </w:p>
        </w:tc>
      </w:tr>
      <w:tr w:rsidR="00B63D09" w:rsidRPr="00063029" w14:paraId="162374E0"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7FCF8A60"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57FC866D"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S</w:t>
            </w:r>
            <w:r>
              <w:rPr>
                <w:rFonts w:eastAsia="Times New Roman" w:cs="Times New Roman"/>
                <w:color w:val="000000"/>
                <w:kern w:val="0"/>
                <w:szCs w:val="24"/>
                <w14:ligatures w14:val="none"/>
              </w:rPr>
              <w:t>ugar beets</w:t>
            </w:r>
          </w:p>
        </w:tc>
        <w:tc>
          <w:tcPr>
            <w:tcW w:w="1080" w:type="dxa"/>
            <w:tcBorders>
              <w:top w:val="single" w:sz="4" w:space="0" w:color="auto"/>
              <w:left w:val="nil"/>
              <w:bottom w:val="single" w:sz="4" w:space="0" w:color="auto"/>
              <w:right w:val="single" w:sz="4" w:space="0" w:color="auto"/>
            </w:tcBorders>
            <w:noWrap/>
            <w:vAlign w:val="center"/>
            <w:hideMark/>
          </w:tcPr>
          <w:p w14:paraId="0DBDDFB0"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128</w:t>
            </w:r>
          </w:p>
        </w:tc>
        <w:tc>
          <w:tcPr>
            <w:tcW w:w="1088" w:type="dxa"/>
            <w:tcBorders>
              <w:top w:val="single" w:sz="4" w:space="0" w:color="auto"/>
              <w:left w:val="nil"/>
              <w:bottom w:val="single" w:sz="4" w:space="0" w:color="auto"/>
              <w:right w:val="single" w:sz="4" w:space="0" w:color="auto"/>
            </w:tcBorders>
            <w:noWrap/>
            <w:vAlign w:val="center"/>
            <w:hideMark/>
          </w:tcPr>
          <w:p w14:paraId="483B1F7B"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200</w:t>
            </w:r>
          </w:p>
        </w:tc>
        <w:tc>
          <w:tcPr>
            <w:tcW w:w="2708" w:type="dxa"/>
            <w:tcBorders>
              <w:top w:val="single" w:sz="4" w:space="0" w:color="auto"/>
              <w:left w:val="nil"/>
              <w:bottom w:val="single" w:sz="4" w:space="0" w:color="auto"/>
              <w:right w:val="single" w:sz="4" w:space="0" w:color="auto"/>
            </w:tcBorders>
            <w:noWrap/>
            <w:vAlign w:val="center"/>
            <w:hideMark/>
          </w:tcPr>
          <w:p w14:paraId="1F338289"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&lt;EndNote&gt;&lt;Cite&gt;&lt;Author&gt;Shock&lt;/Author&gt;&lt;Year&gt;1996&lt;/Year&gt;&lt;RecNum&gt;82&lt;/RecNum&gt;&lt;DisplayText&gt;(Shock &amp;amp; Feibert, 1996)&lt;/DisplayText&gt;&lt;record&gt;&lt;rec-number&gt;82&lt;/rec-number&gt;&lt;foreign-keys&gt;&lt;key app="EN" db-id="prdfdrf5rpf0eaevfw4xppsf92fxp0520wrp" timestamp="1744754783"&gt;82&lt;/key&gt;&lt;/foreign-keys&gt;&lt;ref-type name="Journal Article"&gt;17&lt;/ref-type&gt;&lt;contributors&gt;&lt;authors&gt;&lt;author&gt;Shock, Clinton C. &lt;/author&gt;&lt;author&gt;Feibert,  Erik B.  Saunders, G.Lamont  Barnum, Mike&lt;/author&gt;&lt;/authors&gt;&lt;/contributors&gt;&lt;titles&gt;&lt;title&gt;IMPROVED NITROGEN AND IRRIGATION EFFICIENCY FOR SUGAR BEET PRODUCTION&lt;/title&gt;&lt;/titles&gt;&lt;dates&gt;&lt;year&gt;1996&lt;/year&gt;&lt;pub-dates&gt;&lt;date&gt;1996&lt;/date&gt;&lt;/pub-dates&gt;&lt;/dates&gt;&lt;urls&gt;&lt;/urls&gt;&lt;/record&gt;&lt;/Cite&gt;&lt;/EndNote&gt;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(Shock &amp; Feibert, 1996)</w:t>
            </w:r>
            <w:r w:rsidRPr="00540666">
              <w:rPr>
                <w:rFonts w:eastAsia="Times New Roman" w:cs="Times New Roman"/>
                <w:color w:val="000000"/>
                <w:kern w:val="0"/>
                <w:sz w:val="22"/>
                <w14:ligatures w14:val="none"/>
              </w:rPr>
              <w:fldChar w:fldCharType="end"/>
            </w:r>
          </w:p>
        </w:tc>
      </w:tr>
      <w:tr w:rsidR="00B63D09" w:rsidRPr="00063029" w14:paraId="49293463"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69476434"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72DC0CE2"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Other Crops</w:t>
            </w:r>
          </w:p>
        </w:tc>
        <w:tc>
          <w:tcPr>
            <w:tcW w:w="1080" w:type="dxa"/>
            <w:tcBorders>
              <w:top w:val="single" w:sz="4" w:space="0" w:color="auto"/>
              <w:left w:val="nil"/>
              <w:bottom w:val="single" w:sz="4" w:space="0" w:color="auto"/>
              <w:right w:val="single" w:sz="4" w:space="0" w:color="auto"/>
            </w:tcBorders>
            <w:noWrap/>
            <w:vAlign w:val="center"/>
            <w:hideMark/>
          </w:tcPr>
          <w:p w14:paraId="7EE72CD0"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1088" w:type="dxa"/>
            <w:tcBorders>
              <w:top w:val="single" w:sz="4" w:space="0" w:color="auto"/>
              <w:left w:val="nil"/>
              <w:bottom w:val="single" w:sz="4" w:space="0" w:color="auto"/>
              <w:right w:val="single" w:sz="4" w:space="0" w:color="auto"/>
            </w:tcBorders>
            <w:noWrap/>
            <w:vAlign w:val="center"/>
            <w:hideMark/>
          </w:tcPr>
          <w:p w14:paraId="05AF2B5E"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200</w:t>
            </w:r>
          </w:p>
        </w:tc>
        <w:tc>
          <w:tcPr>
            <w:tcW w:w="2708" w:type="dxa"/>
            <w:tcBorders>
              <w:top w:val="single" w:sz="4" w:space="0" w:color="auto"/>
              <w:left w:val="nil"/>
              <w:bottom w:val="single" w:sz="4" w:space="0" w:color="auto"/>
              <w:right w:val="single" w:sz="4" w:space="0" w:color="auto"/>
            </w:tcBorders>
            <w:noWrap/>
            <w:vAlign w:val="center"/>
            <w:hideMark/>
          </w:tcPr>
          <w:p w14:paraId="2C1F55BE" w14:textId="77777777" w:rsidR="00B63D09" w:rsidRPr="007170FC" w:rsidRDefault="00B63D09" w:rsidP="00641249">
            <w:pPr>
              <w:pStyle w:val="NoSpacing"/>
              <w:jc w:val="center"/>
              <w:rPr>
                <w:rFonts w:eastAsia="Times New Roman" w:cs="Times New Roman"/>
                <w:color w:val="000000"/>
                <w:kern w:val="0"/>
                <w:sz w:val="22"/>
                <w14:ligatures w14:val="none"/>
              </w:rPr>
            </w:pPr>
            <w:r w:rsidRPr="007170FC">
              <w:rPr>
                <w:rFonts w:eastAsia="Times New Roman" w:cs="Times New Roman"/>
                <w:color w:val="000000"/>
                <w:kern w:val="0"/>
                <w:sz w:val="22"/>
                <w14:ligatures w14:val="none"/>
              </w:rPr>
              <w:t>Range of all values</w:t>
            </w:r>
          </w:p>
        </w:tc>
      </w:tr>
      <w:tr w:rsidR="00B63D09" w:rsidRPr="00063029" w14:paraId="365EE9E9"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4CCB960D"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394853A1"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Garlic</w:t>
            </w:r>
          </w:p>
        </w:tc>
        <w:tc>
          <w:tcPr>
            <w:tcW w:w="1080" w:type="dxa"/>
            <w:tcBorders>
              <w:top w:val="single" w:sz="4" w:space="0" w:color="auto"/>
              <w:left w:val="nil"/>
              <w:bottom w:val="single" w:sz="4" w:space="0" w:color="auto"/>
              <w:right w:val="single" w:sz="4" w:space="0" w:color="auto"/>
            </w:tcBorders>
            <w:noWrap/>
            <w:vAlign w:val="center"/>
            <w:hideMark/>
          </w:tcPr>
          <w:p w14:paraId="26BD1856"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120</w:t>
            </w:r>
          </w:p>
        </w:tc>
        <w:tc>
          <w:tcPr>
            <w:tcW w:w="1088" w:type="dxa"/>
            <w:tcBorders>
              <w:top w:val="single" w:sz="4" w:space="0" w:color="auto"/>
              <w:left w:val="nil"/>
              <w:bottom w:val="single" w:sz="4" w:space="0" w:color="auto"/>
              <w:right w:val="single" w:sz="4" w:space="0" w:color="auto"/>
            </w:tcBorders>
            <w:noWrap/>
            <w:vAlign w:val="center"/>
            <w:hideMark/>
          </w:tcPr>
          <w:p w14:paraId="3F5B74B5"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200</w:t>
            </w:r>
          </w:p>
        </w:tc>
        <w:tc>
          <w:tcPr>
            <w:tcW w:w="2708" w:type="dxa"/>
            <w:tcBorders>
              <w:top w:val="single" w:sz="4" w:space="0" w:color="auto"/>
              <w:left w:val="nil"/>
              <w:bottom w:val="single" w:sz="4" w:space="0" w:color="auto"/>
              <w:right w:val="single" w:sz="4" w:space="0" w:color="auto"/>
            </w:tcBorders>
            <w:noWrap/>
            <w:vAlign w:val="center"/>
            <w:hideMark/>
          </w:tcPr>
          <w:p w14:paraId="329918F3" w14:textId="77777777" w:rsidR="00B63D09" w:rsidRPr="00540666" w:rsidRDefault="00B63D09" w:rsidP="00641249">
            <w:pPr>
              <w:pStyle w:val="NoSpacing"/>
              <w:jc w:val="center"/>
              <w:rPr>
                <w:rFonts w:eastAsia="Times New Roman" w:cs="Times New Roman"/>
                <w:kern w:val="0"/>
                <w:sz w:val="22"/>
                <w14:ligatures w14:val="none"/>
              </w:rPr>
            </w:pPr>
            <w:r w:rsidRPr="007170FC">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&lt;EndNote&gt;&lt;Cite&gt;&lt;Author&gt;Sullivan&lt;/Author&gt;&lt;Year&gt;2017&lt;/Year&gt;&lt;RecNum&gt;65&lt;/RecNum&gt;&lt;DisplayText&gt;(Sullivan et al., 2017)&lt;/DisplayText&gt;&lt;record&gt;&lt;rec-number&gt;65&lt;/rec-number&gt;&lt;foreign-keys&gt;&lt;key app="EN" db-id="prdfdrf5rpf0eaevfw4xppsf92fxp0520wrp" timestamp="1744742771"&gt;65&lt;/key&gt;&lt;/foreign-keys&gt;&lt;ref-type name="Book"&gt;6&lt;/ref-type&gt;&lt;contributors&gt;&lt;authors&gt;&lt;author&gt;Sullivan, Dan Matthew&lt;/author&gt;&lt;author&gt;Peachey, Ronald Edward&lt;/author&gt;&lt;author&gt;Heinrich, Aaron L&lt;/author&gt;&lt;author&gt;Brewer, Linda J&lt;/author&gt;&lt;/authors&gt;&lt;/contributors&gt;&lt;titles&gt;&lt;title&gt;Nutrient management for sustainable vegetable cropping systems in Western Oregon&lt;/title&gt;&lt;/titles&gt;&lt;dates&gt;&lt;year&gt;2017&lt;/year&gt;&lt;/dates&gt;&lt;publisher&gt;Oregon State University, Extension Service Corvallis, OR, USA&lt;/publisher&gt;&lt;urls&gt;&lt;/urls&gt;&lt;/record&gt;&lt;/Cite&gt;&lt;/EndNote&gt;</w:instrText>
            </w:r>
            <w:r w:rsidRPr="007170FC">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(Sullivan et al., 2017)</w:t>
            </w:r>
            <w:r w:rsidRPr="007170FC">
              <w:rPr>
                <w:rFonts w:eastAsia="Times New Roman" w:cs="Times New Roman"/>
                <w:color w:val="000000"/>
                <w:kern w:val="0"/>
                <w:sz w:val="22"/>
                <w14:ligatures w14:val="none"/>
              </w:rPr>
              <w:fldChar w:fldCharType="end"/>
            </w:r>
          </w:p>
        </w:tc>
      </w:tr>
      <w:tr w:rsidR="00B63D09" w:rsidRPr="00063029" w14:paraId="3D6E420C"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72405BFE"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2A162300"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O</w:t>
            </w:r>
            <w:r>
              <w:rPr>
                <w:rFonts w:eastAsia="Times New Roman" w:cs="Times New Roman"/>
                <w:color w:val="000000"/>
                <w:kern w:val="0"/>
                <w:szCs w:val="24"/>
                <w14:ligatures w14:val="none"/>
              </w:rPr>
              <w:t>nions</w:t>
            </w:r>
          </w:p>
        </w:tc>
        <w:tc>
          <w:tcPr>
            <w:tcW w:w="1080" w:type="dxa"/>
            <w:tcBorders>
              <w:top w:val="single" w:sz="4" w:space="0" w:color="auto"/>
              <w:left w:val="nil"/>
              <w:bottom w:val="single" w:sz="4" w:space="0" w:color="auto"/>
              <w:right w:val="single" w:sz="4" w:space="0" w:color="auto"/>
            </w:tcBorders>
            <w:noWrap/>
            <w:vAlign w:val="center"/>
            <w:hideMark/>
          </w:tcPr>
          <w:p w14:paraId="2E497711"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120</w:t>
            </w:r>
          </w:p>
        </w:tc>
        <w:tc>
          <w:tcPr>
            <w:tcW w:w="1088" w:type="dxa"/>
            <w:tcBorders>
              <w:top w:val="single" w:sz="4" w:space="0" w:color="auto"/>
              <w:left w:val="nil"/>
              <w:bottom w:val="single" w:sz="4" w:space="0" w:color="auto"/>
              <w:right w:val="single" w:sz="4" w:space="0" w:color="auto"/>
            </w:tcBorders>
            <w:noWrap/>
            <w:vAlign w:val="center"/>
            <w:hideMark/>
          </w:tcPr>
          <w:p w14:paraId="53698644"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200</w:t>
            </w:r>
          </w:p>
        </w:tc>
        <w:tc>
          <w:tcPr>
            <w:tcW w:w="2708" w:type="dxa"/>
            <w:tcBorders>
              <w:top w:val="single" w:sz="4" w:space="0" w:color="auto"/>
              <w:left w:val="nil"/>
              <w:bottom w:val="single" w:sz="4" w:space="0" w:color="auto"/>
              <w:right w:val="single" w:sz="4" w:space="0" w:color="auto"/>
            </w:tcBorders>
            <w:noWrap/>
            <w:vAlign w:val="center"/>
            <w:hideMark/>
          </w:tcPr>
          <w:p w14:paraId="1250B64C"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&lt;EndNote&gt;&lt;Cite&gt;&lt;Author&gt;Sullivan&lt;/Author&gt;&lt;Year&gt;2017&lt;/Year&gt;&lt;RecNum&gt;65&lt;/RecNum&gt;&lt;DisplayText&gt;(Sullivan et al., 2017)&lt;/DisplayText&gt;&lt;record&gt;&lt;rec-number&gt;65&lt;/rec-number&gt;&lt;foreign-keys&gt;&lt;key app="EN" db-id="prdfdrf5rpf0eaevfw4xppsf92fxp0520wrp" timestamp="1744742771"&gt;65&lt;/key&gt;&lt;/foreign-keys&gt;&lt;ref-type name="Book"&gt;6&lt;/ref-type&gt;&lt;contributors&gt;&lt;authors&gt;&lt;author&gt;Sullivan, Dan Matthew&lt;/author&gt;&lt;author&gt;Peachey, Ronald Edward&lt;/author&gt;&lt;author&gt;Heinrich, Aaron L&lt;/author&gt;&lt;author&gt;Brewer, Linda J&lt;/author&gt;&lt;/authors&gt;&lt;/contributors&gt;&lt;titles&gt;&lt;title&gt;Nutrient management for sustainable vegetable cropping systems in Western Oregon&lt;/title&gt;&lt;/titles&gt;&lt;dates&gt;&lt;year&gt;2017&lt;/year&gt;&lt;/dates&gt;&lt;publisher&gt;Oregon State University, Extension Service Corvallis, OR, USA&lt;/publisher&gt;&lt;urls&gt;&lt;/urls&gt;&lt;/record&gt;&lt;/Cite&gt;&lt;/EndNote&gt;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(Sullivan et al., 2017)</w:t>
            </w:r>
            <w:r w:rsidRPr="00540666">
              <w:rPr>
                <w:rFonts w:eastAsia="Times New Roman" w:cs="Times New Roman"/>
                <w:color w:val="000000"/>
                <w:kern w:val="0"/>
                <w:sz w:val="22"/>
                <w14:ligatures w14:val="none"/>
              </w:rPr>
              <w:fldChar w:fldCharType="end"/>
            </w:r>
          </w:p>
        </w:tc>
      </w:tr>
      <w:tr w:rsidR="00B63D09" w:rsidRPr="00063029" w14:paraId="6E725C01"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49E8A84A"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7D8D083B"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Clover/Wildflowers</w:t>
            </w:r>
          </w:p>
        </w:tc>
        <w:tc>
          <w:tcPr>
            <w:tcW w:w="1080" w:type="dxa"/>
            <w:tcBorders>
              <w:top w:val="single" w:sz="4" w:space="0" w:color="auto"/>
              <w:left w:val="nil"/>
              <w:bottom w:val="single" w:sz="4" w:space="0" w:color="auto"/>
              <w:right w:val="single" w:sz="4" w:space="0" w:color="auto"/>
            </w:tcBorders>
            <w:noWrap/>
            <w:vAlign w:val="center"/>
            <w:hideMark/>
          </w:tcPr>
          <w:p w14:paraId="2681A81C"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1088" w:type="dxa"/>
            <w:tcBorders>
              <w:top w:val="single" w:sz="4" w:space="0" w:color="auto"/>
              <w:left w:val="nil"/>
              <w:bottom w:val="single" w:sz="4" w:space="0" w:color="auto"/>
              <w:right w:val="single" w:sz="4" w:space="0" w:color="auto"/>
            </w:tcBorders>
            <w:noWrap/>
            <w:vAlign w:val="center"/>
            <w:hideMark/>
          </w:tcPr>
          <w:p w14:paraId="571B0A92"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2708" w:type="dxa"/>
            <w:tcBorders>
              <w:top w:val="single" w:sz="4" w:space="0" w:color="auto"/>
              <w:left w:val="nil"/>
              <w:bottom w:val="single" w:sz="4" w:space="0" w:color="auto"/>
              <w:right w:val="single" w:sz="4" w:space="0" w:color="auto"/>
            </w:tcBorders>
            <w:noWrap/>
            <w:vAlign w:val="center"/>
            <w:hideMark/>
          </w:tcPr>
          <w:p w14:paraId="4371590F"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kern w:val="0"/>
                <w:sz w:val="22"/>
                <w14:ligatures w14:val="none"/>
              </w:rPr>
              <w:fldChar w:fldCharType="begin"/>
            </w:r>
            <w:r>
              <w:rPr>
                <w:rFonts w:eastAsia="Times New Roman" w:cs="Times New Roman"/>
                <w:kern w:val="0"/>
                <w:sz w:val="22"/>
                <w14:ligatures w14:val="none"/>
              </w:rPr>
              <w:instrText xml:space="preserve"> ADDIN EN.CITE &lt;EndNote&gt;&lt;Cite&gt;&lt;Author&gt;Gardner&lt;/Author&gt;&lt;Year&gt;1983&lt;/Year&gt;&lt;RecNum&gt;92&lt;/RecNum&gt;&lt;DisplayText&gt;(Gardner, 1983)&lt;/DisplayText&gt;&lt;record&gt;&lt;rec-number&gt;92&lt;/rec-number&gt;&lt;foreign-keys&gt;&lt;key app="EN" db-id="prdfdrf5rpf0eaevfw4xppsf92fxp0520wrp" timestamp="1744819175"&gt;92&lt;/key&gt;&lt;/foreign-keys&gt;&lt;ref-type name="Journal Article"&gt;17&lt;/ref-type&gt;&lt;contributors&gt;&lt;authors&gt;&lt;author&gt;Gardner, Ernest Hugh, Thomas Lloyd Jackson, Thomas A. Doerge, D. B. Hannaway, and William S. McGuire&lt;/author&gt;&lt;/authors&gt;&lt;/contributors&gt;&lt;titles&gt;&lt;title&gt;Red clover: western Oregon--west of Cascades&lt;/title&gt;&lt;/titles&gt;&lt;dates&gt;&lt;year&gt;1983&lt;/year&gt;&lt;/dates&gt;&lt;urls&gt;&lt;/urls&gt;&lt;/record&gt;&lt;/Cite&gt;&lt;/EndNote&gt;</w:instrText>
            </w:r>
            <w:r w:rsidRPr="00540666">
              <w:rPr>
                <w:rFonts w:eastAsia="Times New Roman" w:cs="Times New Roman"/>
                <w:kern w:val="0"/>
                <w:sz w:val="22"/>
                <w14:ligatures w14:val="none"/>
              </w:rPr>
              <w:fldChar w:fldCharType="separate"/>
            </w:r>
            <w:r w:rsidRPr="00540666">
              <w:rPr>
                <w:rFonts w:eastAsia="Times New Roman" w:cs="Times New Roman"/>
                <w:noProof/>
                <w:kern w:val="0"/>
                <w:sz w:val="22"/>
                <w14:ligatures w14:val="none"/>
              </w:rPr>
              <w:t>(Gardner, 1983)</w:t>
            </w:r>
            <w:r w:rsidRPr="00540666">
              <w:rPr>
                <w:rFonts w:eastAsia="Times New Roman" w:cs="Times New Roman"/>
                <w:kern w:val="0"/>
                <w:sz w:val="22"/>
                <w14:ligatures w14:val="none"/>
              </w:rPr>
              <w:fldChar w:fldCharType="end"/>
            </w:r>
          </w:p>
        </w:tc>
      </w:tr>
      <w:tr w:rsidR="00B63D09" w:rsidRPr="00063029" w14:paraId="70887685"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34407E1C"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2932D9CE"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Broccoli</w:t>
            </w:r>
          </w:p>
        </w:tc>
        <w:tc>
          <w:tcPr>
            <w:tcW w:w="1080" w:type="dxa"/>
            <w:tcBorders>
              <w:top w:val="single" w:sz="4" w:space="0" w:color="auto"/>
              <w:left w:val="nil"/>
              <w:bottom w:val="single" w:sz="4" w:space="0" w:color="auto"/>
              <w:right w:val="single" w:sz="4" w:space="0" w:color="auto"/>
            </w:tcBorders>
            <w:noWrap/>
            <w:vAlign w:val="center"/>
            <w:hideMark/>
          </w:tcPr>
          <w:p w14:paraId="1EDA8150"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1088" w:type="dxa"/>
            <w:tcBorders>
              <w:top w:val="single" w:sz="4" w:space="0" w:color="auto"/>
              <w:left w:val="nil"/>
              <w:bottom w:val="single" w:sz="4" w:space="0" w:color="auto"/>
              <w:right w:val="single" w:sz="4" w:space="0" w:color="auto"/>
            </w:tcBorders>
            <w:noWrap/>
            <w:vAlign w:val="center"/>
            <w:hideMark/>
          </w:tcPr>
          <w:p w14:paraId="3F9FACDC"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200</w:t>
            </w:r>
          </w:p>
        </w:tc>
        <w:tc>
          <w:tcPr>
            <w:tcW w:w="2708" w:type="dxa"/>
            <w:tcBorders>
              <w:top w:val="single" w:sz="4" w:space="0" w:color="auto"/>
              <w:left w:val="nil"/>
              <w:bottom w:val="single" w:sz="4" w:space="0" w:color="auto"/>
              <w:right w:val="single" w:sz="4" w:space="0" w:color="auto"/>
            </w:tcBorders>
            <w:noWrap/>
            <w:vAlign w:val="center"/>
            <w:hideMark/>
          </w:tcPr>
          <w:p w14:paraId="6BB742BE"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&lt;EndNote&gt;&lt;Cite&gt;&lt;Author&gt;Sullivan&lt;/Author&gt;&lt;Year&gt;2019&lt;/Year&gt;&lt;RecNum&gt;68&lt;/RecNum&gt;&lt;DisplayText&gt;(Sullivan et al., 2019)&lt;/DisplayText&gt;&lt;record&gt;&lt;rec-number&gt;68&lt;/rec-number&gt;&lt;foreign-keys&gt;&lt;key app="EN" db-id="prdfdrf5rpf0eaevfw4xppsf92fxp0520wrp" timestamp="1744743233"&gt;68&lt;/key&gt;&lt;/foreign-keys&gt;&lt;ref-type name="Book"&gt;6&lt;/ref-type&gt;&lt;contributors&gt;&lt;authors&gt;&lt;author&gt;Sullivan, Dan Matthew&lt;/author&gt;&lt;author&gt;Andrews, Nick&lt;/author&gt;&lt;author&gt;Heinrich, Aaron&lt;/author&gt;&lt;author&gt;Peachey, Ronald Edward&lt;/author&gt;&lt;author&gt;Brewer, Linda J&lt;/author&gt;&lt;/authors&gt;&lt;/contributors&gt;&lt;titles&gt;&lt;title&gt;Soil nitrate testing for Willamette Valley vegetable production&lt;/title&gt;&lt;/titles&gt;&lt;dates&gt;&lt;year&gt;2019&lt;/year&gt;&lt;/dates&gt;&lt;publisher&gt;Oregon State University Extension Service&lt;/publisher&gt;&lt;urls&gt;&lt;/urls&gt;&lt;/record&gt;&lt;/Cite&gt;&lt;/EndNote&gt;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(Sullivan et al., 2019)</w:t>
            </w:r>
            <w:r w:rsidRPr="00540666">
              <w:rPr>
                <w:rFonts w:eastAsia="Times New Roman" w:cs="Times New Roman"/>
                <w:color w:val="000000"/>
                <w:kern w:val="0"/>
                <w:sz w:val="22"/>
                <w14:ligatures w14:val="none"/>
              </w:rPr>
              <w:fldChar w:fldCharType="end"/>
            </w:r>
          </w:p>
        </w:tc>
      </w:tr>
      <w:tr w:rsidR="00B63D09" w:rsidRPr="00063029" w14:paraId="6F0C5DE9"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3E37C421"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7C6BEA8B"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Cabbage</w:t>
            </w:r>
          </w:p>
        </w:tc>
        <w:tc>
          <w:tcPr>
            <w:tcW w:w="1080" w:type="dxa"/>
            <w:tcBorders>
              <w:top w:val="single" w:sz="4" w:space="0" w:color="auto"/>
              <w:left w:val="nil"/>
              <w:bottom w:val="single" w:sz="4" w:space="0" w:color="auto"/>
              <w:right w:val="single" w:sz="4" w:space="0" w:color="auto"/>
            </w:tcBorders>
            <w:noWrap/>
            <w:vAlign w:val="center"/>
            <w:hideMark/>
          </w:tcPr>
          <w:p w14:paraId="5311DE6A"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1088" w:type="dxa"/>
            <w:tcBorders>
              <w:top w:val="single" w:sz="4" w:space="0" w:color="auto"/>
              <w:left w:val="nil"/>
              <w:bottom w:val="single" w:sz="4" w:space="0" w:color="auto"/>
              <w:right w:val="single" w:sz="4" w:space="0" w:color="auto"/>
            </w:tcBorders>
            <w:noWrap/>
            <w:vAlign w:val="center"/>
            <w:hideMark/>
          </w:tcPr>
          <w:p w14:paraId="6F8E7587"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200</w:t>
            </w:r>
          </w:p>
        </w:tc>
        <w:tc>
          <w:tcPr>
            <w:tcW w:w="2708" w:type="dxa"/>
            <w:tcBorders>
              <w:top w:val="single" w:sz="4" w:space="0" w:color="auto"/>
              <w:left w:val="nil"/>
              <w:bottom w:val="single" w:sz="4" w:space="0" w:color="auto"/>
              <w:right w:val="single" w:sz="4" w:space="0" w:color="auto"/>
            </w:tcBorders>
            <w:noWrap/>
            <w:vAlign w:val="center"/>
            <w:hideMark/>
          </w:tcPr>
          <w:p w14:paraId="473FA0E5"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&lt;EndNote&gt;&lt;Cite&gt;&lt;Author&gt;Sullivan&lt;/Author&gt;&lt;Year&gt;2019&lt;/Year&gt;&lt;RecNum&gt;68&lt;/RecNum&gt;&lt;DisplayText&gt;(Sullivan et al., 2019)&lt;/DisplayText&gt;&lt;record&gt;&lt;rec-number&gt;68&lt;/rec-number&gt;&lt;foreign-keys&gt;&lt;key app="EN" db-id="prdfdrf5rpf0eaevfw4xppsf92fxp0520wrp" timestamp="1744743233"&gt;68&lt;/key&gt;&lt;/foreign-keys&gt;&lt;ref-type name="Book"&gt;6&lt;/ref-type&gt;&lt;contributors&gt;&lt;authors&gt;&lt;author&gt;Sullivan, Dan Matthew&lt;/author&gt;&lt;author&gt;Andrews, Nick&lt;/author&gt;&lt;author&gt;Heinrich, Aaron&lt;/author&gt;&lt;author&gt;Peachey, Ronald Edward&lt;/author&gt;&lt;author&gt;Brewer, Linda J&lt;/author&gt;&lt;/authors&gt;&lt;/contributors&gt;&lt;titles&gt;&lt;title&gt;Soil nitrate testing for Willamette Valley vegetable production&lt;/title&gt;&lt;/titles&gt;&lt;dates&gt;&lt;year&gt;2019&lt;/year&gt;&lt;/dates&gt;&lt;publisher&gt;Oregon State University Extension Service&lt;/publisher&gt;&lt;urls&gt;&lt;/urls&gt;&lt;/record&gt;&lt;/Cite&gt;&lt;/EndNote&gt;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(Sullivan et al., 2019)</w:t>
            </w:r>
            <w:r w:rsidRPr="00540666">
              <w:rPr>
                <w:rFonts w:eastAsia="Times New Roman" w:cs="Times New Roman"/>
                <w:color w:val="000000"/>
                <w:kern w:val="0"/>
                <w:sz w:val="22"/>
                <w14:ligatures w14:val="none"/>
              </w:rPr>
              <w:fldChar w:fldCharType="end"/>
            </w:r>
          </w:p>
        </w:tc>
      </w:tr>
      <w:tr w:rsidR="00B63D09" w:rsidRPr="00063029" w14:paraId="11D3B1B1"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487BA2FD"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4A289AC0"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R</w:t>
            </w:r>
            <w:r>
              <w:rPr>
                <w:rFonts w:eastAsia="Times New Roman" w:cs="Times New Roman"/>
                <w:color w:val="000000"/>
                <w:kern w:val="0"/>
                <w:szCs w:val="24"/>
                <w14:ligatures w14:val="none"/>
              </w:rPr>
              <w:t>adishes</w:t>
            </w:r>
          </w:p>
        </w:tc>
        <w:tc>
          <w:tcPr>
            <w:tcW w:w="1080" w:type="dxa"/>
            <w:tcBorders>
              <w:top w:val="single" w:sz="4" w:space="0" w:color="auto"/>
              <w:left w:val="nil"/>
              <w:bottom w:val="single" w:sz="4" w:space="0" w:color="auto"/>
              <w:right w:val="single" w:sz="4" w:space="0" w:color="auto"/>
            </w:tcBorders>
            <w:noWrap/>
            <w:vAlign w:val="center"/>
            <w:hideMark/>
          </w:tcPr>
          <w:p w14:paraId="12C5A599"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1088" w:type="dxa"/>
            <w:tcBorders>
              <w:top w:val="single" w:sz="4" w:space="0" w:color="auto"/>
              <w:left w:val="nil"/>
              <w:bottom w:val="single" w:sz="4" w:space="0" w:color="auto"/>
              <w:right w:val="single" w:sz="4" w:space="0" w:color="auto"/>
            </w:tcBorders>
            <w:noWrap/>
            <w:vAlign w:val="center"/>
            <w:hideMark/>
          </w:tcPr>
          <w:p w14:paraId="436E9CFF"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100</w:t>
            </w:r>
          </w:p>
        </w:tc>
        <w:tc>
          <w:tcPr>
            <w:tcW w:w="2708" w:type="dxa"/>
            <w:tcBorders>
              <w:top w:val="single" w:sz="4" w:space="0" w:color="auto"/>
              <w:left w:val="nil"/>
              <w:bottom w:val="single" w:sz="4" w:space="0" w:color="auto"/>
              <w:right w:val="single" w:sz="4" w:space="0" w:color="auto"/>
            </w:tcBorders>
            <w:noWrap/>
            <w:vAlign w:val="center"/>
            <w:hideMark/>
          </w:tcPr>
          <w:p w14:paraId="0589C83E"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&lt;EndNote&gt;&lt;Cite&gt;&lt;Author&gt;Sullivan&lt;/Author&gt;&lt;Year&gt;2019&lt;/Year&gt;&lt;RecNum&gt;68&lt;/RecNum&gt;&lt;DisplayText&gt;(Sullivan et al., 2019)&lt;/DisplayText&gt;&lt;record&gt;&lt;rec-number&gt;68&lt;/rec-number&gt;&lt;foreign-keys&gt;&lt;key app="EN" db-id="prdfdrf5rpf0eaevfw4xppsf92fxp0520wrp" timestamp="1744743233"&gt;68&lt;/key&gt;&lt;/foreign-keys&gt;&lt;ref-type name="Book"&gt;6&lt;/ref-type&gt;&lt;contributors&gt;&lt;authors&gt;&lt;author&gt;Sullivan, Dan Matthew&lt;/author&gt;&lt;author&gt;Andrews, Nick&lt;/author&gt;&lt;author&gt;Heinrich, Aaron&lt;/author&gt;&lt;author&gt;Peachey, Ronald Edward&lt;/author&gt;&lt;author&gt;Brewer, Linda J&lt;/author&gt;&lt;/authors&gt;&lt;/contributors&gt;&lt;titles&gt;&lt;title&gt;Soil nitrate testing for Willamette Valley vegetable production&lt;/title&gt;&lt;/titles&gt;&lt;dates&gt;&lt;year&gt;2019&lt;/year&gt;&lt;/dates&gt;&lt;publisher&gt;Oregon State University Extension Service&lt;/publisher&gt;&lt;urls&gt;&lt;/urls&gt;&lt;/record&gt;&lt;/Cite&gt;&lt;/EndNote&gt;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(Sullivan et al., 2019)</w:t>
            </w:r>
            <w:r w:rsidRPr="00540666">
              <w:rPr>
                <w:rFonts w:eastAsia="Times New Roman" w:cs="Times New Roman"/>
                <w:color w:val="000000"/>
                <w:kern w:val="0"/>
                <w:sz w:val="22"/>
                <w14:ligatures w14:val="none"/>
              </w:rPr>
              <w:fldChar w:fldCharType="end"/>
            </w:r>
          </w:p>
        </w:tc>
      </w:tr>
      <w:tr w:rsidR="00B63D09" w:rsidRPr="00063029" w14:paraId="3E3D447E"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01548B80"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237869D2"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Turnips</w:t>
            </w:r>
          </w:p>
        </w:tc>
        <w:tc>
          <w:tcPr>
            <w:tcW w:w="1080" w:type="dxa"/>
            <w:tcBorders>
              <w:top w:val="single" w:sz="4" w:space="0" w:color="auto"/>
              <w:left w:val="nil"/>
              <w:bottom w:val="single" w:sz="4" w:space="0" w:color="auto"/>
              <w:right w:val="single" w:sz="4" w:space="0" w:color="auto"/>
            </w:tcBorders>
            <w:noWrap/>
            <w:vAlign w:val="center"/>
            <w:hideMark/>
          </w:tcPr>
          <w:p w14:paraId="5D80593B"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1088" w:type="dxa"/>
            <w:tcBorders>
              <w:top w:val="single" w:sz="4" w:space="0" w:color="auto"/>
              <w:left w:val="nil"/>
              <w:bottom w:val="single" w:sz="4" w:space="0" w:color="auto"/>
              <w:right w:val="single" w:sz="4" w:space="0" w:color="auto"/>
            </w:tcBorders>
            <w:noWrap/>
            <w:vAlign w:val="center"/>
            <w:hideMark/>
          </w:tcPr>
          <w:p w14:paraId="1FEC1DC4"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200</w:t>
            </w:r>
          </w:p>
        </w:tc>
        <w:tc>
          <w:tcPr>
            <w:tcW w:w="2708" w:type="dxa"/>
            <w:tcBorders>
              <w:top w:val="single" w:sz="4" w:space="0" w:color="auto"/>
              <w:left w:val="nil"/>
              <w:bottom w:val="single" w:sz="4" w:space="0" w:color="auto"/>
              <w:right w:val="single" w:sz="4" w:space="0" w:color="auto"/>
            </w:tcBorders>
            <w:noWrap/>
            <w:vAlign w:val="center"/>
            <w:hideMark/>
          </w:tcPr>
          <w:p w14:paraId="403EA498"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&lt;EndNote&gt;&lt;Cite&gt;&lt;Author&gt;Sullivan&lt;/Author&gt;&lt;Year&gt;2019&lt;/Year&gt;&lt;RecNum&gt;68&lt;/RecNum&gt;&lt;DisplayText&gt;(Sullivan et al., 2019)&lt;/DisplayText&gt;&lt;record&gt;&lt;rec-number&gt;68&lt;/rec-number&gt;&lt;foreign-keys&gt;&lt;key app="EN" db-id="prdfdrf5rpf0eaevfw4xppsf92fxp0520wrp" timestamp="1744743233"&gt;68&lt;/key&gt;&lt;/foreign-keys&gt;&lt;ref-type name="Book"&gt;6&lt;/ref-type&gt;&lt;contributors&gt;&lt;authors&gt;&lt;author&gt;Sullivan, Dan Matthew&lt;/author&gt;&lt;author&gt;Andrews, Nick&lt;/author&gt;&lt;author&gt;Heinrich, Aaron&lt;/author&gt;&lt;author&gt;Peachey, Ronald Edward&lt;/author&gt;&lt;author&gt;Brewer, Linda J&lt;/author&gt;&lt;/authors&gt;&lt;/contributors&gt;&lt;titles&gt;&lt;title&gt;Soil nitrate testing for Willamette Valley vegetable production&lt;/title&gt;&lt;/titles&gt;&lt;dates&gt;&lt;year&gt;2019&lt;/year&gt;&lt;/dates&gt;&lt;publisher&gt;Oregon State University Extension Service&lt;/publisher&gt;&lt;urls&gt;&lt;/urls&gt;&lt;/record&gt;&lt;/Cite&gt;&lt;/EndNote&gt;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(Sullivan et al., 2019)</w:t>
            </w:r>
            <w:r w:rsidRPr="00540666">
              <w:rPr>
                <w:rFonts w:eastAsia="Times New Roman" w:cs="Times New Roman"/>
                <w:color w:val="000000"/>
                <w:kern w:val="0"/>
                <w:sz w:val="22"/>
                <w14:ligatures w14:val="none"/>
              </w:rPr>
              <w:fldChar w:fldCharType="end"/>
            </w:r>
          </w:p>
        </w:tc>
      </w:tr>
      <w:tr w:rsidR="00B63D09" w:rsidRPr="00063029" w14:paraId="0DD97EE7"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4F79777B"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01E97E22"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Mustard</w:t>
            </w:r>
          </w:p>
        </w:tc>
        <w:tc>
          <w:tcPr>
            <w:tcW w:w="1080" w:type="dxa"/>
            <w:tcBorders>
              <w:top w:val="single" w:sz="4" w:space="0" w:color="auto"/>
              <w:left w:val="nil"/>
              <w:bottom w:val="single" w:sz="4" w:space="0" w:color="auto"/>
              <w:right w:val="single" w:sz="4" w:space="0" w:color="auto"/>
            </w:tcBorders>
            <w:noWrap/>
            <w:vAlign w:val="center"/>
            <w:hideMark/>
          </w:tcPr>
          <w:p w14:paraId="759886A9"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1088" w:type="dxa"/>
            <w:tcBorders>
              <w:top w:val="single" w:sz="4" w:space="0" w:color="auto"/>
              <w:left w:val="nil"/>
              <w:bottom w:val="single" w:sz="4" w:space="0" w:color="auto"/>
              <w:right w:val="single" w:sz="4" w:space="0" w:color="auto"/>
            </w:tcBorders>
            <w:noWrap/>
            <w:vAlign w:val="center"/>
            <w:hideMark/>
          </w:tcPr>
          <w:p w14:paraId="7772F6F5"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200</w:t>
            </w:r>
          </w:p>
        </w:tc>
        <w:tc>
          <w:tcPr>
            <w:tcW w:w="2708" w:type="dxa"/>
            <w:tcBorders>
              <w:top w:val="single" w:sz="4" w:space="0" w:color="auto"/>
              <w:left w:val="nil"/>
              <w:bottom w:val="single" w:sz="4" w:space="0" w:color="auto"/>
              <w:right w:val="single" w:sz="4" w:space="0" w:color="auto"/>
            </w:tcBorders>
            <w:noWrap/>
            <w:vAlign w:val="center"/>
            <w:hideMark/>
          </w:tcPr>
          <w:p w14:paraId="107905A0"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&lt;EndNote&gt;&lt;Cite&gt;&lt;Author&gt;Sullivan&lt;/Author&gt;&lt;Year&gt;2019&lt;/Year&gt;&lt;RecNum&gt;68&lt;/RecNum&gt;&lt;DisplayText&gt;(Sullivan et al., 2019)&lt;/DisplayText&gt;&lt;record&gt;&lt;rec-number&gt;68&lt;/rec-number&gt;&lt;foreign-keys&gt;&lt;key app="EN" db-id="prdfdrf5rpf0eaevfw4xppsf92fxp0520wrp" timestamp="1744743233"&gt;68&lt;/key&gt;&lt;/foreign-keys&gt;&lt;ref-type name="Book"&gt;6&lt;/ref-type&gt;&lt;contributors&gt;&lt;authors&gt;&lt;author&gt;Sullivan, Dan Matthew&lt;/author&gt;&lt;author&gt;Andrews, Nick&lt;/author&gt;&lt;author&gt;Heinrich, Aaron&lt;/author&gt;&lt;author&gt;Peachey, Ronald Edward&lt;/author&gt;&lt;author&gt;Brewer, Linda J&lt;/author&gt;&lt;/authors&gt;&lt;/contributors&gt;&lt;titles&gt;&lt;title&gt;Soil nitrate testing for Willamette Valley vegetable production&lt;/title&gt;&lt;/titles&gt;&lt;dates&gt;&lt;year&gt;2019&lt;/year&gt;&lt;/dates&gt;&lt;publisher&gt;Oregon State University Extension Service&lt;/publisher&gt;&lt;urls&gt;&lt;/urls&gt;&lt;/record&gt;&lt;/Cite&gt;&lt;/EndNote&gt;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(Sullivan et al., 2019)</w:t>
            </w:r>
            <w:r w:rsidRPr="00540666">
              <w:rPr>
                <w:rFonts w:eastAsia="Times New Roman" w:cs="Times New Roman"/>
                <w:color w:val="000000"/>
                <w:kern w:val="0"/>
                <w:sz w:val="22"/>
                <w14:ligatures w14:val="none"/>
              </w:rPr>
              <w:fldChar w:fldCharType="end"/>
            </w:r>
          </w:p>
        </w:tc>
      </w:tr>
      <w:tr w:rsidR="00B63D09" w:rsidRPr="00063029" w14:paraId="18D54000"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6BE62B19"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78104D59"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Canola</w:t>
            </w:r>
          </w:p>
        </w:tc>
        <w:tc>
          <w:tcPr>
            <w:tcW w:w="1080" w:type="dxa"/>
            <w:tcBorders>
              <w:top w:val="single" w:sz="4" w:space="0" w:color="auto"/>
              <w:left w:val="nil"/>
              <w:bottom w:val="single" w:sz="4" w:space="0" w:color="auto"/>
              <w:right w:val="single" w:sz="4" w:space="0" w:color="auto"/>
            </w:tcBorders>
            <w:noWrap/>
            <w:vAlign w:val="center"/>
            <w:hideMark/>
          </w:tcPr>
          <w:p w14:paraId="2474457F"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1088" w:type="dxa"/>
            <w:tcBorders>
              <w:top w:val="single" w:sz="4" w:space="0" w:color="auto"/>
              <w:left w:val="nil"/>
              <w:bottom w:val="single" w:sz="4" w:space="0" w:color="auto"/>
              <w:right w:val="single" w:sz="4" w:space="0" w:color="auto"/>
            </w:tcBorders>
            <w:noWrap/>
            <w:vAlign w:val="center"/>
            <w:hideMark/>
          </w:tcPr>
          <w:p w14:paraId="1B9ADDD9"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200</w:t>
            </w:r>
          </w:p>
        </w:tc>
        <w:tc>
          <w:tcPr>
            <w:tcW w:w="2708" w:type="dxa"/>
            <w:tcBorders>
              <w:top w:val="single" w:sz="4" w:space="0" w:color="auto"/>
              <w:left w:val="nil"/>
              <w:bottom w:val="single" w:sz="4" w:space="0" w:color="auto"/>
              <w:right w:val="single" w:sz="4" w:space="0" w:color="auto"/>
            </w:tcBorders>
            <w:noWrap/>
            <w:vAlign w:val="center"/>
            <w:hideMark/>
          </w:tcPr>
          <w:p w14:paraId="1F3D96F7"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&lt;EndNote&gt;&lt;Cite&gt;&lt;Author&gt;Sullivan&lt;/Author&gt;&lt;Year&gt;2019&lt;/Year&gt;&lt;RecNum&gt;68&lt;/RecNum&gt;&lt;DisplayText&gt;(Sullivan et al., 2019)&lt;/DisplayText&gt;&lt;record&gt;&lt;rec-number&gt;68&lt;/rec-number&gt;&lt;foreign-keys&gt;&lt;key app="EN" db-id="prdfdrf5rpf0eaevfw4xppsf92fxp0520wrp" timestamp="1744743233"&gt;68&lt;/key&gt;&lt;/foreign-keys&gt;&lt;ref-type name="Book"&gt;6&lt;/ref-type&gt;&lt;contributors&gt;&lt;authors&gt;&lt;author&gt;Sullivan, Dan Matthew&lt;/author&gt;&lt;author&gt;Andrews, Nick&lt;/author&gt;&lt;author&gt;Heinrich, Aaron&lt;/author&gt;&lt;author&gt;Peachey, Ronald Edward&lt;/author&gt;&lt;author&gt;Brewer, Linda J&lt;/author&gt;&lt;/authors&gt;&lt;/contributors&gt;&lt;titles&gt;&lt;title&gt;Soil nitrate testing for Willamette Valley vegetable production&lt;/title&gt;&lt;/titles&gt;&lt;dates&gt;&lt;year&gt;2019&lt;/year&gt;&lt;/dates&gt;&lt;publisher&gt;Oregon State University Extension Service&lt;/publisher&gt;&lt;urls&gt;&lt;/urls&gt;&lt;/record&gt;&lt;/Cite&gt;&lt;/EndNote&gt;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(Sullivan et al., 2019)</w:t>
            </w:r>
            <w:r w:rsidRPr="00540666">
              <w:rPr>
                <w:rFonts w:eastAsia="Times New Roman" w:cs="Times New Roman"/>
                <w:color w:val="000000"/>
                <w:kern w:val="0"/>
                <w:sz w:val="22"/>
                <w14:ligatures w14:val="none"/>
              </w:rPr>
              <w:fldChar w:fldCharType="end"/>
            </w:r>
          </w:p>
        </w:tc>
      </w:tr>
      <w:tr w:rsidR="00B63D09" w:rsidRPr="00063029" w14:paraId="71CE9CCF"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4804F14D"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00AA04BF"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C</w:t>
            </w:r>
            <w:r>
              <w:rPr>
                <w:rFonts w:eastAsia="Times New Roman" w:cs="Times New Roman"/>
                <w:color w:val="000000"/>
                <w:kern w:val="0"/>
                <w:szCs w:val="24"/>
                <w14:ligatures w14:val="none"/>
              </w:rPr>
              <w:t>auliflower</w:t>
            </w:r>
          </w:p>
        </w:tc>
        <w:tc>
          <w:tcPr>
            <w:tcW w:w="1080" w:type="dxa"/>
            <w:tcBorders>
              <w:top w:val="single" w:sz="4" w:space="0" w:color="auto"/>
              <w:left w:val="nil"/>
              <w:bottom w:val="single" w:sz="4" w:space="0" w:color="auto"/>
              <w:right w:val="single" w:sz="4" w:space="0" w:color="auto"/>
            </w:tcBorders>
            <w:noWrap/>
            <w:vAlign w:val="center"/>
            <w:hideMark/>
          </w:tcPr>
          <w:p w14:paraId="1584CAD6"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1088" w:type="dxa"/>
            <w:tcBorders>
              <w:top w:val="single" w:sz="4" w:space="0" w:color="auto"/>
              <w:left w:val="nil"/>
              <w:bottom w:val="single" w:sz="4" w:space="0" w:color="auto"/>
              <w:right w:val="single" w:sz="4" w:space="0" w:color="auto"/>
            </w:tcBorders>
            <w:noWrap/>
            <w:vAlign w:val="center"/>
            <w:hideMark/>
          </w:tcPr>
          <w:p w14:paraId="2266371B"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200</w:t>
            </w:r>
          </w:p>
        </w:tc>
        <w:tc>
          <w:tcPr>
            <w:tcW w:w="2708" w:type="dxa"/>
            <w:tcBorders>
              <w:top w:val="single" w:sz="4" w:space="0" w:color="auto"/>
              <w:left w:val="nil"/>
              <w:bottom w:val="single" w:sz="4" w:space="0" w:color="auto"/>
              <w:right w:val="single" w:sz="4" w:space="0" w:color="auto"/>
            </w:tcBorders>
            <w:noWrap/>
            <w:vAlign w:val="center"/>
            <w:hideMark/>
          </w:tcPr>
          <w:p w14:paraId="465CD11A" w14:textId="77777777" w:rsidR="00B63D09" w:rsidRPr="00540666" w:rsidRDefault="00B63D09" w:rsidP="00641249">
            <w:pPr>
              <w:pStyle w:val="NoSpacing"/>
              <w:jc w:val="center"/>
              <w:rPr>
                <w:rFonts w:eastAsia="Times New Roman" w:cs="Times New Roman"/>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&lt;EndNote&gt;&lt;Cite&gt;&lt;Author&gt;Sullivan&lt;/Author&gt;&lt;Year&gt;2019&lt;/Year&gt;&lt;RecNum&gt;68&lt;/RecNum&gt;&lt;DisplayText&gt;(Sullivan et al., 2019)&lt;/DisplayText&gt;&lt;record&gt;&lt;rec-number&gt;68&lt;/rec-number&gt;&lt;foreign-keys&gt;&lt;key app="EN" db-id="prdfdrf5rpf0eaevfw4xppsf92fxp0520wrp" timestamp="1744743233"&gt;68&lt;/key&gt;&lt;/foreign-keys&gt;&lt;ref-type name="Book"&gt;6&lt;/ref-type&gt;&lt;contributors&gt;&lt;authors&gt;&lt;author&gt;Sullivan, Dan Matthew&lt;/author&gt;&lt;author&gt;Andrews, Nick&lt;/author&gt;&lt;author&gt;Heinrich, Aaron&lt;/author&gt;&lt;author&gt;Peachey, Ronald Edward&lt;/author&gt;&lt;author&gt;Brewer, Linda J&lt;/author&gt;&lt;/authors&gt;&lt;/contributors&gt;&lt;titles&gt;&lt;title&gt;Soil nitrate testing for Willamette Valley vegetable production&lt;/title&gt;&lt;/titles&gt;&lt;dates&gt;&lt;year&gt;2019&lt;/year&gt;&lt;/dates&gt;&lt;publisher&gt;Oregon State University Extension Service&lt;/publisher&gt;&lt;urls&gt;&lt;/urls&gt;&lt;/record&gt;&lt;/Cite&gt;&lt;/EndNote&gt;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(Sullivan et al., 2019)</w:t>
            </w:r>
            <w:r w:rsidRPr="00540666">
              <w:rPr>
                <w:rFonts w:eastAsia="Times New Roman" w:cs="Times New Roman"/>
                <w:color w:val="000000"/>
                <w:kern w:val="0"/>
                <w:sz w:val="22"/>
                <w14:ligatures w14:val="none"/>
              </w:rPr>
              <w:fldChar w:fldCharType="end"/>
            </w:r>
          </w:p>
        </w:tc>
      </w:tr>
      <w:tr w:rsidR="00B63D09" w:rsidRPr="00063029" w14:paraId="4C21FBAB"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1E62A8F0"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49F7BCDA"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C</w:t>
            </w:r>
            <w:r>
              <w:rPr>
                <w:rFonts w:eastAsia="Times New Roman" w:cs="Times New Roman"/>
                <w:color w:val="000000"/>
                <w:kern w:val="0"/>
                <w:szCs w:val="24"/>
                <w14:ligatures w14:val="none"/>
              </w:rPr>
              <w:t>hristmas Trees</w:t>
            </w:r>
          </w:p>
        </w:tc>
        <w:tc>
          <w:tcPr>
            <w:tcW w:w="1080" w:type="dxa"/>
            <w:tcBorders>
              <w:top w:val="single" w:sz="4" w:space="0" w:color="auto"/>
              <w:left w:val="nil"/>
              <w:bottom w:val="single" w:sz="4" w:space="0" w:color="auto"/>
              <w:right w:val="single" w:sz="4" w:space="0" w:color="auto"/>
            </w:tcBorders>
            <w:noWrap/>
            <w:vAlign w:val="center"/>
            <w:hideMark/>
          </w:tcPr>
          <w:p w14:paraId="4014E3D7"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1088" w:type="dxa"/>
            <w:tcBorders>
              <w:top w:val="single" w:sz="4" w:space="0" w:color="auto"/>
              <w:left w:val="nil"/>
              <w:bottom w:val="single" w:sz="4" w:space="0" w:color="auto"/>
              <w:right w:val="single" w:sz="4" w:space="0" w:color="auto"/>
            </w:tcBorders>
            <w:noWrap/>
            <w:vAlign w:val="center"/>
            <w:hideMark/>
          </w:tcPr>
          <w:p w14:paraId="7C75977A"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150</w:t>
            </w:r>
          </w:p>
        </w:tc>
        <w:tc>
          <w:tcPr>
            <w:tcW w:w="2708" w:type="dxa"/>
            <w:tcBorders>
              <w:top w:val="single" w:sz="4" w:space="0" w:color="auto"/>
              <w:left w:val="nil"/>
              <w:bottom w:val="single" w:sz="4" w:space="0" w:color="auto"/>
              <w:right w:val="single" w:sz="4" w:space="0" w:color="auto"/>
            </w:tcBorders>
            <w:noWrap/>
            <w:vAlign w:val="center"/>
            <w:hideMark/>
          </w:tcPr>
          <w:p w14:paraId="4641247F"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&lt;EndNote&gt;&lt;Cite&gt;&lt;Author&gt;Hart&lt;/Author&gt;&lt;Year&gt;2009&lt;/Year&gt;&lt;RecNum&gt;75&lt;/RecNum&gt;&lt;DisplayText&gt;(Hart et al., 2009)&lt;/DisplayText&gt;&lt;record&gt;&lt;rec-number&gt;75&lt;/rec-number&gt;&lt;foreign-keys&gt;&lt;key app="EN" db-id="prdfdrf5rpf0eaevfw4xppsf92fxp0520wrp" timestamp="1744745870"&gt;75&lt;/key&gt;&lt;/foreign-keys&gt;&lt;ref-type name="Report"&gt;27&lt;/ref-type&gt;&lt;contributors&gt;&lt;authors&gt;&lt;author&gt;Hart, John Mervyn&lt;/author&gt;&lt;author&gt;Landgren, Chal G&lt;/author&gt;&lt;author&gt;Fletcher, Richard A&lt;/author&gt;&lt;author&gt;Bondi, Michael C&lt;/author&gt;&lt;author&gt;Whithrow-Robinson, Bradford A&lt;/author&gt;&lt;author&gt;Chastagner, Gary A&lt;/author&gt;&lt;/authors&gt;&lt;/contributors&gt;&lt;titles&gt;&lt;title&gt;Christmas tree nutrient management guide: western Oregon and Washington&lt;/title&gt;&lt;/titles&gt;&lt;dates&gt;&lt;year&gt;2009&lt;/year&gt;&lt;/dates&gt;&lt;publisher&gt;Corvallis, Or.: Extension Service, Oregon State University&lt;/publisher&gt;&lt;urls&gt;&lt;/urls&gt;&lt;/record&gt;&lt;/Cite&gt;&lt;/EndNote&gt;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(Hart et al., 2009)</w:t>
            </w:r>
            <w:r w:rsidRPr="00540666">
              <w:rPr>
                <w:rFonts w:eastAsia="Times New Roman" w:cs="Times New Roman"/>
                <w:color w:val="000000"/>
                <w:kern w:val="0"/>
                <w:sz w:val="22"/>
                <w14:ligatures w14:val="none"/>
              </w:rPr>
              <w:fldChar w:fldCharType="end"/>
            </w:r>
          </w:p>
        </w:tc>
      </w:tr>
      <w:tr w:rsidR="00B63D09" w:rsidRPr="00063029" w14:paraId="400A3966"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4EC0BFAA"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5385AFDA"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Other Tree Crops</w:t>
            </w:r>
          </w:p>
        </w:tc>
        <w:tc>
          <w:tcPr>
            <w:tcW w:w="1080" w:type="dxa"/>
            <w:tcBorders>
              <w:top w:val="single" w:sz="4" w:space="0" w:color="auto"/>
              <w:left w:val="nil"/>
              <w:bottom w:val="single" w:sz="4" w:space="0" w:color="auto"/>
              <w:right w:val="single" w:sz="4" w:space="0" w:color="auto"/>
            </w:tcBorders>
            <w:noWrap/>
            <w:vAlign w:val="center"/>
            <w:hideMark/>
          </w:tcPr>
          <w:p w14:paraId="4AB828E5"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1088" w:type="dxa"/>
            <w:tcBorders>
              <w:top w:val="single" w:sz="4" w:space="0" w:color="auto"/>
              <w:left w:val="nil"/>
              <w:bottom w:val="single" w:sz="4" w:space="0" w:color="auto"/>
              <w:right w:val="single" w:sz="4" w:space="0" w:color="auto"/>
            </w:tcBorders>
            <w:noWrap/>
            <w:vAlign w:val="center"/>
            <w:hideMark/>
          </w:tcPr>
          <w:p w14:paraId="1605A5D9"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150</w:t>
            </w:r>
          </w:p>
        </w:tc>
        <w:tc>
          <w:tcPr>
            <w:tcW w:w="2708" w:type="dxa"/>
            <w:tcBorders>
              <w:top w:val="single" w:sz="4" w:space="0" w:color="auto"/>
              <w:left w:val="nil"/>
              <w:bottom w:val="single" w:sz="4" w:space="0" w:color="auto"/>
              <w:right w:val="single" w:sz="4" w:space="0" w:color="auto"/>
            </w:tcBorders>
            <w:noWrap/>
            <w:vAlign w:val="center"/>
            <w:hideMark/>
          </w:tcPr>
          <w:p w14:paraId="71B82256"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&lt;EndNote&gt;&lt;Cite&gt;&lt;Author&gt;Hart&lt;/Author&gt;&lt;Year&gt;2009&lt;/Year&gt;&lt;RecNum&gt;75&lt;/RecNum&gt;&lt;DisplayText&gt;(Hart et al., 2009)&lt;/DisplayText&gt;&lt;record&gt;&lt;rec-number&gt;75&lt;/rec-number&gt;&lt;foreign-keys&gt;&lt;key app="EN" db-id="prdfdrf5rpf0eaevfw4xppsf92fxp0520wrp" timestamp="1744745870"&gt;75&lt;/key&gt;&lt;/foreign-keys&gt;&lt;ref-type name="Report"&gt;27&lt;/ref-type&gt;&lt;contributors&gt;&lt;authors&gt;&lt;author&gt;Hart, John Mervyn&lt;/author&gt;&lt;author&gt;Landgren, Chal G&lt;/author&gt;&lt;author&gt;Fletcher, Richard A&lt;/author&gt;&lt;author&gt;Bondi, Michael C&lt;/author&gt;&lt;author&gt;Whithrow-Robinson, Bradford A&lt;/author&gt;&lt;author&gt;Chastagner, Gary A&lt;/author&gt;&lt;/authors&gt;&lt;/contributors&gt;&lt;titles&gt;&lt;title&gt;Christmas tree nutrient management guide: western Oregon and Washington&lt;/title&gt;&lt;/titles&gt;&lt;dates&gt;&lt;year&gt;2009&lt;/year&gt;&lt;/dates&gt;&lt;publisher&gt;Corvallis, Or.: Extension Service, Oregon State University&lt;/publisher&gt;&lt;urls&gt;&lt;/urls&gt;&lt;/record&gt;&lt;/Cite&gt;&lt;/EndNote&gt;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(Hart et al., 2009)</w:t>
            </w:r>
            <w:r w:rsidRPr="00540666">
              <w:rPr>
                <w:rFonts w:eastAsia="Times New Roman" w:cs="Times New Roman"/>
                <w:color w:val="000000"/>
                <w:kern w:val="0"/>
                <w:sz w:val="22"/>
                <w14:ligatures w14:val="none"/>
              </w:rPr>
              <w:fldChar w:fldCharType="end"/>
            </w:r>
          </w:p>
        </w:tc>
      </w:tr>
      <w:tr w:rsidR="00B63D09" w:rsidRPr="00063029" w14:paraId="4345CCD6"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6348D725"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7C727F27"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Walnuts</w:t>
            </w:r>
          </w:p>
        </w:tc>
        <w:tc>
          <w:tcPr>
            <w:tcW w:w="1080" w:type="dxa"/>
            <w:tcBorders>
              <w:top w:val="single" w:sz="4" w:space="0" w:color="auto"/>
              <w:left w:val="nil"/>
              <w:bottom w:val="single" w:sz="4" w:space="0" w:color="auto"/>
              <w:right w:val="single" w:sz="4" w:space="0" w:color="auto"/>
            </w:tcBorders>
            <w:noWrap/>
            <w:vAlign w:val="center"/>
            <w:hideMark/>
          </w:tcPr>
          <w:p w14:paraId="4F84FDC4"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1088" w:type="dxa"/>
            <w:tcBorders>
              <w:top w:val="single" w:sz="4" w:space="0" w:color="auto"/>
              <w:left w:val="nil"/>
              <w:bottom w:val="single" w:sz="4" w:space="0" w:color="auto"/>
              <w:right w:val="single" w:sz="4" w:space="0" w:color="auto"/>
            </w:tcBorders>
            <w:noWrap/>
            <w:vAlign w:val="center"/>
            <w:hideMark/>
          </w:tcPr>
          <w:p w14:paraId="3C08391F"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101</w:t>
            </w:r>
          </w:p>
        </w:tc>
        <w:tc>
          <w:tcPr>
            <w:tcW w:w="2708" w:type="dxa"/>
            <w:tcBorders>
              <w:top w:val="single" w:sz="4" w:space="0" w:color="auto"/>
              <w:left w:val="nil"/>
              <w:bottom w:val="single" w:sz="4" w:space="0" w:color="auto"/>
              <w:right w:val="single" w:sz="4" w:space="0" w:color="auto"/>
            </w:tcBorders>
            <w:noWrap/>
            <w:vAlign w:val="center"/>
            <w:hideMark/>
          </w:tcPr>
          <w:p w14:paraId="228429D6"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&lt;EndNote&gt;&lt;Cite&gt;&lt;Author&gt;Olsen&lt;/Author&gt;&lt;Year&gt;2006&lt;/Year&gt;&lt;RecNum&gt;83&lt;/RecNum&gt;&lt;DisplayText&gt;(Olsen, 2006)&lt;/DisplayText&gt;&lt;record&gt;&lt;rec-number&gt;83&lt;/rec-number&gt;&lt;foreign-keys&gt;&lt;key app="EN" db-id="prdfdrf5rpf0eaevfw4xppsf92fxp0520wrp" timestamp="1744755652"&gt;83&lt;/key&gt;&lt;/foreign-keys&gt;&lt;ref-type name="Journal Article"&gt;17&lt;/ref-type&gt;&lt;contributors&gt;&lt;authors&gt;&lt;author&gt;Olsen, Jeff&lt;/author&gt;&lt;/authors&gt;&lt;/contributors&gt;&lt;titles&gt;&lt;title&gt;Growing walnuts in Oregon&lt;/title&gt;&lt;/titles&gt;&lt;dates&gt;&lt;year&gt;2006&lt;/year&gt;&lt;/dates&gt;&lt;publisher&gt;Oregon State University Extension&lt;/publisher&gt;&lt;urls&gt;&lt;/urls&gt;&lt;/record&gt;&lt;/Cite&gt;&lt;/EndNote&gt;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(Olsen, 2006)</w:t>
            </w:r>
            <w:r w:rsidRPr="00540666">
              <w:rPr>
                <w:rFonts w:eastAsia="Times New Roman" w:cs="Times New Roman"/>
                <w:color w:val="000000"/>
                <w:kern w:val="0"/>
                <w:sz w:val="22"/>
                <w14:ligatures w14:val="none"/>
              </w:rPr>
              <w:fldChar w:fldCharType="end"/>
            </w:r>
          </w:p>
        </w:tc>
      </w:tr>
      <w:tr w:rsidR="00B63D09" w:rsidRPr="00063029" w14:paraId="067BCEF3"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67CFFC44"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310DA455" w14:textId="77777777" w:rsidR="00B63D09" w:rsidRPr="00745456" w:rsidRDefault="00B63D09" w:rsidP="00641249">
            <w:pPr>
              <w:pStyle w:val="NoSpacing"/>
              <w:jc w:val="center"/>
              <w:rPr>
                <w:rFonts w:eastAsia="Times New Roman" w:cs="Times New Roman"/>
                <w:color w:val="000000"/>
                <w:kern w:val="0"/>
                <w:szCs w:val="24"/>
                <w14:ligatures w14:val="none"/>
              </w:rPr>
            </w:pPr>
            <w:proofErr w:type="spellStart"/>
            <w:r w:rsidRPr="00745456">
              <w:rPr>
                <w:rFonts w:eastAsia="Times New Roman" w:cs="Times New Roman"/>
                <w:color w:val="000000"/>
                <w:kern w:val="0"/>
                <w:szCs w:val="24"/>
                <w14:ligatures w14:val="none"/>
              </w:rPr>
              <w:t>C</w:t>
            </w:r>
            <w:r>
              <w:rPr>
                <w:rFonts w:eastAsia="Times New Roman" w:cs="Times New Roman"/>
                <w:color w:val="000000"/>
                <w:kern w:val="0"/>
                <w:szCs w:val="24"/>
                <w14:ligatures w14:val="none"/>
              </w:rPr>
              <w:t>aneberries</w:t>
            </w:r>
            <w:proofErr w:type="spellEnd"/>
          </w:p>
        </w:tc>
        <w:tc>
          <w:tcPr>
            <w:tcW w:w="1080" w:type="dxa"/>
            <w:tcBorders>
              <w:top w:val="single" w:sz="4" w:space="0" w:color="auto"/>
              <w:left w:val="nil"/>
              <w:bottom w:val="single" w:sz="4" w:space="0" w:color="auto"/>
              <w:right w:val="single" w:sz="4" w:space="0" w:color="auto"/>
            </w:tcBorders>
            <w:noWrap/>
            <w:vAlign w:val="center"/>
            <w:hideMark/>
          </w:tcPr>
          <w:p w14:paraId="73660C5F"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20</w:t>
            </w:r>
          </w:p>
        </w:tc>
        <w:tc>
          <w:tcPr>
            <w:tcW w:w="1088" w:type="dxa"/>
            <w:tcBorders>
              <w:top w:val="single" w:sz="4" w:space="0" w:color="auto"/>
              <w:left w:val="nil"/>
              <w:bottom w:val="single" w:sz="4" w:space="0" w:color="auto"/>
              <w:right w:val="single" w:sz="4" w:space="0" w:color="auto"/>
            </w:tcBorders>
            <w:noWrap/>
            <w:vAlign w:val="center"/>
            <w:hideMark/>
          </w:tcPr>
          <w:p w14:paraId="2CF57AE5"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80</w:t>
            </w:r>
          </w:p>
        </w:tc>
        <w:tc>
          <w:tcPr>
            <w:tcW w:w="2708" w:type="dxa"/>
            <w:tcBorders>
              <w:top w:val="single" w:sz="4" w:space="0" w:color="auto"/>
              <w:left w:val="nil"/>
              <w:bottom w:val="single" w:sz="4" w:space="0" w:color="auto"/>
              <w:right w:val="single" w:sz="4" w:space="0" w:color="auto"/>
            </w:tcBorders>
            <w:noWrap/>
            <w:vAlign w:val="center"/>
            <w:hideMark/>
          </w:tcPr>
          <w:p w14:paraId="607869B3"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&lt;EndNote&gt;&lt;Cite&gt;&lt;Author&gt;Hart&lt;/Author&gt;&lt;Year&gt;2006&lt;/Year&gt;&lt;RecNum&gt;84&lt;/RecNum&gt;&lt;DisplayText&gt;(Hart, 2006)&lt;/DisplayText&gt;&lt;record&gt;&lt;rec-number&gt;84&lt;/rec-number&gt;&lt;foreign-keys&gt;&lt;key app="EN" db-id="prdfdrf5rpf0eaevfw4xppsf92fxp0520wrp" timestamp="1744755903"&gt;84&lt;/key&gt;&lt;/foreign-keys&gt;&lt;ref-type name="Journal Article"&gt;17&lt;/ref-type&gt;&lt;contributors&gt;&lt;authors&gt;&lt;author&gt;Hart, John Mervyn, Bernadine Cornelia Strik, and Hannah Gascho Rempel&lt;/author&gt;&lt;/authors&gt;&lt;/contributors&gt;&lt;titles&gt;&lt;title&gt;Caneberries&lt;/title&gt;&lt;/titles&gt;&lt;dates&gt;&lt;year&gt;2006&lt;/year&gt;&lt;/dates&gt;&lt;pub-location&gt;Oregon State University, Extension Service&lt;/pub-location&gt;&lt;urls&gt;&lt;/urls&gt;&lt;/record&gt;&lt;/Cite&gt;&lt;/EndNote&gt;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(Hart, 2006)</w:t>
            </w:r>
            <w:r w:rsidRPr="00540666">
              <w:rPr>
                <w:rFonts w:eastAsia="Times New Roman" w:cs="Times New Roman"/>
                <w:color w:val="000000"/>
                <w:kern w:val="0"/>
                <w:sz w:val="22"/>
                <w14:ligatures w14:val="none"/>
              </w:rPr>
              <w:fldChar w:fldCharType="end"/>
            </w:r>
          </w:p>
        </w:tc>
      </w:tr>
      <w:tr w:rsidR="00B63D09" w:rsidRPr="00063029" w14:paraId="06E20ACC"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56BEE85D"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74E51871"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Strawberries</w:t>
            </w:r>
          </w:p>
        </w:tc>
        <w:tc>
          <w:tcPr>
            <w:tcW w:w="1080" w:type="dxa"/>
            <w:tcBorders>
              <w:top w:val="single" w:sz="4" w:space="0" w:color="auto"/>
              <w:left w:val="nil"/>
              <w:bottom w:val="single" w:sz="4" w:space="0" w:color="auto"/>
              <w:right w:val="single" w:sz="4" w:space="0" w:color="auto"/>
            </w:tcBorders>
            <w:noWrap/>
            <w:vAlign w:val="center"/>
            <w:hideMark/>
          </w:tcPr>
          <w:p w14:paraId="13E78D08"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30</w:t>
            </w:r>
          </w:p>
        </w:tc>
        <w:tc>
          <w:tcPr>
            <w:tcW w:w="1088" w:type="dxa"/>
            <w:tcBorders>
              <w:top w:val="single" w:sz="4" w:space="0" w:color="auto"/>
              <w:left w:val="nil"/>
              <w:bottom w:val="single" w:sz="4" w:space="0" w:color="auto"/>
              <w:right w:val="single" w:sz="4" w:space="0" w:color="auto"/>
            </w:tcBorders>
            <w:noWrap/>
            <w:vAlign w:val="center"/>
            <w:hideMark/>
          </w:tcPr>
          <w:p w14:paraId="351A27A0"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90</w:t>
            </w:r>
          </w:p>
        </w:tc>
        <w:tc>
          <w:tcPr>
            <w:tcW w:w="2708" w:type="dxa"/>
            <w:tcBorders>
              <w:top w:val="single" w:sz="4" w:space="0" w:color="auto"/>
              <w:left w:val="nil"/>
              <w:bottom w:val="single" w:sz="4" w:space="0" w:color="auto"/>
              <w:right w:val="single" w:sz="4" w:space="0" w:color="auto"/>
            </w:tcBorders>
            <w:noWrap/>
            <w:vAlign w:val="center"/>
            <w:hideMark/>
          </w:tcPr>
          <w:p w14:paraId="476EF60C"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&lt;EndNote&gt;&lt;Cite&gt;&lt;Author&gt;Hart&lt;/Author&gt;&lt;Year&gt;1988&lt;/Year&gt;&lt;RecNum&gt;85&lt;/RecNum&gt;&lt;DisplayText&gt;(Hart et al., 1988)&lt;/DisplayText&gt;&lt;record&gt;&lt;rec-number&gt;85&lt;/rec-number&gt;&lt;foreign-keys&gt;&lt;key app="EN" db-id="prdfdrf5rpf0eaevfw4xppsf92fxp0520wrp" timestamp="1744756022"&gt;85&lt;/key&gt;&lt;/foreign-keys&gt;&lt;ref-type name="Journal Article"&gt;17&lt;/ref-type&gt;&lt;contributors&gt;&lt;authors&gt;&lt;author&gt;Hart, John Mervyn, &lt;/author&gt;&lt;author&gt;Tim Righetti,&lt;/author&gt;&lt;author&gt;Willis Arden Sheets,&lt;/author&gt;&lt;author&gt;L. W. Martin. &lt;/author&gt;&lt;/authors&gt;&lt;/contributors&gt;&lt;titles&gt;&lt;title&gt;Strawberries (Western Oregon--West of Cascades)&lt;/title&gt;&lt;/titles&gt;&lt;dates&gt;&lt;year&gt;1988&lt;/year&gt;&lt;/dates&gt;&lt;pub-location&gt;Oregon State University Extension&lt;/pub-location&gt;&lt;urls&gt;&lt;/urls&gt;&lt;/record&gt;&lt;/Cite&gt;&lt;/EndNote&gt;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(Hart et al., 1988)</w:t>
            </w:r>
            <w:r w:rsidRPr="00540666">
              <w:rPr>
                <w:rFonts w:eastAsia="Times New Roman" w:cs="Times New Roman"/>
                <w:color w:val="000000"/>
                <w:kern w:val="0"/>
                <w:sz w:val="22"/>
                <w14:ligatures w14:val="none"/>
              </w:rPr>
              <w:fldChar w:fldCharType="end"/>
            </w:r>
          </w:p>
        </w:tc>
      </w:tr>
      <w:tr w:rsidR="00B63D09" w:rsidRPr="00063029" w14:paraId="1CEFEED2"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28C4DED2"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hideMark/>
          </w:tcPr>
          <w:p w14:paraId="23A4E64C"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Cranberries</w:t>
            </w:r>
          </w:p>
        </w:tc>
        <w:tc>
          <w:tcPr>
            <w:tcW w:w="1080" w:type="dxa"/>
            <w:tcBorders>
              <w:top w:val="single" w:sz="4" w:space="0" w:color="auto"/>
              <w:left w:val="nil"/>
              <w:bottom w:val="single" w:sz="4" w:space="0" w:color="auto"/>
              <w:right w:val="single" w:sz="4" w:space="0" w:color="auto"/>
            </w:tcBorders>
            <w:noWrap/>
            <w:vAlign w:val="center"/>
            <w:hideMark/>
          </w:tcPr>
          <w:p w14:paraId="0823BA72"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40</w:t>
            </w:r>
          </w:p>
        </w:tc>
        <w:tc>
          <w:tcPr>
            <w:tcW w:w="1088" w:type="dxa"/>
            <w:tcBorders>
              <w:top w:val="single" w:sz="4" w:space="0" w:color="auto"/>
              <w:left w:val="nil"/>
              <w:bottom w:val="single" w:sz="4" w:space="0" w:color="auto"/>
              <w:right w:val="single" w:sz="4" w:space="0" w:color="auto"/>
            </w:tcBorders>
            <w:noWrap/>
            <w:vAlign w:val="center"/>
            <w:hideMark/>
          </w:tcPr>
          <w:p w14:paraId="5DB449CE"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60</w:t>
            </w:r>
          </w:p>
        </w:tc>
        <w:tc>
          <w:tcPr>
            <w:tcW w:w="2708" w:type="dxa"/>
            <w:tcBorders>
              <w:top w:val="single" w:sz="4" w:space="0" w:color="auto"/>
              <w:left w:val="nil"/>
              <w:bottom w:val="single" w:sz="4" w:space="0" w:color="auto"/>
              <w:right w:val="single" w:sz="4" w:space="0" w:color="auto"/>
            </w:tcBorders>
            <w:noWrap/>
            <w:vAlign w:val="center"/>
            <w:hideMark/>
          </w:tcPr>
          <w:p w14:paraId="68804BFC"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&lt;EndNote&gt;&lt;Cite&gt;&lt;Author&gt;Hart&lt;/Author&gt;&lt;Year&gt;2015&lt;/Year&gt;&lt;RecNum&gt;86&lt;/RecNum&gt;&lt;DisplayText&gt;(Hart et al., 2015)&lt;/DisplayText&gt;&lt;record&gt;&lt;rec-number&gt;86&lt;/rec-number&gt;&lt;foreign-keys&gt;&lt;key app="EN" db-id="prdfdrf5rpf0eaevfw4xppsf92fxp0520wrp" timestamp="1744756132"&gt;86&lt;/key&gt;&lt;/foreign-keys&gt;&lt;ref-type name="Journal Article"&gt;17&lt;/ref-type&gt;&lt;contributors&gt;&lt;authors&gt;&lt;author&gt;Hart, John Mervyn,&lt;/author&gt;&lt;author&gt;Bernadine Cornelia Strik, Carolyn DeMoranville,&lt;/author&gt;&lt;author&gt;Joan R. Davenport, &lt;/author&gt;&lt;author&gt;Teryl Roper&lt;/author&gt;&lt;/authors&gt;&lt;/contributors&gt;&lt;titles&gt;&lt;title&gt;Cranberries: a nutrient management guide for south coastal Oregon [2015]&lt;/title&gt;&lt;/titles&gt;&lt;dates&gt;&lt;year&gt;2015&lt;/year&gt;&lt;/dates&gt;&lt;publisher&gt;Oregon State University Extension&lt;/publisher&gt;&lt;urls&gt;&lt;/urls&gt;&lt;/record&gt;&lt;/Cite&gt;&lt;/EndNote&gt;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(Hart et al., 2015)</w:t>
            </w:r>
            <w:r w:rsidRPr="00540666">
              <w:rPr>
                <w:rFonts w:eastAsia="Times New Roman" w:cs="Times New Roman"/>
                <w:color w:val="000000"/>
                <w:kern w:val="0"/>
                <w:sz w:val="22"/>
                <w14:ligatures w14:val="none"/>
              </w:rPr>
              <w:fldChar w:fldCharType="end"/>
            </w:r>
          </w:p>
        </w:tc>
      </w:tr>
      <w:tr w:rsidR="00B63D09" w:rsidRPr="00063029" w14:paraId="683C77B0"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tcPr>
          <w:p w14:paraId="3BA9B3D3" w14:textId="77777777" w:rsidR="00B63D09" w:rsidRPr="00745456" w:rsidRDefault="00B63D09" w:rsidP="00641249">
            <w:pPr>
              <w:pStyle w:val="NoSpacing"/>
              <w:rPr>
                <w:rFonts w:eastAsia="Times New Roman" w:cs="Times New Roman"/>
                <w:color w:val="000000"/>
                <w:kern w:val="0"/>
                <w:szCs w:val="24"/>
                <w14:ligatures w14:val="none"/>
              </w:rPr>
            </w:pPr>
            <w:r>
              <w:rPr>
                <w:rFonts w:eastAsia="Times New Roman" w:cs="Times New Roman"/>
                <w:color w:val="000000"/>
                <w:kern w:val="0"/>
                <w:szCs w:val="24"/>
                <w14:ligatures w14:val="none"/>
              </w:rPr>
              <w:t>Misc</w:t>
            </w:r>
          </w:p>
        </w:tc>
        <w:tc>
          <w:tcPr>
            <w:tcW w:w="2422" w:type="dxa"/>
            <w:tcBorders>
              <w:top w:val="single" w:sz="4" w:space="0" w:color="auto"/>
              <w:left w:val="nil"/>
              <w:bottom w:val="single" w:sz="4" w:space="0" w:color="auto"/>
              <w:right w:val="single" w:sz="4" w:space="0" w:color="auto"/>
            </w:tcBorders>
            <w:noWrap/>
            <w:vAlign w:val="center"/>
          </w:tcPr>
          <w:p w14:paraId="78646EB4" w14:textId="77777777" w:rsidR="00B63D09"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Sunflowers</w:t>
            </w:r>
          </w:p>
        </w:tc>
        <w:tc>
          <w:tcPr>
            <w:tcW w:w="1080" w:type="dxa"/>
            <w:tcBorders>
              <w:top w:val="single" w:sz="4" w:space="0" w:color="auto"/>
              <w:left w:val="nil"/>
              <w:bottom w:val="single" w:sz="4" w:space="0" w:color="auto"/>
              <w:right w:val="single" w:sz="4" w:space="0" w:color="auto"/>
            </w:tcBorders>
            <w:noWrap/>
            <w:vAlign w:val="center"/>
          </w:tcPr>
          <w:p w14:paraId="3FF7F36A" w14:textId="77777777" w:rsidR="00B63D09"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100</w:t>
            </w:r>
          </w:p>
        </w:tc>
        <w:tc>
          <w:tcPr>
            <w:tcW w:w="1088" w:type="dxa"/>
            <w:tcBorders>
              <w:top w:val="single" w:sz="4" w:space="0" w:color="auto"/>
              <w:left w:val="nil"/>
              <w:bottom w:val="single" w:sz="4" w:space="0" w:color="auto"/>
              <w:right w:val="single" w:sz="4" w:space="0" w:color="auto"/>
            </w:tcBorders>
            <w:noWrap/>
            <w:vAlign w:val="center"/>
          </w:tcPr>
          <w:p w14:paraId="26420572" w14:textId="77777777" w:rsidR="00B63D09"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150</w:t>
            </w:r>
          </w:p>
        </w:tc>
        <w:tc>
          <w:tcPr>
            <w:tcW w:w="2708" w:type="dxa"/>
            <w:tcBorders>
              <w:top w:val="single" w:sz="4" w:space="0" w:color="auto"/>
              <w:left w:val="nil"/>
              <w:bottom w:val="single" w:sz="4" w:space="0" w:color="auto"/>
              <w:right w:val="single" w:sz="4" w:space="0" w:color="auto"/>
            </w:tcBorders>
            <w:noWrap/>
            <w:vAlign w:val="center"/>
          </w:tcPr>
          <w:p w14:paraId="4DD7BB62"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&lt;EndNote&gt;&lt;Cite&gt;&lt;Author&gt;Sullivan&lt;/Author&gt;&lt;Year&gt;2019&lt;/Year&gt;&lt;RecNum&gt;68&lt;/RecNum&gt;&lt;DisplayText&gt;(Sullivan et al., 2019)&lt;/DisplayText&gt;&lt;record&gt;&lt;rec-number&gt;68&lt;/rec-number&gt;&lt;foreign-keys&gt;&lt;key app="EN" db-id="prdfdrf5rpf0eaevfw4xppsf92fxp0520wrp" timestamp="1744743233"&gt;68&lt;/key&gt;&lt;/foreign-keys&gt;&lt;ref-type name="Book"&gt;6&lt;/ref-type&gt;&lt;contributors&gt;&lt;authors&gt;&lt;author&gt;Sullivan, Dan Matthew&lt;/author&gt;&lt;author&gt;Andrews, Nick&lt;/author&gt;&lt;author&gt;Heinrich, Aaron&lt;/author&gt;&lt;author&gt;Peachey, Ronald Edward&lt;/author&gt;&lt;author&gt;Brewer, Linda J&lt;/author&gt;&lt;/authors&gt;&lt;/contributors&gt;&lt;titles&gt;&lt;title&gt;Soil nitrate testing for Willamette Valley vegetable production&lt;/title&gt;&lt;/titles&gt;&lt;dates&gt;&lt;year&gt;2019&lt;/year&gt;&lt;/dates&gt;&lt;publisher&gt;Oregon State University Extension Service&lt;/publisher&gt;&lt;urls&gt;&lt;/urls&gt;&lt;/record&gt;&lt;/Cite&gt;&lt;/EndNote&gt;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(Sullivan et al., 2019)</w:t>
            </w:r>
            <w:r w:rsidRPr="00540666">
              <w:rPr>
                <w:rFonts w:eastAsia="Times New Roman" w:cs="Times New Roman"/>
                <w:color w:val="000000"/>
                <w:kern w:val="0"/>
                <w:sz w:val="22"/>
                <w14:ligatures w14:val="none"/>
              </w:rPr>
              <w:fldChar w:fldCharType="end"/>
            </w:r>
          </w:p>
        </w:tc>
      </w:tr>
      <w:tr w:rsidR="00B63D09" w:rsidRPr="00063029" w14:paraId="4EC869F0"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72C89A03"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 xml:space="preserve">Orchard </w:t>
            </w:r>
          </w:p>
        </w:tc>
        <w:tc>
          <w:tcPr>
            <w:tcW w:w="2422" w:type="dxa"/>
            <w:tcBorders>
              <w:top w:val="single" w:sz="4" w:space="0" w:color="auto"/>
              <w:left w:val="nil"/>
              <w:bottom w:val="single" w:sz="4" w:space="0" w:color="auto"/>
              <w:right w:val="single" w:sz="4" w:space="0" w:color="auto"/>
            </w:tcBorders>
            <w:noWrap/>
            <w:vAlign w:val="center"/>
            <w:hideMark/>
          </w:tcPr>
          <w:p w14:paraId="14C967B1"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Apples</w:t>
            </w:r>
          </w:p>
        </w:tc>
        <w:tc>
          <w:tcPr>
            <w:tcW w:w="1080" w:type="dxa"/>
            <w:tcBorders>
              <w:top w:val="single" w:sz="4" w:space="0" w:color="auto"/>
              <w:left w:val="nil"/>
              <w:bottom w:val="single" w:sz="4" w:space="0" w:color="auto"/>
              <w:right w:val="single" w:sz="4" w:space="0" w:color="auto"/>
            </w:tcBorders>
            <w:noWrap/>
            <w:vAlign w:val="center"/>
            <w:hideMark/>
          </w:tcPr>
          <w:p w14:paraId="0D9BBBDC"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1088" w:type="dxa"/>
            <w:tcBorders>
              <w:top w:val="single" w:sz="4" w:space="0" w:color="auto"/>
              <w:left w:val="nil"/>
              <w:bottom w:val="single" w:sz="4" w:space="0" w:color="auto"/>
              <w:right w:val="single" w:sz="4" w:space="0" w:color="auto"/>
            </w:tcBorders>
            <w:noWrap/>
            <w:vAlign w:val="center"/>
            <w:hideMark/>
          </w:tcPr>
          <w:p w14:paraId="2A829022"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109</w:t>
            </w:r>
          </w:p>
        </w:tc>
        <w:tc>
          <w:tcPr>
            <w:tcW w:w="2708" w:type="dxa"/>
            <w:tcBorders>
              <w:top w:val="single" w:sz="4" w:space="0" w:color="auto"/>
              <w:left w:val="nil"/>
              <w:bottom w:val="single" w:sz="4" w:space="0" w:color="auto"/>
              <w:right w:val="single" w:sz="4" w:space="0" w:color="auto"/>
            </w:tcBorders>
            <w:noWrap/>
            <w:vAlign w:val="center"/>
            <w:hideMark/>
          </w:tcPr>
          <w:p w14:paraId="6DE03E71"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&lt;EndNote&gt;&lt;Cite&gt;&lt;Author&gt;Righetti T&lt;/Author&gt;&lt;Year&gt;1998&lt;/Year&gt;&lt;RecNum&gt;87&lt;/RecNum&gt;&lt;DisplayText&gt;(Righetti T, 1998)&lt;/DisplayText&gt;&lt;record&gt;&lt;rec-number&gt;87&lt;/rec-number&gt;&lt;foreign-keys&gt;&lt;key app="EN" db-id="prdfdrf5rpf0eaevfw4xppsf92fxp0520wrp" timestamp="1744756408"&gt;87&lt;/key&gt;&lt;/foreign-keys&gt;&lt;ref-type name="Journal Article"&gt;17&lt;/ref-type&gt;&lt;contributors&gt;&lt;authors&gt;&lt;author&gt;Righetti T, Wilder K, Stebbins R, Burkhart D, Hart J&lt;/author&gt;&lt;/authors&gt;&lt;/contributors&gt;&lt;titles&gt;&lt;title&gt;Apples&lt;/title&gt;&lt;/titles&gt;&lt;dates&gt;&lt;year&gt;1998&lt;/year&gt;&lt;/dates&gt;&lt;pub-location&gt;Oregon State University Extension&lt;/pub-location&gt;&lt;urls&gt;&lt;/urls&gt;&lt;/record&gt;&lt;/Cite&gt;&lt;/EndNote&gt;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(Righetti T, 1998)</w:t>
            </w:r>
            <w:r w:rsidRPr="00540666">
              <w:rPr>
                <w:rFonts w:eastAsia="Times New Roman" w:cs="Times New Roman"/>
                <w:color w:val="000000"/>
                <w:kern w:val="0"/>
                <w:sz w:val="22"/>
                <w14:ligatures w14:val="none"/>
              </w:rPr>
              <w:fldChar w:fldCharType="end"/>
            </w:r>
          </w:p>
        </w:tc>
      </w:tr>
      <w:tr w:rsidR="00B63D09" w:rsidRPr="00063029" w14:paraId="60CB94AD"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799503CF"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 xml:space="preserve">Orchard </w:t>
            </w:r>
          </w:p>
        </w:tc>
        <w:tc>
          <w:tcPr>
            <w:tcW w:w="2422" w:type="dxa"/>
            <w:tcBorders>
              <w:top w:val="single" w:sz="4" w:space="0" w:color="auto"/>
              <w:left w:val="nil"/>
              <w:bottom w:val="single" w:sz="4" w:space="0" w:color="auto"/>
              <w:right w:val="single" w:sz="4" w:space="0" w:color="auto"/>
            </w:tcBorders>
            <w:noWrap/>
            <w:vAlign w:val="center"/>
            <w:hideMark/>
          </w:tcPr>
          <w:p w14:paraId="64C0246B"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Cherries</w:t>
            </w:r>
          </w:p>
        </w:tc>
        <w:tc>
          <w:tcPr>
            <w:tcW w:w="1080" w:type="dxa"/>
            <w:tcBorders>
              <w:top w:val="single" w:sz="4" w:space="0" w:color="auto"/>
              <w:left w:val="nil"/>
              <w:bottom w:val="single" w:sz="4" w:space="0" w:color="auto"/>
              <w:right w:val="single" w:sz="4" w:space="0" w:color="auto"/>
            </w:tcBorders>
            <w:noWrap/>
            <w:vAlign w:val="center"/>
            <w:hideMark/>
          </w:tcPr>
          <w:p w14:paraId="3A41FF67"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1088" w:type="dxa"/>
            <w:tcBorders>
              <w:top w:val="single" w:sz="4" w:space="0" w:color="auto"/>
              <w:left w:val="nil"/>
              <w:bottom w:val="single" w:sz="4" w:space="0" w:color="auto"/>
              <w:right w:val="single" w:sz="4" w:space="0" w:color="auto"/>
            </w:tcBorders>
            <w:noWrap/>
            <w:vAlign w:val="center"/>
            <w:hideMark/>
          </w:tcPr>
          <w:p w14:paraId="10EFE6CA"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109</w:t>
            </w:r>
          </w:p>
        </w:tc>
        <w:tc>
          <w:tcPr>
            <w:tcW w:w="2708" w:type="dxa"/>
            <w:tcBorders>
              <w:top w:val="single" w:sz="4" w:space="0" w:color="auto"/>
              <w:left w:val="nil"/>
              <w:bottom w:val="single" w:sz="4" w:space="0" w:color="auto"/>
              <w:right w:val="single" w:sz="4" w:space="0" w:color="auto"/>
            </w:tcBorders>
            <w:noWrap/>
            <w:vAlign w:val="center"/>
            <w:hideMark/>
          </w:tcPr>
          <w:p w14:paraId="5E759B16"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&lt;EndNote&gt;&lt;Cite&gt;&lt;Author&gt;Righetti T&lt;/Author&gt;&lt;Year&gt;1998&lt;/Year&gt;&lt;RecNum&gt;87&lt;/RecNum&gt;&lt;DisplayText&gt;(Righetti T, 1998)&lt;/DisplayText&gt;&lt;record&gt;&lt;rec-number&gt;87&lt;/rec-number&gt;&lt;foreign-keys&gt;&lt;key app="EN" db-id="prdfdrf5rpf0eaevfw4xppsf92fxp0520wrp" timestamp="1744756408"&gt;87&lt;/key&gt;&lt;/foreign-keys&gt;&lt;ref-type name="Journal Article"&gt;17&lt;/ref-type&gt;&lt;contributors&gt;&lt;authors&gt;&lt;author&gt;Righetti T, Wilder K, Stebbins R, Burkhart D, Hart J&lt;/author&gt;&lt;/authors&gt;&lt;/contributors&gt;&lt;titles&gt;&lt;title&gt;Apples&lt;/title&gt;&lt;/titles&gt;&lt;dates&gt;&lt;year&gt;1998&lt;/year&gt;&lt;/dates&gt;&lt;pub-location&gt;Oregon State University Extension&lt;/pub-location&gt;&lt;urls&gt;&lt;/urls&gt;&lt;/record&gt;&lt;/Cite&gt;&lt;/EndNote&gt;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(Righetti T, 1998)</w:t>
            </w:r>
            <w:r w:rsidRPr="00540666">
              <w:rPr>
                <w:rFonts w:eastAsia="Times New Roman" w:cs="Times New Roman"/>
                <w:color w:val="000000"/>
                <w:kern w:val="0"/>
                <w:sz w:val="22"/>
                <w14:ligatures w14:val="none"/>
              </w:rPr>
              <w:fldChar w:fldCharType="end"/>
            </w:r>
          </w:p>
        </w:tc>
      </w:tr>
      <w:tr w:rsidR="00B63D09" w:rsidRPr="00063029" w14:paraId="279C6CDC"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7D138A15"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 xml:space="preserve">Orchard </w:t>
            </w:r>
          </w:p>
        </w:tc>
        <w:tc>
          <w:tcPr>
            <w:tcW w:w="2422" w:type="dxa"/>
            <w:tcBorders>
              <w:top w:val="single" w:sz="4" w:space="0" w:color="auto"/>
              <w:left w:val="nil"/>
              <w:bottom w:val="single" w:sz="4" w:space="0" w:color="auto"/>
              <w:right w:val="single" w:sz="4" w:space="0" w:color="auto"/>
            </w:tcBorders>
            <w:noWrap/>
            <w:vAlign w:val="center"/>
            <w:hideMark/>
          </w:tcPr>
          <w:p w14:paraId="71A554A4"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P</w:t>
            </w:r>
            <w:r>
              <w:rPr>
                <w:rFonts w:eastAsia="Times New Roman" w:cs="Times New Roman"/>
                <w:color w:val="000000"/>
                <w:kern w:val="0"/>
                <w:szCs w:val="24"/>
                <w14:ligatures w14:val="none"/>
              </w:rPr>
              <w:t>eaches</w:t>
            </w:r>
          </w:p>
        </w:tc>
        <w:tc>
          <w:tcPr>
            <w:tcW w:w="1080" w:type="dxa"/>
            <w:tcBorders>
              <w:top w:val="single" w:sz="4" w:space="0" w:color="auto"/>
              <w:left w:val="nil"/>
              <w:bottom w:val="single" w:sz="4" w:space="0" w:color="auto"/>
              <w:right w:val="single" w:sz="4" w:space="0" w:color="auto"/>
            </w:tcBorders>
            <w:noWrap/>
            <w:vAlign w:val="center"/>
            <w:hideMark/>
          </w:tcPr>
          <w:p w14:paraId="6EAD1215"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1088" w:type="dxa"/>
            <w:tcBorders>
              <w:top w:val="single" w:sz="4" w:space="0" w:color="auto"/>
              <w:left w:val="nil"/>
              <w:bottom w:val="single" w:sz="4" w:space="0" w:color="auto"/>
              <w:right w:val="single" w:sz="4" w:space="0" w:color="auto"/>
            </w:tcBorders>
            <w:noWrap/>
            <w:vAlign w:val="center"/>
            <w:hideMark/>
          </w:tcPr>
          <w:p w14:paraId="009BAF3C"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109</w:t>
            </w:r>
          </w:p>
        </w:tc>
        <w:tc>
          <w:tcPr>
            <w:tcW w:w="2708" w:type="dxa"/>
            <w:tcBorders>
              <w:top w:val="single" w:sz="4" w:space="0" w:color="auto"/>
              <w:left w:val="nil"/>
              <w:bottom w:val="single" w:sz="4" w:space="0" w:color="auto"/>
              <w:right w:val="single" w:sz="4" w:space="0" w:color="auto"/>
            </w:tcBorders>
            <w:noWrap/>
            <w:vAlign w:val="center"/>
            <w:hideMark/>
          </w:tcPr>
          <w:p w14:paraId="6F9E5128"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&lt;EndNote&gt;&lt;Cite&gt;&lt;Author&gt;Righetti T&lt;/Author&gt;&lt;Year&gt;1998&lt;/Year&gt;&lt;RecNum&gt;87&lt;/RecNum&gt;&lt;DisplayText&gt;(Righetti T, 1998)&lt;/DisplayText&gt;&lt;record&gt;&lt;rec-number&gt;87&lt;/rec-number&gt;&lt;foreign-keys&gt;&lt;key app="EN" db-id="prdfdrf5rpf0eaevfw4xppsf92fxp0520wrp" timestamp="1744756408"&gt;87&lt;/key&gt;&lt;/foreign-keys&gt;&lt;ref-type name="Journal Article"&gt;17&lt;/ref-type&gt;&lt;contributors&gt;&lt;authors&gt;&lt;author&gt;Righetti T, Wilder K, Stebbins R, Burkhart D, Hart J&lt;/author&gt;&lt;/authors&gt;&lt;/contributors&gt;&lt;titles&gt;&lt;title&gt;Apples&lt;/title&gt;&lt;/titles&gt;&lt;dates&gt;&lt;year&gt;1998&lt;/year&gt;&lt;/dates&gt;&lt;pub-location&gt;Oregon State University Extension&lt;/pub-location&gt;&lt;urls&gt;&lt;/urls&gt;&lt;/record&gt;&lt;/Cite&gt;&lt;/EndNote&gt;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(Righetti T, 1998)</w:t>
            </w:r>
            <w:r w:rsidRPr="00540666">
              <w:rPr>
                <w:rFonts w:eastAsia="Times New Roman" w:cs="Times New Roman"/>
                <w:color w:val="000000"/>
                <w:kern w:val="0"/>
                <w:sz w:val="22"/>
                <w14:ligatures w14:val="none"/>
              </w:rPr>
              <w:fldChar w:fldCharType="end"/>
            </w:r>
          </w:p>
        </w:tc>
      </w:tr>
      <w:tr w:rsidR="00B63D09" w:rsidRPr="00063029" w14:paraId="1C531947"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37090692"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 xml:space="preserve">Orchard </w:t>
            </w:r>
          </w:p>
        </w:tc>
        <w:tc>
          <w:tcPr>
            <w:tcW w:w="2422" w:type="dxa"/>
            <w:tcBorders>
              <w:top w:val="single" w:sz="4" w:space="0" w:color="auto"/>
              <w:left w:val="nil"/>
              <w:bottom w:val="single" w:sz="4" w:space="0" w:color="auto"/>
              <w:right w:val="single" w:sz="4" w:space="0" w:color="auto"/>
            </w:tcBorders>
            <w:noWrap/>
            <w:vAlign w:val="center"/>
            <w:hideMark/>
          </w:tcPr>
          <w:p w14:paraId="704DCFED"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P</w:t>
            </w:r>
            <w:r>
              <w:rPr>
                <w:rFonts w:eastAsia="Times New Roman" w:cs="Times New Roman"/>
                <w:color w:val="000000"/>
                <w:kern w:val="0"/>
                <w:szCs w:val="24"/>
                <w14:ligatures w14:val="none"/>
              </w:rPr>
              <w:t>ears</w:t>
            </w:r>
          </w:p>
        </w:tc>
        <w:tc>
          <w:tcPr>
            <w:tcW w:w="1080" w:type="dxa"/>
            <w:tcBorders>
              <w:top w:val="single" w:sz="4" w:space="0" w:color="auto"/>
              <w:left w:val="nil"/>
              <w:bottom w:val="single" w:sz="4" w:space="0" w:color="auto"/>
              <w:right w:val="single" w:sz="4" w:space="0" w:color="auto"/>
            </w:tcBorders>
            <w:noWrap/>
            <w:vAlign w:val="center"/>
            <w:hideMark/>
          </w:tcPr>
          <w:p w14:paraId="742E9C79"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1088" w:type="dxa"/>
            <w:tcBorders>
              <w:top w:val="single" w:sz="4" w:space="0" w:color="auto"/>
              <w:left w:val="nil"/>
              <w:bottom w:val="single" w:sz="4" w:space="0" w:color="auto"/>
              <w:right w:val="single" w:sz="4" w:space="0" w:color="auto"/>
            </w:tcBorders>
            <w:noWrap/>
            <w:vAlign w:val="center"/>
            <w:hideMark/>
          </w:tcPr>
          <w:p w14:paraId="3B35C505"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1</w:t>
            </w:r>
            <w:r>
              <w:rPr>
                <w:rFonts w:eastAsia="Times New Roman" w:cs="Times New Roman"/>
                <w:color w:val="000000"/>
                <w:kern w:val="0"/>
                <w:szCs w:val="24"/>
                <w14:ligatures w14:val="none"/>
              </w:rPr>
              <w:t>09</w:t>
            </w:r>
          </w:p>
        </w:tc>
        <w:tc>
          <w:tcPr>
            <w:tcW w:w="2708" w:type="dxa"/>
            <w:tcBorders>
              <w:top w:val="single" w:sz="4" w:space="0" w:color="auto"/>
              <w:left w:val="nil"/>
              <w:bottom w:val="single" w:sz="4" w:space="0" w:color="auto"/>
              <w:right w:val="single" w:sz="4" w:space="0" w:color="auto"/>
            </w:tcBorders>
            <w:noWrap/>
            <w:vAlign w:val="center"/>
            <w:hideMark/>
          </w:tcPr>
          <w:p w14:paraId="18D41C6C" w14:textId="77777777" w:rsidR="00B63D09" w:rsidRPr="00540666" w:rsidRDefault="00B63D09" w:rsidP="00641249">
            <w:pPr>
              <w:pStyle w:val="NoSpacing"/>
              <w:jc w:val="center"/>
              <w:rPr>
                <w:rFonts w:eastAsia="Times New Roman" w:cs="Times New Roman"/>
                <w:color w:val="000000"/>
                <w:kern w:val="0"/>
                <w:sz w:val="22"/>
                <w:highlight w:val="yellow"/>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&lt;EndNote&gt;&lt;Cite&gt;&lt;Author&gt;Righetti T&lt;/Author&gt;&lt;Year&gt;1998&lt;/Year&gt;&lt;RecNum&gt;87&lt;/RecNum&gt;&lt;DisplayText&gt;(Righetti T, 1998)&lt;/DisplayText&gt;&lt;record&gt;&lt;rec-number&gt;87&lt;/rec-number&gt;&lt;foreign-keys&gt;&lt;key app="EN" db-id="prdfdrf5rpf0eaevfw4xppsf92fxp0520wrp" timestamp="1744756408"&gt;87&lt;/key&gt;&lt;/foreign-keys&gt;&lt;ref-type name="Journal Article"&gt;17&lt;/ref-type&gt;&lt;contributors&gt;&lt;authors&gt;&lt;author&gt;Righetti T, Wilder K, Stebbins R, Burkhart D, Hart J&lt;/author&gt;&lt;/authors&gt;&lt;/contributors&gt;&lt;titles&gt;&lt;title&gt;Apples&lt;/title&gt;&lt;/titles&gt;&lt;dates&gt;&lt;year&gt;1998&lt;/year&gt;&lt;/dates&gt;&lt;pub-location&gt;Oregon State University Extension&lt;/pub-location&gt;&lt;urls&gt;&lt;/urls&gt;&lt;/record&gt;&lt;/Cite&gt;&lt;/EndNote&gt;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(Righetti T, 1998)</w:t>
            </w:r>
            <w:r w:rsidRPr="00540666">
              <w:rPr>
                <w:rFonts w:eastAsia="Times New Roman" w:cs="Times New Roman"/>
                <w:color w:val="000000"/>
                <w:kern w:val="0"/>
                <w:sz w:val="22"/>
                <w14:ligatures w14:val="none"/>
              </w:rPr>
              <w:fldChar w:fldCharType="end"/>
            </w:r>
          </w:p>
        </w:tc>
      </w:tr>
      <w:tr w:rsidR="00B63D09" w:rsidRPr="00063029" w14:paraId="62DF2DCC"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3AFD7B8E"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 xml:space="preserve">Orchard </w:t>
            </w:r>
          </w:p>
        </w:tc>
        <w:tc>
          <w:tcPr>
            <w:tcW w:w="2422" w:type="dxa"/>
            <w:tcBorders>
              <w:top w:val="single" w:sz="4" w:space="0" w:color="auto"/>
              <w:left w:val="nil"/>
              <w:bottom w:val="single" w:sz="4" w:space="0" w:color="auto"/>
              <w:right w:val="single" w:sz="4" w:space="0" w:color="auto"/>
            </w:tcBorders>
            <w:noWrap/>
            <w:vAlign w:val="center"/>
            <w:hideMark/>
          </w:tcPr>
          <w:p w14:paraId="2979CA5C"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Plums</w:t>
            </w:r>
          </w:p>
        </w:tc>
        <w:tc>
          <w:tcPr>
            <w:tcW w:w="1080" w:type="dxa"/>
            <w:tcBorders>
              <w:top w:val="single" w:sz="4" w:space="0" w:color="auto"/>
              <w:left w:val="nil"/>
              <w:bottom w:val="single" w:sz="4" w:space="0" w:color="auto"/>
              <w:right w:val="single" w:sz="4" w:space="0" w:color="auto"/>
            </w:tcBorders>
            <w:noWrap/>
            <w:vAlign w:val="center"/>
            <w:hideMark/>
          </w:tcPr>
          <w:p w14:paraId="4054E1BF"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1088" w:type="dxa"/>
            <w:tcBorders>
              <w:top w:val="single" w:sz="4" w:space="0" w:color="auto"/>
              <w:left w:val="nil"/>
              <w:bottom w:val="single" w:sz="4" w:space="0" w:color="auto"/>
              <w:right w:val="single" w:sz="4" w:space="0" w:color="auto"/>
            </w:tcBorders>
            <w:noWrap/>
            <w:vAlign w:val="center"/>
            <w:hideMark/>
          </w:tcPr>
          <w:p w14:paraId="13652A51"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109</w:t>
            </w:r>
          </w:p>
        </w:tc>
        <w:tc>
          <w:tcPr>
            <w:tcW w:w="2708" w:type="dxa"/>
            <w:tcBorders>
              <w:top w:val="single" w:sz="4" w:space="0" w:color="auto"/>
              <w:left w:val="nil"/>
              <w:bottom w:val="single" w:sz="4" w:space="0" w:color="auto"/>
              <w:right w:val="single" w:sz="4" w:space="0" w:color="auto"/>
            </w:tcBorders>
            <w:noWrap/>
            <w:vAlign w:val="center"/>
            <w:hideMark/>
          </w:tcPr>
          <w:p w14:paraId="2B15154E"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&lt;EndNote&gt;&lt;Cite&gt;&lt;Author&gt;Righetti T&lt;/Author&gt;&lt;Year&gt;1998&lt;/Year&gt;&lt;RecNum&gt;87&lt;/RecNum&gt;&lt;DisplayText&gt;(Righetti T, 1998)&lt;/DisplayText&gt;&lt;record&gt;&lt;rec-number&gt;87&lt;/rec-number&gt;&lt;foreign-keys&gt;&lt;key app="EN" db-id="prdfdrf5rpf0eaevfw4xppsf92fxp0520wrp" timestamp="1744756408"&gt;87&lt;/key&gt;&lt;/foreign-keys&gt;&lt;ref-type name="Journal Article"&gt;17&lt;/ref-type&gt;&lt;contributors&gt;&lt;authors&gt;&lt;author&gt;Righetti T, Wilder K, Stebbins R, Burkhart D, Hart J&lt;/author&gt;&lt;/authors&gt;&lt;/contributors&gt;&lt;titles&gt;&lt;title&gt;Apples&lt;/title&gt;&lt;/titles&gt;&lt;dates&gt;&lt;year&gt;1998&lt;/year&gt;&lt;/dates&gt;&lt;pub-location&gt;Oregon State University Extension&lt;/pub-location&gt;&lt;urls&gt;&lt;/urls&gt;&lt;/record&gt;&lt;/Cite&gt;&lt;/EndNote&gt;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(Righetti T, 1998)</w:t>
            </w:r>
            <w:r w:rsidRPr="00540666">
              <w:rPr>
                <w:rFonts w:eastAsia="Times New Roman" w:cs="Times New Roman"/>
                <w:color w:val="000000"/>
                <w:kern w:val="0"/>
                <w:sz w:val="22"/>
                <w14:ligatures w14:val="none"/>
              </w:rPr>
              <w:fldChar w:fldCharType="end"/>
            </w:r>
          </w:p>
        </w:tc>
      </w:tr>
      <w:tr w:rsidR="00B63D09" w:rsidRPr="00063029" w14:paraId="44EA150C"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26ECCA7F"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 xml:space="preserve">Orchard </w:t>
            </w:r>
          </w:p>
        </w:tc>
        <w:tc>
          <w:tcPr>
            <w:tcW w:w="2422" w:type="dxa"/>
            <w:tcBorders>
              <w:top w:val="single" w:sz="4" w:space="0" w:color="auto"/>
              <w:left w:val="nil"/>
              <w:bottom w:val="single" w:sz="4" w:space="0" w:color="auto"/>
              <w:right w:val="single" w:sz="4" w:space="0" w:color="auto"/>
            </w:tcBorders>
            <w:noWrap/>
            <w:vAlign w:val="center"/>
            <w:hideMark/>
          </w:tcPr>
          <w:p w14:paraId="65212661"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P</w:t>
            </w:r>
            <w:r>
              <w:rPr>
                <w:rFonts w:eastAsia="Times New Roman" w:cs="Times New Roman"/>
                <w:color w:val="000000"/>
                <w:kern w:val="0"/>
                <w:szCs w:val="24"/>
                <w14:ligatures w14:val="none"/>
              </w:rPr>
              <w:t>rune</w:t>
            </w:r>
          </w:p>
        </w:tc>
        <w:tc>
          <w:tcPr>
            <w:tcW w:w="1080" w:type="dxa"/>
            <w:tcBorders>
              <w:top w:val="single" w:sz="4" w:space="0" w:color="auto"/>
              <w:left w:val="nil"/>
              <w:bottom w:val="single" w:sz="4" w:space="0" w:color="auto"/>
              <w:right w:val="single" w:sz="4" w:space="0" w:color="auto"/>
            </w:tcBorders>
            <w:noWrap/>
            <w:vAlign w:val="center"/>
            <w:hideMark/>
          </w:tcPr>
          <w:p w14:paraId="43CA3293"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1088" w:type="dxa"/>
            <w:tcBorders>
              <w:top w:val="single" w:sz="4" w:space="0" w:color="auto"/>
              <w:left w:val="nil"/>
              <w:bottom w:val="single" w:sz="4" w:space="0" w:color="auto"/>
              <w:right w:val="single" w:sz="4" w:space="0" w:color="auto"/>
            </w:tcBorders>
            <w:noWrap/>
            <w:vAlign w:val="center"/>
            <w:hideMark/>
          </w:tcPr>
          <w:p w14:paraId="3F031B5A"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109</w:t>
            </w:r>
          </w:p>
        </w:tc>
        <w:tc>
          <w:tcPr>
            <w:tcW w:w="2708" w:type="dxa"/>
            <w:tcBorders>
              <w:top w:val="single" w:sz="4" w:space="0" w:color="auto"/>
              <w:left w:val="nil"/>
              <w:bottom w:val="single" w:sz="4" w:space="0" w:color="auto"/>
              <w:right w:val="single" w:sz="4" w:space="0" w:color="auto"/>
            </w:tcBorders>
            <w:noWrap/>
            <w:vAlign w:val="center"/>
            <w:hideMark/>
          </w:tcPr>
          <w:p w14:paraId="753D1F63"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&lt;EndNote&gt;&lt;Cite&gt;&lt;Author&gt;Righetti T&lt;/Author&gt;&lt;Year&gt;1998&lt;/Year&gt;&lt;RecNum&gt;87&lt;/RecNum&gt;&lt;DisplayText&gt;(Righetti T, 1998)&lt;/DisplayText&gt;&lt;record&gt;&lt;rec-number&gt;87&lt;/rec-number&gt;&lt;foreign-keys&gt;&lt;key app="EN" db-id="prdfdrf5rpf0eaevfw4xppsf92fxp0520wrp" timestamp="1744756408"&gt;87&lt;/key&gt;&lt;/foreign-keys&gt;&lt;ref-type name="Journal Article"&gt;17&lt;/ref-type&gt;&lt;contributors&gt;&lt;authors&gt;&lt;author&gt;Righetti T, Wilder K, Stebbins R, Burkhart D, Hart J&lt;/author&gt;&lt;/authors&gt;&lt;/contributors&gt;&lt;titles&gt;&lt;title&gt;Apples&lt;/title&gt;&lt;/titles&gt;&lt;dates&gt;&lt;year&gt;1998&lt;/year&gt;&lt;/dates&gt;&lt;pub-location&gt;Oregon State University Extension&lt;/pub-location&gt;&lt;urls&gt;&lt;/urls&gt;&lt;/record&gt;&lt;/Cite&gt;&lt;/EndNote&gt;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(Righetti T, 1998)</w:t>
            </w:r>
            <w:r w:rsidRPr="00540666">
              <w:rPr>
                <w:rFonts w:eastAsia="Times New Roman" w:cs="Times New Roman"/>
                <w:color w:val="000000"/>
                <w:kern w:val="0"/>
                <w:sz w:val="22"/>
                <w14:ligatures w14:val="none"/>
              </w:rPr>
              <w:fldChar w:fldCharType="end"/>
            </w:r>
          </w:p>
        </w:tc>
      </w:tr>
      <w:tr w:rsidR="00B63D09" w:rsidRPr="00063029" w14:paraId="010424F4"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63363F67"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Wetlands</w:t>
            </w:r>
          </w:p>
        </w:tc>
        <w:tc>
          <w:tcPr>
            <w:tcW w:w="2422" w:type="dxa"/>
            <w:tcBorders>
              <w:top w:val="single" w:sz="4" w:space="0" w:color="auto"/>
              <w:left w:val="nil"/>
              <w:bottom w:val="single" w:sz="4" w:space="0" w:color="auto"/>
              <w:right w:val="single" w:sz="4" w:space="0" w:color="auto"/>
            </w:tcBorders>
            <w:noWrap/>
            <w:vAlign w:val="center"/>
            <w:hideMark/>
          </w:tcPr>
          <w:p w14:paraId="332B4EA6"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Herbaceous Wetlands</w:t>
            </w:r>
          </w:p>
        </w:tc>
        <w:tc>
          <w:tcPr>
            <w:tcW w:w="1080" w:type="dxa"/>
            <w:tcBorders>
              <w:top w:val="single" w:sz="4" w:space="0" w:color="auto"/>
              <w:left w:val="nil"/>
              <w:bottom w:val="single" w:sz="4" w:space="0" w:color="auto"/>
              <w:right w:val="single" w:sz="4" w:space="0" w:color="auto"/>
            </w:tcBorders>
            <w:noWrap/>
            <w:vAlign w:val="center"/>
            <w:hideMark/>
          </w:tcPr>
          <w:p w14:paraId="1F75164A"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1088" w:type="dxa"/>
            <w:tcBorders>
              <w:top w:val="single" w:sz="4" w:space="0" w:color="auto"/>
              <w:left w:val="nil"/>
              <w:bottom w:val="single" w:sz="4" w:space="0" w:color="auto"/>
              <w:right w:val="single" w:sz="4" w:space="0" w:color="auto"/>
            </w:tcBorders>
            <w:noWrap/>
            <w:vAlign w:val="center"/>
            <w:hideMark/>
          </w:tcPr>
          <w:p w14:paraId="69E4E282"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2708" w:type="dxa"/>
            <w:tcBorders>
              <w:top w:val="single" w:sz="4" w:space="0" w:color="auto"/>
              <w:left w:val="nil"/>
              <w:bottom w:val="single" w:sz="4" w:space="0" w:color="auto"/>
              <w:right w:val="single" w:sz="4" w:space="0" w:color="auto"/>
            </w:tcBorders>
            <w:noWrap/>
            <w:vAlign w:val="center"/>
          </w:tcPr>
          <w:p w14:paraId="0CD275F6" w14:textId="77777777" w:rsidR="00B63D09" w:rsidRPr="00540666" w:rsidRDefault="00B63D09" w:rsidP="00641249">
            <w:pPr>
              <w:pStyle w:val="NoSpacing"/>
              <w:jc w:val="center"/>
              <w:rPr>
                <w:rFonts w:eastAsia="Times New Roman" w:cs="Times New Roman"/>
                <w:color w:val="000000"/>
                <w:kern w:val="0"/>
                <w:sz w:val="22"/>
                <w14:ligatures w14:val="none"/>
              </w:rPr>
            </w:pP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 </w:instrTex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EN.CITE.DATA </w:instrText>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end"/>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(Lin et al., 2018)</w:t>
            </w:r>
            <w:r>
              <w:rPr>
                <w:rFonts w:eastAsia="Times New Roman" w:cs="Times New Roman"/>
                <w:color w:val="000000"/>
                <w:kern w:val="0"/>
                <w:sz w:val="22"/>
                <w14:ligatures w14:val="none"/>
              </w:rPr>
              <w:fldChar w:fldCharType="end"/>
            </w:r>
          </w:p>
        </w:tc>
      </w:tr>
      <w:tr w:rsidR="00B63D09" w:rsidRPr="00063029" w14:paraId="4CDDC4DA"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170A5C2A"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Wetlands</w:t>
            </w:r>
          </w:p>
        </w:tc>
        <w:tc>
          <w:tcPr>
            <w:tcW w:w="2422" w:type="dxa"/>
            <w:tcBorders>
              <w:top w:val="single" w:sz="4" w:space="0" w:color="auto"/>
              <w:left w:val="nil"/>
              <w:bottom w:val="single" w:sz="4" w:space="0" w:color="auto"/>
              <w:right w:val="single" w:sz="4" w:space="0" w:color="auto"/>
            </w:tcBorders>
            <w:noWrap/>
            <w:vAlign w:val="center"/>
            <w:hideMark/>
          </w:tcPr>
          <w:p w14:paraId="037E8198"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W</w:t>
            </w:r>
            <w:r>
              <w:rPr>
                <w:rFonts w:eastAsia="Times New Roman" w:cs="Times New Roman"/>
                <w:color w:val="000000"/>
                <w:kern w:val="0"/>
                <w:szCs w:val="24"/>
                <w14:ligatures w14:val="none"/>
              </w:rPr>
              <w:t>etlands</w:t>
            </w:r>
          </w:p>
        </w:tc>
        <w:tc>
          <w:tcPr>
            <w:tcW w:w="1080" w:type="dxa"/>
            <w:tcBorders>
              <w:top w:val="single" w:sz="4" w:space="0" w:color="auto"/>
              <w:left w:val="nil"/>
              <w:bottom w:val="single" w:sz="4" w:space="0" w:color="auto"/>
              <w:right w:val="single" w:sz="4" w:space="0" w:color="auto"/>
            </w:tcBorders>
            <w:noWrap/>
            <w:vAlign w:val="center"/>
            <w:hideMark/>
          </w:tcPr>
          <w:p w14:paraId="273E4407"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1088" w:type="dxa"/>
            <w:tcBorders>
              <w:top w:val="single" w:sz="4" w:space="0" w:color="auto"/>
              <w:left w:val="nil"/>
              <w:bottom w:val="single" w:sz="4" w:space="0" w:color="auto"/>
              <w:right w:val="single" w:sz="4" w:space="0" w:color="auto"/>
            </w:tcBorders>
            <w:noWrap/>
            <w:vAlign w:val="center"/>
            <w:hideMark/>
          </w:tcPr>
          <w:p w14:paraId="1AC48B49"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2708" w:type="dxa"/>
            <w:tcBorders>
              <w:top w:val="single" w:sz="4" w:space="0" w:color="auto"/>
              <w:left w:val="nil"/>
              <w:bottom w:val="single" w:sz="4" w:space="0" w:color="auto"/>
              <w:right w:val="single" w:sz="4" w:space="0" w:color="auto"/>
            </w:tcBorders>
            <w:noWrap/>
            <w:vAlign w:val="center"/>
          </w:tcPr>
          <w:p w14:paraId="01203D56" w14:textId="77777777" w:rsidR="00B63D09" w:rsidRPr="00540666" w:rsidRDefault="00B63D09" w:rsidP="00641249">
            <w:pPr>
              <w:pStyle w:val="NoSpacing"/>
              <w:jc w:val="center"/>
              <w:rPr>
                <w:rFonts w:eastAsia="Times New Roman" w:cs="Times New Roman"/>
                <w:color w:val="000000"/>
                <w:kern w:val="0"/>
                <w:sz w:val="22"/>
                <w14:ligatures w14:val="none"/>
              </w:rPr>
            </w:pP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 </w:instrTex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EN.CITE.DATA </w:instrText>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end"/>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(Lin et al., 2018)</w:t>
            </w:r>
            <w:r>
              <w:rPr>
                <w:rFonts w:eastAsia="Times New Roman" w:cs="Times New Roman"/>
                <w:color w:val="000000"/>
                <w:kern w:val="0"/>
                <w:sz w:val="22"/>
                <w14:ligatures w14:val="none"/>
              </w:rPr>
              <w:fldChar w:fldCharType="end"/>
            </w:r>
          </w:p>
        </w:tc>
      </w:tr>
      <w:tr w:rsidR="00B63D09" w:rsidRPr="00063029" w14:paraId="7FA31F22"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72D5AEA8"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Wetlands</w:t>
            </w:r>
          </w:p>
        </w:tc>
        <w:tc>
          <w:tcPr>
            <w:tcW w:w="2422" w:type="dxa"/>
            <w:tcBorders>
              <w:top w:val="single" w:sz="4" w:space="0" w:color="auto"/>
              <w:left w:val="nil"/>
              <w:bottom w:val="single" w:sz="4" w:space="0" w:color="auto"/>
              <w:right w:val="single" w:sz="4" w:space="0" w:color="auto"/>
            </w:tcBorders>
            <w:noWrap/>
            <w:vAlign w:val="center"/>
            <w:hideMark/>
          </w:tcPr>
          <w:p w14:paraId="0A9A4D5C"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Woody Wetlands</w:t>
            </w:r>
          </w:p>
        </w:tc>
        <w:tc>
          <w:tcPr>
            <w:tcW w:w="1080" w:type="dxa"/>
            <w:tcBorders>
              <w:top w:val="single" w:sz="4" w:space="0" w:color="auto"/>
              <w:left w:val="nil"/>
              <w:bottom w:val="single" w:sz="4" w:space="0" w:color="auto"/>
              <w:right w:val="single" w:sz="4" w:space="0" w:color="auto"/>
            </w:tcBorders>
            <w:noWrap/>
            <w:vAlign w:val="center"/>
            <w:hideMark/>
          </w:tcPr>
          <w:p w14:paraId="5C966C4E"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1088" w:type="dxa"/>
            <w:tcBorders>
              <w:top w:val="single" w:sz="4" w:space="0" w:color="auto"/>
              <w:left w:val="nil"/>
              <w:bottom w:val="single" w:sz="4" w:space="0" w:color="auto"/>
              <w:right w:val="single" w:sz="4" w:space="0" w:color="auto"/>
            </w:tcBorders>
            <w:noWrap/>
            <w:vAlign w:val="center"/>
            <w:hideMark/>
          </w:tcPr>
          <w:p w14:paraId="11C5DAC9"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2708" w:type="dxa"/>
            <w:tcBorders>
              <w:top w:val="single" w:sz="4" w:space="0" w:color="auto"/>
              <w:left w:val="nil"/>
              <w:bottom w:val="single" w:sz="4" w:space="0" w:color="auto"/>
              <w:right w:val="single" w:sz="4" w:space="0" w:color="auto"/>
            </w:tcBorders>
            <w:noWrap/>
            <w:vAlign w:val="center"/>
          </w:tcPr>
          <w:p w14:paraId="6E66FA74" w14:textId="77777777" w:rsidR="00B63D09" w:rsidRPr="00540666" w:rsidRDefault="00B63D09" w:rsidP="00641249">
            <w:pPr>
              <w:pStyle w:val="NoSpacing"/>
              <w:jc w:val="center"/>
              <w:rPr>
                <w:rFonts w:eastAsia="Times New Roman" w:cs="Times New Roman"/>
                <w:color w:val="000000"/>
                <w:kern w:val="0"/>
                <w:sz w:val="22"/>
                <w14:ligatures w14:val="none"/>
              </w:rPr>
            </w:pP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 </w:instrTex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EN.CITE.DATA </w:instrText>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end"/>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(Lin et al., 2018)</w:t>
            </w:r>
            <w:r>
              <w:rPr>
                <w:rFonts w:eastAsia="Times New Roman" w:cs="Times New Roman"/>
                <w:color w:val="000000"/>
                <w:kern w:val="0"/>
                <w:sz w:val="22"/>
                <w14:ligatures w14:val="none"/>
              </w:rPr>
              <w:fldChar w:fldCharType="end"/>
            </w:r>
          </w:p>
        </w:tc>
      </w:tr>
      <w:tr w:rsidR="00B63D09" w:rsidRPr="00063029" w14:paraId="05B5F05F"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2FEE6A3E" w14:textId="77777777" w:rsidR="00B63D09" w:rsidRPr="00745456" w:rsidRDefault="00B63D09" w:rsidP="00641249">
            <w:pPr>
              <w:pStyle w:val="NoSpacing"/>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Blueberries</w:t>
            </w:r>
          </w:p>
        </w:tc>
        <w:tc>
          <w:tcPr>
            <w:tcW w:w="2422" w:type="dxa"/>
            <w:tcBorders>
              <w:top w:val="single" w:sz="4" w:space="0" w:color="auto"/>
              <w:left w:val="nil"/>
              <w:bottom w:val="single" w:sz="4" w:space="0" w:color="auto"/>
              <w:right w:val="single" w:sz="4" w:space="0" w:color="auto"/>
            </w:tcBorders>
            <w:noWrap/>
            <w:vAlign w:val="center"/>
            <w:hideMark/>
          </w:tcPr>
          <w:p w14:paraId="686E8EFC"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B</w:t>
            </w:r>
            <w:r>
              <w:rPr>
                <w:rFonts w:eastAsia="Times New Roman" w:cs="Times New Roman"/>
                <w:color w:val="000000"/>
                <w:kern w:val="0"/>
                <w:szCs w:val="24"/>
                <w14:ligatures w14:val="none"/>
              </w:rPr>
              <w:t>lueberries</w:t>
            </w:r>
          </w:p>
        </w:tc>
        <w:tc>
          <w:tcPr>
            <w:tcW w:w="1080" w:type="dxa"/>
            <w:tcBorders>
              <w:top w:val="single" w:sz="4" w:space="0" w:color="auto"/>
              <w:left w:val="nil"/>
              <w:bottom w:val="single" w:sz="4" w:space="0" w:color="auto"/>
              <w:right w:val="single" w:sz="4" w:space="0" w:color="auto"/>
            </w:tcBorders>
            <w:noWrap/>
            <w:vAlign w:val="center"/>
            <w:hideMark/>
          </w:tcPr>
          <w:p w14:paraId="747037CE"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100</w:t>
            </w:r>
          </w:p>
        </w:tc>
        <w:tc>
          <w:tcPr>
            <w:tcW w:w="1088" w:type="dxa"/>
            <w:tcBorders>
              <w:top w:val="single" w:sz="4" w:space="0" w:color="auto"/>
              <w:left w:val="nil"/>
              <w:bottom w:val="single" w:sz="4" w:space="0" w:color="auto"/>
              <w:right w:val="single" w:sz="4" w:space="0" w:color="auto"/>
            </w:tcBorders>
            <w:noWrap/>
            <w:vAlign w:val="center"/>
            <w:hideMark/>
          </w:tcPr>
          <w:p w14:paraId="1019C702"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260</w:t>
            </w:r>
          </w:p>
        </w:tc>
        <w:tc>
          <w:tcPr>
            <w:tcW w:w="2708" w:type="dxa"/>
            <w:tcBorders>
              <w:top w:val="single" w:sz="4" w:space="0" w:color="auto"/>
              <w:left w:val="nil"/>
              <w:bottom w:val="single" w:sz="4" w:space="0" w:color="auto"/>
              <w:right w:val="single" w:sz="4" w:space="0" w:color="auto"/>
            </w:tcBorders>
            <w:noWrap/>
            <w:vAlign w:val="center"/>
            <w:hideMark/>
          </w:tcPr>
          <w:p w14:paraId="47F4643A" w14:textId="77777777" w:rsidR="00B63D09" w:rsidRPr="00540666" w:rsidRDefault="00B63D09" w:rsidP="00641249">
            <w:pPr>
              <w:pStyle w:val="NoSpacing"/>
              <w:jc w:val="center"/>
              <w:rPr>
                <w:rFonts w:eastAsia="Times New Roman" w:cs="Times New Roman"/>
                <w:color w:val="000000"/>
                <w:kern w:val="0"/>
                <w:sz w:val="22"/>
                <w14:ligatures w14:val="none"/>
              </w:rPr>
            </w:pPr>
            <w:r w:rsidRPr="00540666">
              <w:rPr>
                <w:rFonts w:eastAsia="Times New Roman" w:cs="Times New Roman"/>
                <w:color w:val="000000"/>
                <w:kern w:val="0"/>
                <w:sz w:val="22"/>
                <w14:ligatures w14:val="none"/>
              </w:rPr>
              <w:fldChar w:fldCharType="begin"/>
            </w:r>
            <w:r>
              <w:rPr>
                <w:rFonts w:eastAsia="Times New Roman" w:cs="Times New Roman"/>
                <w:color w:val="000000"/>
                <w:kern w:val="0"/>
                <w:sz w:val="22"/>
                <w14:ligatures w14:val="none"/>
              </w:rPr>
              <w:instrText xml:space="preserve"> ADDIN EN.CITE &lt;EndNote&gt;&lt;Cite&gt;&lt;Author&gt;Hart&lt;/Author&gt;&lt;Year&gt;2006&lt;/Year&gt;&lt;RecNum&gt;88&lt;/RecNum&gt;&lt;DisplayText&gt;(Hart et al., 2006)&lt;/DisplayText&gt;&lt;record&gt;&lt;rec-number&gt;88&lt;/rec-number&gt;&lt;foreign-keys&gt;&lt;key app="EN" db-id="prdfdrf5rpf0eaevfw4xppsf92fxp0520wrp" timestamp="1744756766"&gt;88&lt;/key&gt;&lt;/foreign-keys&gt;&lt;ref-type name="Journal Article"&gt;17&lt;/ref-type&gt;&lt;contributors&gt;&lt;authors&gt;&lt;author&gt;Hart, J. M., &lt;/author&gt;&lt;author&gt;Strik, B. C.,&lt;/author&gt;&lt;author&gt;White, L.,&lt;/author&gt;&lt;author&gt;Yang, W&lt;/author&gt;&lt;/authors&gt;&lt;/contributors&gt;&lt;titles&gt;&lt;title&gt;Nutrient Management for Blueberries in Oregon&lt;/title&gt;&lt;/titles&gt;&lt;dates&gt;&lt;year&gt;2006&lt;/year&gt;&lt;/dates&gt;&lt;pub-location&gt;Oregon State University Extension&lt;/pub-location&gt;&lt;urls&gt;&lt;/urls&gt;&lt;/record&gt;&lt;/Cite&gt;&lt;/EndNote&gt;</w:instrText>
            </w:r>
            <w:r w:rsidRPr="00540666">
              <w:rPr>
                <w:rFonts w:eastAsia="Times New Roman" w:cs="Times New Roman"/>
                <w:color w:val="000000"/>
                <w:kern w:val="0"/>
                <w:sz w:val="22"/>
                <w14:ligatures w14:val="none"/>
              </w:rPr>
              <w:fldChar w:fldCharType="separate"/>
            </w:r>
            <w:r w:rsidRPr="00540666">
              <w:rPr>
                <w:rFonts w:eastAsia="Times New Roman" w:cs="Times New Roman"/>
                <w:noProof/>
                <w:color w:val="000000"/>
                <w:kern w:val="0"/>
                <w:sz w:val="22"/>
                <w14:ligatures w14:val="none"/>
              </w:rPr>
              <w:t>(Hart et al., 2006)</w:t>
            </w:r>
            <w:r w:rsidRPr="00540666">
              <w:rPr>
                <w:rFonts w:eastAsia="Times New Roman" w:cs="Times New Roman"/>
                <w:color w:val="000000"/>
                <w:kern w:val="0"/>
                <w:sz w:val="22"/>
                <w14:ligatures w14:val="none"/>
              </w:rPr>
              <w:fldChar w:fldCharType="end"/>
            </w:r>
          </w:p>
        </w:tc>
      </w:tr>
      <w:tr w:rsidR="00B63D09" w:rsidRPr="00063029" w14:paraId="00A300FE" w14:textId="77777777" w:rsidTr="00641249">
        <w:trPr>
          <w:trHeight w:val="290"/>
        </w:trPr>
        <w:tc>
          <w:tcPr>
            <w:tcW w:w="1443" w:type="dxa"/>
            <w:tcBorders>
              <w:top w:val="single" w:sz="4" w:space="0" w:color="auto"/>
              <w:left w:val="single" w:sz="4" w:space="0" w:color="auto"/>
              <w:bottom w:val="single" w:sz="4" w:space="0" w:color="auto"/>
              <w:right w:val="single" w:sz="4" w:space="0" w:color="auto"/>
            </w:tcBorders>
            <w:noWrap/>
            <w:vAlign w:val="center"/>
            <w:hideMark/>
          </w:tcPr>
          <w:p w14:paraId="2FD3242F" w14:textId="77777777" w:rsidR="00B63D09" w:rsidRPr="00745456" w:rsidRDefault="00B63D09" w:rsidP="00641249">
            <w:pPr>
              <w:pStyle w:val="NoSpacing"/>
              <w:rPr>
                <w:rFonts w:eastAsia="Times New Roman" w:cs="Times New Roman"/>
                <w:color w:val="000000"/>
                <w:kern w:val="0"/>
                <w:szCs w:val="24"/>
                <w14:ligatures w14:val="none"/>
              </w:rPr>
            </w:pPr>
            <w:proofErr w:type="spellStart"/>
            <w:r w:rsidRPr="00745456">
              <w:rPr>
                <w:rFonts w:eastAsia="Times New Roman" w:cs="Times New Roman"/>
                <w:color w:val="000000"/>
                <w:kern w:val="0"/>
                <w:szCs w:val="24"/>
                <w14:ligatures w14:val="none"/>
              </w:rPr>
              <w:t>Open_Water</w:t>
            </w:r>
            <w:proofErr w:type="spellEnd"/>
          </w:p>
        </w:tc>
        <w:tc>
          <w:tcPr>
            <w:tcW w:w="2422" w:type="dxa"/>
            <w:tcBorders>
              <w:top w:val="single" w:sz="4" w:space="0" w:color="auto"/>
              <w:left w:val="nil"/>
              <w:bottom w:val="single" w:sz="4" w:space="0" w:color="auto"/>
              <w:right w:val="single" w:sz="4" w:space="0" w:color="auto"/>
            </w:tcBorders>
            <w:noWrap/>
            <w:vAlign w:val="center"/>
            <w:hideMark/>
          </w:tcPr>
          <w:p w14:paraId="521FF757" w14:textId="77777777" w:rsidR="00B63D09" w:rsidRPr="00745456" w:rsidRDefault="00B63D09" w:rsidP="00641249">
            <w:pPr>
              <w:pStyle w:val="NoSpacing"/>
              <w:jc w:val="center"/>
              <w:rPr>
                <w:rFonts w:eastAsia="Times New Roman" w:cs="Times New Roman"/>
                <w:color w:val="000000"/>
                <w:kern w:val="0"/>
                <w:szCs w:val="24"/>
                <w14:ligatures w14:val="none"/>
              </w:rPr>
            </w:pPr>
            <w:r>
              <w:rPr>
                <w:rFonts w:eastAsia="Times New Roman" w:cs="Times New Roman"/>
                <w:color w:val="000000"/>
                <w:kern w:val="0"/>
                <w:szCs w:val="24"/>
                <w14:ligatures w14:val="none"/>
              </w:rPr>
              <w:t>Open Water</w:t>
            </w:r>
          </w:p>
        </w:tc>
        <w:tc>
          <w:tcPr>
            <w:tcW w:w="1080" w:type="dxa"/>
            <w:tcBorders>
              <w:top w:val="single" w:sz="4" w:space="0" w:color="auto"/>
              <w:left w:val="nil"/>
              <w:bottom w:val="single" w:sz="4" w:space="0" w:color="auto"/>
              <w:right w:val="single" w:sz="4" w:space="0" w:color="auto"/>
            </w:tcBorders>
            <w:noWrap/>
            <w:vAlign w:val="center"/>
            <w:hideMark/>
          </w:tcPr>
          <w:p w14:paraId="2F609D66"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1088" w:type="dxa"/>
            <w:tcBorders>
              <w:top w:val="single" w:sz="4" w:space="0" w:color="auto"/>
              <w:left w:val="nil"/>
              <w:bottom w:val="single" w:sz="4" w:space="0" w:color="auto"/>
              <w:right w:val="single" w:sz="4" w:space="0" w:color="auto"/>
            </w:tcBorders>
            <w:noWrap/>
            <w:vAlign w:val="center"/>
            <w:hideMark/>
          </w:tcPr>
          <w:p w14:paraId="28830EE6" w14:textId="77777777" w:rsidR="00B63D09" w:rsidRPr="00745456" w:rsidRDefault="00B63D09" w:rsidP="00641249">
            <w:pPr>
              <w:pStyle w:val="NoSpacing"/>
              <w:jc w:val="center"/>
              <w:rPr>
                <w:rFonts w:eastAsia="Times New Roman" w:cs="Times New Roman"/>
                <w:color w:val="000000"/>
                <w:kern w:val="0"/>
                <w:szCs w:val="24"/>
                <w14:ligatures w14:val="none"/>
              </w:rPr>
            </w:pPr>
            <w:r w:rsidRPr="00745456">
              <w:rPr>
                <w:rFonts w:eastAsia="Times New Roman" w:cs="Times New Roman"/>
                <w:color w:val="000000"/>
                <w:kern w:val="0"/>
                <w:szCs w:val="24"/>
                <w14:ligatures w14:val="none"/>
              </w:rPr>
              <w:t>0</w:t>
            </w:r>
          </w:p>
        </w:tc>
        <w:tc>
          <w:tcPr>
            <w:tcW w:w="2708" w:type="dxa"/>
            <w:tcBorders>
              <w:top w:val="single" w:sz="4" w:space="0" w:color="auto"/>
              <w:left w:val="nil"/>
              <w:bottom w:val="single" w:sz="4" w:space="0" w:color="auto"/>
              <w:right w:val="single" w:sz="4" w:space="0" w:color="auto"/>
            </w:tcBorders>
            <w:noWrap/>
            <w:vAlign w:val="center"/>
            <w:hideMark/>
          </w:tcPr>
          <w:p w14:paraId="46DF53EA" w14:textId="77777777" w:rsidR="00B63D09" w:rsidRPr="00540666" w:rsidRDefault="00B63D09" w:rsidP="00641249">
            <w:pPr>
              <w:pStyle w:val="NoSpacing"/>
              <w:jc w:val="center"/>
              <w:rPr>
                <w:rFonts w:eastAsia="Times New Roman" w:cs="Times New Roman"/>
                <w:color w:val="000000"/>
                <w:kern w:val="0"/>
                <w:sz w:val="22"/>
                <w14:ligatures w14:val="none"/>
              </w:rPr>
            </w:pP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 </w:instrText>
            </w:r>
            <w:r>
              <w:rPr>
                <w:rFonts w:eastAsia="Times New Roman" w:cs="Times New Roman"/>
                <w:color w:val="000000"/>
                <w:kern w:val="0"/>
                <w:sz w:val="22"/>
                <w14:ligatures w14:val="none"/>
              </w:rPr>
              <w:fldChar w:fldCharType="begin">
                <w:fldData xml:space="preserve">PEVuZE5vdGU+PENpdGU+PEF1dGhvcj5MaW48L0F1dGhvcj48WWVhcj4yMDE4PC9ZZWFyPjxSZWNO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</w:fldData>
              </w:fldChar>
            </w:r>
            <w:r>
              <w:rPr>
                <w:rFonts w:eastAsia="Times New Roman" w:cs="Times New Roman"/>
                <w:color w:val="000000"/>
                <w:kern w:val="0"/>
                <w:sz w:val="22"/>
                <w14:ligatures w14:val="none"/>
              </w:rPr>
              <w:instrText xml:space="preserve"> ADDIN EN.CITE.DATA </w:instrText>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end"/>
            </w:r>
            <w:r>
              <w:rPr>
                <w:rFonts w:eastAsia="Times New Roman" w:cs="Times New Roman"/>
                <w:color w:val="000000"/>
                <w:kern w:val="0"/>
                <w:sz w:val="22"/>
                <w14:ligatures w14:val="none"/>
              </w:rPr>
            </w:r>
            <w:r>
              <w:rPr>
                <w:rFonts w:eastAsia="Times New Roman" w:cs="Times New Roman"/>
                <w:color w:val="000000"/>
                <w:kern w:val="0"/>
                <w:sz w:val="22"/>
                <w14:ligatures w14:val="none"/>
              </w:rPr>
              <w:fldChar w:fldCharType="separate"/>
            </w:r>
            <w:r>
              <w:rPr>
                <w:rFonts w:eastAsia="Times New Roman" w:cs="Times New Roman"/>
                <w:noProof/>
                <w:color w:val="000000"/>
                <w:kern w:val="0"/>
                <w:sz w:val="22"/>
                <w14:ligatures w14:val="none"/>
              </w:rPr>
              <w:t>(Lin et al., 2018)</w:t>
            </w:r>
            <w:r>
              <w:rPr>
                <w:rFonts w:eastAsia="Times New Roman" w:cs="Times New Roman"/>
                <w:color w:val="000000"/>
                <w:kern w:val="0"/>
                <w:sz w:val="22"/>
                <w14:ligatures w14:val="none"/>
              </w:rPr>
              <w:fldChar w:fldCharType="end"/>
            </w:r>
          </w:p>
        </w:tc>
      </w:tr>
    </w:tbl>
    <w:p w14:paraId="0869C09B" w14:textId="77777777" w:rsidR="00B63D09" w:rsidRDefault="00B63D09" w:rsidP="00B63D09">
      <w:pPr>
        <w:pStyle w:val="NoSpacing"/>
        <w:rPr>
          <w:rFonts w:cstheme="minorHAnsi"/>
          <w:sz w:val="20"/>
          <w:szCs w:val="20"/>
        </w:rPr>
      </w:pPr>
    </w:p>
    <w:p w14:paraId="5C0EB3DA" w14:textId="77777777" w:rsidR="00B63D09" w:rsidRDefault="00B63D09" w:rsidP="00B63D09">
      <w:pPr>
        <w:rPr>
          <w:rFonts w:ascii="Times New Roman" w:hAnsi="Times New Roman" w:cstheme="minorHAnsi"/>
          <w:sz w:val="20"/>
          <w:szCs w:val="20"/>
        </w:rPr>
      </w:pPr>
      <w:r>
        <w:rPr>
          <w:rFonts w:cstheme="minorHAnsi"/>
          <w:sz w:val="20"/>
          <w:szCs w:val="20"/>
        </w:rPr>
        <w:br w:type="page"/>
      </w:r>
    </w:p>
    <w:p w14:paraId="3B16AAB8" w14:textId="77777777" w:rsidR="00B63D09" w:rsidRPr="009E7E4D" w:rsidRDefault="00B63D09" w:rsidP="00B63D09">
      <w:pPr>
        <w:pStyle w:val="NoSpacing"/>
        <w:rPr>
          <w:bCs/>
          <w:szCs w:val="24"/>
        </w:rPr>
      </w:pPr>
      <w:r w:rsidRPr="009E7E4D">
        <w:rPr>
          <w:bCs/>
          <w:szCs w:val="24"/>
        </w:rPr>
        <w:lastRenderedPageBreak/>
        <w:t xml:space="preserve">Figure S1: Trends for individual wells with significant declines (a) and </w:t>
      </w:r>
      <w:r>
        <w:rPr>
          <w:bCs/>
          <w:szCs w:val="24"/>
        </w:rPr>
        <w:t>I</w:t>
      </w:r>
      <w:r w:rsidRPr="009E7E4D">
        <w:rPr>
          <w:bCs/>
          <w:szCs w:val="24"/>
        </w:rPr>
        <w:t>s (b) in nitrate concentrations (p-value &lt; 0.2.</w:t>
      </w:r>
      <w:r>
        <w:rPr>
          <w:bCs/>
          <w:szCs w:val="24"/>
        </w:rPr>
        <w:t xml:space="preserve"> </w:t>
      </w:r>
      <w:r w:rsidRPr="009E7E4D">
        <w:rPr>
          <w:bCs/>
          <w:szCs w:val="24"/>
        </w:rPr>
        <w:t>Colors represent well classification as described in the legends.</w:t>
      </w:r>
      <w:r>
        <w:rPr>
          <w:bCs/>
          <w:szCs w:val="24"/>
        </w:rPr>
        <w:t xml:space="preserve"> </w:t>
      </w:r>
    </w:p>
    <w:p w14:paraId="6FA02204" w14:textId="77777777" w:rsidR="00B63D09" w:rsidRDefault="00B63D09" w:rsidP="00B63D09">
      <w:pPr>
        <w:pStyle w:val="NoSpacing"/>
      </w:pPr>
    </w:p>
    <w:p w14:paraId="6D45F71A" w14:textId="77777777" w:rsidR="00B63D09" w:rsidRDefault="00B63D09" w:rsidP="00B63D09">
      <w:pPr>
        <w:pStyle w:val="NoSpacing"/>
      </w:pPr>
      <w:r w:rsidRPr="001D3A8C">
        <w:rPr>
          <w:noProof/>
        </w:rPr>
        <w:drawing>
          <wp:inline distT="0" distB="0" distL="0" distR="0" wp14:anchorId="6EA392AB" wp14:editId="143E90B3">
            <wp:extent cx="5844158" cy="4108862"/>
            <wp:effectExtent l="0" t="0" r="4445" b="6350"/>
            <wp:docPr id="1792937796" name="Picture 1"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37796" name="Picture 1" descr="Chart&#10;&#10;AI-generated content may be incorrect."/>
                    <pic:cNvPicPr/>
                  </pic:nvPicPr>
                  <pic:blipFill>
                    <a:blip r:embed="rId48"/>
                    <a:stretch>
                      <a:fillRect/>
                    </a:stretch>
                  </pic:blipFill>
                  <pic:spPr>
                    <a:xfrm>
                      <a:off x="0" y="0"/>
                      <a:ext cx="5852071" cy="4114426"/>
                    </a:xfrm>
                    <a:prstGeom prst="rect">
                      <a:avLst/>
                    </a:prstGeom>
                  </pic:spPr>
                </pic:pic>
              </a:graphicData>
            </a:graphic>
          </wp:inline>
        </w:drawing>
      </w:r>
    </w:p>
    <w:p w14:paraId="30257FD5" w14:textId="77777777" w:rsidR="00B63D09" w:rsidRDefault="00B63D09" w:rsidP="00B63D09">
      <w:pPr>
        <w:pStyle w:val="NoSpacing"/>
        <w:rPr>
          <w:szCs w:val="24"/>
        </w:rPr>
      </w:pPr>
    </w:p>
    <w:p w14:paraId="29A5CAB3" w14:textId="77777777" w:rsidR="00B63D09" w:rsidRDefault="00B63D09" w:rsidP="00B63D09">
      <w:pPr>
        <w:pStyle w:val="NoSpacing"/>
        <w:rPr>
          <w:b/>
          <w:bCs/>
          <w:szCs w:val="24"/>
        </w:rPr>
      </w:pPr>
    </w:p>
    <w:p w14:paraId="585DF0F8" w14:textId="77777777" w:rsidR="00B63D09" w:rsidRDefault="00B63D09" w:rsidP="00B63D09">
      <w:pPr>
        <w:rPr>
          <w:rFonts w:ascii="Times New Roman" w:hAnsi="Times New Roman"/>
          <w:b/>
          <w:bCs/>
          <w:sz w:val="24"/>
          <w:szCs w:val="24"/>
        </w:rPr>
      </w:pPr>
    </w:p>
    <w:p w14:paraId="26F23FEC" w14:textId="77777777" w:rsidR="00B63D09" w:rsidRDefault="00B63D09" w:rsidP="00B63D09">
      <w:pPr>
        <w:pStyle w:val="NoSpacing"/>
        <w:rPr>
          <w:rFonts w:cstheme="minorHAnsi"/>
          <w:bCs/>
          <w:szCs w:val="24"/>
        </w:rPr>
        <w:sectPr w:rsidR="00B63D09" w:rsidSect="00B63D09">
          <w:headerReference w:type="default" r:id="rId49"/>
          <w:footerReference w:type="default" r:id="rId50"/>
          <w:pgSz w:w="12240" w:h="15840"/>
          <w:pgMar w:top="1440" w:right="1440" w:bottom="1440" w:left="1440" w:header="720" w:footer="720" w:gutter="0"/>
          <w:cols w:space="720"/>
          <w:docGrid w:linePitch="360"/>
        </w:sectPr>
      </w:pPr>
    </w:p>
    <w:p w14:paraId="368B14CE" w14:textId="77777777" w:rsidR="00B63D09" w:rsidRPr="009E7E4D" w:rsidRDefault="00B63D09" w:rsidP="00B63D09">
      <w:pPr>
        <w:pStyle w:val="NoSpacing"/>
        <w:rPr>
          <w:rFonts w:cstheme="minorHAnsi"/>
          <w:bCs/>
          <w:szCs w:val="24"/>
        </w:rPr>
      </w:pPr>
      <w:r w:rsidRPr="009E7E4D">
        <w:rPr>
          <w:rFonts w:cstheme="minorHAnsi"/>
          <w:bCs/>
          <w:szCs w:val="24"/>
        </w:rPr>
        <w:lastRenderedPageBreak/>
        <w:t xml:space="preserve">Figure S2: Isotope data used for classifying wells for the time period from 2012-2016, with well classes separated into columns from </w:t>
      </w:r>
      <w:r w:rsidRPr="009E7E4D">
        <w:rPr>
          <w:rFonts w:cstheme="minorHAnsi"/>
          <w:bCs/>
          <w:szCs w:val="24"/>
        </w:rPr>
        <w:fldChar w:fldCharType="begin"/>
      </w:r>
      <w:r>
        <w:rPr>
          <w:rFonts w:cstheme="minorHAnsi"/>
          <w:bCs/>
          <w:szCs w:val="24"/>
        </w:rPr>
        <w:instrText xml:space="preserve"> ADDIN EN.CITE &lt;EndNote&gt;&lt;Cite&gt;&lt;Author&gt;Weitzman&lt;/Author&gt;&lt;Year&gt;2021&lt;/Year&gt;&lt;RecNum&gt;61&lt;/RecNum&gt;&lt;DisplayText&gt;(Weitzman et al., 2021)&lt;/DisplayText&gt;&lt;record&gt;&lt;rec-number&gt;61&lt;/rec-number&gt;&lt;foreign-keys&gt;&lt;key app="EN" db-id="prdfdrf5rpf0eaevfw4xppsf92fxp0520wrp" timestamp="1740683647"&gt;61&lt;/key&gt;&lt;/foreign-keys&gt;&lt;ref-type name="Journal Article"&gt;17&lt;/ref-type&gt;&lt;contributors&gt;&lt;authors&gt;&lt;author&gt;Weitzman, Julie N.&lt;/author&gt;&lt;author&gt;Brooks, J. Renée&lt;/author&gt;&lt;author&gt;Mayer, Paul M.&lt;/author&gt;&lt;author&gt;Rugh, William D.&lt;/author&gt;&lt;author&gt;Compton, Jana E.&lt;/author&gt;&lt;/authors&gt;&lt;/contributors&gt;&lt;titles&gt;&lt;title&gt;&lt;style face="normal" font="default" size="100%"&gt;Coupling the dual isotopes of water (&lt;/style&gt;&lt;style face="normal" font="default" charset="161" size="100%"&gt;δ&lt;/style&gt;&lt;style face="superscript" font="default" charset="161" size="100%"&gt;2&lt;/style&gt;&lt;style face="normal" font="default" charset="161" size="100%"&gt;H and δ&lt;/style&gt;&lt;style face="superscript" font="default" charset="161" size="100%"&gt;18&lt;/style&gt;&lt;style face="normal" font="default" charset="161" size="100%"&gt;O) and nitrate (δ&lt;/style&gt;&lt;style face="superscript" font="default" charset="161" size="100%"&gt;15&lt;/style&gt;&lt;style face="normal" font="default" charset="161" size="100%"&gt;N and δ&lt;/style&gt;&lt;style face="superscript" font="default" charset="161" size="100%"&gt;18&lt;/style&gt;&lt;style face="normal" font="default" charset="161" size="100%"&gt;O): a new framework for classifying current and legacy groundwater pollution&lt;/style&gt;&lt;/title&gt;&lt;secondary-title&gt;Environmental Research Letters&lt;/secondary-title&gt;&lt;/titles&gt;&lt;pages&gt;045008&lt;/pages&gt;&lt;volume&gt;16&lt;/volume&gt;&lt;number&gt;4&lt;/number&gt;&lt;dates&gt;&lt;year&gt;2021&lt;/year&gt;&lt;pub-dates&gt;&lt;date&gt;2021/03/24&lt;/date&gt;&lt;/pub-dates&gt;&lt;/dates&gt;&lt;publisher&gt;IOP Publishing&lt;/publisher&gt;&lt;isbn&gt;1748-9326&lt;/isbn&gt;&lt;urls&gt;&lt;related-urls&gt;&lt;url&gt;https://dx.doi.org/10.1088/1748-9326/abdcef&lt;/url&gt;&lt;/related-urls&gt;&lt;/urls&gt;&lt;electronic-resource-num&gt;10.1088/1748-9326/abdcef&lt;/electronic-resource-num&gt;&lt;/record&gt;&lt;/Cite&gt;&lt;/EndNote&gt;</w:instrText>
      </w:r>
      <w:r w:rsidRPr="009E7E4D">
        <w:rPr>
          <w:rFonts w:cstheme="minorHAnsi"/>
          <w:bCs/>
          <w:szCs w:val="24"/>
        </w:rPr>
        <w:fldChar w:fldCharType="separate"/>
      </w:r>
      <w:r w:rsidRPr="009E7E4D">
        <w:rPr>
          <w:rFonts w:cstheme="minorHAnsi"/>
          <w:bCs/>
          <w:noProof/>
          <w:szCs w:val="24"/>
        </w:rPr>
        <w:t>(Weitzman et al., 2021)</w:t>
      </w:r>
      <w:r w:rsidRPr="009E7E4D">
        <w:rPr>
          <w:rFonts w:cstheme="minorHAnsi"/>
          <w:bCs/>
          <w:szCs w:val="24"/>
        </w:rPr>
        <w:fldChar w:fldCharType="end"/>
      </w:r>
      <w:r w:rsidRPr="009E7E4D">
        <w:rPr>
          <w:rFonts w:cstheme="minorHAnsi"/>
          <w:bCs/>
          <w:szCs w:val="24"/>
        </w:rPr>
        <w:t xml:space="preserve">. Top row: Nitrate concentrations and nitrate </w:t>
      </w:r>
      <w:r w:rsidRPr="009E7E4D">
        <w:rPr>
          <w:rFonts w:ascii="Symbol" w:hAnsi="Symbol" w:cstheme="minorHAnsi"/>
          <w:bCs/>
          <w:szCs w:val="24"/>
        </w:rPr>
        <w:t>d</w:t>
      </w:r>
      <w:r w:rsidRPr="009E7E4D">
        <w:rPr>
          <w:rFonts w:cstheme="minorHAnsi"/>
          <w:bCs/>
          <w:szCs w:val="24"/>
          <w:vertAlign w:val="superscript"/>
        </w:rPr>
        <w:t>15</w:t>
      </w:r>
      <w:r w:rsidRPr="009E7E4D">
        <w:rPr>
          <w:rFonts w:cstheme="minorHAnsi"/>
          <w:bCs/>
          <w:szCs w:val="24"/>
        </w:rPr>
        <w:t xml:space="preserve">N values for the SWV-GWMA wells. Middle row: Water </w:t>
      </w:r>
      <w:r w:rsidRPr="009E7E4D">
        <w:rPr>
          <w:rFonts w:ascii="Symbol" w:hAnsi="Symbol" w:cstheme="minorHAnsi"/>
          <w:bCs/>
          <w:szCs w:val="24"/>
        </w:rPr>
        <w:t>d</w:t>
      </w:r>
      <w:r w:rsidRPr="009E7E4D">
        <w:rPr>
          <w:rFonts w:cstheme="minorHAnsi"/>
          <w:bCs/>
          <w:szCs w:val="24"/>
          <w:vertAlign w:val="superscript"/>
        </w:rPr>
        <w:t>2</w:t>
      </w:r>
      <w:r w:rsidRPr="009E7E4D">
        <w:rPr>
          <w:rFonts w:cstheme="minorHAnsi"/>
          <w:bCs/>
          <w:szCs w:val="24"/>
        </w:rPr>
        <w:t xml:space="preserve">H values and nitrate concentrations. The dashed vertical lines indicate the mean </w:t>
      </w:r>
      <w:r w:rsidRPr="009E7E4D">
        <w:rPr>
          <w:rFonts w:ascii="Symbol" w:hAnsi="Symbol" w:cstheme="minorHAnsi"/>
          <w:bCs/>
          <w:szCs w:val="24"/>
        </w:rPr>
        <w:t>d</w:t>
      </w:r>
      <w:r w:rsidRPr="009E7E4D">
        <w:rPr>
          <w:rFonts w:cstheme="minorHAnsi"/>
          <w:bCs/>
          <w:szCs w:val="24"/>
          <w:vertAlign w:val="superscript"/>
        </w:rPr>
        <w:t>2</w:t>
      </w:r>
      <w:r w:rsidRPr="009E7E4D">
        <w:rPr>
          <w:rFonts w:cstheme="minorHAnsi"/>
          <w:bCs/>
          <w:szCs w:val="24"/>
        </w:rPr>
        <w:t xml:space="preserve">H values of the Willamette River (-77) and local precipitation (-63) with their variance indicated by the gray shading. Bottom panel: </w:t>
      </w:r>
      <w:r w:rsidRPr="009E7E4D">
        <w:rPr>
          <w:rFonts w:ascii="Symbol" w:hAnsi="Symbol" w:cstheme="minorHAnsi"/>
          <w:bCs/>
          <w:szCs w:val="24"/>
        </w:rPr>
        <w:t>d</w:t>
      </w:r>
      <w:r w:rsidRPr="009E7E4D">
        <w:rPr>
          <w:rFonts w:cstheme="minorHAnsi"/>
          <w:bCs/>
          <w:szCs w:val="24"/>
          <w:vertAlign w:val="superscript"/>
        </w:rPr>
        <w:t>15</w:t>
      </w:r>
      <w:r w:rsidRPr="009E7E4D">
        <w:rPr>
          <w:rFonts w:cstheme="minorHAnsi"/>
          <w:bCs/>
          <w:szCs w:val="24"/>
        </w:rPr>
        <w:t xml:space="preserve">N and </w:t>
      </w:r>
      <w:r w:rsidRPr="009E7E4D">
        <w:rPr>
          <w:rFonts w:ascii="Symbol" w:hAnsi="Symbol" w:cstheme="minorHAnsi"/>
          <w:bCs/>
          <w:szCs w:val="24"/>
        </w:rPr>
        <w:t>d</w:t>
      </w:r>
      <w:r w:rsidRPr="009E7E4D">
        <w:rPr>
          <w:rFonts w:cstheme="minorHAnsi"/>
          <w:bCs/>
          <w:szCs w:val="24"/>
          <w:vertAlign w:val="superscript"/>
        </w:rPr>
        <w:t>18</w:t>
      </w:r>
      <w:r w:rsidRPr="009E7E4D">
        <w:rPr>
          <w:rFonts w:cstheme="minorHAnsi"/>
          <w:bCs/>
          <w:szCs w:val="24"/>
        </w:rPr>
        <w:t>O of nitrate. Each well has a unique symbol shape and color as indicated in the top panel.</w:t>
      </w:r>
    </w:p>
    <w:p w14:paraId="71AA28BF" w14:textId="77777777" w:rsidR="00B63D09" w:rsidRDefault="00B63D09" w:rsidP="00B63D09">
      <w:pPr>
        <w:jc w:val="center"/>
        <w:sectPr w:rsidR="00B63D09" w:rsidSect="0077544F">
          <w:headerReference w:type="default" r:id="rId51"/>
          <w:footerReference w:type="default" r:id="rId52"/>
          <w:pgSz w:w="15840" w:h="12240" w:orient="landscape"/>
          <w:pgMar w:top="720" w:right="720" w:bottom="720" w:left="720" w:header="720" w:footer="720" w:gutter="0"/>
          <w:cols w:space="720"/>
          <w:docGrid w:linePitch="360"/>
        </w:sectPr>
      </w:pPr>
      <w:r w:rsidRPr="00D431C9">
        <w:rPr>
          <w:noProof/>
        </w:rPr>
        <w:drawing>
          <wp:inline distT="0" distB="0" distL="0" distR="0" wp14:anchorId="3F41F021" wp14:editId="5FA5F84E">
            <wp:extent cx="6718020" cy="5419725"/>
            <wp:effectExtent l="0" t="0" r="6985" b="0"/>
            <wp:docPr id="1934126280" name="Picture 2"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26280" name="Picture 2" descr="Chart, scatter chart&#10;&#10;AI-generated content may be incorrect."/>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1396"/>
                    <a:stretch/>
                  </pic:blipFill>
                  <pic:spPr bwMode="auto">
                    <a:xfrm>
                      <a:off x="0" y="0"/>
                      <a:ext cx="6742427" cy="5439415"/>
                    </a:xfrm>
                    <a:prstGeom prst="rect">
                      <a:avLst/>
                    </a:prstGeom>
                    <a:noFill/>
                    <a:ln>
                      <a:noFill/>
                    </a:ln>
                    <a:extLst>
                      <a:ext uri="{53640926-AAD7-44D8-BBD7-CCE9431645EC}">
                        <a14:shadowObscured xmlns:a14="http://schemas.microsoft.com/office/drawing/2010/main"/>
                      </a:ext>
                    </a:extLst>
                  </pic:spPr>
                </pic:pic>
              </a:graphicData>
            </a:graphic>
          </wp:inline>
        </w:drawing>
      </w:r>
    </w:p>
    <w:p w14:paraId="10A9F509" w14:textId="1C5C0D79" w:rsidR="00B63D09" w:rsidRPr="00D431C9" w:rsidRDefault="00B63D09" w:rsidP="00B63D09">
      <w:pPr>
        <w:pStyle w:val="Heading1"/>
        <w:jc w:val="left"/>
      </w:pPr>
      <w:r>
        <w:lastRenderedPageBreak/>
        <w:t>SUPPLEMENTAL REFERENCES</w:t>
      </w:r>
    </w:p>
    <w:p w14:paraId="05155E4D" w14:textId="77777777" w:rsidR="00B63D09" w:rsidRPr="0008624D" w:rsidRDefault="00B63D09" w:rsidP="00B63D09">
      <w:pPr>
        <w:pStyle w:val="EndNoteBibliography"/>
        <w:spacing w:after="0"/>
      </w:pPr>
      <w:r>
        <w:fldChar w:fldCharType="begin"/>
      </w:r>
      <w:r>
        <w:instrText xml:space="preserve"> ADDIN EN.REFLIST </w:instrText>
      </w:r>
      <w:r>
        <w:fldChar w:fldCharType="separate"/>
      </w:r>
      <w:r w:rsidRPr="0008624D">
        <w:t xml:space="preserve">Armah-Agyeman, G., Loiland, J., Karow, R. S., Payne, W. A., Trostle, C., &amp; Bean, B. (2002). Grain sorghum. </w:t>
      </w:r>
    </w:p>
    <w:p w14:paraId="1FCF634D" w14:textId="77777777" w:rsidR="00B63D09" w:rsidRPr="0008624D" w:rsidRDefault="00B63D09" w:rsidP="00B63D09">
      <w:pPr>
        <w:pStyle w:val="EndNoteBibliography"/>
        <w:spacing w:after="0"/>
        <w:ind w:left="720" w:hanging="720"/>
      </w:pPr>
      <w:r w:rsidRPr="0008624D">
        <w:t xml:space="preserve">Cook, T. W., &amp; McDonald, B. (2005). Fertilizing lawns. </w:t>
      </w:r>
    </w:p>
    <w:p w14:paraId="722144B5" w14:textId="77777777" w:rsidR="00B63D09" w:rsidRPr="0008624D" w:rsidRDefault="00B63D09" w:rsidP="00B63D09">
      <w:pPr>
        <w:pStyle w:val="EndNoteBibliography"/>
        <w:spacing w:after="0"/>
        <w:ind w:left="720" w:hanging="720"/>
      </w:pPr>
      <w:r w:rsidRPr="0008624D">
        <w:t xml:space="preserve">Gardner, E. H., Thomas Lloyd Jackson, Thomas A. Doerge, D. B. Hannaway, and William S. McGuire. (1983). Red clover: western Oregon--west of Cascades. </w:t>
      </w:r>
    </w:p>
    <w:p w14:paraId="0155B564" w14:textId="77777777" w:rsidR="00B63D09" w:rsidRPr="0008624D" w:rsidRDefault="00B63D09" w:rsidP="00B63D09">
      <w:pPr>
        <w:pStyle w:val="EndNoteBibliography"/>
        <w:spacing w:after="0"/>
        <w:ind w:left="720" w:hanging="720"/>
      </w:pPr>
      <w:r w:rsidRPr="0008624D">
        <w:t xml:space="preserve">Gingrich, G. A., John Mervyn Hart, and Neil Walter Christensen. (1994). Hops. </w:t>
      </w:r>
    </w:p>
    <w:p w14:paraId="501C6484" w14:textId="77777777" w:rsidR="00B63D09" w:rsidRPr="0008624D" w:rsidRDefault="00B63D09" w:rsidP="00B63D09">
      <w:pPr>
        <w:pStyle w:val="EndNoteBibliography"/>
        <w:spacing w:after="0"/>
        <w:ind w:left="720" w:hanging="720"/>
      </w:pPr>
      <w:r w:rsidRPr="0008624D">
        <w:t xml:space="preserve">Hannaway, D. B., &amp; McGuir, W. S. (1982). Growing Vetch for Forage. </w:t>
      </w:r>
    </w:p>
    <w:p w14:paraId="6C48F5B7" w14:textId="77777777" w:rsidR="00B63D09" w:rsidRPr="0008624D" w:rsidRDefault="00B63D09" w:rsidP="00B63D09">
      <w:pPr>
        <w:pStyle w:val="EndNoteBibliography"/>
        <w:spacing w:after="0"/>
        <w:ind w:left="720" w:hanging="720"/>
      </w:pPr>
      <w:r w:rsidRPr="0008624D">
        <w:t xml:space="preserve">Hart, J., Flowers, M., Roseburg, R., Christensen, N., &amp; Mellbye, M. (2011). Nutrient management guide for soft white winter wheat (Western Oregon). </w:t>
      </w:r>
      <w:r w:rsidRPr="0008624D">
        <w:rPr>
          <w:i/>
        </w:rPr>
        <w:t>Oregon State University Extension Service, Oregon</w:t>
      </w:r>
      <w:r w:rsidRPr="0008624D">
        <w:t xml:space="preserve">. </w:t>
      </w:r>
    </w:p>
    <w:p w14:paraId="46076A03" w14:textId="77777777" w:rsidR="00B63D09" w:rsidRPr="0008624D" w:rsidRDefault="00B63D09" w:rsidP="00B63D09">
      <w:pPr>
        <w:pStyle w:val="EndNoteBibliography"/>
        <w:spacing w:after="0"/>
        <w:ind w:left="720" w:hanging="720"/>
      </w:pPr>
      <w:r w:rsidRPr="0008624D">
        <w:t xml:space="preserve">Hart, J. M., Bernadine Cornelia Strik, C. D., Joan R. Davenport, &amp; Roper, T. (2015). Cranberries: a nutrient management guide for south coastal Oregon [2015]. </w:t>
      </w:r>
    </w:p>
    <w:p w14:paraId="257ACABC" w14:textId="77777777" w:rsidR="00B63D09" w:rsidRPr="0008624D" w:rsidRDefault="00B63D09" w:rsidP="00B63D09">
      <w:pPr>
        <w:pStyle w:val="EndNoteBibliography"/>
        <w:spacing w:after="0"/>
        <w:ind w:left="720" w:hanging="720"/>
      </w:pPr>
      <w:r w:rsidRPr="0008624D">
        <w:t xml:space="preserve">Hart, J. M., Bernadine Cornelia Strik, and Hannah Gascho Rempel. (2006). Caneberries. </w:t>
      </w:r>
    </w:p>
    <w:p w14:paraId="72C0595F" w14:textId="77777777" w:rsidR="00B63D09" w:rsidRPr="0008624D" w:rsidRDefault="00B63D09" w:rsidP="00B63D09">
      <w:pPr>
        <w:pStyle w:val="EndNoteBibliography"/>
        <w:spacing w:after="0"/>
        <w:ind w:left="720" w:hanging="720"/>
      </w:pPr>
      <w:r w:rsidRPr="0008624D">
        <w:t xml:space="preserve">Hart, J. M., Landgren, C. G., Fletcher, R. A., Bondi, M. C., Whithrow-Robinson, B. A., &amp; Chastagner, G. A. (2009). </w:t>
      </w:r>
      <w:r w:rsidRPr="0008624D">
        <w:rPr>
          <w:i/>
        </w:rPr>
        <w:t>Christmas tree nutrient management guide: western Oregon and Washington</w:t>
      </w:r>
      <w:r w:rsidRPr="0008624D">
        <w:t xml:space="preserve">. </w:t>
      </w:r>
    </w:p>
    <w:p w14:paraId="583191DD" w14:textId="77777777" w:rsidR="00B63D09" w:rsidRPr="0008624D" w:rsidRDefault="00B63D09" w:rsidP="00B63D09">
      <w:pPr>
        <w:pStyle w:val="EndNoteBibliography"/>
        <w:spacing w:after="0"/>
        <w:ind w:left="720" w:hanging="720"/>
      </w:pPr>
      <w:r w:rsidRPr="0008624D">
        <w:t xml:space="preserve">Hart, J. M., Strik, B. C., White, L., &amp; Yang, W. (2006). Nutrient Management for Blueberries in Oregon. </w:t>
      </w:r>
    </w:p>
    <w:p w14:paraId="00B5AAF9" w14:textId="77777777" w:rsidR="00B63D09" w:rsidRPr="0008624D" w:rsidRDefault="00B63D09" w:rsidP="00B63D09">
      <w:pPr>
        <w:pStyle w:val="EndNoteBibliography"/>
        <w:spacing w:after="0"/>
        <w:ind w:left="720" w:hanging="720"/>
      </w:pPr>
      <w:r w:rsidRPr="0008624D">
        <w:t xml:space="preserve">Hart, J. M., Sullivan, D.M., Mellbye, M.E., Hulting, A.G., Christensen, N.W. and Gingrich, G.A. (2010). Peppermint (western Oregon)[2010]. </w:t>
      </w:r>
    </w:p>
    <w:p w14:paraId="546CC435" w14:textId="77777777" w:rsidR="00B63D09" w:rsidRPr="0008624D" w:rsidRDefault="00B63D09" w:rsidP="00B63D09">
      <w:pPr>
        <w:pStyle w:val="EndNoteBibliography"/>
        <w:spacing w:after="0"/>
        <w:ind w:left="720" w:hanging="720"/>
      </w:pPr>
      <w:r w:rsidRPr="0008624D">
        <w:t xml:space="preserve">Hart, J. M., Tim Righetti, Willis Arden Sheets, &amp; Martin., L. W. (1988). Strawberries (Western Oregon--West of Cascades). </w:t>
      </w:r>
    </w:p>
    <w:p w14:paraId="6BB01678" w14:textId="77777777" w:rsidR="00B63D09" w:rsidRPr="0008624D" w:rsidRDefault="00B63D09" w:rsidP="00B63D09">
      <w:pPr>
        <w:pStyle w:val="EndNoteBibliography"/>
        <w:spacing w:after="0"/>
        <w:ind w:left="720" w:hanging="720"/>
      </w:pPr>
      <w:r w:rsidRPr="0008624D">
        <w:t xml:space="preserve">Lin, J., Compton, J. E., Leibowitz, S. G., Mueller-Warrant, G., Matthews, W., Schoenholtz, S. H., Evans, D. M., &amp; Coulombe, R. A. (2018). Seasonality of nitrogen balances in a Mediterranean climate watershed, Oregon, US. </w:t>
      </w:r>
      <w:r w:rsidRPr="0008624D">
        <w:rPr>
          <w:i/>
        </w:rPr>
        <w:t>Biogeochemistry</w:t>
      </w:r>
      <w:r w:rsidRPr="0008624D">
        <w:t>,</w:t>
      </w:r>
      <w:r w:rsidRPr="0008624D">
        <w:rPr>
          <w:i/>
        </w:rPr>
        <w:t xml:space="preserve"> 142</w:t>
      </w:r>
      <w:r w:rsidRPr="0008624D">
        <w:t xml:space="preserve">, 247-264. </w:t>
      </w:r>
      <w:hyperlink r:id="rId54" w:history="1">
        <w:r w:rsidRPr="0008624D">
          <w:rPr>
            <w:rStyle w:val="Hyperlink"/>
          </w:rPr>
          <w:t>https://doi.org/10.1007/s10533-018-0532-0</w:t>
        </w:r>
      </w:hyperlink>
      <w:r w:rsidRPr="0008624D">
        <w:t xml:space="preserve"> </w:t>
      </w:r>
    </w:p>
    <w:p w14:paraId="5D5AF081" w14:textId="77777777" w:rsidR="00B63D09" w:rsidRPr="0008624D" w:rsidRDefault="00B63D09" w:rsidP="00B63D09">
      <w:pPr>
        <w:pStyle w:val="EndNoteBibliography"/>
        <w:spacing w:after="0"/>
        <w:ind w:left="720" w:hanging="720"/>
      </w:pPr>
      <w:r w:rsidRPr="0008624D">
        <w:t xml:space="preserve">Mansour, N., Mack, H. J., Gardner, E. H., &amp; Jackson, T. L. (2000). Bush beans: western Oregon--west of Cascades [2000]. </w:t>
      </w:r>
    </w:p>
    <w:p w14:paraId="04C968E6" w14:textId="77777777" w:rsidR="00B63D09" w:rsidRPr="0008624D" w:rsidRDefault="00B63D09" w:rsidP="00B63D09">
      <w:pPr>
        <w:pStyle w:val="EndNoteBibliography"/>
        <w:spacing w:after="0"/>
        <w:ind w:left="720" w:hanging="720"/>
      </w:pPr>
      <w:r w:rsidRPr="0008624D">
        <w:t xml:space="preserve">Olsen, J. (2006). Growing walnuts in Oregon. </w:t>
      </w:r>
    </w:p>
    <w:p w14:paraId="3DC9DF79" w14:textId="77777777" w:rsidR="00B63D09" w:rsidRPr="0008624D" w:rsidRDefault="00B63D09" w:rsidP="00B63D09">
      <w:pPr>
        <w:pStyle w:val="EndNoteBibliography"/>
        <w:spacing w:after="0"/>
        <w:ind w:left="720" w:hanging="720"/>
      </w:pPr>
      <w:r w:rsidRPr="0008624D">
        <w:t>Oregon Master Gardener, C. C. C. Growing Lettuce &amp; Other Greens. In I. C. w. O. S. U. E. Service (Ed.).</w:t>
      </w:r>
    </w:p>
    <w:p w14:paraId="048F0D56" w14:textId="77777777" w:rsidR="00B63D09" w:rsidRPr="0008624D" w:rsidRDefault="00B63D09" w:rsidP="00B63D09">
      <w:pPr>
        <w:pStyle w:val="EndNoteBibliography"/>
        <w:spacing w:after="0"/>
        <w:ind w:left="720" w:hanging="720"/>
      </w:pPr>
      <w:r w:rsidRPr="0008624D">
        <w:t xml:space="preserve">Pirelli, G. J., Hart, J., Filley, S., Peters, A., Porath, M., Downing, T., Bohle, M. G., &amp; Carr, J. (2004). Early spring forage production for western Oregon pastures. </w:t>
      </w:r>
    </w:p>
    <w:p w14:paraId="7EFF50B0" w14:textId="77777777" w:rsidR="00B63D09" w:rsidRPr="0008624D" w:rsidRDefault="00B63D09" w:rsidP="00B63D09">
      <w:pPr>
        <w:pStyle w:val="EndNoteBibliography"/>
        <w:spacing w:after="0"/>
        <w:ind w:left="720" w:hanging="720"/>
      </w:pPr>
      <w:r w:rsidRPr="0008624D">
        <w:t xml:space="preserve">Righetti T, W. K., Stebbins R, Burkhart D, Hart J. (1998). Apples. </w:t>
      </w:r>
    </w:p>
    <w:p w14:paraId="23C775D6" w14:textId="77777777" w:rsidR="00B63D09" w:rsidRPr="0008624D" w:rsidRDefault="00B63D09" w:rsidP="00B63D09">
      <w:pPr>
        <w:pStyle w:val="EndNoteBibliography"/>
        <w:spacing w:after="0"/>
        <w:ind w:left="720" w:hanging="720"/>
      </w:pPr>
      <w:r w:rsidRPr="0008624D">
        <w:t xml:space="preserve">Schmidt, J. P. </w:t>
      </w:r>
      <w:r w:rsidRPr="0008624D">
        <w:rPr>
          <w:i/>
        </w:rPr>
        <w:t>Nitrogen Fertilizer for Soybean?</w:t>
      </w:r>
      <w:r w:rsidRPr="0008624D">
        <w:t xml:space="preserve"> Retrieved 8/18/2025 from </w:t>
      </w:r>
      <w:hyperlink r:id="rId55" w:history="1">
        <w:r w:rsidRPr="0008624D">
          <w:rPr>
            <w:rStyle w:val="Hyperlink"/>
          </w:rPr>
          <w:t>https://www.pioneer.com/us/agronomy/nitrogen_fertilizer_soybean.html</w:t>
        </w:r>
      </w:hyperlink>
    </w:p>
    <w:p w14:paraId="36005CFF" w14:textId="77777777" w:rsidR="00B63D09" w:rsidRPr="0008624D" w:rsidRDefault="00B63D09" w:rsidP="00B63D09">
      <w:pPr>
        <w:pStyle w:val="EndNoteBibliography"/>
        <w:spacing w:after="0"/>
        <w:ind w:left="720" w:hanging="720"/>
      </w:pPr>
      <w:r w:rsidRPr="0008624D">
        <w:t xml:space="preserve">Shock, C. C., &amp; Feibert, E. B. S., G.Lamont  Barnum, Mike. (1996). IMPROVED NITROGEN AND IRRIGATION EFFICIENCY FOR SUGAR BEET PRODUCTION. </w:t>
      </w:r>
    </w:p>
    <w:p w14:paraId="46FC7CB3" w14:textId="77777777" w:rsidR="00B63D09" w:rsidRPr="0008624D" w:rsidRDefault="00B63D09" w:rsidP="00B63D09">
      <w:pPr>
        <w:pStyle w:val="EndNoteBibliography"/>
        <w:spacing w:after="0"/>
        <w:ind w:left="720" w:hanging="720"/>
      </w:pPr>
      <w:r w:rsidRPr="0008624D">
        <w:t xml:space="preserve">Sullivan, D. M., Andrews, N., Heinrich, A., Peachey, R. E., &amp; Brewer, L. J. (2019). </w:t>
      </w:r>
      <w:r w:rsidRPr="0008624D">
        <w:rPr>
          <w:i/>
        </w:rPr>
        <w:t>Soil nitrate testing for Willamette Valley vegetable production</w:t>
      </w:r>
      <w:r w:rsidRPr="0008624D">
        <w:t xml:space="preserve">. Oregon State University Extension Service. </w:t>
      </w:r>
    </w:p>
    <w:p w14:paraId="5F48C59A" w14:textId="77777777" w:rsidR="00B63D09" w:rsidRPr="0008624D" w:rsidRDefault="00B63D09" w:rsidP="00B63D09">
      <w:pPr>
        <w:pStyle w:val="EndNoteBibliography"/>
        <w:spacing w:after="0"/>
        <w:ind w:left="720" w:hanging="720"/>
      </w:pPr>
      <w:r w:rsidRPr="0008624D">
        <w:t xml:space="preserve">Sullivan, D. M., Peachey, R. E., Heinrich, A. L., &amp; Brewer, L. J. (2017). </w:t>
      </w:r>
      <w:r w:rsidRPr="0008624D">
        <w:rPr>
          <w:i/>
        </w:rPr>
        <w:t>Nutrient management for sustainable vegetable cropping systems in Western Oregon</w:t>
      </w:r>
      <w:r w:rsidRPr="0008624D">
        <w:t xml:space="preserve">. Oregon State University, Extension Service Corvallis, OR, USA. </w:t>
      </w:r>
    </w:p>
    <w:p w14:paraId="05D19857" w14:textId="77777777" w:rsidR="00B63D09" w:rsidRPr="0008624D" w:rsidRDefault="00B63D09" w:rsidP="00B63D09">
      <w:pPr>
        <w:pStyle w:val="EndNoteBibliography"/>
        <w:spacing w:after="0"/>
        <w:ind w:left="720" w:hanging="720"/>
      </w:pPr>
      <w:r w:rsidRPr="0008624D">
        <w:t xml:space="preserve">USDA. (2022). </w:t>
      </w:r>
      <w:r w:rsidRPr="0008624D">
        <w:rPr>
          <w:i/>
        </w:rPr>
        <w:t>CroplandCROS</w:t>
      </w:r>
      <w:r w:rsidRPr="0008624D">
        <w:t xml:space="preserve">. </w:t>
      </w:r>
      <w:hyperlink r:id="rId56" w:history="1">
        <w:r w:rsidRPr="0008624D">
          <w:rPr>
            <w:rStyle w:val="Hyperlink"/>
          </w:rPr>
          <w:t>https://croplandcros.scinet.usda.gov/</w:t>
        </w:r>
      </w:hyperlink>
    </w:p>
    <w:p w14:paraId="54CDEA97" w14:textId="77777777" w:rsidR="00B63D09" w:rsidRPr="0008624D" w:rsidRDefault="00B63D09" w:rsidP="00B63D09">
      <w:pPr>
        <w:pStyle w:val="EndNoteBibliography"/>
        <w:ind w:left="720" w:hanging="720"/>
      </w:pPr>
      <w:r w:rsidRPr="0008624D">
        <w:t>Weitzman, J. N., Brooks, J. R., Mayer, P. M., Rugh, W. D., &amp; Compton, J. E. (2021). Coupling the dual isotopes of water (δ</w:t>
      </w:r>
      <w:r w:rsidRPr="0008624D">
        <w:rPr>
          <w:vertAlign w:val="superscript"/>
        </w:rPr>
        <w:t>2</w:t>
      </w:r>
      <w:r w:rsidRPr="0008624D">
        <w:t>H and δ</w:t>
      </w:r>
      <w:r w:rsidRPr="0008624D">
        <w:rPr>
          <w:vertAlign w:val="superscript"/>
        </w:rPr>
        <w:t>18</w:t>
      </w:r>
      <w:r w:rsidRPr="0008624D">
        <w:t>O) and nitrate (δ</w:t>
      </w:r>
      <w:r w:rsidRPr="0008624D">
        <w:rPr>
          <w:vertAlign w:val="superscript"/>
        </w:rPr>
        <w:t>15</w:t>
      </w:r>
      <w:r w:rsidRPr="0008624D">
        <w:t>N and δ</w:t>
      </w:r>
      <w:r w:rsidRPr="0008624D">
        <w:rPr>
          <w:vertAlign w:val="superscript"/>
        </w:rPr>
        <w:t>18</w:t>
      </w:r>
      <w:r w:rsidRPr="0008624D">
        <w:t xml:space="preserve">O): a new framework for classifying current and legacy groundwater pollution. </w:t>
      </w:r>
      <w:r w:rsidRPr="0008624D">
        <w:rPr>
          <w:i/>
        </w:rPr>
        <w:t>Environmental Research Letters</w:t>
      </w:r>
      <w:r w:rsidRPr="0008624D">
        <w:t>,</w:t>
      </w:r>
      <w:r w:rsidRPr="0008624D">
        <w:rPr>
          <w:i/>
        </w:rPr>
        <w:t xml:space="preserve"> 16</w:t>
      </w:r>
      <w:r w:rsidRPr="0008624D">
        <w:t xml:space="preserve">(4), 045008. </w:t>
      </w:r>
      <w:hyperlink r:id="rId57" w:history="1">
        <w:r w:rsidRPr="0008624D">
          <w:rPr>
            <w:rStyle w:val="Hyperlink"/>
          </w:rPr>
          <w:t>https://doi.org/10.1088/1748-9326/abdcef</w:t>
        </w:r>
      </w:hyperlink>
      <w:r w:rsidRPr="0008624D">
        <w:t xml:space="preserve"> </w:t>
      </w:r>
    </w:p>
    <w:p w14:paraId="4C125957" w14:textId="7AAD8A67" w:rsidR="0077544F" w:rsidRDefault="00B63D09" w:rsidP="00B63D09">
      <w:pPr>
        <w:pStyle w:val="Heading1"/>
        <w:jc w:val="left"/>
        <w:sectPr w:rsidR="0077544F" w:rsidSect="00B63D09">
          <w:pgSz w:w="12240" w:h="15840"/>
          <w:pgMar w:top="720" w:right="720" w:bottom="720" w:left="720" w:header="720" w:footer="720" w:gutter="0"/>
          <w:cols w:space="720"/>
          <w:docGrid w:linePitch="360"/>
        </w:sectPr>
      </w:pPr>
      <w:r>
        <w:fldChar w:fldCharType="end"/>
      </w:r>
    </w:p>
    <w:p w14:paraId="5243899F" w14:textId="22E0149E" w:rsidR="004633C7" w:rsidRDefault="004633C7" w:rsidP="004633C7">
      <w:pPr>
        <w:pStyle w:val="NoSpacing"/>
      </w:pPr>
    </w:p>
    <w:sectPr w:rsidR="004633C7" w:rsidSect="0077544F">
      <w:pgSz w:w="12240" w:h="15840"/>
      <w:pgMar w:top="1440" w:right="1267" w:bottom="126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840F4F" w14:textId="77777777" w:rsidR="006263F8" w:rsidRDefault="006263F8" w:rsidP="00374FA9">
      <w:pPr>
        <w:spacing w:after="0" w:line="240" w:lineRule="auto"/>
      </w:pPr>
      <w:r>
        <w:separator/>
      </w:r>
    </w:p>
  </w:endnote>
  <w:endnote w:type="continuationSeparator" w:id="0">
    <w:p w14:paraId="4174F160" w14:textId="77777777" w:rsidR="006263F8" w:rsidRDefault="006263F8" w:rsidP="00374FA9">
      <w:pPr>
        <w:spacing w:after="0" w:line="240" w:lineRule="auto"/>
      </w:pPr>
      <w:r>
        <w:continuationSeparator/>
      </w:r>
    </w:p>
  </w:endnote>
  <w:endnote w:type="continuationNotice" w:id="1">
    <w:p w14:paraId="05B0E5D1" w14:textId="77777777" w:rsidR="006263F8" w:rsidRDefault="006263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923919" w14:textId="77777777" w:rsidR="00B63D09" w:rsidRDefault="00B63D09">
    <w:pPr>
      <w:pStyle w:val="Footer"/>
      <w:jc w:val="right"/>
    </w:pPr>
  </w:p>
  <w:p w14:paraId="0EA53127" w14:textId="77777777" w:rsidR="00B63D09" w:rsidRDefault="00B63D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A2670" w14:textId="797EF306" w:rsidR="004B34D0" w:rsidRDefault="004B34D0">
    <w:pPr>
      <w:pStyle w:val="Footer"/>
      <w:jc w:val="right"/>
    </w:pPr>
  </w:p>
  <w:p w14:paraId="7F1ED679" w14:textId="77777777" w:rsidR="004B34D0" w:rsidRDefault="004B34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C410D7" w14:textId="77777777" w:rsidR="006263F8" w:rsidRDefault="006263F8" w:rsidP="00374FA9">
      <w:pPr>
        <w:spacing w:after="0" w:line="240" w:lineRule="auto"/>
      </w:pPr>
      <w:r>
        <w:separator/>
      </w:r>
    </w:p>
  </w:footnote>
  <w:footnote w:type="continuationSeparator" w:id="0">
    <w:p w14:paraId="6C78A4E4" w14:textId="77777777" w:rsidR="006263F8" w:rsidRDefault="006263F8" w:rsidP="00374FA9">
      <w:pPr>
        <w:spacing w:after="0" w:line="240" w:lineRule="auto"/>
      </w:pPr>
      <w:r>
        <w:continuationSeparator/>
      </w:r>
    </w:p>
  </w:footnote>
  <w:footnote w:type="continuationNotice" w:id="1">
    <w:p w14:paraId="1214D674" w14:textId="77777777" w:rsidR="006263F8" w:rsidRDefault="006263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944670"/>
      <w:docPartObj>
        <w:docPartGallery w:val="Page Numbers (Top of Page)"/>
        <w:docPartUnique/>
      </w:docPartObj>
    </w:sdtPr>
    <w:sdtEndPr>
      <w:rPr>
        <w:noProof/>
      </w:rPr>
    </w:sdtEndPr>
    <w:sdtContent>
      <w:p w14:paraId="45E20D5C" w14:textId="77777777" w:rsidR="00B63D09" w:rsidRDefault="00B63D0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27682E" w14:textId="77777777" w:rsidR="00B63D09" w:rsidRDefault="00B63D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05399"/>
      <w:docPartObj>
        <w:docPartGallery w:val="Page Numbers (Top of Page)"/>
        <w:docPartUnique/>
      </w:docPartObj>
    </w:sdtPr>
    <w:sdtEndPr>
      <w:rPr>
        <w:noProof/>
      </w:rPr>
    </w:sdtEndPr>
    <w:sdtContent>
      <w:p w14:paraId="24F0573D" w14:textId="6E490356" w:rsidR="004B34D0" w:rsidRDefault="004B34D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59C5F1" w14:textId="77777777" w:rsidR="004B34D0" w:rsidRDefault="004B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75E8A"/>
    <w:multiLevelType w:val="hybridMultilevel"/>
    <w:tmpl w:val="36C0D212"/>
    <w:lvl w:ilvl="0" w:tplc="A8A2E0B8">
      <w:start w:val="1"/>
      <w:numFmt w:val="decimal"/>
      <w:lvlText w:val="%1)"/>
      <w:lvlJc w:val="left"/>
      <w:pPr>
        <w:ind w:left="1020" w:hanging="360"/>
      </w:pPr>
    </w:lvl>
    <w:lvl w:ilvl="1" w:tplc="7312E1D6">
      <w:start w:val="1"/>
      <w:numFmt w:val="decimal"/>
      <w:lvlText w:val="%2)"/>
      <w:lvlJc w:val="left"/>
      <w:pPr>
        <w:ind w:left="1020" w:hanging="360"/>
      </w:pPr>
    </w:lvl>
    <w:lvl w:ilvl="2" w:tplc="5A62F15A">
      <w:start w:val="1"/>
      <w:numFmt w:val="decimal"/>
      <w:lvlText w:val="%3)"/>
      <w:lvlJc w:val="left"/>
      <w:pPr>
        <w:ind w:left="1020" w:hanging="360"/>
      </w:pPr>
    </w:lvl>
    <w:lvl w:ilvl="3" w:tplc="A372D4F8">
      <w:start w:val="1"/>
      <w:numFmt w:val="decimal"/>
      <w:lvlText w:val="%4)"/>
      <w:lvlJc w:val="left"/>
      <w:pPr>
        <w:ind w:left="1020" w:hanging="360"/>
      </w:pPr>
    </w:lvl>
    <w:lvl w:ilvl="4" w:tplc="EF4CD2AA">
      <w:start w:val="1"/>
      <w:numFmt w:val="decimal"/>
      <w:lvlText w:val="%5)"/>
      <w:lvlJc w:val="left"/>
      <w:pPr>
        <w:ind w:left="1020" w:hanging="360"/>
      </w:pPr>
    </w:lvl>
    <w:lvl w:ilvl="5" w:tplc="746CF236">
      <w:start w:val="1"/>
      <w:numFmt w:val="decimal"/>
      <w:lvlText w:val="%6)"/>
      <w:lvlJc w:val="left"/>
      <w:pPr>
        <w:ind w:left="1020" w:hanging="360"/>
      </w:pPr>
    </w:lvl>
    <w:lvl w:ilvl="6" w:tplc="8B4426CE">
      <w:start w:val="1"/>
      <w:numFmt w:val="decimal"/>
      <w:lvlText w:val="%7)"/>
      <w:lvlJc w:val="left"/>
      <w:pPr>
        <w:ind w:left="1020" w:hanging="360"/>
      </w:pPr>
    </w:lvl>
    <w:lvl w:ilvl="7" w:tplc="FE522328">
      <w:start w:val="1"/>
      <w:numFmt w:val="decimal"/>
      <w:lvlText w:val="%8)"/>
      <w:lvlJc w:val="left"/>
      <w:pPr>
        <w:ind w:left="1020" w:hanging="360"/>
      </w:pPr>
    </w:lvl>
    <w:lvl w:ilvl="8" w:tplc="3A5A1DCE">
      <w:start w:val="1"/>
      <w:numFmt w:val="decimal"/>
      <w:lvlText w:val="%9)"/>
      <w:lvlJc w:val="left"/>
      <w:pPr>
        <w:ind w:left="1020" w:hanging="360"/>
      </w:pPr>
    </w:lvl>
  </w:abstractNum>
  <w:abstractNum w:abstractNumId="1" w15:restartNumberingAfterBreak="0">
    <w:nsid w:val="1DD82233"/>
    <w:multiLevelType w:val="hybridMultilevel"/>
    <w:tmpl w:val="784A3A30"/>
    <w:lvl w:ilvl="0" w:tplc="956E1886">
      <w:start w:val="1"/>
      <w:numFmt w:val="decimal"/>
      <w:lvlText w:val="%1."/>
      <w:lvlJc w:val="left"/>
      <w:pPr>
        <w:ind w:left="1440" w:hanging="360"/>
      </w:pPr>
    </w:lvl>
    <w:lvl w:ilvl="1" w:tplc="4F443BC8">
      <w:start w:val="1"/>
      <w:numFmt w:val="decimal"/>
      <w:lvlText w:val="%2."/>
      <w:lvlJc w:val="left"/>
      <w:pPr>
        <w:ind w:left="1440" w:hanging="360"/>
      </w:pPr>
    </w:lvl>
    <w:lvl w:ilvl="2" w:tplc="DF4CE282">
      <w:start w:val="1"/>
      <w:numFmt w:val="decimal"/>
      <w:lvlText w:val="%3."/>
      <w:lvlJc w:val="left"/>
      <w:pPr>
        <w:ind w:left="1440" w:hanging="360"/>
      </w:pPr>
    </w:lvl>
    <w:lvl w:ilvl="3" w:tplc="11C06AF0">
      <w:start w:val="1"/>
      <w:numFmt w:val="decimal"/>
      <w:lvlText w:val="%4."/>
      <w:lvlJc w:val="left"/>
      <w:pPr>
        <w:ind w:left="1440" w:hanging="360"/>
      </w:pPr>
    </w:lvl>
    <w:lvl w:ilvl="4" w:tplc="FC5CE666">
      <w:start w:val="1"/>
      <w:numFmt w:val="decimal"/>
      <w:lvlText w:val="%5."/>
      <w:lvlJc w:val="left"/>
      <w:pPr>
        <w:ind w:left="1440" w:hanging="360"/>
      </w:pPr>
    </w:lvl>
    <w:lvl w:ilvl="5" w:tplc="93629E7C">
      <w:start w:val="1"/>
      <w:numFmt w:val="decimal"/>
      <w:lvlText w:val="%6."/>
      <w:lvlJc w:val="left"/>
      <w:pPr>
        <w:ind w:left="1440" w:hanging="360"/>
      </w:pPr>
    </w:lvl>
    <w:lvl w:ilvl="6" w:tplc="8D0A4156">
      <w:start w:val="1"/>
      <w:numFmt w:val="decimal"/>
      <w:lvlText w:val="%7."/>
      <w:lvlJc w:val="left"/>
      <w:pPr>
        <w:ind w:left="1440" w:hanging="360"/>
      </w:pPr>
    </w:lvl>
    <w:lvl w:ilvl="7" w:tplc="DA9A09DE">
      <w:start w:val="1"/>
      <w:numFmt w:val="decimal"/>
      <w:lvlText w:val="%8."/>
      <w:lvlJc w:val="left"/>
      <w:pPr>
        <w:ind w:left="1440" w:hanging="360"/>
      </w:pPr>
    </w:lvl>
    <w:lvl w:ilvl="8" w:tplc="F5B23C7E">
      <w:start w:val="1"/>
      <w:numFmt w:val="decimal"/>
      <w:lvlText w:val="%9."/>
      <w:lvlJc w:val="left"/>
      <w:pPr>
        <w:ind w:left="1440" w:hanging="360"/>
      </w:pPr>
    </w:lvl>
  </w:abstractNum>
  <w:abstractNum w:abstractNumId="2" w15:restartNumberingAfterBreak="0">
    <w:nsid w:val="29A85DFF"/>
    <w:multiLevelType w:val="hybridMultilevel"/>
    <w:tmpl w:val="B7EED92E"/>
    <w:lvl w:ilvl="0" w:tplc="70A27E5E">
      <w:start w:val="1"/>
      <w:numFmt w:val="decimal"/>
      <w:lvlText w:val="%1)"/>
      <w:lvlJc w:val="left"/>
      <w:pPr>
        <w:ind w:left="1020" w:hanging="360"/>
      </w:pPr>
    </w:lvl>
    <w:lvl w:ilvl="1" w:tplc="3FE25642">
      <w:start w:val="1"/>
      <w:numFmt w:val="decimal"/>
      <w:lvlText w:val="%2)"/>
      <w:lvlJc w:val="left"/>
      <w:pPr>
        <w:ind w:left="1020" w:hanging="360"/>
      </w:pPr>
    </w:lvl>
    <w:lvl w:ilvl="2" w:tplc="9648CD28">
      <w:start w:val="1"/>
      <w:numFmt w:val="decimal"/>
      <w:lvlText w:val="%3)"/>
      <w:lvlJc w:val="left"/>
      <w:pPr>
        <w:ind w:left="1020" w:hanging="360"/>
      </w:pPr>
    </w:lvl>
    <w:lvl w:ilvl="3" w:tplc="011E447C">
      <w:start w:val="1"/>
      <w:numFmt w:val="decimal"/>
      <w:lvlText w:val="%4)"/>
      <w:lvlJc w:val="left"/>
      <w:pPr>
        <w:ind w:left="1020" w:hanging="360"/>
      </w:pPr>
    </w:lvl>
    <w:lvl w:ilvl="4" w:tplc="C198792A">
      <w:start w:val="1"/>
      <w:numFmt w:val="decimal"/>
      <w:lvlText w:val="%5)"/>
      <w:lvlJc w:val="left"/>
      <w:pPr>
        <w:ind w:left="1020" w:hanging="360"/>
      </w:pPr>
    </w:lvl>
    <w:lvl w:ilvl="5" w:tplc="C798CFB6">
      <w:start w:val="1"/>
      <w:numFmt w:val="decimal"/>
      <w:lvlText w:val="%6)"/>
      <w:lvlJc w:val="left"/>
      <w:pPr>
        <w:ind w:left="1020" w:hanging="360"/>
      </w:pPr>
    </w:lvl>
    <w:lvl w:ilvl="6" w:tplc="FF367BEA">
      <w:start w:val="1"/>
      <w:numFmt w:val="decimal"/>
      <w:lvlText w:val="%7)"/>
      <w:lvlJc w:val="left"/>
      <w:pPr>
        <w:ind w:left="1020" w:hanging="360"/>
      </w:pPr>
    </w:lvl>
    <w:lvl w:ilvl="7" w:tplc="4D9A8334">
      <w:start w:val="1"/>
      <w:numFmt w:val="decimal"/>
      <w:lvlText w:val="%8)"/>
      <w:lvlJc w:val="left"/>
      <w:pPr>
        <w:ind w:left="1020" w:hanging="360"/>
      </w:pPr>
    </w:lvl>
    <w:lvl w:ilvl="8" w:tplc="0AEA11B2">
      <w:start w:val="1"/>
      <w:numFmt w:val="decimal"/>
      <w:lvlText w:val="%9)"/>
      <w:lvlJc w:val="left"/>
      <w:pPr>
        <w:ind w:left="1020" w:hanging="360"/>
      </w:pPr>
    </w:lvl>
  </w:abstractNum>
  <w:abstractNum w:abstractNumId="3" w15:restartNumberingAfterBreak="0">
    <w:nsid w:val="2A732617"/>
    <w:multiLevelType w:val="hybridMultilevel"/>
    <w:tmpl w:val="EE48DEA8"/>
    <w:lvl w:ilvl="0" w:tplc="5B6A63F6">
      <w:start w:val="1"/>
      <w:numFmt w:val="bullet"/>
      <w:lvlText w:val=""/>
      <w:lvlJc w:val="left"/>
      <w:pPr>
        <w:ind w:left="720" w:hanging="360"/>
      </w:pPr>
      <w:rPr>
        <w:rFonts w:ascii="Symbol" w:hAnsi="Symbol"/>
      </w:rPr>
    </w:lvl>
    <w:lvl w:ilvl="1" w:tplc="5CC44A02">
      <w:start w:val="1"/>
      <w:numFmt w:val="bullet"/>
      <w:lvlText w:val=""/>
      <w:lvlJc w:val="left"/>
      <w:pPr>
        <w:ind w:left="720" w:hanging="360"/>
      </w:pPr>
      <w:rPr>
        <w:rFonts w:ascii="Symbol" w:hAnsi="Symbol"/>
      </w:rPr>
    </w:lvl>
    <w:lvl w:ilvl="2" w:tplc="88B4DFDC">
      <w:start w:val="1"/>
      <w:numFmt w:val="bullet"/>
      <w:lvlText w:val=""/>
      <w:lvlJc w:val="left"/>
      <w:pPr>
        <w:ind w:left="720" w:hanging="360"/>
      </w:pPr>
      <w:rPr>
        <w:rFonts w:ascii="Symbol" w:hAnsi="Symbol"/>
      </w:rPr>
    </w:lvl>
    <w:lvl w:ilvl="3" w:tplc="849831A0">
      <w:start w:val="1"/>
      <w:numFmt w:val="bullet"/>
      <w:lvlText w:val=""/>
      <w:lvlJc w:val="left"/>
      <w:pPr>
        <w:ind w:left="720" w:hanging="360"/>
      </w:pPr>
      <w:rPr>
        <w:rFonts w:ascii="Symbol" w:hAnsi="Symbol"/>
      </w:rPr>
    </w:lvl>
    <w:lvl w:ilvl="4" w:tplc="3C201CC6">
      <w:start w:val="1"/>
      <w:numFmt w:val="bullet"/>
      <w:lvlText w:val=""/>
      <w:lvlJc w:val="left"/>
      <w:pPr>
        <w:ind w:left="720" w:hanging="360"/>
      </w:pPr>
      <w:rPr>
        <w:rFonts w:ascii="Symbol" w:hAnsi="Symbol"/>
      </w:rPr>
    </w:lvl>
    <w:lvl w:ilvl="5" w:tplc="588C5460">
      <w:start w:val="1"/>
      <w:numFmt w:val="bullet"/>
      <w:lvlText w:val=""/>
      <w:lvlJc w:val="left"/>
      <w:pPr>
        <w:ind w:left="720" w:hanging="360"/>
      </w:pPr>
      <w:rPr>
        <w:rFonts w:ascii="Symbol" w:hAnsi="Symbol"/>
      </w:rPr>
    </w:lvl>
    <w:lvl w:ilvl="6" w:tplc="673A7F2A">
      <w:start w:val="1"/>
      <w:numFmt w:val="bullet"/>
      <w:lvlText w:val=""/>
      <w:lvlJc w:val="left"/>
      <w:pPr>
        <w:ind w:left="720" w:hanging="360"/>
      </w:pPr>
      <w:rPr>
        <w:rFonts w:ascii="Symbol" w:hAnsi="Symbol"/>
      </w:rPr>
    </w:lvl>
    <w:lvl w:ilvl="7" w:tplc="0D2A86EE">
      <w:start w:val="1"/>
      <w:numFmt w:val="bullet"/>
      <w:lvlText w:val=""/>
      <w:lvlJc w:val="left"/>
      <w:pPr>
        <w:ind w:left="720" w:hanging="360"/>
      </w:pPr>
      <w:rPr>
        <w:rFonts w:ascii="Symbol" w:hAnsi="Symbol"/>
      </w:rPr>
    </w:lvl>
    <w:lvl w:ilvl="8" w:tplc="DE32E784">
      <w:start w:val="1"/>
      <w:numFmt w:val="bullet"/>
      <w:lvlText w:val=""/>
      <w:lvlJc w:val="left"/>
      <w:pPr>
        <w:ind w:left="720" w:hanging="360"/>
      </w:pPr>
      <w:rPr>
        <w:rFonts w:ascii="Symbol" w:hAnsi="Symbol"/>
      </w:rPr>
    </w:lvl>
  </w:abstractNum>
  <w:abstractNum w:abstractNumId="4" w15:restartNumberingAfterBreak="0">
    <w:nsid w:val="2E1A674E"/>
    <w:multiLevelType w:val="hybridMultilevel"/>
    <w:tmpl w:val="C7908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DF0DA9"/>
    <w:multiLevelType w:val="hybridMultilevel"/>
    <w:tmpl w:val="77B6ED70"/>
    <w:lvl w:ilvl="0" w:tplc="8674A384">
      <w:start w:val="1"/>
      <w:numFmt w:val="decimal"/>
      <w:lvlText w:val="%1)"/>
      <w:lvlJc w:val="left"/>
      <w:pPr>
        <w:ind w:left="1020" w:hanging="360"/>
      </w:pPr>
    </w:lvl>
    <w:lvl w:ilvl="1" w:tplc="7B5C17DE">
      <w:start w:val="1"/>
      <w:numFmt w:val="decimal"/>
      <w:lvlText w:val="%2)"/>
      <w:lvlJc w:val="left"/>
      <w:pPr>
        <w:ind w:left="1020" w:hanging="360"/>
      </w:pPr>
    </w:lvl>
    <w:lvl w:ilvl="2" w:tplc="068EF41C">
      <w:start w:val="1"/>
      <w:numFmt w:val="decimal"/>
      <w:lvlText w:val="%3)"/>
      <w:lvlJc w:val="left"/>
      <w:pPr>
        <w:ind w:left="1020" w:hanging="360"/>
      </w:pPr>
    </w:lvl>
    <w:lvl w:ilvl="3" w:tplc="5E0A3F3A">
      <w:start w:val="1"/>
      <w:numFmt w:val="decimal"/>
      <w:lvlText w:val="%4)"/>
      <w:lvlJc w:val="left"/>
      <w:pPr>
        <w:ind w:left="1020" w:hanging="360"/>
      </w:pPr>
    </w:lvl>
    <w:lvl w:ilvl="4" w:tplc="E2F0A796">
      <w:start w:val="1"/>
      <w:numFmt w:val="decimal"/>
      <w:lvlText w:val="%5)"/>
      <w:lvlJc w:val="left"/>
      <w:pPr>
        <w:ind w:left="1020" w:hanging="360"/>
      </w:pPr>
    </w:lvl>
    <w:lvl w:ilvl="5" w:tplc="C840C5F0">
      <w:start w:val="1"/>
      <w:numFmt w:val="decimal"/>
      <w:lvlText w:val="%6)"/>
      <w:lvlJc w:val="left"/>
      <w:pPr>
        <w:ind w:left="1020" w:hanging="360"/>
      </w:pPr>
    </w:lvl>
    <w:lvl w:ilvl="6" w:tplc="3D6A7A1A">
      <w:start w:val="1"/>
      <w:numFmt w:val="decimal"/>
      <w:lvlText w:val="%7)"/>
      <w:lvlJc w:val="left"/>
      <w:pPr>
        <w:ind w:left="1020" w:hanging="360"/>
      </w:pPr>
    </w:lvl>
    <w:lvl w:ilvl="7" w:tplc="A2F4F638">
      <w:start w:val="1"/>
      <w:numFmt w:val="decimal"/>
      <w:lvlText w:val="%8)"/>
      <w:lvlJc w:val="left"/>
      <w:pPr>
        <w:ind w:left="1020" w:hanging="360"/>
      </w:pPr>
    </w:lvl>
    <w:lvl w:ilvl="8" w:tplc="5B1A4986">
      <w:start w:val="1"/>
      <w:numFmt w:val="decimal"/>
      <w:lvlText w:val="%9)"/>
      <w:lvlJc w:val="left"/>
      <w:pPr>
        <w:ind w:left="1020" w:hanging="360"/>
      </w:pPr>
    </w:lvl>
  </w:abstractNum>
  <w:abstractNum w:abstractNumId="6" w15:restartNumberingAfterBreak="0">
    <w:nsid w:val="3FED15A2"/>
    <w:multiLevelType w:val="hybridMultilevel"/>
    <w:tmpl w:val="5F4A2CD2"/>
    <w:lvl w:ilvl="0" w:tplc="F51CE088">
      <w:start w:val="1"/>
      <w:numFmt w:val="decimal"/>
      <w:lvlText w:val="%1)"/>
      <w:lvlJc w:val="left"/>
      <w:pPr>
        <w:ind w:left="1020" w:hanging="360"/>
      </w:pPr>
    </w:lvl>
    <w:lvl w:ilvl="1" w:tplc="583C51C0">
      <w:start w:val="1"/>
      <w:numFmt w:val="decimal"/>
      <w:lvlText w:val="%2)"/>
      <w:lvlJc w:val="left"/>
      <w:pPr>
        <w:ind w:left="1020" w:hanging="360"/>
      </w:pPr>
    </w:lvl>
    <w:lvl w:ilvl="2" w:tplc="9F9807FA">
      <w:start w:val="1"/>
      <w:numFmt w:val="decimal"/>
      <w:lvlText w:val="%3)"/>
      <w:lvlJc w:val="left"/>
      <w:pPr>
        <w:ind w:left="1020" w:hanging="360"/>
      </w:pPr>
    </w:lvl>
    <w:lvl w:ilvl="3" w:tplc="642AFEAA">
      <w:start w:val="1"/>
      <w:numFmt w:val="decimal"/>
      <w:lvlText w:val="%4)"/>
      <w:lvlJc w:val="left"/>
      <w:pPr>
        <w:ind w:left="1020" w:hanging="360"/>
      </w:pPr>
    </w:lvl>
    <w:lvl w:ilvl="4" w:tplc="7BE44A44">
      <w:start w:val="1"/>
      <w:numFmt w:val="decimal"/>
      <w:lvlText w:val="%5)"/>
      <w:lvlJc w:val="left"/>
      <w:pPr>
        <w:ind w:left="1020" w:hanging="360"/>
      </w:pPr>
    </w:lvl>
    <w:lvl w:ilvl="5" w:tplc="A8BA8CC0">
      <w:start w:val="1"/>
      <w:numFmt w:val="decimal"/>
      <w:lvlText w:val="%6)"/>
      <w:lvlJc w:val="left"/>
      <w:pPr>
        <w:ind w:left="1020" w:hanging="360"/>
      </w:pPr>
    </w:lvl>
    <w:lvl w:ilvl="6" w:tplc="2228B436">
      <w:start w:val="1"/>
      <w:numFmt w:val="decimal"/>
      <w:lvlText w:val="%7)"/>
      <w:lvlJc w:val="left"/>
      <w:pPr>
        <w:ind w:left="1020" w:hanging="360"/>
      </w:pPr>
    </w:lvl>
    <w:lvl w:ilvl="7" w:tplc="0DDAE738">
      <w:start w:val="1"/>
      <w:numFmt w:val="decimal"/>
      <w:lvlText w:val="%8)"/>
      <w:lvlJc w:val="left"/>
      <w:pPr>
        <w:ind w:left="1020" w:hanging="360"/>
      </w:pPr>
    </w:lvl>
    <w:lvl w:ilvl="8" w:tplc="EC982426">
      <w:start w:val="1"/>
      <w:numFmt w:val="decimal"/>
      <w:lvlText w:val="%9)"/>
      <w:lvlJc w:val="left"/>
      <w:pPr>
        <w:ind w:left="1020" w:hanging="360"/>
      </w:pPr>
    </w:lvl>
  </w:abstractNum>
  <w:abstractNum w:abstractNumId="7" w15:restartNumberingAfterBreak="0">
    <w:nsid w:val="48BA3E41"/>
    <w:multiLevelType w:val="hybridMultilevel"/>
    <w:tmpl w:val="1C508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74A42"/>
    <w:multiLevelType w:val="hybridMultilevel"/>
    <w:tmpl w:val="C51A2316"/>
    <w:lvl w:ilvl="0" w:tplc="F63CE3A4">
      <w:start w:val="2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6F47EA"/>
    <w:multiLevelType w:val="hybridMultilevel"/>
    <w:tmpl w:val="35161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4E0F02"/>
    <w:multiLevelType w:val="hybridMultilevel"/>
    <w:tmpl w:val="D19A8572"/>
    <w:lvl w:ilvl="0" w:tplc="EB387484">
      <w:start w:val="1"/>
      <w:numFmt w:val="bullet"/>
      <w:lvlText w:val=""/>
      <w:lvlJc w:val="left"/>
      <w:pPr>
        <w:ind w:left="720" w:hanging="360"/>
      </w:pPr>
      <w:rPr>
        <w:rFonts w:ascii="Symbol" w:hAnsi="Symbol"/>
      </w:rPr>
    </w:lvl>
    <w:lvl w:ilvl="1" w:tplc="8ECA7FC4">
      <w:start w:val="1"/>
      <w:numFmt w:val="bullet"/>
      <w:lvlText w:val=""/>
      <w:lvlJc w:val="left"/>
      <w:pPr>
        <w:ind w:left="720" w:hanging="360"/>
      </w:pPr>
      <w:rPr>
        <w:rFonts w:ascii="Symbol" w:hAnsi="Symbol"/>
      </w:rPr>
    </w:lvl>
    <w:lvl w:ilvl="2" w:tplc="F03CF042">
      <w:start w:val="1"/>
      <w:numFmt w:val="bullet"/>
      <w:lvlText w:val=""/>
      <w:lvlJc w:val="left"/>
      <w:pPr>
        <w:ind w:left="720" w:hanging="360"/>
      </w:pPr>
      <w:rPr>
        <w:rFonts w:ascii="Symbol" w:hAnsi="Symbol"/>
      </w:rPr>
    </w:lvl>
    <w:lvl w:ilvl="3" w:tplc="D488196E">
      <w:start w:val="1"/>
      <w:numFmt w:val="bullet"/>
      <w:lvlText w:val=""/>
      <w:lvlJc w:val="left"/>
      <w:pPr>
        <w:ind w:left="720" w:hanging="360"/>
      </w:pPr>
      <w:rPr>
        <w:rFonts w:ascii="Symbol" w:hAnsi="Symbol"/>
      </w:rPr>
    </w:lvl>
    <w:lvl w:ilvl="4" w:tplc="D5BE91C6">
      <w:start w:val="1"/>
      <w:numFmt w:val="bullet"/>
      <w:lvlText w:val=""/>
      <w:lvlJc w:val="left"/>
      <w:pPr>
        <w:ind w:left="720" w:hanging="360"/>
      </w:pPr>
      <w:rPr>
        <w:rFonts w:ascii="Symbol" w:hAnsi="Symbol"/>
      </w:rPr>
    </w:lvl>
    <w:lvl w:ilvl="5" w:tplc="E940E0EA">
      <w:start w:val="1"/>
      <w:numFmt w:val="bullet"/>
      <w:lvlText w:val=""/>
      <w:lvlJc w:val="left"/>
      <w:pPr>
        <w:ind w:left="720" w:hanging="360"/>
      </w:pPr>
      <w:rPr>
        <w:rFonts w:ascii="Symbol" w:hAnsi="Symbol"/>
      </w:rPr>
    </w:lvl>
    <w:lvl w:ilvl="6" w:tplc="20745C7C">
      <w:start w:val="1"/>
      <w:numFmt w:val="bullet"/>
      <w:lvlText w:val=""/>
      <w:lvlJc w:val="left"/>
      <w:pPr>
        <w:ind w:left="720" w:hanging="360"/>
      </w:pPr>
      <w:rPr>
        <w:rFonts w:ascii="Symbol" w:hAnsi="Symbol"/>
      </w:rPr>
    </w:lvl>
    <w:lvl w:ilvl="7" w:tplc="68226C44">
      <w:start w:val="1"/>
      <w:numFmt w:val="bullet"/>
      <w:lvlText w:val=""/>
      <w:lvlJc w:val="left"/>
      <w:pPr>
        <w:ind w:left="720" w:hanging="360"/>
      </w:pPr>
      <w:rPr>
        <w:rFonts w:ascii="Symbol" w:hAnsi="Symbol"/>
      </w:rPr>
    </w:lvl>
    <w:lvl w:ilvl="8" w:tplc="E176F7F2">
      <w:start w:val="1"/>
      <w:numFmt w:val="bullet"/>
      <w:lvlText w:val=""/>
      <w:lvlJc w:val="left"/>
      <w:pPr>
        <w:ind w:left="720" w:hanging="360"/>
      </w:pPr>
      <w:rPr>
        <w:rFonts w:ascii="Symbol" w:hAnsi="Symbol"/>
      </w:rPr>
    </w:lvl>
  </w:abstractNum>
  <w:abstractNum w:abstractNumId="11" w15:restartNumberingAfterBreak="0">
    <w:nsid w:val="6E144B2E"/>
    <w:multiLevelType w:val="hybridMultilevel"/>
    <w:tmpl w:val="ACD01930"/>
    <w:lvl w:ilvl="0" w:tplc="A894E994">
      <w:start w:val="1"/>
      <w:numFmt w:val="decimal"/>
      <w:lvlText w:val="%1)"/>
      <w:lvlJc w:val="left"/>
      <w:pPr>
        <w:ind w:left="1020" w:hanging="360"/>
      </w:pPr>
    </w:lvl>
    <w:lvl w:ilvl="1" w:tplc="96BA0B0A">
      <w:start w:val="1"/>
      <w:numFmt w:val="decimal"/>
      <w:lvlText w:val="%2)"/>
      <w:lvlJc w:val="left"/>
      <w:pPr>
        <w:ind w:left="1020" w:hanging="360"/>
      </w:pPr>
    </w:lvl>
    <w:lvl w:ilvl="2" w:tplc="DF4E303A">
      <w:start w:val="1"/>
      <w:numFmt w:val="decimal"/>
      <w:lvlText w:val="%3)"/>
      <w:lvlJc w:val="left"/>
      <w:pPr>
        <w:ind w:left="1020" w:hanging="360"/>
      </w:pPr>
    </w:lvl>
    <w:lvl w:ilvl="3" w:tplc="7974E180">
      <w:start w:val="1"/>
      <w:numFmt w:val="decimal"/>
      <w:lvlText w:val="%4)"/>
      <w:lvlJc w:val="left"/>
      <w:pPr>
        <w:ind w:left="1020" w:hanging="360"/>
      </w:pPr>
    </w:lvl>
    <w:lvl w:ilvl="4" w:tplc="72267D5A">
      <w:start w:val="1"/>
      <w:numFmt w:val="decimal"/>
      <w:lvlText w:val="%5)"/>
      <w:lvlJc w:val="left"/>
      <w:pPr>
        <w:ind w:left="1020" w:hanging="360"/>
      </w:pPr>
    </w:lvl>
    <w:lvl w:ilvl="5" w:tplc="8534B07A">
      <w:start w:val="1"/>
      <w:numFmt w:val="decimal"/>
      <w:lvlText w:val="%6)"/>
      <w:lvlJc w:val="left"/>
      <w:pPr>
        <w:ind w:left="1020" w:hanging="360"/>
      </w:pPr>
    </w:lvl>
    <w:lvl w:ilvl="6" w:tplc="CD0CDEF0">
      <w:start w:val="1"/>
      <w:numFmt w:val="decimal"/>
      <w:lvlText w:val="%7)"/>
      <w:lvlJc w:val="left"/>
      <w:pPr>
        <w:ind w:left="1020" w:hanging="360"/>
      </w:pPr>
    </w:lvl>
    <w:lvl w:ilvl="7" w:tplc="592203A0">
      <w:start w:val="1"/>
      <w:numFmt w:val="decimal"/>
      <w:lvlText w:val="%8)"/>
      <w:lvlJc w:val="left"/>
      <w:pPr>
        <w:ind w:left="1020" w:hanging="360"/>
      </w:pPr>
    </w:lvl>
    <w:lvl w:ilvl="8" w:tplc="4CCCAFC8">
      <w:start w:val="1"/>
      <w:numFmt w:val="decimal"/>
      <w:lvlText w:val="%9)"/>
      <w:lvlJc w:val="left"/>
      <w:pPr>
        <w:ind w:left="1020" w:hanging="360"/>
      </w:pPr>
    </w:lvl>
  </w:abstractNum>
  <w:abstractNum w:abstractNumId="12" w15:restartNumberingAfterBreak="0">
    <w:nsid w:val="7AAA1F31"/>
    <w:multiLevelType w:val="hybridMultilevel"/>
    <w:tmpl w:val="CA1C1E88"/>
    <w:lvl w:ilvl="0" w:tplc="93C0CC8E">
      <w:start w:val="1"/>
      <w:numFmt w:val="bullet"/>
      <w:lvlText w:val=""/>
      <w:lvlJc w:val="left"/>
      <w:pPr>
        <w:ind w:left="1440" w:hanging="360"/>
      </w:pPr>
      <w:rPr>
        <w:rFonts w:ascii="Symbol" w:hAnsi="Symbol"/>
      </w:rPr>
    </w:lvl>
    <w:lvl w:ilvl="1" w:tplc="129C7166">
      <w:start w:val="1"/>
      <w:numFmt w:val="bullet"/>
      <w:lvlText w:val=""/>
      <w:lvlJc w:val="left"/>
      <w:pPr>
        <w:ind w:left="1440" w:hanging="360"/>
      </w:pPr>
      <w:rPr>
        <w:rFonts w:ascii="Symbol" w:hAnsi="Symbol"/>
      </w:rPr>
    </w:lvl>
    <w:lvl w:ilvl="2" w:tplc="CCDE0AA0">
      <w:start w:val="1"/>
      <w:numFmt w:val="bullet"/>
      <w:lvlText w:val=""/>
      <w:lvlJc w:val="left"/>
      <w:pPr>
        <w:ind w:left="1440" w:hanging="360"/>
      </w:pPr>
      <w:rPr>
        <w:rFonts w:ascii="Symbol" w:hAnsi="Symbol"/>
      </w:rPr>
    </w:lvl>
    <w:lvl w:ilvl="3" w:tplc="EC121368">
      <w:start w:val="1"/>
      <w:numFmt w:val="bullet"/>
      <w:lvlText w:val=""/>
      <w:lvlJc w:val="left"/>
      <w:pPr>
        <w:ind w:left="1440" w:hanging="360"/>
      </w:pPr>
      <w:rPr>
        <w:rFonts w:ascii="Symbol" w:hAnsi="Symbol"/>
      </w:rPr>
    </w:lvl>
    <w:lvl w:ilvl="4" w:tplc="01CA15FE">
      <w:start w:val="1"/>
      <w:numFmt w:val="bullet"/>
      <w:lvlText w:val=""/>
      <w:lvlJc w:val="left"/>
      <w:pPr>
        <w:ind w:left="1440" w:hanging="360"/>
      </w:pPr>
      <w:rPr>
        <w:rFonts w:ascii="Symbol" w:hAnsi="Symbol"/>
      </w:rPr>
    </w:lvl>
    <w:lvl w:ilvl="5" w:tplc="1B469A40">
      <w:start w:val="1"/>
      <w:numFmt w:val="bullet"/>
      <w:lvlText w:val=""/>
      <w:lvlJc w:val="left"/>
      <w:pPr>
        <w:ind w:left="1440" w:hanging="360"/>
      </w:pPr>
      <w:rPr>
        <w:rFonts w:ascii="Symbol" w:hAnsi="Symbol"/>
      </w:rPr>
    </w:lvl>
    <w:lvl w:ilvl="6" w:tplc="12C4367A">
      <w:start w:val="1"/>
      <w:numFmt w:val="bullet"/>
      <w:lvlText w:val=""/>
      <w:lvlJc w:val="left"/>
      <w:pPr>
        <w:ind w:left="1440" w:hanging="360"/>
      </w:pPr>
      <w:rPr>
        <w:rFonts w:ascii="Symbol" w:hAnsi="Symbol"/>
      </w:rPr>
    </w:lvl>
    <w:lvl w:ilvl="7" w:tplc="78A6DD46">
      <w:start w:val="1"/>
      <w:numFmt w:val="bullet"/>
      <w:lvlText w:val=""/>
      <w:lvlJc w:val="left"/>
      <w:pPr>
        <w:ind w:left="1440" w:hanging="360"/>
      </w:pPr>
      <w:rPr>
        <w:rFonts w:ascii="Symbol" w:hAnsi="Symbol"/>
      </w:rPr>
    </w:lvl>
    <w:lvl w:ilvl="8" w:tplc="7DB4C574">
      <w:start w:val="1"/>
      <w:numFmt w:val="bullet"/>
      <w:lvlText w:val=""/>
      <w:lvlJc w:val="left"/>
      <w:pPr>
        <w:ind w:left="1440" w:hanging="360"/>
      </w:pPr>
      <w:rPr>
        <w:rFonts w:ascii="Symbol" w:hAnsi="Symbol"/>
      </w:rPr>
    </w:lvl>
  </w:abstractNum>
  <w:abstractNum w:abstractNumId="13" w15:restartNumberingAfterBreak="0">
    <w:nsid w:val="7B147CD2"/>
    <w:multiLevelType w:val="hybridMultilevel"/>
    <w:tmpl w:val="CE1492B6"/>
    <w:lvl w:ilvl="0" w:tplc="F37EAC7E">
      <w:start w:val="1"/>
      <w:numFmt w:val="bullet"/>
      <w:lvlText w:val=""/>
      <w:lvlJc w:val="left"/>
      <w:pPr>
        <w:ind w:left="1080" w:hanging="360"/>
      </w:pPr>
      <w:rPr>
        <w:rFonts w:ascii="Symbol" w:hAnsi="Symbol"/>
      </w:rPr>
    </w:lvl>
    <w:lvl w:ilvl="1" w:tplc="E03A8AD6">
      <w:start w:val="1"/>
      <w:numFmt w:val="bullet"/>
      <w:lvlText w:val=""/>
      <w:lvlJc w:val="left"/>
      <w:pPr>
        <w:ind w:left="1080" w:hanging="360"/>
      </w:pPr>
      <w:rPr>
        <w:rFonts w:ascii="Symbol" w:hAnsi="Symbol"/>
      </w:rPr>
    </w:lvl>
    <w:lvl w:ilvl="2" w:tplc="C5028DEC">
      <w:start w:val="1"/>
      <w:numFmt w:val="bullet"/>
      <w:lvlText w:val=""/>
      <w:lvlJc w:val="left"/>
      <w:pPr>
        <w:ind w:left="1080" w:hanging="360"/>
      </w:pPr>
      <w:rPr>
        <w:rFonts w:ascii="Symbol" w:hAnsi="Symbol"/>
      </w:rPr>
    </w:lvl>
    <w:lvl w:ilvl="3" w:tplc="2AF669D8">
      <w:start w:val="1"/>
      <w:numFmt w:val="bullet"/>
      <w:lvlText w:val=""/>
      <w:lvlJc w:val="left"/>
      <w:pPr>
        <w:ind w:left="1080" w:hanging="360"/>
      </w:pPr>
      <w:rPr>
        <w:rFonts w:ascii="Symbol" w:hAnsi="Symbol"/>
      </w:rPr>
    </w:lvl>
    <w:lvl w:ilvl="4" w:tplc="0EF2C386">
      <w:start w:val="1"/>
      <w:numFmt w:val="bullet"/>
      <w:lvlText w:val=""/>
      <w:lvlJc w:val="left"/>
      <w:pPr>
        <w:ind w:left="1080" w:hanging="360"/>
      </w:pPr>
      <w:rPr>
        <w:rFonts w:ascii="Symbol" w:hAnsi="Symbol"/>
      </w:rPr>
    </w:lvl>
    <w:lvl w:ilvl="5" w:tplc="83C47C96">
      <w:start w:val="1"/>
      <w:numFmt w:val="bullet"/>
      <w:lvlText w:val=""/>
      <w:lvlJc w:val="left"/>
      <w:pPr>
        <w:ind w:left="1080" w:hanging="360"/>
      </w:pPr>
      <w:rPr>
        <w:rFonts w:ascii="Symbol" w:hAnsi="Symbol"/>
      </w:rPr>
    </w:lvl>
    <w:lvl w:ilvl="6" w:tplc="EC6EC134">
      <w:start w:val="1"/>
      <w:numFmt w:val="bullet"/>
      <w:lvlText w:val=""/>
      <w:lvlJc w:val="left"/>
      <w:pPr>
        <w:ind w:left="1080" w:hanging="360"/>
      </w:pPr>
      <w:rPr>
        <w:rFonts w:ascii="Symbol" w:hAnsi="Symbol"/>
      </w:rPr>
    </w:lvl>
    <w:lvl w:ilvl="7" w:tplc="8F02A7FE">
      <w:start w:val="1"/>
      <w:numFmt w:val="bullet"/>
      <w:lvlText w:val=""/>
      <w:lvlJc w:val="left"/>
      <w:pPr>
        <w:ind w:left="1080" w:hanging="360"/>
      </w:pPr>
      <w:rPr>
        <w:rFonts w:ascii="Symbol" w:hAnsi="Symbol"/>
      </w:rPr>
    </w:lvl>
    <w:lvl w:ilvl="8" w:tplc="29D8BAE6">
      <w:start w:val="1"/>
      <w:numFmt w:val="bullet"/>
      <w:lvlText w:val=""/>
      <w:lvlJc w:val="left"/>
      <w:pPr>
        <w:ind w:left="1080" w:hanging="360"/>
      </w:pPr>
      <w:rPr>
        <w:rFonts w:ascii="Symbol" w:hAnsi="Symbol"/>
      </w:rPr>
    </w:lvl>
  </w:abstractNum>
  <w:abstractNum w:abstractNumId="14" w15:restartNumberingAfterBreak="0">
    <w:nsid w:val="7D115945"/>
    <w:multiLevelType w:val="hybridMultilevel"/>
    <w:tmpl w:val="D380653E"/>
    <w:lvl w:ilvl="0" w:tplc="78582A50">
      <w:start w:val="1"/>
      <w:numFmt w:val="bullet"/>
      <w:lvlText w:val=""/>
      <w:lvlJc w:val="left"/>
      <w:pPr>
        <w:ind w:left="720" w:hanging="360"/>
      </w:pPr>
      <w:rPr>
        <w:rFonts w:ascii="Symbol" w:hAnsi="Symbol"/>
      </w:rPr>
    </w:lvl>
    <w:lvl w:ilvl="1" w:tplc="A7A29E2A">
      <w:start w:val="1"/>
      <w:numFmt w:val="bullet"/>
      <w:lvlText w:val=""/>
      <w:lvlJc w:val="left"/>
      <w:pPr>
        <w:ind w:left="720" w:hanging="360"/>
      </w:pPr>
      <w:rPr>
        <w:rFonts w:ascii="Symbol" w:hAnsi="Symbol"/>
      </w:rPr>
    </w:lvl>
    <w:lvl w:ilvl="2" w:tplc="5C42D864">
      <w:start w:val="1"/>
      <w:numFmt w:val="bullet"/>
      <w:lvlText w:val=""/>
      <w:lvlJc w:val="left"/>
      <w:pPr>
        <w:ind w:left="720" w:hanging="360"/>
      </w:pPr>
      <w:rPr>
        <w:rFonts w:ascii="Symbol" w:hAnsi="Symbol"/>
      </w:rPr>
    </w:lvl>
    <w:lvl w:ilvl="3" w:tplc="F2C8A0D0">
      <w:start w:val="1"/>
      <w:numFmt w:val="bullet"/>
      <w:lvlText w:val=""/>
      <w:lvlJc w:val="left"/>
      <w:pPr>
        <w:ind w:left="720" w:hanging="360"/>
      </w:pPr>
      <w:rPr>
        <w:rFonts w:ascii="Symbol" w:hAnsi="Symbol"/>
      </w:rPr>
    </w:lvl>
    <w:lvl w:ilvl="4" w:tplc="D6CE1ED6">
      <w:start w:val="1"/>
      <w:numFmt w:val="bullet"/>
      <w:lvlText w:val=""/>
      <w:lvlJc w:val="left"/>
      <w:pPr>
        <w:ind w:left="720" w:hanging="360"/>
      </w:pPr>
      <w:rPr>
        <w:rFonts w:ascii="Symbol" w:hAnsi="Symbol"/>
      </w:rPr>
    </w:lvl>
    <w:lvl w:ilvl="5" w:tplc="7B341F82">
      <w:start w:val="1"/>
      <w:numFmt w:val="bullet"/>
      <w:lvlText w:val=""/>
      <w:lvlJc w:val="left"/>
      <w:pPr>
        <w:ind w:left="720" w:hanging="360"/>
      </w:pPr>
      <w:rPr>
        <w:rFonts w:ascii="Symbol" w:hAnsi="Symbol"/>
      </w:rPr>
    </w:lvl>
    <w:lvl w:ilvl="6" w:tplc="3198F0DC">
      <w:start w:val="1"/>
      <w:numFmt w:val="bullet"/>
      <w:lvlText w:val=""/>
      <w:lvlJc w:val="left"/>
      <w:pPr>
        <w:ind w:left="720" w:hanging="360"/>
      </w:pPr>
      <w:rPr>
        <w:rFonts w:ascii="Symbol" w:hAnsi="Symbol"/>
      </w:rPr>
    </w:lvl>
    <w:lvl w:ilvl="7" w:tplc="E38C0020">
      <w:start w:val="1"/>
      <w:numFmt w:val="bullet"/>
      <w:lvlText w:val=""/>
      <w:lvlJc w:val="left"/>
      <w:pPr>
        <w:ind w:left="720" w:hanging="360"/>
      </w:pPr>
      <w:rPr>
        <w:rFonts w:ascii="Symbol" w:hAnsi="Symbol"/>
      </w:rPr>
    </w:lvl>
    <w:lvl w:ilvl="8" w:tplc="331E93D4">
      <w:start w:val="1"/>
      <w:numFmt w:val="bullet"/>
      <w:lvlText w:val=""/>
      <w:lvlJc w:val="left"/>
      <w:pPr>
        <w:ind w:left="720" w:hanging="360"/>
      </w:pPr>
      <w:rPr>
        <w:rFonts w:ascii="Symbol" w:hAnsi="Symbol"/>
      </w:rPr>
    </w:lvl>
  </w:abstractNum>
  <w:num w:numId="1" w16cid:durableId="1112555198">
    <w:abstractNumId w:val="13"/>
  </w:num>
  <w:num w:numId="2" w16cid:durableId="1176529450">
    <w:abstractNumId w:val="4"/>
  </w:num>
  <w:num w:numId="3" w16cid:durableId="1398820715">
    <w:abstractNumId w:val="14"/>
  </w:num>
  <w:num w:numId="4" w16cid:durableId="766392573">
    <w:abstractNumId w:val="3"/>
  </w:num>
  <w:num w:numId="5" w16cid:durableId="1134103840">
    <w:abstractNumId w:val="10"/>
  </w:num>
  <w:num w:numId="6" w16cid:durableId="217934758">
    <w:abstractNumId w:val="8"/>
  </w:num>
  <w:num w:numId="7" w16cid:durableId="1096904173">
    <w:abstractNumId w:val="9"/>
  </w:num>
  <w:num w:numId="8" w16cid:durableId="323438283">
    <w:abstractNumId w:val="1"/>
  </w:num>
  <w:num w:numId="9" w16cid:durableId="936213774">
    <w:abstractNumId w:val="7"/>
  </w:num>
  <w:num w:numId="10" w16cid:durableId="1147208425">
    <w:abstractNumId w:val="12"/>
  </w:num>
  <w:num w:numId="11" w16cid:durableId="380834205">
    <w:abstractNumId w:val="11"/>
  </w:num>
  <w:num w:numId="12" w16cid:durableId="460197223">
    <w:abstractNumId w:val="6"/>
  </w:num>
  <w:num w:numId="13" w16cid:durableId="1473985118">
    <w:abstractNumId w:val="0"/>
  </w:num>
  <w:num w:numId="14" w16cid:durableId="652682630">
    <w:abstractNumId w:val="2"/>
  </w:num>
  <w:num w:numId="15" w16cid:durableId="19343909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dfdrf5rpf0eaevfw4xppsf92fxp0520wrp&quot;&gt;GWMA Library&lt;record-ids&gt;&lt;item&gt;1&lt;/item&gt;&lt;item&gt;2&lt;/item&gt;&lt;item&gt;3&lt;/item&gt;&lt;item&gt;6&lt;/item&gt;&lt;item&gt;7&lt;/item&gt;&lt;item&gt;9&lt;/item&gt;&lt;item&gt;10&lt;/item&gt;&lt;item&gt;11&lt;/item&gt;&lt;item&gt;14&lt;/item&gt;&lt;item&gt;15&lt;/item&gt;&lt;item&gt;16&lt;/item&gt;&lt;item&gt;17&lt;/item&gt;&lt;item&gt;18&lt;/item&gt;&lt;item&gt;19&lt;/item&gt;&lt;item&gt;21&lt;/item&gt;&lt;item&gt;23&lt;/item&gt;&lt;item&gt;25&lt;/item&gt;&lt;item&gt;34&lt;/item&gt;&lt;item&gt;37&lt;/item&gt;&lt;item&gt;38&lt;/item&gt;&lt;item&gt;39&lt;/item&gt;&lt;item&gt;44&lt;/item&gt;&lt;item&gt;45&lt;/item&gt;&lt;item&gt;51&lt;/item&gt;&lt;item&gt;52&lt;/item&gt;&lt;item&gt;53&lt;/item&gt;&lt;item&gt;54&lt;/item&gt;&lt;item&gt;56&lt;/item&gt;&lt;item&gt;57&lt;/item&gt;&lt;item&gt;58&lt;/item&gt;&lt;item&gt;59&lt;/item&gt;&lt;item&gt;61&lt;/item&gt;&lt;item&gt;63&lt;/item&gt;&lt;item&gt;64&lt;/item&gt;&lt;item&gt;93&lt;/item&gt;&lt;item&gt;94&lt;/item&gt;&lt;item&gt;95&lt;/item&gt;&lt;item&gt;96&lt;/item&gt;&lt;item&gt;97&lt;/item&gt;&lt;item&gt;98&lt;/item&gt;&lt;item&gt;99&lt;/item&gt;&lt;item&gt;100&lt;/item&gt;&lt;item&gt;101&lt;/item&gt;&lt;item&gt;103&lt;/item&gt;&lt;item&gt;104&lt;/item&gt;&lt;item&gt;105&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5&lt;/item&gt;&lt;item&gt;127&lt;/item&gt;&lt;item&gt;128&lt;/item&gt;&lt;item&gt;129&lt;/item&gt;&lt;item&gt;130&lt;/item&gt;&lt;item&gt;131&lt;/item&gt;&lt;item&gt;132&lt;/item&gt;&lt;item&gt;133&lt;/item&gt;&lt;item&gt;134&lt;/item&gt;&lt;/record-ids&gt;&lt;/item&gt;&lt;/Libraries&gt;"/>
  </w:docVars>
  <w:rsids>
    <w:rsidRoot w:val="00C75200"/>
    <w:rsid w:val="000016D0"/>
    <w:rsid w:val="0000238D"/>
    <w:rsid w:val="00003C9D"/>
    <w:rsid w:val="000042CE"/>
    <w:rsid w:val="0000459E"/>
    <w:rsid w:val="00004BC1"/>
    <w:rsid w:val="000050BE"/>
    <w:rsid w:val="00005162"/>
    <w:rsid w:val="0000543D"/>
    <w:rsid w:val="000057AD"/>
    <w:rsid w:val="00005B07"/>
    <w:rsid w:val="000068A8"/>
    <w:rsid w:val="00006993"/>
    <w:rsid w:val="000070D8"/>
    <w:rsid w:val="00007119"/>
    <w:rsid w:val="00007A7E"/>
    <w:rsid w:val="00011BB6"/>
    <w:rsid w:val="00012944"/>
    <w:rsid w:val="00012F97"/>
    <w:rsid w:val="00013586"/>
    <w:rsid w:val="00013F03"/>
    <w:rsid w:val="00014A84"/>
    <w:rsid w:val="00016E22"/>
    <w:rsid w:val="0001711E"/>
    <w:rsid w:val="000174C2"/>
    <w:rsid w:val="00017E99"/>
    <w:rsid w:val="00017E9F"/>
    <w:rsid w:val="00020048"/>
    <w:rsid w:val="00020460"/>
    <w:rsid w:val="00021ABF"/>
    <w:rsid w:val="00021EE9"/>
    <w:rsid w:val="00022349"/>
    <w:rsid w:val="00022539"/>
    <w:rsid w:val="000226AF"/>
    <w:rsid w:val="00022E6B"/>
    <w:rsid w:val="00025EF6"/>
    <w:rsid w:val="0002610B"/>
    <w:rsid w:val="00026798"/>
    <w:rsid w:val="00027327"/>
    <w:rsid w:val="00027690"/>
    <w:rsid w:val="00027778"/>
    <w:rsid w:val="00027C07"/>
    <w:rsid w:val="00030087"/>
    <w:rsid w:val="00030202"/>
    <w:rsid w:val="000308EA"/>
    <w:rsid w:val="0003094A"/>
    <w:rsid w:val="000317D0"/>
    <w:rsid w:val="000317E3"/>
    <w:rsid w:val="000323C3"/>
    <w:rsid w:val="000330B1"/>
    <w:rsid w:val="00033345"/>
    <w:rsid w:val="0003548E"/>
    <w:rsid w:val="00035655"/>
    <w:rsid w:val="00035CB5"/>
    <w:rsid w:val="00035E9C"/>
    <w:rsid w:val="00036283"/>
    <w:rsid w:val="00036543"/>
    <w:rsid w:val="0003699A"/>
    <w:rsid w:val="00036ACF"/>
    <w:rsid w:val="000371CE"/>
    <w:rsid w:val="000377A0"/>
    <w:rsid w:val="00037ACD"/>
    <w:rsid w:val="00037FA7"/>
    <w:rsid w:val="00040FD4"/>
    <w:rsid w:val="000421B8"/>
    <w:rsid w:val="00042613"/>
    <w:rsid w:val="000428AA"/>
    <w:rsid w:val="000434C1"/>
    <w:rsid w:val="00043BD7"/>
    <w:rsid w:val="00043EC3"/>
    <w:rsid w:val="000449EE"/>
    <w:rsid w:val="000450CA"/>
    <w:rsid w:val="0004550F"/>
    <w:rsid w:val="00045EC9"/>
    <w:rsid w:val="00046752"/>
    <w:rsid w:val="00047A57"/>
    <w:rsid w:val="00047DA4"/>
    <w:rsid w:val="000508A4"/>
    <w:rsid w:val="00050BC0"/>
    <w:rsid w:val="00050ECC"/>
    <w:rsid w:val="00050FBB"/>
    <w:rsid w:val="0005100B"/>
    <w:rsid w:val="000515AC"/>
    <w:rsid w:val="00051600"/>
    <w:rsid w:val="0005237F"/>
    <w:rsid w:val="0005433B"/>
    <w:rsid w:val="00055D49"/>
    <w:rsid w:val="000567A4"/>
    <w:rsid w:val="00056DD4"/>
    <w:rsid w:val="000570FE"/>
    <w:rsid w:val="0005723E"/>
    <w:rsid w:val="000572D2"/>
    <w:rsid w:val="000575A2"/>
    <w:rsid w:val="00060B04"/>
    <w:rsid w:val="0006111F"/>
    <w:rsid w:val="000613FA"/>
    <w:rsid w:val="00061717"/>
    <w:rsid w:val="0006185D"/>
    <w:rsid w:val="0006282D"/>
    <w:rsid w:val="000629A3"/>
    <w:rsid w:val="00063029"/>
    <w:rsid w:val="00063624"/>
    <w:rsid w:val="00063E60"/>
    <w:rsid w:val="00065EE4"/>
    <w:rsid w:val="00067E45"/>
    <w:rsid w:val="000700C3"/>
    <w:rsid w:val="0007067F"/>
    <w:rsid w:val="00070AFB"/>
    <w:rsid w:val="00072BF1"/>
    <w:rsid w:val="000736CE"/>
    <w:rsid w:val="0007378B"/>
    <w:rsid w:val="00073844"/>
    <w:rsid w:val="000738C9"/>
    <w:rsid w:val="00074D1B"/>
    <w:rsid w:val="00074E9A"/>
    <w:rsid w:val="00075842"/>
    <w:rsid w:val="00076029"/>
    <w:rsid w:val="0007622F"/>
    <w:rsid w:val="00080232"/>
    <w:rsid w:val="00080524"/>
    <w:rsid w:val="0008075A"/>
    <w:rsid w:val="00081641"/>
    <w:rsid w:val="000817E7"/>
    <w:rsid w:val="00082132"/>
    <w:rsid w:val="00082B0B"/>
    <w:rsid w:val="0008310D"/>
    <w:rsid w:val="000836DD"/>
    <w:rsid w:val="00083D5E"/>
    <w:rsid w:val="0008495A"/>
    <w:rsid w:val="00084976"/>
    <w:rsid w:val="00085F55"/>
    <w:rsid w:val="0008627A"/>
    <w:rsid w:val="000866E7"/>
    <w:rsid w:val="00090140"/>
    <w:rsid w:val="000908F0"/>
    <w:rsid w:val="00090DAC"/>
    <w:rsid w:val="00091745"/>
    <w:rsid w:val="00092EF2"/>
    <w:rsid w:val="000931B6"/>
    <w:rsid w:val="00093324"/>
    <w:rsid w:val="00093A71"/>
    <w:rsid w:val="0009417E"/>
    <w:rsid w:val="00094221"/>
    <w:rsid w:val="00094998"/>
    <w:rsid w:val="000953B8"/>
    <w:rsid w:val="00095696"/>
    <w:rsid w:val="000959E2"/>
    <w:rsid w:val="0009659A"/>
    <w:rsid w:val="0009764A"/>
    <w:rsid w:val="00097CD2"/>
    <w:rsid w:val="00097F87"/>
    <w:rsid w:val="000A022F"/>
    <w:rsid w:val="000A0EE1"/>
    <w:rsid w:val="000A1694"/>
    <w:rsid w:val="000A1AAD"/>
    <w:rsid w:val="000A1F88"/>
    <w:rsid w:val="000A24F5"/>
    <w:rsid w:val="000A25F2"/>
    <w:rsid w:val="000A345E"/>
    <w:rsid w:val="000A3F91"/>
    <w:rsid w:val="000A4944"/>
    <w:rsid w:val="000A524C"/>
    <w:rsid w:val="000A5564"/>
    <w:rsid w:val="000A6681"/>
    <w:rsid w:val="000A69B0"/>
    <w:rsid w:val="000A7372"/>
    <w:rsid w:val="000B025F"/>
    <w:rsid w:val="000B0AD2"/>
    <w:rsid w:val="000B1419"/>
    <w:rsid w:val="000B1C31"/>
    <w:rsid w:val="000B2410"/>
    <w:rsid w:val="000B3AF9"/>
    <w:rsid w:val="000B42DB"/>
    <w:rsid w:val="000B4B30"/>
    <w:rsid w:val="000B5054"/>
    <w:rsid w:val="000B60C2"/>
    <w:rsid w:val="000B7884"/>
    <w:rsid w:val="000B7F16"/>
    <w:rsid w:val="000C0765"/>
    <w:rsid w:val="000C0FE2"/>
    <w:rsid w:val="000C1BDF"/>
    <w:rsid w:val="000C2AA3"/>
    <w:rsid w:val="000C2B5C"/>
    <w:rsid w:val="000C2C5B"/>
    <w:rsid w:val="000C30F5"/>
    <w:rsid w:val="000C3486"/>
    <w:rsid w:val="000C348D"/>
    <w:rsid w:val="000C34BE"/>
    <w:rsid w:val="000C3B55"/>
    <w:rsid w:val="000C3B93"/>
    <w:rsid w:val="000C3D5E"/>
    <w:rsid w:val="000C4004"/>
    <w:rsid w:val="000C4635"/>
    <w:rsid w:val="000C499E"/>
    <w:rsid w:val="000C4B4C"/>
    <w:rsid w:val="000C5560"/>
    <w:rsid w:val="000C5C3F"/>
    <w:rsid w:val="000C7298"/>
    <w:rsid w:val="000C7535"/>
    <w:rsid w:val="000C7A27"/>
    <w:rsid w:val="000C7F71"/>
    <w:rsid w:val="000D021E"/>
    <w:rsid w:val="000D0807"/>
    <w:rsid w:val="000D0934"/>
    <w:rsid w:val="000D0973"/>
    <w:rsid w:val="000D0BC7"/>
    <w:rsid w:val="000D185D"/>
    <w:rsid w:val="000D313F"/>
    <w:rsid w:val="000D3CD7"/>
    <w:rsid w:val="000D4CA2"/>
    <w:rsid w:val="000D53BE"/>
    <w:rsid w:val="000D579A"/>
    <w:rsid w:val="000D58C5"/>
    <w:rsid w:val="000D5C28"/>
    <w:rsid w:val="000D5EC2"/>
    <w:rsid w:val="000D6A49"/>
    <w:rsid w:val="000D6C84"/>
    <w:rsid w:val="000D6DBE"/>
    <w:rsid w:val="000E06CD"/>
    <w:rsid w:val="000E07C1"/>
    <w:rsid w:val="000E0848"/>
    <w:rsid w:val="000E2045"/>
    <w:rsid w:val="000E3097"/>
    <w:rsid w:val="000E3B59"/>
    <w:rsid w:val="000E3BC4"/>
    <w:rsid w:val="000E48E9"/>
    <w:rsid w:val="000E53AB"/>
    <w:rsid w:val="000E5677"/>
    <w:rsid w:val="000E56D9"/>
    <w:rsid w:val="000E5FD0"/>
    <w:rsid w:val="000E6309"/>
    <w:rsid w:val="000E65EA"/>
    <w:rsid w:val="000F265F"/>
    <w:rsid w:val="000F3B01"/>
    <w:rsid w:val="000F42BA"/>
    <w:rsid w:val="000F4B5F"/>
    <w:rsid w:val="000F4EBB"/>
    <w:rsid w:val="000F6117"/>
    <w:rsid w:val="000F6AAB"/>
    <w:rsid w:val="000F71C9"/>
    <w:rsid w:val="000F7927"/>
    <w:rsid w:val="000F798A"/>
    <w:rsid w:val="00100022"/>
    <w:rsid w:val="00100030"/>
    <w:rsid w:val="00101051"/>
    <w:rsid w:val="0010108E"/>
    <w:rsid w:val="001010FE"/>
    <w:rsid w:val="0010138F"/>
    <w:rsid w:val="00101489"/>
    <w:rsid w:val="001021C1"/>
    <w:rsid w:val="00102370"/>
    <w:rsid w:val="00103007"/>
    <w:rsid w:val="0010363A"/>
    <w:rsid w:val="00103AF0"/>
    <w:rsid w:val="0010445E"/>
    <w:rsid w:val="001044C6"/>
    <w:rsid w:val="00104D6B"/>
    <w:rsid w:val="001051CC"/>
    <w:rsid w:val="001073D3"/>
    <w:rsid w:val="001104A1"/>
    <w:rsid w:val="001107FC"/>
    <w:rsid w:val="00111978"/>
    <w:rsid w:val="001120A7"/>
    <w:rsid w:val="0011226A"/>
    <w:rsid w:val="001125F1"/>
    <w:rsid w:val="001130C4"/>
    <w:rsid w:val="001131BD"/>
    <w:rsid w:val="00113A9D"/>
    <w:rsid w:val="00113CDB"/>
    <w:rsid w:val="00113D86"/>
    <w:rsid w:val="001149D8"/>
    <w:rsid w:val="00114B0C"/>
    <w:rsid w:val="00114B20"/>
    <w:rsid w:val="001153D5"/>
    <w:rsid w:val="00115AAF"/>
    <w:rsid w:val="00115C41"/>
    <w:rsid w:val="00116845"/>
    <w:rsid w:val="001177DE"/>
    <w:rsid w:val="0012103B"/>
    <w:rsid w:val="001217B6"/>
    <w:rsid w:val="0012299C"/>
    <w:rsid w:val="00122C3A"/>
    <w:rsid w:val="00123A63"/>
    <w:rsid w:val="00123C4A"/>
    <w:rsid w:val="001240DD"/>
    <w:rsid w:val="00124C49"/>
    <w:rsid w:val="0012525F"/>
    <w:rsid w:val="00125737"/>
    <w:rsid w:val="001259B2"/>
    <w:rsid w:val="001268DC"/>
    <w:rsid w:val="00126F27"/>
    <w:rsid w:val="00127A27"/>
    <w:rsid w:val="00127D50"/>
    <w:rsid w:val="00127FAF"/>
    <w:rsid w:val="001301C3"/>
    <w:rsid w:val="00130BDD"/>
    <w:rsid w:val="00130F40"/>
    <w:rsid w:val="00130F6C"/>
    <w:rsid w:val="00131060"/>
    <w:rsid w:val="001311FC"/>
    <w:rsid w:val="00131B45"/>
    <w:rsid w:val="001321B8"/>
    <w:rsid w:val="00132EFD"/>
    <w:rsid w:val="00133FD9"/>
    <w:rsid w:val="0013505D"/>
    <w:rsid w:val="00135E86"/>
    <w:rsid w:val="0013633B"/>
    <w:rsid w:val="00136B68"/>
    <w:rsid w:val="00137112"/>
    <w:rsid w:val="0013728C"/>
    <w:rsid w:val="00137A25"/>
    <w:rsid w:val="00140246"/>
    <w:rsid w:val="001412ED"/>
    <w:rsid w:val="00141A5D"/>
    <w:rsid w:val="00141A93"/>
    <w:rsid w:val="001428FB"/>
    <w:rsid w:val="00143224"/>
    <w:rsid w:val="001434CC"/>
    <w:rsid w:val="00144B88"/>
    <w:rsid w:val="00145331"/>
    <w:rsid w:val="00145D40"/>
    <w:rsid w:val="001460BB"/>
    <w:rsid w:val="0014613F"/>
    <w:rsid w:val="0014709C"/>
    <w:rsid w:val="001476DA"/>
    <w:rsid w:val="00147C4E"/>
    <w:rsid w:val="00151DA6"/>
    <w:rsid w:val="001529EE"/>
    <w:rsid w:val="00152B6D"/>
    <w:rsid w:val="00153F22"/>
    <w:rsid w:val="00154230"/>
    <w:rsid w:val="001555D2"/>
    <w:rsid w:val="00155924"/>
    <w:rsid w:val="00155CEB"/>
    <w:rsid w:val="00156044"/>
    <w:rsid w:val="00156CEB"/>
    <w:rsid w:val="00156CFB"/>
    <w:rsid w:val="00156D44"/>
    <w:rsid w:val="00157204"/>
    <w:rsid w:val="001600A0"/>
    <w:rsid w:val="00160F01"/>
    <w:rsid w:val="0016101F"/>
    <w:rsid w:val="0016139C"/>
    <w:rsid w:val="00162452"/>
    <w:rsid w:val="001625A0"/>
    <w:rsid w:val="0016315A"/>
    <w:rsid w:val="00163345"/>
    <w:rsid w:val="001634F1"/>
    <w:rsid w:val="001637CE"/>
    <w:rsid w:val="00163DF4"/>
    <w:rsid w:val="00163E4C"/>
    <w:rsid w:val="00163F66"/>
    <w:rsid w:val="00164077"/>
    <w:rsid w:val="00164CAC"/>
    <w:rsid w:val="00164CFF"/>
    <w:rsid w:val="00164F14"/>
    <w:rsid w:val="00165A38"/>
    <w:rsid w:val="00165C0C"/>
    <w:rsid w:val="00165DCA"/>
    <w:rsid w:val="001660F3"/>
    <w:rsid w:val="00166F1F"/>
    <w:rsid w:val="00170CF6"/>
    <w:rsid w:val="001711A9"/>
    <w:rsid w:val="00171680"/>
    <w:rsid w:val="00171A12"/>
    <w:rsid w:val="00172721"/>
    <w:rsid w:val="001730E3"/>
    <w:rsid w:val="00173765"/>
    <w:rsid w:val="00173AB2"/>
    <w:rsid w:val="00173C11"/>
    <w:rsid w:val="00174D3F"/>
    <w:rsid w:val="00174F27"/>
    <w:rsid w:val="0017572D"/>
    <w:rsid w:val="00175930"/>
    <w:rsid w:val="0017652C"/>
    <w:rsid w:val="00176690"/>
    <w:rsid w:val="00176BF0"/>
    <w:rsid w:val="00176E61"/>
    <w:rsid w:val="00177394"/>
    <w:rsid w:val="001773B7"/>
    <w:rsid w:val="0017781B"/>
    <w:rsid w:val="001807EB"/>
    <w:rsid w:val="001807ED"/>
    <w:rsid w:val="00181B14"/>
    <w:rsid w:val="00182E9A"/>
    <w:rsid w:val="00183999"/>
    <w:rsid w:val="00184025"/>
    <w:rsid w:val="00184BAC"/>
    <w:rsid w:val="0018557E"/>
    <w:rsid w:val="001857CD"/>
    <w:rsid w:val="00185ABC"/>
    <w:rsid w:val="00187F98"/>
    <w:rsid w:val="001904BF"/>
    <w:rsid w:val="00191113"/>
    <w:rsid w:val="001913BA"/>
    <w:rsid w:val="001915F4"/>
    <w:rsid w:val="001922C7"/>
    <w:rsid w:val="00192648"/>
    <w:rsid w:val="001928E1"/>
    <w:rsid w:val="001928FC"/>
    <w:rsid w:val="001929D2"/>
    <w:rsid w:val="00193145"/>
    <w:rsid w:val="001949F1"/>
    <w:rsid w:val="00194A81"/>
    <w:rsid w:val="0019502B"/>
    <w:rsid w:val="001953F1"/>
    <w:rsid w:val="00195535"/>
    <w:rsid w:val="001959EA"/>
    <w:rsid w:val="00196BFB"/>
    <w:rsid w:val="00196D1F"/>
    <w:rsid w:val="00196DDD"/>
    <w:rsid w:val="00197B6C"/>
    <w:rsid w:val="001A01B1"/>
    <w:rsid w:val="001A0DE8"/>
    <w:rsid w:val="001A2FA2"/>
    <w:rsid w:val="001A3309"/>
    <w:rsid w:val="001A367E"/>
    <w:rsid w:val="001A39F7"/>
    <w:rsid w:val="001A44B7"/>
    <w:rsid w:val="001A467D"/>
    <w:rsid w:val="001A46DF"/>
    <w:rsid w:val="001A49F9"/>
    <w:rsid w:val="001A4A0A"/>
    <w:rsid w:val="001A4F02"/>
    <w:rsid w:val="001A55F8"/>
    <w:rsid w:val="001A6A1F"/>
    <w:rsid w:val="001A6EA1"/>
    <w:rsid w:val="001A70E7"/>
    <w:rsid w:val="001A7725"/>
    <w:rsid w:val="001A7DE3"/>
    <w:rsid w:val="001B03AD"/>
    <w:rsid w:val="001B05E7"/>
    <w:rsid w:val="001B1379"/>
    <w:rsid w:val="001B149E"/>
    <w:rsid w:val="001B1782"/>
    <w:rsid w:val="001B1A33"/>
    <w:rsid w:val="001B1B4F"/>
    <w:rsid w:val="001B29FF"/>
    <w:rsid w:val="001B2B58"/>
    <w:rsid w:val="001B350B"/>
    <w:rsid w:val="001B3860"/>
    <w:rsid w:val="001B42D8"/>
    <w:rsid w:val="001B4F0A"/>
    <w:rsid w:val="001B5AC1"/>
    <w:rsid w:val="001B776F"/>
    <w:rsid w:val="001B7C76"/>
    <w:rsid w:val="001C0B2C"/>
    <w:rsid w:val="001C0EE3"/>
    <w:rsid w:val="001C17C9"/>
    <w:rsid w:val="001C2736"/>
    <w:rsid w:val="001C28A9"/>
    <w:rsid w:val="001C300F"/>
    <w:rsid w:val="001C3128"/>
    <w:rsid w:val="001C32E3"/>
    <w:rsid w:val="001C62AB"/>
    <w:rsid w:val="001C67B6"/>
    <w:rsid w:val="001C6C2A"/>
    <w:rsid w:val="001D12C8"/>
    <w:rsid w:val="001D1853"/>
    <w:rsid w:val="001D2842"/>
    <w:rsid w:val="001D3A4E"/>
    <w:rsid w:val="001D3A8C"/>
    <w:rsid w:val="001D3E48"/>
    <w:rsid w:val="001D590C"/>
    <w:rsid w:val="001D59AF"/>
    <w:rsid w:val="001D6293"/>
    <w:rsid w:val="001D687F"/>
    <w:rsid w:val="001D734E"/>
    <w:rsid w:val="001D741E"/>
    <w:rsid w:val="001D787E"/>
    <w:rsid w:val="001E096B"/>
    <w:rsid w:val="001E0AD1"/>
    <w:rsid w:val="001E0CDD"/>
    <w:rsid w:val="001E11D8"/>
    <w:rsid w:val="001E213C"/>
    <w:rsid w:val="001E21D9"/>
    <w:rsid w:val="001E2708"/>
    <w:rsid w:val="001E276C"/>
    <w:rsid w:val="001E28D5"/>
    <w:rsid w:val="001E55D1"/>
    <w:rsid w:val="001E5A7C"/>
    <w:rsid w:val="001E5AA7"/>
    <w:rsid w:val="001E5B5D"/>
    <w:rsid w:val="001E6ED0"/>
    <w:rsid w:val="001E7335"/>
    <w:rsid w:val="001E7A10"/>
    <w:rsid w:val="001E7FDA"/>
    <w:rsid w:val="001F02D4"/>
    <w:rsid w:val="001F0C6A"/>
    <w:rsid w:val="001F163C"/>
    <w:rsid w:val="001F1646"/>
    <w:rsid w:val="001F24D5"/>
    <w:rsid w:val="001F2F37"/>
    <w:rsid w:val="001F2FCE"/>
    <w:rsid w:val="001F3390"/>
    <w:rsid w:val="001F3574"/>
    <w:rsid w:val="001F3C6A"/>
    <w:rsid w:val="001F5A06"/>
    <w:rsid w:val="001F752D"/>
    <w:rsid w:val="001F7EA9"/>
    <w:rsid w:val="0020124C"/>
    <w:rsid w:val="002012D6"/>
    <w:rsid w:val="002033E6"/>
    <w:rsid w:val="00203FEA"/>
    <w:rsid w:val="00204ECA"/>
    <w:rsid w:val="00204FED"/>
    <w:rsid w:val="00205051"/>
    <w:rsid w:val="002053D2"/>
    <w:rsid w:val="002062DE"/>
    <w:rsid w:val="00206845"/>
    <w:rsid w:val="00206BB7"/>
    <w:rsid w:val="00207DB2"/>
    <w:rsid w:val="00207F84"/>
    <w:rsid w:val="00210E9D"/>
    <w:rsid w:val="0021166F"/>
    <w:rsid w:val="00211E95"/>
    <w:rsid w:val="00211FF5"/>
    <w:rsid w:val="0021252E"/>
    <w:rsid w:val="002126D8"/>
    <w:rsid w:val="002139F4"/>
    <w:rsid w:val="0021417A"/>
    <w:rsid w:val="002147A6"/>
    <w:rsid w:val="00214CAD"/>
    <w:rsid w:val="002154A7"/>
    <w:rsid w:val="00220C1A"/>
    <w:rsid w:val="002214C5"/>
    <w:rsid w:val="002214F3"/>
    <w:rsid w:val="002217F8"/>
    <w:rsid w:val="00221F15"/>
    <w:rsid w:val="00222276"/>
    <w:rsid w:val="00222B3E"/>
    <w:rsid w:val="00222D0D"/>
    <w:rsid w:val="00223805"/>
    <w:rsid w:val="00223955"/>
    <w:rsid w:val="002239B3"/>
    <w:rsid w:val="00223CA9"/>
    <w:rsid w:val="00223D85"/>
    <w:rsid w:val="002240BB"/>
    <w:rsid w:val="002242AB"/>
    <w:rsid w:val="00224630"/>
    <w:rsid w:val="00224A0E"/>
    <w:rsid w:val="00224AC0"/>
    <w:rsid w:val="00224EF0"/>
    <w:rsid w:val="00225A85"/>
    <w:rsid w:val="00225BF9"/>
    <w:rsid w:val="00225DFF"/>
    <w:rsid w:val="00225E27"/>
    <w:rsid w:val="00226435"/>
    <w:rsid w:val="00226C02"/>
    <w:rsid w:val="00230D11"/>
    <w:rsid w:val="00230FB4"/>
    <w:rsid w:val="002312BC"/>
    <w:rsid w:val="002314A5"/>
    <w:rsid w:val="00231D35"/>
    <w:rsid w:val="00232638"/>
    <w:rsid w:val="00232C72"/>
    <w:rsid w:val="00233C32"/>
    <w:rsid w:val="0023409B"/>
    <w:rsid w:val="002348EC"/>
    <w:rsid w:val="00235123"/>
    <w:rsid w:val="0023532A"/>
    <w:rsid w:val="0023614A"/>
    <w:rsid w:val="0023728A"/>
    <w:rsid w:val="00237365"/>
    <w:rsid w:val="0023789B"/>
    <w:rsid w:val="00237B75"/>
    <w:rsid w:val="00237D5F"/>
    <w:rsid w:val="00237E9B"/>
    <w:rsid w:val="002405CE"/>
    <w:rsid w:val="00240B3B"/>
    <w:rsid w:val="00241199"/>
    <w:rsid w:val="00241221"/>
    <w:rsid w:val="002417DC"/>
    <w:rsid w:val="00241E50"/>
    <w:rsid w:val="00241F07"/>
    <w:rsid w:val="0024427A"/>
    <w:rsid w:val="0024591C"/>
    <w:rsid w:val="00245A71"/>
    <w:rsid w:val="00245B51"/>
    <w:rsid w:val="00245F7A"/>
    <w:rsid w:val="00246F20"/>
    <w:rsid w:val="002470CE"/>
    <w:rsid w:val="0024712D"/>
    <w:rsid w:val="00250EF0"/>
    <w:rsid w:val="002516E9"/>
    <w:rsid w:val="00251738"/>
    <w:rsid w:val="00251950"/>
    <w:rsid w:val="00251E1C"/>
    <w:rsid w:val="002520FF"/>
    <w:rsid w:val="00252881"/>
    <w:rsid w:val="002528E6"/>
    <w:rsid w:val="00252B1A"/>
    <w:rsid w:val="00252B9E"/>
    <w:rsid w:val="0025373A"/>
    <w:rsid w:val="00253C3F"/>
    <w:rsid w:val="00254B4E"/>
    <w:rsid w:val="00254BE1"/>
    <w:rsid w:val="002557DE"/>
    <w:rsid w:val="00256195"/>
    <w:rsid w:val="002600DA"/>
    <w:rsid w:val="0026018D"/>
    <w:rsid w:val="002603A1"/>
    <w:rsid w:val="002610B8"/>
    <w:rsid w:val="002619E1"/>
    <w:rsid w:val="00261D29"/>
    <w:rsid w:val="00261E79"/>
    <w:rsid w:val="00262503"/>
    <w:rsid w:val="002629C4"/>
    <w:rsid w:val="002629FF"/>
    <w:rsid w:val="00262F48"/>
    <w:rsid w:val="002635BE"/>
    <w:rsid w:val="00263BFA"/>
    <w:rsid w:val="0026485B"/>
    <w:rsid w:val="00266ADE"/>
    <w:rsid w:val="002707DE"/>
    <w:rsid w:val="00270937"/>
    <w:rsid w:val="0027114F"/>
    <w:rsid w:val="00271472"/>
    <w:rsid w:val="002719C5"/>
    <w:rsid w:val="00271E8B"/>
    <w:rsid w:val="00271FDE"/>
    <w:rsid w:val="002722A6"/>
    <w:rsid w:val="00272865"/>
    <w:rsid w:val="00272AA9"/>
    <w:rsid w:val="00272B4D"/>
    <w:rsid w:val="00273616"/>
    <w:rsid w:val="00274679"/>
    <w:rsid w:val="002749B4"/>
    <w:rsid w:val="00275274"/>
    <w:rsid w:val="002754DF"/>
    <w:rsid w:val="00275A6E"/>
    <w:rsid w:val="00275B9E"/>
    <w:rsid w:val="00276721"/>
    <w:rsid w:val="002768AA"/>
    <w:rsid w:val="00276FCE"/>
    <w:rsid w:val="00277359"/>
    <w:rsid w:val="002774E4"/>
    <w:rsid w:val="00280561"/>
    <w:rsid w:val="00282289"/>
    <w:rsid w:val="00282427"/>
    <w:rsid w:val="002825BD"/>
    <w:rsid w:val="002826EE"/>
    <w:rsid w:val="00282ABA"/>
    <w:rsid w:val="00283971"/>
    <w:rsid w:val="00284C9A"/>
    <w:rsid w:val="002851FC"/>
    <w:rsid w:val="002855CF"/>
    <w:rsid w:val="002859EA"/>
    <w:rsid w:val="00285C71"/>
    <w:rsid w:val="00286A58"/>
    <w:rsid w:val="00286AF6"/>
    <w:rsid w:val="00286E18"/>
    <w:rsid w:val="00286FA9"/>
    <w:rsid w:val="00287E90"/>
    <w:rsid w:val="00287EC6"/>
    <w:rsid w:val="00287F19"/>
    <w:rsid w:val="00290E43"/>
    <w:rsid w:val="0029122D"/>
    <w:rsid w:val="00291439"/>
    <w:rsid w:val="002915A7"/>
    <w:rsid w:val="00292793"/>
    <w:rsid w:val="00293C61"/>
    <w:rsid w:val="0029472F"/>
    <w:rsid w:val="00294B26"/>
    <w:rsid w:val="00294D86"/>
    <w:rsid w:val="002961B0"/>
    <w:rsid w:val="00296440"/>
    <w:rsid w:val="00296846"/>
    <w:rsid w:val="00296F80"/>
    <w:rsid w:val="002972CE"/>
    <w:rsid w:val="00297363"/>
    <w:rsid w:val="00297397"/>
    <w:rsid w:val="00297562"/>
    <w:rsid w:val="002975BC"/>
    <w:rsid w:val="002A00E3"/>
    <w:rsid w:val="002A04A7"/>
    <w:rsid w:val="002A04BB"/>
    <w:rsid w:val="002A0A63"/>
    <w:rsid w:val="002A0D4F"/>
    <w:rsid w:val="002A1844"/>
    <w:rsid w:val="002A21A3"/>
    <w:rsid w:val="002A26C7"/>
    <w:rsid w:val="002A4B9B"/>
    <w:rsid w:val="002A4C8E"/>
    <w:rsid w:val="002A556C"/>
    <w:rsid w:val="002A55A5"/>
    <w:rsid w:val="002A5943"/>
    <w:rsid w:val="002A63CE"/>
    <w:rsid w:val="002A6E5C"/>
    <w:rsid w:val="002A6EF1"/>
    <w:rsid w:val="002A7410"/>
    <w:rsid w:val="002A74CF"/>
    <w:rsid w:val="002A7AFC"/>
    <w:rsid w:val="002B0033"/>
    <w:rsid w:val="002B0533"/>
    <w:rsid w:val="002B05ED"/>
    <w:rsid w:val="002B11D3"/>
    <w:rsid w:val="002B232B"/>
    <w:rsid w:val="002B2F6E"/>
    <w:rsid w:val="002B33BB"/>
    <w:rsid w:val="002B347C"/>
    <w:rsid w:val="002B3EBB"/>
    <w:rsid w:val="002B3F21"/>
    <w:rsid w:val="002B44B0"/>
    <w:rsid w:val="002B4A48"/>
    <w:rsid w:val="002B4BCD"/>
    <w:rsid w:val="002B57EA"/>
    <w:rsid w:val="002B6093"/>
    <w:rsid w:val="002B6257"/>
    <w:rsid w:val="002B6B4C"/>
    <w:rsid w:val="002B6D3C"/>
    <w:rsid w:val="002C01A1"/>
    <w:rsid w:val="002C0327"/>
    <w:rsid w:val="002C083F"/>
    <w:rsid w:val="002C09B9"/>
    <w:rsid w:val="002C1111"/>
    <w:rsid w:val="002C15E8"/>
    <w:rsid w:val="002C1979"/>
    <w:rsid w:val="002C1C65"/>
    <w:rsid w:val="002C1CA4"/>
    <w:rsid w:val="002C23BD"/>
    <w:rsid w:val="002C2711"/>
    <w:rsid w:val="002C28FE"/>
    <w:rsid w:val="002C2BFA"/>
    <w:rsid w:val="002C3515"/>
    <w:rsid w:val="002C41D1"/>
    <w:rsid w:val="002C570C"/>
    <w:rsid w:val="002C5ECA"/>
    <w:rsid w:val="002C6C04"/>
    <w:rsid w:val="002C6C3C"/>
    <w:rsid w:val="002C6C76"/>
    <w:rsid w:val="002C73A0"/>
    <w:rsid w:val="002C7A1B"/>
    <w:rsid w:val="002D0739"/>
    <w:rsid w:val="002D0DA9"/>
    <w:rsid w:val="002D1A19"/>
    <w:rsid w:val="002D31D8"/>
    <w:rsid w:val="002D5AA4"/>
    <w:rsid w:val="002D67FC"/>
    <w:rsid w:val="002D7354"/>
    <w:rsid w:val="002E04CF"/>
    <w:rsid w:val="002E0628"/>
    <w:rsid w:val="002E0EC5"/>
    <w:rsid w:val="002E1FFD"/>
    <w:rsid w:val="002E3D56"/>
    <w:rsid w:val="002E3F34"/>
    <w:rsid w:val="002E4590"/>
    <w:rsid w:val="002E45AC"/>
    <w:rsid w:val="002E4A95"/>
    <w:rsid w:val="002E59DE"/>
    <w:rsid w:val="002E65B6"/>
    <w:rsid w:val="002E79A1"/>
    <w:rsid w:val="002E7D7F"/>
    <w:rsid w:val="002F00FA"/>
    <w:rsid w:val="002F0116"/>
    <w:rsid w:val="002F173F"/>
    <w:rsid w:val="002F231D"/>
    <w:rsid w:val="002F23FC"/>
    <w:rsid w:val="002F2D7E"/>
    <w:rsid w:val="002F2D96"/>
    <w:rsid w:val="002F30D1"/>
    <w:rsid w:val="002F3481"/>
    <w:rsid w:val="002F3482"/>
    <w:rsid w:val="002F3A31"/>
    <w:rsid w:val="002F3B73"/>
    <w:rsid w:val="002F4D2C"/>
    <w:rsid w:val="002F5AAD"/>
    <w:rsid w:val="002F5B3A"/>
    <w:rsid w:val="002F68DE"/>
    <w:rsid w:val="002F74F7"/>
    <w:rsid w:val="002F7CDB"/>
    <w:rsid w:val="002F7CF1"/>
    <w:rsid w:val="00300D4F"/>
    <w:rsid w:val="00301A02"/>
    <w:rsid w:val="00301FB0"/>
    <w:rsid w:val="00302590"/>
    <w:rsid w:val="00302827"/>
    <w:rsid w:val="00302C07"/>
    <w:rsid w:val="00302E5A"/>
    <w:rsid w:val="00302F23"/>
    <w:rsid w:val="00303211"/>
    <w:rsid w:val="00304066"/>
    <w:rsid w:val="0030478E"/>
    <w:rsid w:val="00304B32"/>
    <w:rsid w:val="00304C89"/>
    <w:rsid w:val="00304D78"/>
    <w:rsid w:val="00305A91"/>
    <w:rsid w:val="003061BF"/>
    <w:rsid w:val="00306CF8"/>
    <w:rsid w:val="00307062"/>
    <w:rsid w:val="003071B8"/>
    <w:rsid w:val="00307404"/>
    <w:rsid w:val="00307A92"/>
    <w:rsid w:val="00310378"/>
    <w:rsid w:val="00311E03"/>
    <w:rsid w:val="00312142"/>
    <w:rsid w:val="00312207"/>
    <w:rsid w:val="00312C04"/>
    <w:rsid w:val="003130D5"/>
    <w:rsid w:val="00314393"/>
    <w:rsid w:val="00316420"/>
    <w:rsid w:val="00316B7F"/>
    <w:rsid w:val="0031708E"/>
    <w:rsid w:val="003171F9"/>
    <w:rsid w:val="003172AE"/>
    <w:rsid w:val="00317780"/>
    <w:rsid w:val="00317ADB"/>
    <w:rsid w:val="00317EAD"/>
    <w:rsid w:val="00320391"/>
    <w:rsid w:val="003210D9"/>
    <w:rsid w:val="0032214A"/>
    <w:rsid w:val="00322DDC"/>
    <w:rsid w:val="00322F16"/>
    <w:rsid w:val="0032349F"/>
    <w:rsid w:val="003248E7"/>
    <w:rsid w:val="00324D99"/>
    <w:rsid w:val="0032567A"/>
    <w:rsid w:val="003258BA"/>
    <w:rsid w:val="00326024"/>
    <w:rsid w:val="00326F98"/>
    <w:rsid w:val="0032714F"/>
    <w:rsid w:val="00327181"/>
    <w:rsid w:val="003271E5"/>
    <w:rsid w:val="003273E0"/>
    <w:rsid w:val="0032755A"/>
    <w:rsid w:val="00327D47"/>
    <w:rsid w:val="00327E5B"/>
    <w:rsid w:val="00330B5A"/>
    <w:rsid w:val="00330F32"/>
    <w:rsid w:val="003315F7"/>
    <w:rsid w:val="003317C4"/>
    <w:rsid w:val="00331A9B"/>
    <w:rsid w:val="00331B4E"/>
    <w:rsid w:val="003328D1"/>
    <w:rsid w:val="0033362D"/>
    <w:rsid w:val="00333A19"/>
    <w:rsid w:val="00333B0E"/>
    <w:rsid w:val="0033419E"/>
    <w:rsid w:val="00334A3B"/>
    <w:rsid w:val="00334E0D"/>
    <w:rsid w:val="00334E16"/>
    <w:rsid w:val="003355DC"/>
    <w:rsid w:val="00337ED6"/>
    <w:rsid w:val="00340267"/>
    <w:rsid w:val="00340F95"/>
    <w:rsid w:val="00340F9D"/>
    <w:rsid w:val="00341EE3"/>
    <w:rsid w:val="003420BD"/>
    <w:rsid w:val="00343641"/>
    <w:rsid w:val="00343743"/>
    <w:rsid w:val="00343765"/>
    <w:rsid w:val="00343821"/>
    <w:rsid w:val="003447EA"/>
    <w:rsid w:val="00344C08"/>
    <w:rsid w:val="0034733A"/>
    <w:rsid w:val="00347824"/>
    <w:rsid w:val="003478B8"/>
    <w:rsid w:val="003500BC"/>
    <w:rsid w:val="00350B2E"/>
    <w:rsid w:val="00350F06"/>
    <w:rsid w:val="00351C53"/>
    <w:rsid w:val="003522C2"/>
    <w:rsid w:val="003524E9"/>
    <w:rsid w:val="00352D8D"/>
    <w:rsid w:val="00353056"/>
    <w:rsid w:val="00354368"/>
    <w:rsid w:val="00354D82"/>
    <w:rsid w:val="00354EBB"/>
    <w:rsid w:val="00354F41"/>
    <w:rsid w:val="0035504A"/>
    <w:rsid w:val="0035543C"/>
    <w:rsid w:val="003554D4"/>
    <w:rsid w:val="00355A36"/>
    <w:rsid w:val="00355D2C"/>
    <w:rsid w:val="00355D37"/>
    <w:rsid w:val="00355E3A"/>
    <w:rsid w:val="0035639D"/>
    <w:rsid w:val="00356A05"/>
    <w:rsid w:val="00356A58"/>
    <w:rsid w:val="00356F28"/>
    <w:rsid w:val="003571A3"/>
    <w:rsid w:val="003607CA"/>
    <w:rsid w:val="00360FA7"/>
    <w:rsid w:val="003619C1"/>
    <w:rsid w:val="00361B36"/>
    <w:rsid w:val="00362D56"/>
    <w:rsid w:val="00362FE6"/>
    <w:rsid w:val="00363246"/>
    <w:rsid w:val="00364B8B"/>
    <w:rsid w:val="00365081"/>
    <w:rsid w:val="00365401"/>
    <w:rsid w:val="00365A77"/>
    <w:rsid w:val="003664A1"/>
    <w:rsid w:val="00366AA1"/>
    <w:rsid w:val="003724FD"/>
    <w:rsid w:val="00372564"/>
    <w:rsid w:val="00373323"/>
    <w:rsid w:val="00373708"/>
    <w:rsid w:val="0037393F"/>
    <w:rsid w:val="00373994"/>
    <w:rsid w:val="00373CE0"/>
    <w:rsid w:val="00373DEF"/>
    <w:rsid w:val="00373F8E"/>
    <w:rsid w:val="003740FA"/>
    <w:rsid w:val="0037449D"/>
    <w:rsid w:val="003746BF"/>
    <w:rsid w:val="00374931"/>
    <w:rsid w:val="00374FA9"/>
    <w:rsid w:val="003755F4"/>
    <w:rsid w:val="00375BF6"/>
    <w:rsid w:val="00376611"/>
    <w:rsid w:val="0038049E"/>
    <w:rsid w:val="00380FAF"/>
    <w:rsid w:val="003827E4"/>
    <w:rsid w:val="003827F9"/>
    <w:rsid w:val="00382A15"/>
    <w:rsid w:val="00383388"/>
    <w:rsid w:val="003845C6"/>
    <w:rsid w:val="0038473E"/>
    <w:rsid w:val="00385C75"/>
    <w:rsid w:val="00385D08"/>
    <w:rsid w:val="00386053"/>
    <w:rsid w:val="003862D9"/>
    <w:rsid w:val="00387EA4"/>
    <w:rsid w:val="00387F71"/>
    <w:rsid w:val="00390C26"/>
    <w:rsid w:val="0039249D"/>
    <w:rsid w:val="00393D01"/>
    <w:rsid w:val="0039448F"/>
    <w:rsid w:val="003944F5"/>
    <w:rsid w:val="00394A58"/>
    <w:rsid w:val="00394B7C"/>
    <w:rsid w:val="003952D2"/>
    <w:rsid w:val="003957B2"/>
    <w:rsid w:val="00395996"/>
    <w:rsid w:val="003959DD"/>
    <w:rsid w:val="0039634C"/>
    <w:rsid w:val="00396930"/>
    <w:rsid w:val="00397ED9"/>
    <w:rsid w:val="00397FF4"/>
    <w:rsid w:val="003A035E"/>
    <w:rsid w:val="003A091D"/>
    <w:rsid w:val="003A0CA6"/>
    <w:rsid w:val="003A0EC2"/>
    <w:rsid w:val="003A0FD8"/>
    <w:rsid w:val="003A1473"/>
    <w:rsid w:val="003A194B"/>
    <w:rsid w:val="003A2011"/>
    <w:rsid w:val="003A20BB"/>
    <w:rsid w:val="003A3B00"/>
    <w:rsid w:val="003A3E22"/>
    <w:rsid w:val="003A3E53"/>
    <w:rsid w:val="003A4FDB"/>
    <w:rsid w:val="003A6608"/>
    <w:rsid w:val="003A7818"/>
    <w:rsid w:val="003B0459"/>
    <w:rsid w:val="003B0A39"/>
    <w:rsid w:val="003B0BC5"/>
    <w:rsid w:val="003B1870"/>
    <w:rsid w:val="003B2F4C"/>
    <w:rsid w:val="003B38C9"/>
    <w:rsid w:val="003B40BD"/>
    <w:rsid w:val="003B439D"/>
    <w:rsid w:val="003B4B2C"/>
    <w:rsid w:val="003B4C58"/>
    <w:rsid w:val="003B4C5F"/>
    <w:rsid w:val="003B5512"/>
    <w:rsid w:val="003B603E"/>
    <w:rsid w:val="003B6ADF"/>
    <w:rsid w:val="003B76E6"/>
    <w:rsid w:val="003B7857"/>
    <w:rsid w:val="003B7E42"/>
    <w:rsid w:val="003C00A3"/>
    <w:rsid w:val="003C02DD"/>
    <w:rsid w:val="003C09EA"/>
    <w:rsid w:val="003C1006"/>
    <w:rsid w:val="003C1B17"/>
    <w:rsid w:val="003C1E45"/>
    <w:rsid w:val="003C3370"/>
    <w:rsid w:val="003C38C1"/>
    <w:rsid w:val="003C4C8C"/>
    <w:rsid w:val="003C5230"/>
    <w:rsid w:val="003C5886"/>
    <w:rsid w:val="003C5B09"/>
    <w:rsid w:val="003C5DDA"/>
    <w:rsid w:val="003C63BC"/>
    <w:rsid w:val="003C75CA"/>
    <w:rsid w:val="003C773A"/>
    <w:rsid w:val="003C7CE5"/>
    <w:rsid w:val="003D00EC"/>
    <w:rsid w:val="003D01CE"/>
    <w:rsid w:val="003D10E9"/>
    <w:rsid w:val="003D143A"/>
    <w:rsid w:val="003D18E6"/>
    <w:rsid w:val="003D1B0A"/>
    <w:rsid w:val="003D1BC2"/>
    <w:rsid w:val="003D1F7A"/>
    <w:rsid w:val="003D21C5"/>
    <w:rsid w:val="003D26D8"/>
    <w:rsid w:val="003D3661"/>
    <w:rsid w:val="003D46D5"/>
    <w:rsid w:val="003D4960"/>
    <w:rsid w:val="003D699F"/>
    <w:rsid w:val="003D6A7A"/>
    <w:rsid w:val="003D6DB5"/>
    <w:rsid w:val="003D7732"/>
    <w:rsid w:val="003D7EC4"/>
    <w:rsid w:val="003E0513"/>
    <w:rsid w:val="003E14E0"/>
    <w:rsid w:val="003E1E48"/>
    <w:rsid w:val="003E2439"/>
    <w:rsid w:val="003E244E"/>
    <w:rsid w:val="003E2915"/>
    <w:rsid w:val="003E3197"/>
    <w:rsid w:val="003E3820"/>
    <w:rsid w:val="003E3F29"/>
    <w:rsid w:val="003E4188"/>
    <w:rsid w:val="003E5422"/>
    <w:rsid w:val="003E5C93"/>
    <w:rsid w:val="003E6C6D"/>
    <w:rsid w:val="003E765C"/>
    <w:rsid w:val="003E7A83"/>
    <w:rsid w:val="003F0346"/>
    <w:rsid w:val="003F1259"/>
    <w:rsid w:val="003F1EEA"/>
    <w:rsid w:val="003F3614"/>
    <w:rsid w:val="003F39B2"/>
    <w:rsid w:val="003F3A9D"/>
    <w:rsid w:val="003F4EC9"/>
    <w:rsid w:val="003F6AED"/>
    <w:rsid w:val="00400834"/>
    <w:rsid w:val="00400C49"/>
    <w:rsid w:val="00401C4C"/>
    <w:rsid w:val="0040261D"/>
    <w:rsid w:val="00402847"/>
    <w:rsid w:val="00402BA0"/>
    <w:rsid w:val="004034DE"/>
    <w:rsid w:val="00403615"/>
    <w:rsid w:val="004043D1"/>
    <w:rsid w:val="004044E0"/>
    <w:rsid w:val="0040469C"/>
    <w:rsid w:val="0040543B"/>
    <w:rsid w:val="004055B1"/>
    <w:rsid w:val="004055DF"/>
    <w:rsid w:val="00405CB4"/>
    <w:rsid w:val="00406532"/>
    <w:rsid w:val="00407192"/>
    <w:rsid w:val="004072C1"/>
    <w:rsid w:val="00411A45"/>
    <w:rsid w:val="0041200B"/>
    <w:rsid w:val="004130A9"/>
    <w:rsid w:val="0041320C"/>
    <w:rsid w:val="0041368F"/>
    <w:rsid w:val="00413814"/>
    <w:rsid w:val="00414255"/>
    <w:rsid w:val="004144E7"/>
    <w:rsid w:val="00415333"/>
    <w:rsid w:val="00415CF2"/>
    <w:rsid w:val="004164B3"/>
    <w:rsid w:val="00416806"/>
    <w:rsid w:val="00416A4D"/>
    <w:rsid w:val="00416B2F"/>
    <w:rsid w:val="00417231"/>
    <w:rsid w:val="0041758F"/>
    <w:rsid w:val="0041773B"/>
    <w:rsid w:val="004177D4"/>
    <w:rsid w:val="00417AAE"/>
    <w:rsid w:val="00420435"/>
    <w:rsid w:val="00420D1D"/>
    <w:rsid w:val="0042222A"/>
    <w:rsid w:val="0042331C"/>
    <w:rsid w:val="0042547D"/>
    <w:rsid w:val="00426FEA"/>
    <w:rsid w:val="004278E9"/>
    <w:rsid w:val="004302E4"/>
    <w:rsid w:val="00430BAF"/>
    <w:rsid w:val="004312B6"/>
    <w:rsid w:val="004313C8"/>
    <w:rsid w:val="004313F6"/>
    <w:rsid w:val="0043237C"/>
    <w:rsid w:val="004336CD"/>
    <w:rsid w:val="00434118"/>
    <w:rsid w:val="00434D59"/>
    <w:rsid w:val="004354C4"/>
    <w:rsid w:val="00435518"/>
    <w:rsid w:val="00436088"/>
    <w:rsid w:val="004408A6"/>
    <w:rsid w:val="00441F61"/>
    <w:rsid w:val="004426A5"/>
    <w:rsid w:val="00442E13"/>
    <w:rsid w:val="0044380A"/>
    <w:rsid w:val="00445077"/>
    <w:rsid w:val="0044514C"/>
    <w:rsid w:val="004469A9"/>
    <w:rsid w:val="004469FC"/>
    <w:rsid w:val="00446ADE"/>
    <w:rsid w:val="0044703C"/>
    <w:rsid w:val="00447842"/>
    <w:rsid w:val="00450190"/>
    <w:rsid w:val="00450F45"/>
    <w:rsid w:val="004532B1"/>
    <w:rsid w:val="004532DE"/>
    <w:rsid w:val="004535C5"/>
    <w:rsid w:val="00454652"/>
    <w:rsid w:val="00454F9F"/>
    <w:rsid w:val="00455644"/>
    <w:rsid w:val="00455906"/>
    <w:rsid w:val="0046027E"/>
    <w:rsid w:val="0046038A"/>
    <w:rsid w:val="00460543"/>
    <w:rsid w:val="004608D3"/>
    <w:rsid w:val="0046092C"/>
    <w:rsid w:val="004609CF"/>
    <w:rsid w:val="00461188"/>
    <w:rsid w:val="004613A6"/>
    <w:rsid w:val="0046273E"/>
    <w:rsid w:val="00462805"/>
    <w:rsid w:val="004629EE"/>
    <w:rsid w:val="00462E6C"/>
    <w:rsid w:val="004633C7"/>
    <w:rsid w:val="00463528"/>
    <w:rsid w:val="00463BE7"/>
    <w:rsid w:val="00463F05"/>
    <w:rsid w:val="004647D6"/>
    <w:rsid w:val="0046480A"/>
    <w:rsid w:val="004658C5"/>
    <w:rsid w:val="00465BD9"/>
    <w:rsid w:val="00465BFC"/>
    <w:rsid w:val="00465E2E"/>
    <w:rsid w:val="00465F55"/>
    <w:rsid w:val="004669B7"/>
    <w:rsid w:val="00466B1B"/>
    <w:rsid w:val="00466EB1"/>
    <w:rsid w:val="00466F20"/>
    <w:rsid w:val="00466F25"/>
    <w:rsid w:val="00470058"/>
    <w:rsid w:val="00470296"/>
    <w:rsid w:val="004711C7"/>
    <w:rsid w:val="004714AD"/>
    <w:rsid w:val="004714F8"/>
    <w:rsid w:val="00471F3A"/>
    <w:rsid w:val="00472206"/>
    <w:rsid w:val="0047224E"/>
    <w:rsid w:val="00472639"/>
    <w:rsid w:val="0047265E"/>
    <w:rsid w:val="00473821"/>
    <w:rsid w:val="00473A6D"/>
    <w:rsid w:val="00473DA9"/>
    <w:rsid w:val="00473F77"/>
    <w:rsid w:val="00474E57"/>
    <w:rsid w:val="0047598F"/>
    <w:rsid w:val="0048123D"/>
    <w:rsid w:val="004825F0"/>
    <w:rsid w:val="004829BB"/>
    <w:rsid w:val="0048301C"/>
    <w:rsid w:val="004857B8"/>
    <w:rsid w:val="00485C4B"/>
    <w:rsid w:val="00485F5B"/>
    <w:rsid w:val="004861B6"/>
    <w:rsid w:val="00487150"/>
    <w:rsid w:val="0048717D"/>
    <w:rsid w:val="00487616"/>
    <w:rsid w:val="004877C2"/>
    <w:rsid w:val="00490332"/>
    <w:rsid w:val="0049115E"/>
    <w:rsid w:val="004921B8"/>
    <w:rsid w:val="00492B3B"/>
    <w:rsid w:val="004933DD"/>
    <w:rsid w:val="00493D0F"/>
    <w:rsid w:val="00494C14"/>
    <w:rsid w:val="00494E3D"/>
    <w:rsid w:val="0049509F"/>
    <w:rsid w:val="00495608"/>
    <w:rsid w:val="0049690A"/>
    <w:rsid w:val="00496F8B"/>
    <w:rsid w:val="004976CE"/>
    <w:rsid w:val="00497E64"/>
    <w:rsid w:val="004A139F"/>
    <w:rsid w:val="004A1E25"/>
    <w:rsid w:val="004A1EA1"/>
    <w:rsid w:val="004A26E0"/>
    <w:rsid w:val="004A3113"/>
    <w:rsid w:val="004A3807"/>
    <w:rsid w:val="004A47E9"/>
    <w:rsid w:val="004A5484"/>
    <w:rsid w:val="004A54B0"/>
    <w:rsid w:val="004A577A"/>
    <w:rsid w:val="004A6A5C"/>
    <w:rsid w:val="004A712E"/>
    <w:rsid w:val="004A73DD"/>
    <w:rsid w:val="004A77FB"/>
    <w:rsid w:val="004A7AD4"/>
    <w:rsid w:val="004B037A"/>
    <w:rsid w:val="004B03B7"/>
    <w:rsid w:val="004B0521"/>
    <w:rsid w:val="004B07F8"/>
    <w:rsid w:val="004B0E83"/>
    <w:rsid w:val="004B0F9E"/>
    <w:rsid w:val="004B1864"/>
    <w:rsid w:val="004B197B"/>
    <w:rsid w:val="004B210D"/>
    <w:rsid w:val="004B2534"/>
    <w:rsid w:val="004B34D0"/>
    <w:rsid w:val="004B35CA"/>
    <w:rsid w:val="004B42B7"/>
    <w:rsid w:val="004B4784"/>
    <w:rsid w:val="004B493A"/>
    <w:rsid w:val="004B5236"/>
    <w:rsid w:val="004B5A4D"/>
    <w:rsid w:val="004B603D"/>
    <w:rsid w:val="004B6381"/>
    <w:rsid w:val="004B68B8"/>
    <w:rsid w:val="004B6A6A"/>
    <w:rsid w:val="004B6C59"/>
    <w:rsid w:val="004B724C"/>
    <w:rsid w:val="004C03A0"/>
    <w:rsid w:val="004C151C"/>
    <w:rsid w:val="004C17C4"/>
    <w:rsid w:val="004C1809"/>
    <w:rsid w:val="004C1B81"/>
    <w:rsid w:val="004C1E7B"/>
    <w:rsid w:val="004C1E7D"/>
    <w:rsid w:val="004C215C"/>
    <w:rsid w:val="004C2EC7"/>
    <w:rsid w:val="004C310F"/>
    <w:rsid w:val="004C3408"/>
    <w:rsid w:val="004C38D0"/>
    <w:rsid w:val="004C4A4F"/>
    <w:rsid w:val="004C4F87"/>
    <w:rsid w:val="004C56D9"/>
    <w:rsid w:val="004C575F"/>
    <w:rsid w:val="004C63B2"/>
    <w:rsid w:val="004C7864"/>
    <w:rsid w:val="004C7F84"/>
    <w:rsid w:val="004D003F"/>
    <w:rsid w:val="004D0423"/>
    <w:rsid w:val="004D14CD"/>
    <w:rsid w:val="004D1FE5"/>
    <w:rsid w:val="004D2066"/>
    <w:rsid w:val="004D2BEE"/>
    <w:rsid w:val="004D39B6"/>
    <w:rsid w:val="004D3EAF"/>
    <w:rsid w:val="004D3F52"/>
    <w:rsid w:val="004D4B81"/>
    <w:rsid w:val="004D4C3F"/>
    <w:rsid w:val="004D5D49"/>
    <w:rsid w:val="004D6407"/>
    <w:rsid w:val="004D6B39"/>
    <w:rsid w:val="004D6B52"/>
    <w:rsid w:val="004D7686"/>
    <w:rsid w:val="004E1063"/>
    <w:rsid w:val="004E11EB"/>
    <w:rsid w:val="004E15E7"/>
    <w:rsid w:val="004E19FE"/>
    <w:rsid w:val="004E1FCE"/>
    <w:rsid w:val="004E2790"/>
    <w:rsid w:val="004E29FE"/>
    <w:rsid w:val="004E2A9F"/>
    <w:rsid w:val="004E2B7D"/>
    <w:rsid w:val="004E3689"/>
    <w:rsid w:val="004E36B5"/>
    <w:rsid w:val="004E3EC6"/>
    <w:rsid w:val="004E403F"/>
    <w:rsid w:val="004E4AD7"/>
    <w:rsid w:val="004E4CF2"/>
    <w:rsid w:val="004E544F"/>
    <w:rsid w:val="004E5580"/>
    <w:rsid w:val="004E6537"/>
    <w:rsid w:val="004E7BE1"/>
    <w:rsid w:val="004E7D4D"/>
    <w:rsid w:val="004E7E03"/>
    <w:rsid w:val="004F01F5"/>
    <w:rsid w:val="004F0583"/>
    <w:rsid w:val="004F0C94"/>
    <w:rsid w:val="004F12E5"/>
    <w:rsid w:val="004F2847"/>
    <w:rsid w:val="004F290A"/>
    <w:rsid w:val="004F2B18"/>
    <w:rsid w:val="004F2B63"/>
    <w:rsid w:val="004F3170"/>
    <w:rsid w:val="004F379F"/>
    <w:rsid w:val="004F39AB"/>
    <w:rsid w:val="004F4672"/>
    <w:rsid w:val="004F46D0"/>
    <w:rsid w:val="004F4AB9"/>
    <w:rsid w:val="004F4FCE"/>
    <w:rsid w:val="004F5BCC"/>
    <w:rsid w:val="004F5CB2"/>
    <w:rsid w:val="004F748D"/>
    <w:rsid w:val="00501101"/>
    <w:rsid w:val="00501B0B"/>
    <w:rsid w:val="00501BB5"/>
    <w:rsid w:val="005020B5"/>
    <w:rsid w:val="005023DF"/>
    <w:rsid w:val="005024E1"/>
    <w:rsid w:val="0050331B"/>
    <w:rsid w:val="00504125"/>
    <w:rsid w:val="00504C99"/>
    <w:rsid w:val="00505819"/>
    <w:rsid w:val="005062AE"/>
    <w:rsid w:val="00506DD8"/>
    <w:rsid w:val="00507D02"/>
    <w:rsid w:val="00507EC1"/>
    <w:rsid w:val="00510946"/>
    <w:rsid w:val="00510C41"/>
    <w:rsid w:val="0051254E"/>
    <w:rsid w:val="0051380E"/>
    <w:rsid w:val="00513E55"/>
    <w:rsid w:val="00514B4A"/>
    <w:rsid w:val="00515CC4"/>
    <w:rsid w:val="005160FE"/>
    <w:rsid w:val="00516223"/>
    <w:rsid w:val="00516B19"/>
    <w:rsid w:val="00516E52"/>
    <w:rsid w:val="00517FB8"/>
    <w:rsid w:val="00520C92"/>
    <w:rsid w:val="00520F20"/>
    <w:rsid w:val="00521077"/>
    <w:rsid w:val="005216B0"/>
    <w:rsid w:val="00521F00"/>
    <w:rsid w:val="00522860"/>
    <w:rsid w:val="00523285"/>
    <w:rsid w:val="0052373F"/>
    <w:rsid w:val="00524245"/>
    <w:rsid w:val="0052424C"/>
    <w:rsid w:val="00524E91"/>
    <w:rsid w:val="005251E6"/>
    <w:rsid w:val="00525BB6"/>
    <w:rsid w:val="00526213"/>
    <w:rsid w:val="005265A9"/>
    <w:rsid w:val="005265E7"/>
    <w:rsid w:val="00527175"/>
    <w:rsid w:val="005274E4"/>
    <w:rsid w:val="00527AC7"/>
    <w:rsid w:val="00531C98"/>
    <w:rsid w:val="005321B2"/>
    <w:rsid w:val="005329BE"/>
    <w:rsid w:val="00532D32"/>
    <w:rsid w:val="00534A52"/>
    <w:rsid w:val="005352BF"/>
    <w:rsid w:val="005355CE"/>
    <w:rsid w:val="005355E2"/>
    <w:rsid w:val="005358FA"/>
    <w:rsid w:val="005363DD"/>
    <w:rsid w:val="00536E58"/>
    <w:rsid w:val="005379C6"/>
    <w:rsid w:val="0054025F"/>
    <w:rsid w:val="005402AA"/>
    <w:rsid w:val="0054049A"/>
    <w:rsid w:val="005405CC"/>
    <w:rsid w:val="005407E7"/>
    <w:rsid w:val="00540AB5"/>
    <w:rsid w:val="00540AF8"/>
    <w:rsid w:val="00540B5B"/>
    <w:rsid w:val="00540F04"/>
    <w:rsid w:val="005410B7"/>
    <w:rsid w:val="0054110B"/>
    <w:rsid w:val="0054123E"/>
    <w:rsid w:val="0054136F"/>
    <w:rsid w:val="005425CC"/>
    <w:rsid w:val="005427B1"/>
    <w:rsid w:val="0054292B"/>
    <w:rsid w:val="00542A7F"/>
    <w:rsid w:val="0054347F"/>
    <w:rsid w:val="00543C19"/>
    <w:rsid w:val="00544751"/>
    <w:rsid w:val="005447E4"/>
    <w:rsid w:val="00545130"/>
    <w:rsid w:val="0054553E"/>
    <w:rsid w:val="00545EAD"/>
    <w:rsid w:val="0054662B"/>
    <w:rsid w:val="005469B4"/>
    <w:rsid w:val="005471D8"/>
    <w:rsid w:val="0054772E"/>
    <w:rsid w:val="0055071B"/>
    <w:rsid w:val="00550830"/>
    <w:rsid w:val="005519C2"/>
    <w:rsid w:val="005530AB"/>
    <w:rsid w:val="00553BA8"/>
    <w:rsid w:val="00554002"/>
    <w:rsid w:val="0055406A"/>
    <w:rsid w:val="00554EAB"/>
    <w:rsid w:val="005552B5"/>
    <w:rsid w:val="00555DD6"/>
    <w:rsid w:val="005560E3"/>
    <w:rsid w:val="00556E68"/>
    <w:rsid w:val="00556ED1"/>
    <w:rsid w:val="0055723A"/>
    <w:rsid w:val="00557B69"/>
    <w:rsid w:val="00557FF6"/>
    <w:rsid w:val="00560389"/>
    <w:rsid w:val="00560436"/>
    <w:rsid w:val="00561F8E"/>
    <w:rsid w:val="005621C8"/>
    <w:rsid w:val="005624FD"/>
    <w:rsid w:val="0056274D"/>
    <w:rsid w:val="00562A38"/>
    <w:rsid w:val="00562BFE"/>
    <w:rsid w:val="00563084"/>
    <w:rsid w:val="005637BC"/>
    <w:rsid w:val="00563DE7"/>
    <w:rsid w:val="00564505"/>
    <w:rsid w:val="00564C55"/>
    <w:rsid w:val="00564D2D"/>
    <w:rsid w:val="00565D0F"/>
    <w:rsid w:val="00565D2D"/>
    <w:rsid w:val="00565F6A"/>
    <w:rsid w:val="005667C4"/>
    <w:rsid w:val="00566DF3"/>
    <w:rsid w:val="00567C5C"/>
    <w:rsid w:val="00571A6B"/>
    <w:rsid w:val="0057272F"/>
    <w:rsid w:val="00574727"/>
    <w:rsid w:val="00575B9D"/>
    <w:rsid w:val="0057601B"/>
    <w:rsid w:val="0057682C"/>
    <w:rsid w:val="00576CBA"/>
    <w:rsid w:val="00577234"/>
    <w:rsid w:val="00577ACA"/>
    <w:rsid w:val="00577B9F"/>
    <w:rsid w:val="00580303"/>
    <w:rsid w:val="0058036F"/>
    <w:rsid w:val="005804A6"/>
    <w:rsid w:val="005805C2"/>
    <w:rsid w:val="00581207"/>
    <w:rsid w:val="00581B62"/>
    <w:rsid w:val="0058359B"/>
    <w:rsid w:val="00583656"/>
    <w:rsid w:val="0058377E"/>
    <w:rsid w:val="00583790"/>
    <w:rsid w:val="00583AEC"/>
    <w:rsid w:val="00583DD5"/>
    <w:rsid w:val="005843AA"/>
    <w:rsid w:val="005844EE"/>
    <w:rsid w:val="00584D00"/>
    <w:rsid w:val="00584D58"/>
    <w:rsid w:val="0058532C"/>
    <w:rsid w:val="005859B0"/>
    <w:rsid w:val="0058624F"/>
    <w:rsid w:val="00587036"/>
    <w:rsid w:val="005873E9"/>
    <w:rsid w:val="0058745E"/>
    <w:rsid w:val="0058761B"/>
    <w:rsid w:val="00590B2D"/>
    <w:rsid w:val="00590E93"/>
    <w:rsid w:val="00591350"/>
    <w:rsid w:val="00591E0E"/>
    <w:rsid w:val="00592653"/>
    <w:rsid w:val="005942AB"/>
    <w:rsid w:val="005945A5"/>
    <w:rsid w:val="0059487E"/>
    <w:rsid w:val="00595B36"/>
    <w:rsid w:val="00596103"/>
    <w:rsid w:val="00596241"/>
    <w:rsid w:val="0059697A"/>
    <w:rsid w:val="005970B6"/>
    <w:rsid w:val="005970FE"/>
    <w:rsid w:val="005976CE"/>
    <w:rsid w:val="005A14AF"/>
    <w:rsid w:val="005A20CB"/>
    <w:rsid w:val="005A2A91"/>
    <w:rsid w:val="005A40C7"/>
    <w:rsid w:val="005A4721"/>
    <w:rsid w:val="005A52F6"/>
    <w:rsid w:val="005A5388"/>
    <w:rsid w:val="005A542F"/>
    <w:rsid w:val="005A5785"/>
    <w:rsid w:val="005A641A"/>
    <w:rsid w:val="005A6D2F"/>
    <w:rsid w:val="005B02E2"/>
    <w:rsid w:val="005B11C6"/>
    <w:rsid w:val="005B13B3"/>
    <w:rsid w:val="005B2EF8"/>
    <w:rsid w:val="005B2F50"/>
    <w:rsid w:val="005B2F62"/>
    <w:rsid w:val="005B3154"/>
    <w:rsid w:val="005B3BE5"/>
    <w:rsid w:val="005B3C16"/>
    <w:rsid w:val="005B3D69"/>
    <w:rsid w:val="005B4205"/>
    <w:rsid w:val="005B5BF2"/>
    <w:rsid w:val="005B61F5"/>
    <w:rsid w:val="005B66CE"/>
    <w:rsid w:val="005B6977"/>
    <w:rsid w:val="005B6D01"/>
    <w:rsid w:val="005B779D"/>
    <w:rsid w:val="005B7D3A"/>
    <w:rsid w:val="005C0625"/>
    <w:rsid w:val="005C1770"/>
    <w:rsid w:val="005C39CF"/>
    <w:rsid w:val="005C44B3"/>
    <w:rsid w:val="005C487E"/>
    <w:rsid w:val="005C5AF7"/>
    <w:rsid w:val="005C62BC"/>
    <w:rsid w:val="005C6394"/>
    <w:rsid w:val="005C68EB"/>
    <w:rsid w:val="005C7ECF"/>
    <w:rsid w:val="005D03B3"/>
    <w:rsid w:val="005D0E2A"/>
    <w:rsid w:val="005D1054"/>
    <w:rsid w:val="005D1446"/>
    <w:rsid w:val="005D2328"/>
    <w:rsid w:val="005D2667"/>
    <w:rsid w:val="005D29C5"/>
    <w:rsid w:val="005D2FF9"/>
    <w:rsid w:val="005D3221"/>
    <w:rsid w:val="005D32F7"/>
    <w:rsid w:val="005D3EB0"/>
    <w:rsid w:val="005D42F0"/>
    <w:rsid w:val="005D4401"/>
    <w:rsid w:val="005D4858"/>
    <w:rsid w:val="005D4B3E"/>
    <w:rsid w:val="005D551A"/>
    <w:rsid w:val="005D55B8"/>
    <w:rsid w:val="005D5D08"/>
    <w:rsid w:val="005D6331"/>
    <w:rsid w:val="005D67E9"/>
    <w:rsid w:val="005D67FD"/>
    <w:rsid w:val="005D6EA8"/>
    <w:rsid w:val="005D7D8C"/>
    <w:rsid w:val="005E049B"/>
    <w:rsid w:val="005E1E7E"/>
    <w:rsid w:val="005E2524"/>
    <w:rsid w:val="005E2644"/>
    <w:rsid w:val="005E2B66"/>
    <w:rsid w:val="005E39B4"/>
    <w:rsid w:val="005E3EDA"/>
    <w:rsid w:val="005E4044"/>
    <w:rsid w:val="005E440A"/>
    <w:rsid w:val="005E52A0"/>
    <w:rsid w:val="005E619C"/>
    <w:rsid w:val="005E6207"/>
    <w:rsid w:val="005E6925"/>
    <w:rsid w:val="005E696A"/>
    <w:rsid w:val="005E6C84"/>
    <w:rsid w:val="005E6D9D"/>
    <w:rsid w:val="005E6FA3"/>
    <w:rsid w:val="005E6FBC"/>
    <w:rsid w:val="005E7464"/>
    <w:rsid w:val="005E7647"/>
    <w:rsid w:val="005F0353"/>
    <w:rsid w:val="005F10D7"/>
    <w:rsid w:val="005F172D"/>
    <w:rsid w:val="005F1896"/>
    <w:rsid w:val="005F1EC4"/>
    <w:rsid w:val="005F2C0E"/>
    <w:rsid w:val="005F2D3B"/>
    <w:rsid w:val="005F3693"/>
    <w:rsid w:val="005F3A36"/>
    <w:rsid w:val="005F3F98"/>
    <w:rsid w:val="005F46AC"/>
    <w:rsid w:val="005F4A6E"/>
    <w:rsid w:val="005F5C0D"/>
    <w:rsid w:val="005F654C"/>
    <w:rsid w:val="005F6747"/>
    <w:rsid w:val="005F6E9E"/>
    <w:rsid w:val="005F71F3"/>
    <w:rsid w:val="00602279"/>
    <w:rsid w:val="00602C3C"/>
    <w:rsid w:val="006031CA"/>
    <w:rsid w:val="0060356A"/>
    <w:rsid w:val="00603C9B"/>
    <w:rsid w:val="00604736"/>
    <w:rsid w:val="00604B45"/>
    <w:rsid w:val="00605825"/>
    <w:rsid w:val="00606372"/>
    <w:rsid w:val="00606760"/>
    <w:rsid w:val="006070C2"/>
    <w:rsid w:val="00607492"/>
    <w:rsid w:val="006078A2"/>
    <w:rsid w:val="00607E50"/>
    <w:rsid w:val="00610332"/>
    <w:rsid w:val="006105E3"/>
    <w:rsid w:val="00611BD4"/>
    <w:rsid w:val="00611F09"/>
    <w:rsid w:val="0061216B"/>
    <w:rsid w:val="00612449"/>
    <w:rsid w:val="006131FD"/>
    <w:rsid w:val="0061410D"/>
    <w:rsid w:val="006141B9"/>
    <w:rsid w:val="00614227"/>
    <w:rsid w:val="00614A7B"/>
    <w:rsid w:val="006155F1"/>
    <w:rsid w:val="0061563A"/>
    <w:rsid w:val="006169B0"/>
    <w:rsid w:val="00616C2A"/>
    <w:rsid w:val="00620542"/>
    <w:rsid w:val="006216AA"/>
    <w:rsid w:val="00621749"/>
    <w:rsid w:val="00621BDD"/>
    <w:rsid w:val="00622537"/>
    <w:rsid w:val="00622A21"/>
    <w:rsid w:val="00623E0D"/>
    <w:rsid w:val="00624407"/>
    <w:rsid w:val="006244F3"/>
    <w:rsid w:val="006245E0"/>
    <w:rsid w:val="00624CC4"/>
    <w:rsid w:val="00625171"/>
    <w:rsid w:val="00625477"/>
    <w:rsid w:val="006259C1"/>
    <w:rsid w:val="00625CA4"/>
    <w:rsid w:val="00625FFF"/>
    <w:rsid w:val="006263F8"/>
    <w:rsid w:val="00626618"/>
    <w:rsid w:val="00626D6C"/>
    <w:rsid w:val="00627119"/>
    <w:rsid w:val="00627892"/>
    <w:rsid w:val="00631C7F"/>
    <w:rsid w:val="00631F5D"/>
    <w:rsid w:val="0063214E"/>
    <w:rsid w:val="00633F2B"/>
    <w:rsid w:val="00634C6E"/>
    <w:rsid w:val="006370D2"/>
    <w:rsid w:val="00637B19"/>
    <w:rsid w:val="006401DE"/>
    <w:rsid w:val="00640A3D"/>
    <w:rsid w:val="0064125E"/>
    <w:rsid w:val="006416CB"/>
    <w:rsid w:val="00641E03"/>
    <w:rsid w:val="00641F04"/>
    <w:rsid w:val="00641F49"/>
    <w:rsid w:val="00642A78"/>
    <w:rsid w:val="00642D45"/>
    <w:rsid w:val="006432E6"/>
    <w:rsid w:val="0064365F"/>
    <w:rsid w:val="006449FC"/>
    <w:rsid w:val="00644D1E"/>
    <w:rsid w:val="00645AAC"/>
    <w:rsid w:val="006469BD"/>
    <w:rsid w:val="00646C8B"/>
    <w:rsid w:val="00646D80"/>
    <w:rsid w:val="00646E2B"/>
    <w:rsid w:val="00647404"/>
    <w:rsid w:val="00647DAE"/>
    <w:rsid w:val="00650291"/>
    <w:rsid w:val="006513FE"/>
    <w:rsid w:val="006520EA"/>
    <w:rsid w:val="006524B6"/>
    <w:rsid w:val="00652AE4"/>
    <w:rsid w:val="00652E26"/>
    <w:rsid w:val="00653ABC"/>
    <w:rsid w:val="006544F6"/>
    <w:rsid w:val="00655050"/>
    <w:rsid w:val="00655073"/>
    <w:rsid w:val="00655B2A"/>
    <w:rsid w:val="00655FEF"/>
    <w:rsid w:val="006562D1"/>
    <w:rsid w:val="00660426"/>
    <w:rsid w:val="00660630"/>
    <w:rsid w:val="006608F6"/>
    <w:rsid w:val="00661379"/>
    <w:rsid w:val="00661539"/>
    <w:rsid w:val="00661837"/>
    <w:rsid w:val="00661BEB"/>
    <w:rsid w:val="00663355"/>
    <w:rsid w:val="0066393E"/>
    <w:rsid w:val="00663D91"/>
    <w:rsid w:val="00663F7E"/>
    <w:rsid w:val="00664770"/>
    <w:rsid w:val="0066491E"/>
    <w:rsid w:val="00665C1F"/>
    <w:rsid w:val="0066643B"/>
    <w:rsid w:val="00666950"/>
    <w:rsid w:val="00666A29"/>
    <w:rsid w:val="00667BE0"/>
    <w:rsid w:val="006712F8"/>
    <w:rsid w:val="00671655"/>
    <w:rsid w:val="00671F2D"/>
    <w:rsid w:val="0067243B"/>
    <w:rsid w:val="00672AD6"/>
    <w:rsid w:val="00673F58"/>
    <w:rsid w:val="006757E7"/>
    <w:rsid w:val="00675E7C"/>
    <w:rsid w:val="00676658"/>
    <w:rsid w:val="006769D3"/>
    <w:rsid w:val="00676A3B"/>
    <w:rsid w:val="00676A45"/>
    <w:rsid w:val="00676E74"/>
    <w:rsid w:val="0067721F"/>
    <w:rsid w:val="006800AD"/>
    <w:rsid w:val="006804A8"/>
    <w:rsid w:val="006809BD"/>
    <w:rsid w:val="00680C17"/>
    <w:rsid w:val="006811AC"/>
    <w:rsid w:val="006811FD"/>
    <w:rsid w:val="006814D3"/>
    <w:rsid w:val="006816CA"/>
    <w:rsid w:val="00681E5F"/>
    <w:rsid w:val="00682387"/>
    <w:rsid w:val="006828D7"/>
    <w:rsid w:val="00682C0E"/>
    <w:rsid w:val="006838F2"/>
    <w:rsid w:val="0068478E"/>
    <w:rsid w:val="00684EC5"/>
    <w:rsid w:val="00685BD3"/>
    <w:rsid w:val="006861DF"/>
    <w:rsid w:val="006862F7"/>
    <w:rsid w:val="00686F49"/>
    <w:rsid w:val="00687E35"/>
    <w:rsid w:val="0069077B"/>
    <w:rsid w:val="00690800"/>
    <w:rsid w:val="00691762"/>
    <w:rsid w:val="0069203F"/>
    <w:rsid w:val="00692AAA"/>
    <w:rsid w:val="00693876"/>
    <w:rsid w:val="0069507B"/>
    <w:rsid w:val="00697126"/>
    <w:rsid w:val="006A0A55"/>
    <w:rsid w:val="006A1A49"/>
    <w:rsid w:val="006A1CDF"/>
    <w:rsid w:val="006A3025"/>
    <w:rsid w:val="006A3837"/>
    <w:rsid w:val="006A3C46"/>
    <w:rsid w:val="006A4828"/>
    <w:rsid w:val="006A49A2"/>
    <w:rsid w:val="006A5753"/>
    <w:rsid w:val="006A5CD2"/>
    <w:rsid w:val="006A71E3"/>
    <w:rsid w:val="006A71EC"/>
    <w:rsid w:val="006A79DC"/>
    <w:rsid w:val="006B0596"/>
    <w:rsid w:val="006B079D"/>
    <w:rsid w:val="006B0C81"/>
    <w:rsid w:val="006B1E5F"/>
    <w:rsid w:val="006B23E4"/>
    <w:rsid w:val="006B27A5"/>
    <w:rsid w:val="006B2A0F"/>
    <w:rsid w:val="006B5234"/>
    <w:rsid w:val="006B5309"/>
    <w:rsid w:val="006B76EF"/>
    <w:rsid w:val="006B79AC"/>
    <w:rsid w:val="006B7C14"/>
    <w:rsid w:val="006C14A3"/>
    <w:rsid w:val="006C1547"/>
    <w:rsid w:val="006C1574"/>
    <w:rsid w:val="006C23A8"/>
    <w:rsid w:val="006C23DB"/>
    <w:rsid w:val="006C2C20"/>
    <w:rsid w:val="006C3460"/>
    <w:rsid w:val="006C3A5D"/>
    <w:rsid w:val="006C415F"/>
    <w:rsid w:val="006C4CA6"/>
    <w:rsid w:val="006C6547"/>
    <w:rsid w:val="006C66E1"/>
    <w:rsid w:val="006C691B"/>
    <w:rsid w:val="006C7BE8"/>
    <w:rsid w:val="006D01E8"/>
    <w:rsid w:val="006D047D"/>
    <w:rsid w:val="006D04FC"/>
    <w:rsid w:val="006D3F66"/>
    <w:rsid w:val="006D3F83"/>
    <w:rsid w:val="006D42BF"/>
    <w:rsid w:val="006D47E8"/>
    <w:rsid w:val="006D4BD8"/>
    <w:rsid w:val="006D4C29"/>
    <w:rsid w:val="006D5C84"/>
    <w:rsid w:val="006D6976"/>
    <w:rsid w:val="006D6C0D"/>
    <w:rsid w:val="006D7351"/>
    <w:rsid w:val="006D759C"/>
    <w:rsid w:val="006D7A73"/>
    <w:rsid w:val="006E0217"/>
    <w:rsid w:val="006E0293"/>
    <w:rsid w:val="006E030D"/>
    <w:rsid w:val="006E05C4"/>
    <w:rsid w:val="006E0B1C"/>
    <w:rsid w:val="006E145C"/>
    <w:rsid w:val="006E145D"/>
    <w:rsid w:val="006E2D78"/>
    <w:rsid w:val="006E3557"/>
    <w:rsid w:val="006E4338"/>
    <w:rsid w:val="006E46FA"/>
    <w:rsid w:val="006E581E"/>
    <w:rsid w:val="006E5F45"/>
    <w:rsid w:val="006E701A"/>
    <w:rsid w:val="006E796C"/>
    <w:rsid w:val="006E7B24"/>
    <w:rsid w:val="006F0C39"/>
    <w:rsid w:val="006F2370"/>
    <w:rsid w:val="006F3078"/>
    <w:rsid w:val="006F402E"/>
    <w:rsid w:val="006F4258"/>
    <w:rsid w:val="006F4869"/>
    <w:rsid w:val="006F58DB"/>
    <w:rsid w:val="006F5975"/>
    <w:rsid w:val="006F5EA1"/>
    <w:rsid w:val="006F6224"/>
    <w:rsid w:val="006F6400"/>
    <w:rsid w:val="006F649E"/>
    <w:rsid w:val="006F6C75"/>
    <w:rsid w:val="006F6D9D"/>
    <w:rsid w:val="006F7869"/>
    <w:rsid w:val="006F7EC9"/>
    <w:rsid w:val="00702F74"/>
    <w:rsid w:val="0070382F"/>
    <w:rsid w:val="00703A47"/>
    <w:rsid w:val="00704415"/>
    <w:rsid w:val="007049BF"/>
    <w:rsid w:val="0070509F"/>
    <w:rsid w:val="0070526D"/>
    <w:rsid w:val="00705D06"/>
    <w:rsid w:val="00705E17"/>
    <w:rsid w:val="0070652E"/>
    <w:rsid w:val="00706D41"/>
    <w:rsid w:val="00707674"/>
    <w:rsid w:val="0071015A"/>
    <w:rsid w:val="00710184"/>
    <w:rsid w:val="007110CA"/>
    <w:rsid w:val="00711450"/>
    <w:rsid w:val="007116A7"/>
    <w:rsid w:val="00712C77"/>
    <w:rsid w:val="007132C0"/>
    <w:rsid w:val="00713B68"/>
    <w:rsid w:val="0071410E"/>
    <w:rsid w:val="00714F45"/>
    <w:rsid w:val="0071672E"/>
    <w:rsid w:val="00716BDB"/>
    <w:rsid w:val="007170FC"/>
    <w:rsid w:val="0071731B"/>
    <w:rsid w:val="007177DF"/>
    <w:rsid w:val="00717ADF"/>
    <w:rsid w:val="00720379"/>
    <w:rsid w:val="007205C3"/>
    <w:rsid w:val="00721147"/>
    <w:rsid w:val="007218DB"/>
    <w:rsid w:val="00721A7C"/>
    <w:rsid w:val="00721C36"/>
    <w:rsid w:val="00721F00"/>
    <w:rsid w:val="007226B4"/>
    <w:rsid w:val="0072281B"/>
    <w:rsid w:val="00722924"/>
    <w:rsid w:val="00723A2A"/>
    <w:rsid w:val="00725571"/>
    <w:rsid w:val="007261A8"/>
    <w:rsid w:val="00726BE6"/>
    <w:rsid w:val="00727321"/>
    <w:rsid w:val="00727BE7"/>
    <w:rsid w:val="00727FA1"/>
    <w:rsid w:val="007302AC"/>
    <w:rsid w:val="00730A08"/>
    <w:rsid w:val="00730B95"/>
    <w:rsid w:val="00730F20"/>
    <w:rsid w:val="00732F8B"/>
    <w:rsid w:val="00733602"/>
    <w:rsid w:val="00734263"/>
    <w:rsid w:val="0073463A"/>
    <w:rsid w:val="007358E9"/>
    <w:rsid w:val="00735F97"/>
    <w:rsid w:val="00736848"/>
    <w:rsid w:val="0073770A"/>
    <w:rsid w:val="0074009D"/>
    <w:rsid w:val="0074097B"/>
    <w:rsid w:val="00740EB0"/>
    <w:rsid w:val="00740F97"/>
    <w:rsid w:val="007413B4"/>
    <w:rsid w:val="00741991"/>
    <w:rsid w:val="00742248"/>
    <w:rsid w:val="007422ED"/>
    <w:rsid w:val="00743814"/>
    <w:rsid w:val="00743980"/>
    <w:rsid w:val="00745414"/>
    <w:rsid w:val="00745456"/>
    <w:rsid w:val="0074580A"/>
    <w:rsid w:val="007458CB"/>
    <w:rsid w:val="00745BAA"/>
    <w:rsid w:val="00746352"/>
    <w:rsid w:val="007464B1"/>
    <w:rsid w:val="007466AF"/>
    <w:rsid w:val="00746A34"/>
    <w:rsid w:val="00746AEE"/>
    <w:rsid w:val="007475B9"/>
    <w:rsid w:val="007503E1"/>
    <w:rsid w:val="00751545"/>
    <w:rsid w:val="00751A3E"/>
    <w:rsid w:val="00751C36"/>
    <w:rsid w:val="00751EF6"/>
    <w:rsid w:val="00752A71"/>
    <w:rsid w:val="0075372F"/>
    <w:rsid w:val="00753BD0"/>
    <w:rsid w:val="00754601"/>
    <w:rsid w:val="0075483C"/>
    <w:rsid w:val="0075492A"/>
    <w:rsid w:val="0075605A"/>
    <w:rsid w:val="00756A8A"/>
    <w:rsid w:val="007571CC"/>
    <w:rsid w:val="007576AC"/>
    <w:rsid w:val="007606ED"/>
    <w:rsid w:val="00760A43"/>
    <w:rsid w:val="007635CE"/>
    <w:rsid w:val="00765301"/>
    <w:rsid w:val="00765503"/>
    <w:rsid w:val="007662F1"/>
    <w:rsid w:val="00767386"/>
    <w:rsid w:val="00767E8B"/>
    <w:rsid w:val="0077041E"/>
    <w:rsid w:val="007706A8"/>
    <w:rsid w:val="00770A3A"/>
    <w:rsid w:val="00770E40"/>
    <w:rsid w:val="007711FB"/>
    <w:rsid w:val="00771304"/>
    <w:rsid w:val="00771397"/>
    <w:rsid w:val="007714FA"/>
    <w:rsid w:val="00771FC7"/>
    <w:rsid w:val="007724F3"/>
    <w:rsid w:val="00772558"/>
    <w:rsid w:val="007738E9"/>
    <w:rsid w:val="007739DF"/>
    <w:rsid w:val="00773E55"/>
    <w:rsid w:val="00773FE2"/>
    <w:rsid w:val="00774525"/>
    <w:rsid w:val="0077544F"/>
    <w:rsid w:val="007766B0"/>
    <w:rsid w:val="007768F9"/>
    <w:rsid w:val="00776930"/>
    <w:rsid w:val="00776FAC"/>
    <w:rsid w:val="00777240"/>
    <w:rsid w:val="0077731E"/>
    <w:rsid w:val="00777F50"/>
    <w:rsid w:val="007801E7"/>
    <w:rsid w:val="00780CFA"/>
    <w:rsid w:val="007810DA"/>
    <w:rsid w:val="00781153"/>
    <w:rsid w:val="007819B1"/>
    <w:rsid w:val="0078262A"/>
    <w:rsid w:val="0078267B"/>
    <w:rsid w:val="00782AAD"/>
    <w:rsid w:val="0078366B"/>
    <w:rsid w:val="0078369F"/>
    <w:rsid w:val="007840BA"/>
    <w:rsid w:val="007840D8"/>
    <w:rsid w:val="00784EF6"/>
    <w:rsid w:val="00785EA1"/>
    <w:rsid w:val="00785F08"/>
    <w:rsid w:val="00786882"/>
    <w:rsid w:val="00786ED7"/>
    <w:rsid w:val="00787452"/>
    <w:rsid w:val="00787A4B"/>
    <w:rsid w:val="00787AA3"/>
    <w:rsid w:val="00787B5F"/>
    <w:rsid w:val="00787CD0"/>
    <w:rsid w:val="007908DA"/>
    <w:rsid w:val="00792311"/>
    <w:rsid w:val="0079334C"/>
    <w:rsid w:val="007951A9"/>
    <w:rsid w:val="00795E1D"/>
    <w:rsid w:val="007964C1"/>
    <w:rsid w:val="0079658B"/>
    <w:rsid w:val="0079686E"/>
    <w:rsid w:val="00796EDE"/>
    <w:rsid w:val="00796FEB"/>
    <w:rsid w:val="007A0C0A"/>
    <w:rsid w:val="007A0D0A"/>
    <w:rsid w:val="007A14FD"/>
    <w:rsid w:val="007A1B13"/>
    <w:rsid w:val="007A1D58"/>
    <w:rsid w:val="007A39A9"/>
    <w:rsid w:val="007A3BBC"/>
    <w:rsid w:val="007A3E25"/>
    <w:rsid w:val="007A4C13"/>
    <w:rsid w:val="007A510B"/>
    <w:rsid w:val="007A65AC"/>
    <w:rsid w:val="007A695D"/>
    <w:rsid w:val="007A7956"/>
    <w:rsid w:val="007B0F68"/>
    <w:rsid w:val="007B180C"/>
    <w:rsid w:val="007B183A"/>
    <w:rsid w:val="007B22A0"/>
    <w:rsid w:val="007B23AC"/>
    <w:rsid w:val="007B2B7E"/>
    <w:rsid w:val="007B30FD"/>
    <w:rsid w:val="007B3853"/>
    <w:rsid w:val="007B423F"/>
    <w:rsid w:val="007B4A92"/>
    <w:rsid w:val="007B4BFC"/>
    <w:rsid w:val="007B5647"/>
    <w:rsid w:val="007B5B71"/>
    <w:rsid w:val="007B5BBF"/>
    <w:rsid w:val="007B6E14"/>
    <w:rsid w:val="007B6EB5"/>
    <w:rsid w:val="007B7531"/>
    <w:rsid w:val="007B7CC1"/>
    <w:rsid w:val="007C0C7F"/>
    <w:rsid w:val="007C0CE3"/>
    <w:rsid w:val="007C0DBA"/>
    <w:rsid w:val="007C1DE9"/>
    <w:rsid w:val="007C1F9F"/>
    <w:rsid w:val="007C2E01"/>
    <w:rsid w:val="007C3680"/>
    <w:rsid w:val="007C45AC"/>
    <w:rsid w:val="007C45BD"/>
    <w:rsid w:val="007C46F2"/>
    <w:rsid w:val="007C47EC"/>
    <w:rsid w:val="007C53BB"/>
    <w:rsid w:val="007C5602"/>
    <w:rsid w:val="007C6063"/>
    <w:rsid w:val="007C65B3"/>
    <w:rsid w:val="007C6D8A"/>
    <w:rsid w:val="007C727E"/>
    <w:rsid w:val="007C7C4B"/>
    <w:rsid w:val="007C7FE8"/>
    <w:rsid w:val="007D067E"/>
    <w:rsid w:val="007D0B4E"/>
    <w:rsid w:val="007D12C8"/>
    <w:rsid w:val="007D1556"/>
    <w:rsid w:val="007D17CA"/>
    <w:rsid w:val="007D1D93"/>
    <w:rsid w:val="007D1EC0"/>
    <w:rsid w:val="007D22DA"/>
    <w:rsid w:val="007D24C2"/>
    <w:rsid w:val="007D28CF"/>
    <w:rsid w:val="007D448C"/>
    <w:rsid w:val="007D4775"/>
    <w:rsid w:val="007D49F1"/>
    <w:rsid w:val="007D4AA8"/>
    <w:rsid w:val="007D56BD"/>
    <w:rsid w:val="007D5AD3"/>
    <w:rsid w:val="007D5BB5"/>
    <w:rsid w:val="007D5C05"/>
    <w:rsid w:val="007D5D8D"/>
    <w:rsid w:val="007D64E8"/>
    <w:rsid w:val="007D6CAE"/>
    <w:rsid w:val="007D7148"/>
    <w:rsid w:val="007D723F"/>
    <w:rsid w:val="007E058D"/>
    <w:rsid w:val="007E0A87"/>
    <w:rsid w:val="007E100A"/>
    <w:rsid w:val="007E36B8"/>
    <w:rsid w:val="007E3D99"/>
    <w:rsid w:val="007E42FD"/>
    <w:rsid w:val="007E4536"/>
    <w:rsid w:val="007E4814"/>
    <w:rsid w:val="007E4F9E"/>
    <w:rsid w:val="007E50E4"/>
    <w:rsid w:val="007E5B70"/>
    <w:rsid w:val="007E5F0A"/>
    <w:rsid w:val="007E65AC"/>
    <w:rsid w:val="007E6C3F"/>
    <w:rsid w:val="007E6CCA"/>
    <w:rsid w:val="007E6DF9"/>
    <w:rsid w:val="007E73DD"/>
    <w:rsid w:val="007E79A0"/>
    <w:rsid w:val="007F07A0"/>
    <w:rsid w:val="007F0BDA"/>
    <w:rsid w:val="007F223A"/>
    <w:rsid w:val="007F2AA4"/>
    <w:rsid w:val="007F2BE3"/>
    <w:rsid w:val="007F2E2E"/>
    <w:rsid w:val="007F3617"/>
    <w:rsid w:val="007F36DE"/>
    <w:rsid w:val="007F3E73"/>
    <w:rsid w:val="007F498D"/>
    <w:rsid w:val="007F526A"/>
    <w:rsid w:val="007F559C"/>
    <w:rsid w:val="007F6BF0"/>
    <w:rsid w:val="007F7337"/>
    <w:rsid w:val="007F7C93"/>
    <w:rsid w:val="007F7D26"/>
    <w:rsid w:val="00800499"/>
    <w:rsid w:val="0080118E"/>
    <w:rsid w:val="008018F9"/>
    <w:rsid w:val="00803F11"/>
    <w:rsid w:val="00804240"/>
    <w:rsid w:val="00805EE2"/>
    <w:rsid w:val="00805F1C"/>
    <w:rsid w:val="00807826"/>
    <w:rsid w:val="00807ED7"/>
    <w:rsid w:val="0081089F"/>
    <w:rsid w:val="008111CF"/>
    <w:rsid w:val="00811C3B"/>
    <w:rsid w:val="00812224"/>
    <w:rsid w:val="00812BDE"/>
    <w:rsid w:val="00812C16"/>
    <w:rsid w:val="0081310E"/>
    <w:rsid w:val="00814684"/>
    <w:rsid w:val="00814E2B"/>
    <w:rsid w:val="0081555F"/>
    <w:rsid w:val="0081604F"/>
    <w:rsid w:val="00816A68"/>
    <w:rsid w:val="00816A6C"/>
    <w:rsid w:val="00816ABF"/>
    <w:rsid w:val="00817305"/>
    <w:rsid w:val="008203B9"/>
    <w:rsid w:val="0082088A"/>
    <w:rsid w:val="008209EA"/>
    <w:rsid w:val="00821C34"/>
    <w:rsid w:val="00821D17"/>
    <w:rsid w:val="008229C7"/>
    <w:rsid w:val="00822C25"/>
    <w:rsid w:val="00823B0F"/>
    <w:rsid w:val="008241AF"/>
    <w:rsid w:val="008246E4"/>
    <w:rsid w:val="008247F4"/>
    <w:rsid w:val="00825B88"/>
    <w:rsid w:val="008276DF"/>
    <w:rsid w:val="008276E5"/>
    <w:rsid w:val="00827B85"/>
    <w:rsid w:val="00830401"/>
    <w:rsid w:val="0083064C"/>
    <w:rsid w:val="008311A7"/>
    <w:rsid w:val="00831D29"/>
    <w:rsid w:val="0083316E"/>
    <w:rsid w:val="008331E5"/>
    <w:rsid w:val="0083339F"/>
    <w:rsid w:val="008336F3"/>
    <w:rsid w:val="008338C6"/>
    <w:rsid w:val="008355E4"/>
    <w:rsid w:val="00835E8B"/>
    <w:rsid w:val="00837EFF"/>
    <w:rsid w:val="00841E24"/>
    <w:rsid w:val="008420D2"/>
    <w:rsid w:val="00842349"/>
    <w:rsid w:val="008423B6"/>
    <w:rsid w:val="00842B41"/>
    <w:rsid w:val="00843103"/>
    <w:rsid w:val="008433B1"/>
    <w:rsid w:val="00843670"/>
    <w:rsid w:val="00843D81"/>
    <w:rsid w:val="00844170"/>
    <w:rsid w:val="008441F7"/>
    <w:rsid w:val="0084545A"/>
    <w:rsid w:val="008457F3"/>
    <w:rsid w:val="00845EA2"/>
    <w:rsid w:val="00845EC6"/>
    <w:rsid w:val="0084646A"/>
    <w:rsid w:val="008470B1"/>
    <w:rsid w:val="0084715C"/>
    <w:rsid w:val="008472F8"/>
    <w:rsid w:val="008477C7"/>
    <w:rsid w:val="00850FEE"/>
    <w:rsid w:val="00851369"/>
    <w:rsid w:val="00851612"/>
    <w:rsid w:val="00852052"/>
    <w:rsid w:val="008522D0"/>
    <w:rsid w:val="008531CC"/>
    <w:rsid w:val="00853838"/>
    <w:rsid w:val="00853B5F"/>
    <w:rsid w:val="00853EC2"/>
    <w:rsid w:val="008544FF"/>
    <w:rsid w:val="00854A34"/>
    <w:rsid w:val="00854A39"/>
    <w:rsid w:val="008552A6"/>
    <w:rsid w:val="008567A2"/>
    <w:rsid w:val="00856DC0"/>
    <w:rsid w:val="0085722D"/>
    <w:rsid w:val="008578BF"/>
    <w:rsid w:val="00857B53"/>
    <w:rsid w:val="00857C96"/>
    <w:rsid w:val="008609C9"/>
    <w:rsid w:val="00860C49"/>
    <w:rsid w:val="0086107A"/>
    <w:rsid w:val="008610B5"/>
    <w:rsid w:val="0086131F"/>
    <w:rsid w:val="008616A0"/>
    <w:rsid w:val="00861C22"/>
    <w:rsid w:val="00861D08"/>
    <w:rsid w:val="00862577"/>
    <w:rsid w:val="00862D97"/>
    <w:rsid w:val="00862F67"/>
    <w:rsid w:val="00862FF1"/>
    <w:rsid w:val="00863E19"/>
    <w:rsid w:val="00864050"/>
    <w:rsid w:val="008644D6"/>
    <w:rsid w:val="00865488"/>
    <w:rsid w:val="00865BAE"/>
    <w:rsid w:val="00866429"/>
    <w:rsid w:val="00867A2A"/>
    <w:rsid w:val="00870656"/>
    <w:rsid w:val="00870CCB"/>
    <w:rsid w:val="00871402"/>
    <w:rsid w:val="00872B19"/>
    <w:rsid w:val="00873031"/>
    <w:rsid w:val="00873121"/>
    <w:rsid w:val="00873424"/>
    <w:rsid w:val="00873862"/>
    <w:rsid w:val="0087408E"/>
    <w:rsid w:val="0087565F"/>
    <w:rsid w:val="008756A4"/>
    <w:rsid w:val="00875AA7"/>
    <w:rsid w:val="00876477"/>
    <w:rsid w:val="00876488"/>
    <w:rsid w:val="00876777"/>
    <w:rsid w:val="00877131"/>
    <w:rsid w:val="0088055B"/>
    <w:rsid w:val="00880AC8"/>
    <w:rsid w:val="00880CE9"/>
    <w:rsid w:val="008812F4"/>
    <w:rsid w:val="00881EBC"/>
    <w:rsid w:val="008822B6"/>
    <w:rsid w:val="00882452"/>
    <w:rsid w:val="00882812"/>
    <w:rsid w:val="008829F5"/>
    <w:rsid w:val="00882DAD"/>
    <w:rsid w:val="00882E85"/>
    <w:rsid w:val="008830FB"/>
    <w:rsid w:val="008841A2"/>
    <w:rsid w:val="008848C9"/>
    <w:rsid w:val="00885441"/>
    <w:rsid w:val="00885795"/>
    <w:rsid w:val="008869C2"/>
    <w:rsid w:val="00887A73"/>
    <w:rsid w:val="00887D70"/>
    <w:rsid w:val="0089015E"/>
    <w:rsid w:val="00891192"/>
    <w:rsid w:val="00891548"/>
    <w:rsid w:val="008920DB"/>
    <w:rsid w:val="008936D8"/>
    <w:rsid w:val="00893BE6"/>
    <w:rsid w:val="00894861"/>
    <w:rsid w:val="00894C91"/>
    <w:rsid w:val="00896119"/>
    <w:rsid w:val="008968FD"/>
    <w:rsid w:val="008A0359"/>
    <w:rsid w:val="008A12CB"/>
    <w:rsid w:val="008A13E6"/>
    <w:rsid w:val="008A1533"/>
    <w:rsid w:val="008A16A6"/>
    <w:rsid w:val="008A214D"/>
    <w:rsid w:val="008A23BF"/>
    <w:rsid w:val="008A31C9"/>
    <w:rsid w:val="008A3C41"/>
    <w:rsid w:val="008A3C88"/>
    <w:rsid w:val="008A42D4"/>
    <w:rsid w:val="008A5783"/>
    <w:rsid w:val="008A5AD6"/>
    <w:rsid w:val="008A7CC4"/>
    <w:rsid w:val="008A7D6F"/>
    <w:rsid w:val="008B027C"/>
    <w:rsid w:val="008B14B1"/>
    <w:rsid w:val="008B1A29"/>
    <w:rsid w:val="008B1E17"/>
    <w:rsid w:val="008B2945"/>
    <w:rsid w:val="008B2E20"/>
    <w:rsid w:val="008B3E8F"/>
    <w:rsid w:val="008B3FF2"/>
    <w:rsid w:val="008B42FE"/>
    <w:rsid w:val="008B5732"/>
    <w:rsid w:val="008B5E16"/>
    <w:rsid w:val="008B609E"/>
    <w:rsid w:val="008B655F"/>
    <w:rsid w:val="008B68DE"/>
    <w:rsid w:val="008B6908"/>
    <w:rsid w:val="008B6D29"/>
    <w:rsid w:val="008B6F27"/>
    <w:rsid w:val="008B792D"/>
    <w:rsid w:val="008C160E"/>
    <w:rsid w:val="008C285E"/>
    <w:rsid w:val="008C3B94"/>
    <w:rsid w:val="008C3BD6"/>
    <w:rsid w:val="008C3D60"/>
    <w:rsid w:val="008C5096"/>
    <w:rsid w:val="008C63C5"/>
    <w:rsid w:val="008C7406"/>
    <w:rsid w:val="008C75BE"/>
    <w:rsid w:val="008C7661"/>
    <w:rsid w:val="008C78FA"/>
    <w:rsid w:val="008D0DD3"/>
    <w:rsid w:val="008D1B71"/>
    <w:rsid w:val="008D220B"/>
    <w:rsid w:val="008D3915"/>
    <w:rsid w:val="008D3AEF"/>
    <w:rsid w:val="008D3B4A"/>
    <w:rsid w:val="008D4049"/>
    <w:rsid w:val="008D42C5"/>
    <w:rsid w:val="008D468A"/>
    <w:rsid w:val="008D4784"/>
    <w:rsid w:val="008D56F4"/>
    <w:rsid w:val="008D5C95"/>
    <w:rsid w:val="008D6422"/>
    <w:rsid w:val="008D7525"/>
    <w:rsid w:val="008D7845"/>
    <w:rsid w:val="008D7BAC"/>
    <w:rsid w:val="008E0F68"/>
    <w:rsid w:val="008E1245"/>
    <w:rsid w:val="008E14BD"/>
    <w:rsid w:val="008E172E"/>
    <w:rsid w:val="008E295A"/>
    <w:rsid w:val="008E309E"/>
    <w:rsid w:val="008E5234"/>
    <w:rsid w:val="008E582A"/>
    <w:rsid w:val="008E5BBB"/>
    <w:rsid w:val="008E781B"/>
    <w:rsid w:val="008F01FA"/>
    <w:rsid w:val="008F0AA1"/>
    <w:rsid w:val="008F0F75"/>
    <w:rsid w:val="008F1702"/>
    <w:rsid w:val="008F246C"/>
    <w:rsid w:val="008F2B4F"/>
    <w:rsid w:val="008F2CC3"/>
    <w:rsid w:val="008F2E3E"/>
    <w:rsid w:val="008F3050"/>
    <w:rsid w:val="008F332A"/>
    <w:rsid w:val="008F4809"/>
    <w:rsid w:val="008F58BE"/>
    <w:rsid w:val="008F628C"/>
    <w:rsid w:val="008F66C0"/>
    <w:rsid w:val="008F6A4A"/>
    <w:rsid w:val="008F6B95"/>
    <w:rsid w:val="008F7092"/>
    <w:rsid w:val="008F7B7E"/>
    <w:rsid w:val="00900E28"/>
    <w:rsid w:val="00901A8A"/>
    <w:rsid w:val="009029BD"/>
    <w:rsid w:val="00902A89"/>
    <w:rsid w:val="00902D40"/>
    <w:rsid w:val="00903D53"/>
    <w:rsid w:val="00904633"/>
    <w:rsid w:val="00904813"/>
    <w:rsid w:val="00904E4F"/>
    <w:rsid w:val="00905A6A"/>
    <w:rsid w:val="00906EC9"/>
    <w:rsid w:val="00906EE8"/>
    <w:rsid w:val="00907101"/>
    <w:rsid w:val="009078A9"/>
    <w:rsid w:val="00907C41"/>
    <w:rsid w:val="00907C72"/>
    <w:rsid w:val="009109A7"/>
    <w:rsid w:val="009109B5"/>
    <w:rsid w:val="00910CDA"/>
    <w:rsid w:val="00910E8F"/>
    <w:rsid w:val="00912278"/>
    <w:rsid w:val="009129CF"/>
    <w:rsid w:val="0091466D"/>
    <w:rsid w:val="00915B07"/>
    <w:rsid w:val="00915ECE"/>
    <w:rsid w:val="00915EE1"/>
    <w:rsid w:val="009163D3"/>
    <w:rsid w:val="0091670F"/>
    <w:rsid w:val="00916A49"/>
    <w:rsid w:val="00916CD5"/>
    <w:rsid w:val="0091723C"/>
    <w:rsid w:val="00917A54"/>
    <w:rsid w:val="00917B71"/>
    <w:rsid w:val="00917C36"/>
    <w:rsid w:val="0092027D"/>
    <w:rsid w:val="009215A2"/>
    <w:rsid w:val="00921AF7"/>
    <w:rsid w:val="00922A0F"/>
    <w:rsid w:val="00923E76"/>
    <w:rsid w:val="00924593"/>
    <w:rsid w:val="00924875"/>
    <w:rsid w:val="009268A0"/>
    <w:rsid w:val="00926991"/>
    <w:rsid w:val="00927D1B"/>
    <w:rsid w:val="0093104C"/>
    <w:rsid w:val="009312B6"/>
    <w:rsid w:val="00931813"/>
    <w:rsid w:val="009329B8"/>
    <w:rsid w:val="00932D4D"/>
    <w:rsid w:val="0093386D"/>
    <w:rsid w:val="00933C21"/>
    <w:rsid w:val="00934713"/>
    <w:rsid w:val="00934A9F"/>
    <w:rsid w:val="00935069"/>
    <w:rsid w:val="009354ED"/>
    <w:rsid w:val="0093680B"/>
    <w:rsid w:val="009370C4"/>
    <w:rsid w:val="00937416"/>
    <w:rsid w:val="00937FA9"/>
    <w:rsid w:val="00940092"/>
    <w:rsid w:val="00940549"/>
    <w:rsid w:val="00940F43"/>
    <w:rsid w:val="00941C25"/>
    <w:rsid w:val="00942581"/>
    <w:rsid w:val="009428D8"/>
    <w:rsid w:val="0094296E"/>
    <w:rsid w:val="00943056"/>
    <w:rsid w:val="00943386"/>
    <w:rsid w:val="00943556"/>
    <w:rsid w:val="00944726"/>
    <w:rsid w:val="00944EB9"/>
    <w:rsid w:val="009451DD"/>
    <w:rsid w:val="0094587A"/>
    <w:rsid w:val="00945C66"/>
    <w:rsid w:val="00945E7A"/>
    <w:rsid w:val="00946002"/>
    <w:rsid w:val="00946D8B"/>
    <w:rsid w:val="00946E90"/>
    <w:rsid w:val="00947291"/>
    <w:rsid w:val="00947816"/>
    <w:rsid w:val="00947D61"/>
    <w:rsid w:val="009511EE"/>
    <w:rsid w:val="0095154F"/>
    <w:rsid w:val="00951FDF"/>
    <w:rsid w:val="00952089"/>
    <w:rsid w:val="00952371"/>
    <w:rsid w:val="0095315E"/>
    <w:rsid w:val="00953599"/>
    <w:rsid w:val="009547E3"/>
    <w:rsid w:val="009552E5"/>
    <w:rsid w:val="00955674"/>
    <w:rsid w:val="00955B96"/>
    <w:rsid w:val="00956260"/>
    <w:rsid w:val="0096033E"/>
    <w:rsid w:val="009605EB"/>
    <w:rsid w:val="00961236"/>
    <w:rsid w:val="00962290"/>
    <w:rsid w:val="00963875"/>
    <w:rsid w:val="00964A5F"/>
    <w:rsid w:val="0096652D"/>
    <w:rsid w:val="009668DD"/>
    <w:rsid w:val="00967521"/>
    <w:rsid w:val="009678A0"/>
    <w:rsid w:val="00967C8B"/>
    <w:rsid w:val="00967CAC"/>
    <w:rsid w:val="00970070"/>
    <w:rsid w:val="00970267"/>
    <w:rsid w:val="0097098F"/>
    <w:rsid w:val="009720D1"/>
    <w:rsid w:val="00972BEE"/>
    <w:rsid w:val="0097310C"/>
    <w:rsid w:val="00973320"/>
    <w:rsid w:val="00973709"/>
    <w:rsid w:val="00973A19"/>
    <w:rsid w:val="00973B21"/>
    <w:rsid w:val="00973B78"/>
    <w:rsid w:val="00975468"/>
    <w:rsid w:val="00975DEA"/>
    <w:rsid w:val="009763F0"/>
    <w:rsid w:val="009771EE"/>
    <w:rsid w:val="009775A4"/>
    <w:rsid w:val="00977E5F"/>
    <w:rsid w:val="00977F03"/>
    <w:rsid w:val="00977FBC"/>
    <w:rsid w:val="00980180"/>
    <w:rsid w:val="00980473"/>
    <w:rsid w:val="00981052"/>
    <w:rsid w:val="0098175C"/>
    <w:rsid w:val="00981A71"/>
    <w:rsid w:val="00981B40"/>
    <w:rsid w:val="00981E07"/>
    <w:rsid w:val="00982F8E"/>
    <w:rsid w:val="0098300C"/>
    <w:rsid w:val="00983BFB"/>
    <w:rsid w:val="00984216"/>
    <w:rsid w:val="00984F35"/>
    <w:rsid w:val="00984F3F"/>
    <w:rsid w:val="00985027"/>
    <w:rsid w:val="00986BB5"/>
    <w:rsid w:val="00986C1A"/>
    <w:rsid w:val="0099042C"/>
    <w:rsid w:val="00990C3B"/>
    <w:rsid w:val="00991835"/>
    <w:rsid w:val="00991F4D"/>
    <w:rsid w:val="00993950"/>
    <w:rsid w:val="00995326"/>
    <w:rsid w:val="00996DBA"/>
    <w:rsid w:val="00996E11"/>
    <w:rsid w:val="009A0EF3"/>
    <w:rsid w:val="009A142D"/>
    <w:rsid w:val="009A1AE9"/>
    <w:rsid w:val="009A2968"/>
    <w:rsid w:val="009A2F32"/>
    <w:rsid w:val="009A3D86"/>
    <w:rsid w:val="009A4696"/>
    <w:rsid w:val="009A4996"/>
    <w:rsid w:val="009A4A9F"/>
    <w:rsid w:val="009A52D2"/>
    <w:rsid w:val="009A59ED"/>
    <w:rsid w:val="009A5C2A"/>
    <w:rsid w:val="009A5E32"/>
    <w:rsid w:val="009A63D6"/>
    <w:rsid w:val="009A6640"/>
    <w:rsid w:val="009A6DF7"/>
    <w:rsid w:val="009A6E33"/>
    <w:rsid w:val="009A73DC"/>
    <w:rsid w:val="009A7571"/>
    <w:rsid w:val="009A7852"/>
    <w:rsid w:val="009B05D6"/>
    <w:rsid w:val="009B1B6C"/>
    <w:rsid w:val="009B2B36"/>
    <w:rsid w:val="009B3117"/>
    <w:rsid w:val="009B3395"/>
    <w:rsid w:val="009B3535"/>
    <w:rsid w:val="009B3E0E"/>
    <w:rsid w:val="009B3F75"/>
    <w:rsid w:val="009B410C"/>
    <w:rsid w:val="009B569B"/>
    <w:rsid w:val="009B586F"/>
    <w:rsid w:val="009B5E35"/>
    <w:rsid w:val="009B6A09"/>
    <w:rsid w:val="009B700D"/>
    <w:rsid w:val="009B7A16"/>
    <w:rsid w:val="009C032D"/>
    <w:rsid w:val="009C0E5D"/>
    <w:rsid w:val="009C15A7"/>
    <w:rsid w:val="009C1603"/>
    <w:rsid w:val="009C1E69"/>
    <w:rsid w:val="009C2CA8"/>
    <w:rsid w:val="009C2E06"/>
    <w:rsid w:val="009C39DC"/>
    <w:rsid w:val="009C4A67"/>
    <w:rsid w:val="009D19B0"/>
    <w:rsid w:val="009D222E"/>
    <w:rsid w:val="009D2341"/>
    <w:rsid w:val="009D29F5"/>
    <w:rsid w:val="009D2EDB"/>
    <w:rsid w:val="009D3EE2"/>
    <w:rsid w:val="009D41CD"/>
    <w:rsid w:val="009D5630"/>
    <w:rsid w:val="009D5B8F"/>
    <w:rsid w:val="009D658F"/>
    <w:rsid w:val="009D6FA0"/>
    <w:rsid w:val="009D7539"/>
    <w:rsid w:val="009D7624"/>
    <w:rsid w:val="009D777C"/>
    <w:rsid w:val="009D7A07"/>
    <w:rsid w:val="009E02C9"/>
    <w:rsid w:val="009E0F16"/>
    <w:rsid w:val="009E1898"/>
    <w:rsid w:val="009E1DDA"/>
    <w:rsid w:val="009E30BE"/>
    <w:rsid w:val="009E3320"/>
    <w:rsid w:val="009E33BB"/>
    <w:rsid w:val="009E3CC8"/>
    <w:rsid w:val="009E3CD2"/>
    <w:rsid w:val="009E425E"/>
    <w:rsid w:val="009E445C"/>
    <w:rsid w:val="009E4937"/>
    <w:rsid w:val="009E4B69"/>
    <w:rsid w:val="009E4FF4"/>
    <w:rsid w:val="009E540B"/>
    <w:rsid w:val="009E5706"/>
    <w:rsid w:val="009E6C59"/>
    <w:rsid w:val="009F0033"/>
    <w:rsid w:val="009F2663"/>
    <w:rsid w:val="009F2F6F"/>
    <w:rsid w:val="009F2FD6"/>
    <w:rsid w:val="009F342C"/>
    <w:rsid w:val="009F406C"/>
    <w:rsid w:val="009F5032"/>
    <w:rsid w:val="009F657C"/>
    <w:rsid w:val="009F6FD1"/>
    <w:rsid w:val="009F7593"/>
    <w:rsid w:val="00A00F68"/>
    <w:rsid w:val="00A01735"/>
    <w:rsid w:val="00A01763"/>
    <w:rsid w:val="00A022DD"/>
    <w:rsid w:val="00A0247C"/>
    <w:rsid w:val="00A02488"/>
    <w:rsid w:val="00A024B5"/>
    <w:rsid w:val="00A0282B"/>
    <w:rsid w:val="00A029F2"/>
    <w:rsid w:val="00A02DFD"/>
    <w:rsid w:val="00A03232"/>
    <w:rsid w:val="00A0336F"/>
    <w:rsid w:val="00A033E3"/>
    <w:rsid w:val="00A036A3"/>
    <w:rsid w:val="00A04538"/>
    <w:rsid w:val="00A057E8"/>
    <w:rsid w:val="00A060D7"/>
    <w:rsid w:val="00A066B6"/>
    <w:rsid w:val="00A06D26"/>
    <w:rsid w:val="00A06FA0"/>
    <w:rsid w:val="00A111AD"/>
    <w:rsid w:val="00A1141C"/>
    <w:rsid w:val="00A13451"/>
    <w:rsid w:val="00A14E09"/>
    <w:rsid w:val="00A16040"/>
    <w:rsid w:val="00A162B8"/>
    <w:rsid w:val="00A16A37"/>
    <w:rsid w:val="00A16E2A"/>
    <w:rsid w:val="00A16F9A"/>
    <w:rsid w:val="00A205FA"/>
    <w:rsid w:val="00A206A9"/>
    <w:rsid w:val="00A216A7"/>
    <w:rsid w:val="00A22131"/>
    <w:rsid w:val="00A23AFF"/>
    <w:rsid w:val="00A23EF6"/>
    <w:rsid w:val="00A23FE5"/>
    <w:rsid w:val="00A248BF"/>
    <w:rsid w:val="00A24F88"/>
    <w:rsid w:val="00A2728E"/>
    <w:rsid w:val="00A30165"/>
    <w:rsid w:val="00A301D2"/>
    <w:rsid w:val="00A30699"/>
    <w:rsid w:val="00A30D5B"/>
    <w:rsid w:val="00A3171C"/>
    <w:rsid w:val="00A31A19"/>
    <w:rsid w:val="00A31BC3"/>
    <w:rsid w:val="00A323EF"/>
    <w:rsid w:val="00A328FC"/>
    <w:rsid w:val="00A32BBA"/>
    <w:rsid w:val="00A33013"/>
    <w:rsid w:val="00A3307F"/>
    <w:rsid w:val="00A34CE6"/>
    <w:rsid w:val="00A34E79"/>
    <w:rsid w:val="00A352A5"/>
    <w:rsid w:val="00A3558C"/>
    <w:rsid w:val="00A35919"/>
    <w:rsid w:val="00A3712C"/>
    <w:rsid w:val="00A3735D"/>
    <w:rsid w:val="00A379D2"/>
    <w:rsid w:val="00A37AFA"/>
    <w:rsid w:val="00A37F94"/>
    <w:rsid w:val="00A40CCC"/>
    <w:rsid w:val="00A413D6"/>
    <w:rsid w:val="00A41530"/>
    <w:rsid w:val="00A43B42"/>
    <w:rsid w:val="00A440C4"/>
    <w:rsid w:val="00A44753"/>
    <w:rsid w:val="00A448EB"/>
    <w:rsid w:val="00A45001"/>
    <w:rsid w:val="00A45479"/>
    <w:rsid w:val="00A4651D"/>
    <w:rsid w:val="00A50E89"/>
    <w:rsid w:val="00A53054"/>
    <w:rsid w:val="00A5336E"/>
    <w:rsid w:val="00A54097"/>
    <w:rsid w:val="00A54E94"/>
    <w:rsid w:val="00A5597C"/>
    <w:rsid w:val="00A55A23"/>
    <w:rsid w:val="00A55FE5"/>
    <w:rsid w:val="00A56460"/>
    <w:rsid w:val="00A56867"/>
    <w:rsid w:val="00A5697C"/>
    <w:rsid w:val="00A60533"/>
    <w:rsid w:val="00A60602"/>
    <w:rsid w:val="00A607BE"/>
    <w:rsid w:val="00A60A7D"/>
    <w:rsid w:val="00A6105C"/>
    <w:rsid w:val="00A6149A"/>
    <w:rsid w:val="00A61610"/>
    <w:rsid w:val="00A62918"/>
    <w:rsid w:val="00A629E2"/>
    <w:rsid w:val="00A62B46"/>
    <w:rsid w:val="00A63000"/>
    <w:rsid w:val="00A634AB"/>
    <w:rsid w:val="00A64566"/>
    <w:rsid w:val="00A652B2"/>
    <w:rsid w:val="00A65F97"/>
    <w:rsid w:val="00A66039"/>
    <w:rsid w:val="00A66387"/>
    <w:rsid w:val="00A6780D"/>
    <w:rsid w:val="00A70240"/>
    <w:rsid w:val="00A705E6"/>
    <w:rsid w:val="00A7127A"/>
    <w:rsid w:val="00A71376"/>
    <w:rsid w:val="00A728F6"/>
    <w:rsid w:val="00A731A0"/>
    <w:rsid w:val="00A73305"/>
    <w:rsid w:val="00A737E8"/>
    <w:rsid w:val="00A74897"/>
    <w:rsid w:val="00A757A7"/>
    <w:rsid w:val="00A77314"/>
    <w:rsid w:val="00A7771B"/>
    <w:rsid w:val="00A77A02"/>
    <w:rsid w:val="00A80247"/>
    <w:rsid w:val="00A80D0D"/>
    <w:rsid w:val="00A81364"/>
    <w:rsid w:val="00A82823"/>
    <w:rsid w:val="00A82DFD"/>
    <w:rsid w:val="00A847EC"/>
    <w:rsid w:val="00A84FD0"/>
    <w:rsid w:val="00A8625C"/>
    <w:rsid w:val="00A86679"/>
    <w:rsid w:val="00A8777D"/>
    <w:rsid w:val="00A90991"/>
    <w:rsid w:val="00A90A2C"/>
    <w:rsid w:val="00A90B64"/>
    <w:rsid w:val="00A91B79"/>
    <w:rsid w:val="00A92722"/>
    <w:rsid w:val="00A92B4C"/>
    <w:rsid w:val="00A92C38"/>
    <w:rsid w:val="00A92CEE"/>
    <w:rsid w:val="00A930CA"/>
    <w:rsid w:val="00A93105"/>
    <w:rsid w:val="00A935B2"/>
    <w:rsid w:val="00A9435F"/>
    <w:rsid w:val="00A943A6"/>
    <w:rsid w:val="00A94541"/>
    <w:rsid w:val="00A94B05"/>
    <w:rsid w:val="00A960F1"/>
    <w:rsid w:val="00A9672D"/>
    <w:rsid w:val="00A969DE"/>
    <w:rsid w:val="00A96C2C"/>
    <w:rsid w:val="00A97353"/>
    <w:rsid w:val="00A97E5A"/>
    <w:rsid w:val="00AA0C44"/>
    <w:rsid w:val="00AA12B1"/>
    <w:rsid w:val="00AA23B7"/>
    <w:rsid w:val="00AA23D8"/>
    <w:rsid w:val="00AA2BF3"/>
    <w:rsid w:val="00AA2CE2"/>
    <w:rsid w:val="00AA41F5"/>
    <w:rsid w:val="00AA5AE0"/>
    <w:rsid w:val="00AA627D"/>
    <w:rsid w:val="00AA74D4"/>
    <w:rsid w:val="00AA76B1"/>
    <w:rsid w:val="00AB0A42"/>
    <w:rsid w:val="00AB2692"/>
    <w:rsid w:val="00AB3D01"/>
    <w:rsid w:val="00AB434C"/>
    <w:rsid w:val="00AB498C"/>
    <w:rsid w:val="00AB4F89"/>
    <w:rsid w:val="00AB5A99"/>
    <w:rsid w:val="00AB6467"/>
    <w:rsid w:val="00AB6D54"/>
    <w:rsid w:val="00AB6F2E"/>
    <w:rsid w:val="00AB778D"/>
    <w:rsid w:val="00AB77CE"/>
    <w:rsid w:val="00AB7EC1"/>
    <w:rsid w:val="00AC0004"/>
    <w:rsid w:val="00AC00CA"/>
    <w:rsid w:val="00AC095A"/>
    <w:rsid w:val="00AC1E28"/>
    <w:rsid w:val="00AC1EB2"/>
    <w:rsid w:val="00AC21F4"/>
    <w:rsid w:val="00AC2A55"/>
    <w:rsid w:val="00AC2A96"/>
    <w:rsid w:val="00AC3566"/>
    <w:rsid w:val="00AC3D62"/>
    <w:rsid w:val="00AC4784"/>
    <w:rsid w:val="00AC53BC"/>
    <w:rsid w:val="00AC54BC"/>
    <w:rsid w:val="00AC5DF7"/>
    <w:rsid w:val="00AC621C"/>
    <w:rsid w:val="00AC62FD"/>
    <w:rsid w:val="00AC64C4"/>
    <w:rsid w:val="00AC6773"/>
    <w:rsid w:val="00AC7887"/>
    <w:rsid w:val="00AC7C59"/>
    <w:rsid w:val="00AC7ED1"/>
    <w:rsid w:val="00AD029B"/>
    <w:rsid w:val="00AD0B75"/>
    <w:rsid w:val="00AD1047"/>
    <w:rsid w:val="00AD15FE"/>
    <w:rsid w:val="00AD1EF1"/>
    <w:rsid w:val="00AD2065"/>
    <w:rsid w:val="00AD2785"/>
    <w:rsid w:val="00AD2A00"/>
    <w:rsid w:val="00AD3308"/>
    <w:rsid w:val="00AD40AA"/>
    <w:rsid w:val="00AD4579"/>
    <w:rsid w:val="00AD480A"/>
    <w:rsid w:val="00AD4D70"/>
    <w:rsid w:val="00AD563A"/>
    <w:rsid w:val="00AD5D58"/>
    <w:rsid w:val="00AD61A7"/>
    <w:rsid w:val="00AD64AD"/>
    <w:rsid w:val="00AD6674"/>
    <w:rsid w:val="00AD7351"/>
    <w:rsid w:val="00AD76F2"/>
    <w:rsid w:val="00AE0206"/>
    <w:rsid w:val="00AE0743"/>
    <w:rsid w:val="00AE076D"/>
    <w:rsid w:val="00AE0833"/>
    <w:rsid w:val="00AE118E"/>
    <w:rsid w:val="00AE2463"/>
    <w:rsid w:val="00AE357B"/>
    <w:rsid w:val="00AE3CB0"/>
    <w:rsid w:val="00AE4872"/>
    <w:rsid w:val="00AE4B69"/>
    <w:rsid w:val="00AE5504"/>
    <w:rsid w:val="00AE5C2A"/>
    <w:rsid w:val="00AE63B6"/>
    <w:rsid w:val="00AE6D77"/>
    <w:rsid w:val="00AE744E"/>
    <w:rsid w:val="00AF05B5"/>
    <w:rsid w:val="00AF0B99"/>
    <w:rsid w:val="00AF1362"/>
    <w:rsid w:val="00AF1D45"/>
    <w:rsid w:val="00AF1DE2"/>
    <w:rsid w:val="00AF43DA"/>
    <w:rsid w:val="00AF49B0"/>
    <w:rsid w:val="00AF546A"/>
    <w:rsid w:val="00AF59D9"/>
    <w:rsid w:val="00AF7919"/>
    <w:rsid w:val="00B00985"/>
    <w:rsid w:val="00B0433B"/>
    <w:rsid w:val="00B051DC"/>
    <w:rsid w:val="00B0553F"/>
    <w:rsid w:val="00B05543"/>
    <w:rsid w:val="00B06CE2"/>
    <w:rsid w:val="00B0759D"/>
    <w:rsid w:val="00B07B53"/>
    <w:rsid w:val="00B07E23"/>
    <w:rsid w:val="00B1046D"/>
    <w:rsid w:val="00B1051C"/>
    <w:rsid w:val="00B110A8"/>
    <w:rsid w:val="00B117AF"/>
    <w:rsid w:val="00B11FAF"/>
    <w:rsid w:val="00B122E0"/>
    <w:rsid w:val="00B123B9"/>
    <w:rsid w:val="00B12623"/>
    <w:rsid w:val="00B128F8"/>
    <w:rsid w:val="00B12A0F"/>
    <w:rsid w:val="00B13B31"/>
    <w:rsid w:val="00B142DA"/>
    <w:rsid w:val="00B1469E"/>
    <w:rsid w:val="00B14DA9"/>
    <w:rsid w:val="00B15199"/>
    <w:rsid w:val="00B154A8"/>
    <w:rsid w:val="00B15752"/>
    <w:rsid w:val="00B15F63"/>
    <w:rsid w:val="00B16706"/>
    <w:rsid w:val="00B167AF"/>
    <w:rsid w:val="00B16A2E"/>
    <w:rsid w:val="00B16B04"/>
    <w:rsid w:val="00B16C13"/>
    <w:rsid w:val="00B1765F"/>
    <w:rsid w:val="00B17875"/>
    <w:rsid w:val="00B17933"/>
    <w:rsid w:val="00B206BD"/>
    <w:rsid w:val="00B21456"/>
    <w:rsid w:val="00B2183D"/>
    <w:rsid w:val="00B2195E"/>
    <w:rsid w:val="00B22156"/>
    <w:rsid w:val="00B2224A"/>
    <w:rsid w:val="00B22578"/>
    <w:rsid w:val="00B22990"/>
    <w:rsid w:val="00B22992"/>
    <w:rsid w:val="00B2386A"/>
    <w:rsid w:val="00B245C6"/>
    <w:rsid w:val="00B252F7"/>
    <w:rsid w:val="00B25970"/>
    <w:rsid w:val="00B25B41"/>
    <w:rsid w:val="00B26073"/>
    <w:rsid w:val="00B27BAC"/>
    <w:rsid w:val="00B27EFA"/>
    <w:rsid w:val="00B30A24"/>
    <w:rsid w:val="00B30D9E"/>
    <w:rsid w:val="00B30EF6"/>
    <w:rsid w:val="00B31002"/>
    <w:rsid w:val="00B31016"/>
    <w:rsid w:val="00B31D8A"/>
    <w:rsid w:val="00B322EE"/>
    <w:rsid w:val="00B32808"/>
    <w:rsid w:val="00B32AF5"/>
    <w:rsid w:val="00B32D2C"/>
    <w:rsid w:val="00B32F96"/>
    <w:rsid w:val="00B335DC"/>
    <w:rsid w:val="00B33646"/>
    <w:rsid w:val="00B339E8"/>
    <w:rsid w:val="00B34D9F"/>
    <w:rsid w:val="00B352D5"/>
    <w:rsid w:val="00B36206"/>
    <w:rsid w:val="00B36A87"/>
    <w:rsid w:val="00B37050"/>
    <w:rsid w:val="00B376C0"/>
    <w:rsid w:val="00B37AE5"/>
    <w:rsid w:val="00B41080"/>
    <w:rsid w:val="00B415A2"/>
    <w:rsid w:val="00B4163B"/>
    <w:rsid w:val="00B41671"/>
    <w:rsid w:val="00B41E3B"/>
    <w:rsid w:val="00B4213B"/>
    <w:rsid w:val="00B4245B"/>
    <w:rsid w:val="00B42D61"/>
    <w:rsid w:val="00B433A1"/>
    <w:rsid w:val="00B43BBC"/>
    <w:rsid w:val="00B44563"/>
    <w:rsid w:val="00B45136"/>
    <w:rsid w:val="00B45265"/>
    <w:rsid w:val="00B4618B"/>
    <w:rsid w:val="00B46C68"/>
    <w:rsid w:val="00B46C7B"/>
    <w:rsid w:val="00B46EDB"/>
    <w:rsid w:val="00B470D2"/>
    <w:rsid w:val="00B47457"/>
    <w:rsid w:val="00B51B4C"/>
    <w:rsid w:val="00B51B60"/>
    <w:rsid w:val="00B51BA6"/>
    <w:rsid w:val="00B53DDE"/>
    <w:rsid w:val="00B544A7"/>
    <w:rsid w:val="00B547E6"/>
    <w:rsid w:val="00B54B26"/>
    <w:rsid w:val="00B55ECB"/>
    <w:rsid w:val="00B56369"/>
    <w:rsid w:val="00B57EBF"/>
    <w:rsid w:val="00B602FF"/>
    <w:rsid w:val="00B60B46"/>
    <w:rsid w:val="00B61FDA"/>
    <w:rsid w:val="00B621BD"/>
    <w:rsid w:val="00B62C0F"/>
    <w:rsid w:val="00B63D09"/>
    <w:rsid w:val="00B654A9"/>
    <w:rsid w:val="00B66041"/>
    <w:rsid w:val="00B66512"/>
    <w:rsid w:val="00B666C7"/>
    <w:rsid w:val="00B66AC3"/>
    <w:rsid w:val="00B67170"/>
    <w:rsid w:val="00B673D9"/>
    <w:rsid w:val="00B6754E"/>
    <w:rsid w:val="00B70291"/>
    <w:rsid w:val="00B703B9"/>
    <w:rsid w:val="00B705CB"/>
    <w:rsid w:val="00B715AA"/>
    <w:rsid w:val="00B71626"/>
    <w:rsid w:val="00B73155"/>
    <w:rsid w:val="00B73F43"/>
    <w:rsid w:val="00B74301"/>
    <w:rsid w:val="00B750DF"/>
    <w:rsid w:val="00B751AE"/>
    <w:rsid w:val="00B754B5"/>
    <w:rsid w:val="00B7579B"/>
    <w:rsid w:val="00B75D95"/>
    <w:rsid w:val="00B76216"/>
    <w:rsid w:val="00B77AE7"/>
    <w:rsid w:val="00B77BAB"/>
    <w:rsid w:val="00B77D7C"/>
    <w:rsid w:val="00B77F35"/>
    <w:rsid w:val="00B801F4"/>
    <w:rsid w:val="00B80660"/>
    <w:rsid w:val="00B80A83"/>
    <w:rsid w:val="00B814D6"/>
    <w:rsid w:val="00B81EA9"/>
    <w:rsid w:val="00B82D0D"/>
    <w:rsid w:val="00B83E8E"/>
    <w:rsid w:val="00B83EAC"/>
    <w:rsid w:val="00B840D9"/>
    <w:rsid w:val="00B849B3"/>
    <w:rsid w:val="00B84E78"/>
    <w:rsid w:val="00B84FFD"/>
    <w:rsid w:val="00B85B02"/>
    <w:rsid w:val="00B86926"/>
    <w:rsid w:val="00B8699B"/>
    <w:rsid w:val="00B86B5F"/>
    <w:rsid w:val="00B86D3D"/>
    <w:rsid w:val="00B871FA"/>
    <w:rsid w:val="00B8775B"/>
    <w:rsid w:val="00B90AA8"/>
    <w:rsid w:val="00B91874"/>
    <w:rsid w:val="00B91CDB"/>
    <w:rsid w:val="00B921F3"/>
    <w:rsid w:val="00B92E79"/>
    <w:rsid w:val="00B933EC"/>
    <w:rsid w:val="00B93859"/>
    <w:rsid w:val="00B93EDE"/>
    <w:rsid w:val="00B942DA"/>
    <w:rsid w:val="00B9580B"/>
    <w:rsid w:val="00B961C9"/>
    <w:rsid w:val="00B96604"/>
    <w:rsid w:val="00B96907"/>
    <w:rsid w:val="00B96ECA"/>
    <w:rsid w:val="00B97134"/>
    <w:rsid w:val="00B972E6"/>
    <w:rsid w:val="00BA050C"/>
    <w:rsid w:val="00BA0632"/>
    <w:rsid w:val="00BA1467"/>
    <w:rsid w:val="00BA3FD8"/>
    <w:rsid w:val="00BA41C0"/>
    <w:rsid w:val="00BA4634"/>
    <w:rsid w:val="00BA49B2"/>
    <w:rsid w:val="00BA5DB8"/>
    <w:rsid w:val="00BA6C60"/>
    <w:rsid w:val="00BA7DA3"/>
    <w:rsid w:val="00BA7EFF"/>
    <w:rsid w:val="00BB052D"/>
    <w:rsid w:val="00BB0D38"/>
    <w:rsid w:val="00BB0F97"/>
    <w:rsid w:val="00BB1D69"/>
    <w:rsid w:val="00BB28B5"/>
    <w:rsid w:val="00BB2EE3"/>
    <w:rsid w:val="00BB35D4"/>
    <w:rsid w:val="00BB439A"/>
    <w:rsid w:val="00BB4442"/>
    <w:rsid w:val="00BB4E1D"/>
    <w:rsid w:val="00BB5B5F"/>
    <w:rsid w:val="00BB6B96"/>
    <w:rsid w:val="00BB74D9"/>
    <w:rsid w:val="00BC0A38"/>
    <w:rsid w:val="00BC18D0"/>
    <w:rsid w:val="00BC1E08"/>
    <w:rsid w:val="00BC21D4"/>
    <w:rsid w:val="00BC28A3"/>
    <w:rsid w:val="00BC28BB"/>
    <w:rsid w:val="00BC2EF1"/>
    <w:rsid w:val="00BC3C55"/>
    <w:rsid w:val="00BC3E03"/>
    <w:rsid w:val="00BC42FB"/>
    <w:rsid w:val="00BC45F4"/>
    <w:rsid w:val="00BC4782"/>
    <w:rsid w:val="00BC4917"/>
    <w:rsid w:val="00BC4F29"/>
    <w:rsid w:val="00BC518A"/>
    <w:rsid w:val="00BC54D9"/>
    <w:rsid w:val="00BC5A83"/>
    <w:rsid w:val="00BC5D5F"/>
    <w:rsid w:val="00BC750E"/>
    <w:rsid w:val="00BD021C"/>
    <w:rsid w:val="00BD0435"/>
    <w:rsid w:val="00BD171D"/>
    <w:rsid w:val="00BD280B"/>
    <w:rsid w:val="00BD298F"/>
    <w:rsid w:val="00BD2A4C"/>
    <w:rsid w:val="00BD2E4E"/>
    <w:rsid w:val="00BD3019"/>
    <w:rsid w:val="00BD31A1"/>
    <w:rsid w:val="00BD3F61"/>
    <w:rsid w:val="00BD3F8D"/>
    <w:rsid w:val="00BD48F0"/>
    <w:rsid w:val="00BD4A3A"/>
    <w:rsid w:val="00BD4FD2"/>
    <w:rsid w:val="00BD5075"/>
    <w:rsid w:val="00BD56C2"/>
    <w:rsid w:val="00BD6FC4"/>
    <w:rsid w:val="00BE01B1"/>
    <w:rsid w:val="00BE034F"/>
    <w:rsid w:val="00BE0487"/>
    <w:rsid w:val="00BE056D"/>
    <w:rsid w:val="00BE0AC4"/>
    <w:rsid w:val="00BE0B09"/>
    <w:rsid w:val="00BE16CC"/>
    <w:rsid w:val="00BE1E79"/>
    <w:rsid w:val="00BE234E"/>
    <w:rsid w:val="00BE2F9E"/>
    <w:rsid w:val="00BE3BF1"/>
    <w:rsid w:val="00BE4E94"/>
    <w:rsid w:val="00BE4F4C"/>
    <w:rsid w:val="00BE65CB"/>
    <w:rsid w:val="00BE6A63"/>
    <w:rsid w:val="00BE6F90"/>
    <w:rsid w:val="00BE6FC8"/>
    <w:rsid w:val="00BE72A0"/>
    <w:rsid w:val="00BE72BA"/>
    <w:rsid w:val="00BE7F9A"/>
    <w:rsid w:val="00BF003C"/>
    <w:rsid w:val="00BF0B6C"/>
    <w:rsid w:val="00BF11F9"/>
    <w:rsid w:val="00BF1288"/>
    <w:rsid w:val="00BF185B"/>
    <w:rsid w:val="00BF1CF3"/>
    <w:rsid w:val="00BF24D3"/>
    <w:rsid w:val="00BF2DEE"/>
    <w:rsid w:val="00BF30EC"/>
    <w:rsid w:val="00BF3467"/>
    <w:rsid w:val="00BF34B7"/>
    <w:rsid w:val="00BF4431"/>
    <w:rsid w:val="00BF552E"/>
    <w:rsid w:val="00BF7758"/>
    <w:rsid w:val="00BF7BC2"/>
    <w:rsid w:val="00BF7FD3"/>
    <w:rsid w:val="00C0057E"/>
    <w:rsid w:val="00C012D8"/>
    <w:rsid w:val="00C01378"/>
    <w:rsid w:val="00C01A96"/>
    <w:rsid w:val="00C02BD5"/>
    <w:rsid w:val="00C032BC"/>
    <w:rsid w:val="00C033CF"/>
    <w:rsid w:val="00C0362E"/>
    <w:rsid w:val="00C03AA9"/>
    <w:rsid w:val="00C03B21"/>
    <w:rsid w:val="00C03F84"/>
    <w:rsid w:val="00C04457"/>
    <w:rsid w:val="00C04B94"/>
    <w:rsid w:val="00C04DEF"/>
    <w:rsid w:val="00C05256"/>
    <w:rsid w:val="00C05ADB"/>
    <w:rsid w:val="00C06418"/>
    <w:rsid w:val="00C06C6B"/>
    <w:rsid w:val="00C07E7C"/>
    <w:rsid w:val="00C10CF5"/>
    <w:rsid w:val="00C10EE7"/>
    <w:rsid w:val="00C1124E"/>
    <w:rsid w:val="00C134DA"/>
    <w:rsid w:val="00C13552"/>
    <w:rsid w:val="00C148AE"/>
    <w:rsid w:val="00C1633B"/>
    <w:rsid w:val="00C165D1"/>
    <w:rsid w:val="00C16FA1"/>
    <w:rsid w:val="00C172F8"/>
    <w:rsid w:val="00C177A7"/>
    <w:rsid w:val="00C17FF9"/>
    <w:rsid w:val="00C2040A"/>
    <w:rsid w:val="00C212A4"/>
    <w:rsid w:val="00C21D02"/>
    <w:rsid w:val="00C21E4A"/>
    <w:rsid w:val="00C22707"/>
    <w:rsid w:val="00C235D6"/>
    <w:rsid w:val="00C23936"/>
    <w:rsid w:val="00C2426E"/>
    <w:rsid w:val="00C249E2"/>
    <w:rsid w:val="00C24B85"/>
    <w:rsid w:val="00C25320"/>
    <w:rsid w:val="00C2533A"/>
    <w:rsid w:val="00C25521"/>
    <w:rsid w:val="00C256C5"/>
    <w:rsid w:val="00C25EBA"/>
    <w:rsid w:val="00C25FEF"/>
    <w:rsid w:val="00C26382"/>
    <w:rsid w:val="00C26A75"/>
    <w:rsid w:val="00C26EF0"/>
    <w:rsid w:val="00C270C5"/>
    <w:rsid w:val="00C2748C"/>
    <w:rsid w:val="00C27576"/>
    <w:rsid w:val="00C30925"/>
    <w:rsid w:val="00C31751"/>
    <w:rsid w:val="00C31F09"/>
    <w:rsid w:val="00C32919"/>
    <w:rsid w:val="00C32B92"/>
    <w:rsid w:val="00C337AF"/>
    <w:rsid w:val="00C3386B"/>
    <w:rsid w:val="00C34346"/>
    <w:rsid w:val="00C343B3"/>
    <w:rsid w:val="00C35D64"/>
    <w:rsid w:val="00C35E8D"/>
    <w:rsid w:val="00C36FAD"/>
    <w:rsid w:val="00C3725A"/>
    <w:rsid w:val="00C37B5F"/>
    <w:rsid w:val="00C401CC"/>
    <w:rsid w:val="00C402CE"/>
    <w:rsid w:val="00C427AE"/>
    <w:rsid w:val="00C42C65"/>
    <w:rsid w:val="00C43ED3"/>
    <w:rsid w:val="00C44809"/>
    <w:rsid w:val="00C45E8C"/>
    <w:rsid w:val="00C4628B"/>
    <w:rsid w:val="00C463DD"/>
    <w:rsid w:val="00C46684"/>
    <w:rsid w:val="00C46F78"/>
    <w:rsid w:val="00C50B0F"/>
    <w:rsid w:val="00C50DF4"/>
    <w:rsid w:val="00C51084"/>
    <w:rsid w:val="00C519F7"/>
    <w:rsid w:val="00C52E84"/>
    <w:rsid w:val="00C5333D"/>
    <w:rsid w:val="00C53EEB"/>
    <w:rsid w:val="00C54001"/>
    <w:rsid w:val="00C54700"/>
    <w:rsid w:val="00C5495E"/>
    <w:rsid w:val="00C55471"/>
    <w:rsid w:val="00C558A8"/>
    <w:rsid w:val="00C564F9"/>
    <w:rsid w:val="00C56A91"/>
    <w:rsid w:val="00C571C5"/>
    <w:rsid w:val="00C57882"/>
    <w:rsid w:val="00C57FA5"/>
    <w:rsid w:val="00C60130"/>
    <w:rsid w:val="00C60EDB"/>
    <w:rsid w:val="00C61AB0"/>
    <w:rsid w:val="00C634A3"/>
    <w:rsid w:val="00C63E55"/>
    <w:rsid w:val="00C63E97"/>
    <w:rsid w:val="00C64851"/>
    <w:rsid w:val="00C64B2B"/>
    <w:rsid w:val="00C64E36"/>
    <w:rsid w:val="00C65FC8"/>
    <w:rsid w:val="00C667AC"/>
    <w:rsid w:val="00C66D26"/>
    <w:rsid w:val="00C67380"/>
    <w:rsid w:val="00C6745A"/>
    <w:rsid w:val="00C677F6"/>
    <w:rsid w:val="00C67D6A"/>
    <w:rsid w:val="00C67E6B"/>
    <w:rsid w:val="00C7023C"/>
    <w:rsid w:val="00C7055F"/>
    <w:rsid w:val="00C707F3"/>
    <w:rsid w:val="00C718C9"/>
    <w:rsid w:val="00C722BD"/>
    <w:rsid w:val="00C72D07"/>
    <w:rsid w:val="00C75200"/>
    <w:rsid w:val="00C75BC5"/>
    <w:rsid w:val="00C75FEA"/>
    <w:rsid w:val="00C76C0B"/>
    <w:rsid w:val="00C77AF2"/>
    <w:rsid w:val="00C832FB"/>
    <w:rsid w:val="00C84377"/>
    <w:rsid w:val="00C84E75"/>
    <w:rsid w:val="00C84F8C"/>
    <w:rsid w:val="00C85996"/>
    <w:rsid w:val="00C85AAC"/>
    <w:rsid w:val="00C85AC1"/>
    <w:rsid w:val="00C85E13"/>
    <w:rsid w:val="00C86604"/>
    <w:rsid w:val="00C867E3"/>
    <w:rsid w:val="00C87345"/>
    <w:rsid w:val="00C87E57"/>
    <w:rsid w:val="00C90711"/>
    <w:rsid w:val="00C90CB6"/>
    <w:rsid w:val="00C90D3F"/>
    <w:rsid w:val="00C913F1"/>
    <w:rsid w:val="00C92A0D"/>
    <w:rsid w:val="00C92B01"/>
    <w:rsid w:val="00C93397"/>
    <w:rsid w:val="00C93A22"/>
    <w:rsid w:val="00C9443D"/>
    <w:rsid w:val="00C9479E"/>
    <w:rsid w:val="00C947B3"/>
    <w:rsid w:val="00C94C36"/>
    <w:rsid w:val="00C96523"/>
    <w:rsid w:val="00C96790"/>
    <w:rsid w:val="00C97C27"/>
    <w:rsid w:val="00CA0768"/>
    <w:rsid w:val="00CA0C79"/>
    <w:rsid w:val="00CA12B4"/>
    <w:rsid w:val="00CA179F"/>
    <w:rsid w:val="00CA3519"/>
    <w:rsid w:val="00CA357C"/>
    <w:rsid w:val="00CA41E7"/>
    <w:rsid w:val="00CA55DD"/>
    <w:rsid w:val="00CA5873"/>
    <w:rsid w:val="00CA5B0E"/>
    <w:rsid w:val="00CA5FF1"/>
    <w:rsid w:val="00CA6376"/>
    <w:rsid w:val="00CA6840"/>
    <w:rsid w:val="00CA705A"/>
    <w:rsid w:val="00CA71F7"/>
    <w:rsid w:val="00CB002B"/>
    <w:rsid w:val="00CB0574"/>
    <w:rsid w:val="00CB12A6"/>
    <w:rsid w:val="00CB17AC"/>
    <w:rsid w:val="00CB1A74"/>
    <w:rsid w:val="00CB1F33"/>
    <w:rsid w:val="00CB2717"/>
    <w:rsid w:val="00CB3B9C"/>
    <w:rsid w:val="00CB484C"/>
    <w:rsid w:val="00CB4C9A"/>
    <w:rsid w:val="00CB4E75"/>
    <w:rsid w:val="00CB5111"/>
    <w:rsid w:val="00CB5707"/>
    <w:rsid w:val="00CB5965"/>
    <w:rsid w:val="00CB5B05"/>
    <w:rsid w:val="00CB5E3F"/>
    <w:rsid w:val="00CB68BA"/>
    <w:rsid w:val="00CB6BAB"/>
    <w:rsid w:val="00CC03FD"/>
    <w:rsid w:val="00CC1758"/>
    <w:rsid w:val="00CC25F8"/>
    <w:rsid w:val="00CC27A6"/>
    <w:rsid w:val="00CC2FE7"/>
    <w:rsid w:val="00CC3225"/>
    <w:rsid w:val="00CC363C"/>
    <w:rsid w:val="00CC392E"/>
    <w:rsid w:val="00CC46A3"/>
    <w:rsid w:val="00CC4A1A"/>
    <w:rsid w:val="00CC4BDB"/>
    <w:rsid w:val="00CC4D90"/>
    <w:rsid w:val="00CC5A48"/>
    <w:rsid w:val="00CC5F0B"/>
    <w:rsid w:val="00CC5FD0"/>
    <w:rsid w:val="00CC62D5"/>
    <w:rsid w:val="00CC6354"/>
    <w:rsid w:val="00CC70D5"/>
    <w:rsid w:val="00CC7234"/>
    <w:rsid w:val="00CC7819"/>
    <w:rsid w:val="00CD0198"/>
    <w:rsid w:val="00CD0B8F"/>
    <w:rsid w:val="00CD0BEA"/>
    <w:rsid w:val="00CD0FDC"/>
    <w:rsid w:val="00CD1CFB"/>
    <w:rsid w:val="00CD28EC"/>
    <w:rsid w:val="00CD2CDC"/>
    <w:rsid w:val="00CD2D5E"/>
    <w:rsid w:val="00CD386E"/>
    <w:rsid w:val="00CD3B02"/>
    <w:rsid w:val="00CD3FDF"/>
    <w:rsid w:val="00CD4327"/>
    <w:rsid w:val="00CD4791"/>
    <w:rsid w:val="00CD4C09"/>
    <w:rsid w:val="00CD4F92"/>
    <w:rsid w:val="00CD51A2"/>
    <w:rsid w:val="00CD5A92"/>
    <w:rsid w:val="00CD6719"/>
    <w:rsid w:val="00CD72B1"/>
    <w:rsid w:val="00CD7413"/>
    <w:rsid w:val="00CD761F"/>
    <w:rsid w:val="00CD7A4C"/>
    <w:rsid w:val="00CD7B33"/>
    <w:rsid w:val="00CD7C16"/>
    <w:rsid w:val="00CE126F"/>
    <w:rsid w:val="00CE17DB"/>
    <w:rsid w:val="00CE1B24"/>
    <w:rsid w:val="00CE23D5"/>
    <w:rsid w:val="00CE2576"/>
    <w:rsid w:val="00CE3294"/>
    <w:rsid w:val="00CE3826"/>
    <w:rsid w:val="00CE38CA"/>
    <w:rsid w:val="00CE3F3D"/>
    <w:rsid w:val="00CE41FC"/>
    <w:rsid w:val="00CE462D"/>
    <w:rsid w:val="00CE5254"/>
    <w:rsid w:val="00CE533C"/>
    <w:rsid w:val="00CE5F58"/>
    <w:rsid w:val="00CE6DB0"/>
    <w:rsid w:val="00CE7654"/>
    <w:rsid w:val="00CF04FD"/>
    <w:rsid w:val="00CF1234"/>
    <w:rsid w:val="00CF16FE"/>
    <w:rsid w:val="00CF1E8B"/>
    <w:rsid w:val="00CF1EAE"/>
    <w:rsid w:val="00CF24E9"/>
    <w:rsid w:val="00CF2D96"/>
    <w:rsid w:val="00CF3994"/>
    <w:rsid w:val="00CF4C19"/>
    <w:rsid w:val="00CF4C77"/>
    <w:rsid w:val="00CF5683"/>
    <w:rsid w:val="00CF5CFB"/>
    <w:rsid w:val="00CF5D01"/>
    <w:rsid w:val="00CF5F4F"/>
    <w:rsid w:val="00CF674C"/>
    <w:rsid w:val="00CF7464"/>
    <w:rsid w:val="00CF7514"/>
    <w:rsid w:val="00CF7CEE"/>
    <w:rsid w:val="00D0037F"/>
    <w:rsid w:val="00D0161F"/>
    <w:rsid w:val="00D0211D"/>
    <w:rsid w:val="00D02D8B"/>
    <w:rsid w:val="00D03E48"/>
    <w:rsid w:val="00D05035"/>
    <w:rsid w:val="00D055F7"/>
    <w:rsid w:val="00D05706"/>
    <w:rsid w:val="00D066B8"/>
    <w:rsid w:val="00D07806"/>
    <w:rsid w:val="00D07BF4"/>
    <w:rsid w:val="00D105F4"/>
    <w:rsid w:val="00D10923"/>
    <w:rsid w:val="00D12B34"/>
    <w:rsid w:val="00D134E9"/>
    <w:rsid w:val="00D13570"/>
    <w:rsid w:val="00D14507"/>
    <w:rsid w:val="00D147C9"/>
    <w:rsid w:val="00D14DC7"/>
    <w:rsid w:val="00D15A87"/>
    <w:rsid w:val="00D15C2A"/>
    <w:rsid w:val="00D15CCF"/>
    <w:rsid w:val="00D16F68"/>
    <w:rsid w:val="00D16FA2"/>
    <w:rsid w:val="00D1789F"/>
    <w:rsid w:val="00D17C60"/>
    <w:rsid w:val="00D20849"/>
    <w:rsid w:val="00D20889"/>
    <w:rsid w:val="00D20DFA"/>
    <w:rsid w:val="00D218B8"/>
    <w:rsid w:val="00D22341"/>
    <w:rsid w:val="00D22C08"/>
    <w:rsid w:val="00D23059"/>
    <w:rsid w:val="00D230C1"/>
    <w:rsid w:val="00D233C4"/>
    <w:rsid w:val="00D236B3"/>
    <w:rsid w:val="00D23E20"/>
    <w:rsid w:val="00D2502E"/>
    <w:rsid w:val="00D2603B"/>
    <w:rsid w:val="00D26041"/>
    <w:rsid w:val="00D26E22"/>
    <w:rsid w:val="00D27685"/>
    <w:rsid w:val="00D278AF"/>
    <w:rsid w:val="00D27E49"/>
    <w:rsid w:val="00D315C2"/>
    <w:rsid w:val="00D31DED"/>
    <w:rsid w:val="00D31EC3"/>
    <w:rsid w:val="00D32FAF"/>
    <w:rsid w:val="00D330EE"/>
    <w:rsid w:val="00D34641"/>
    <w:rsid w:val="00D350FA"/>
    <w:rsid w:val="00D35174"/>
    <w:rsid w:val="00D35251"/>
    <w:rsid w:val="00D35E99"/>
    <w:rsid w:val="00D37706"/>
    <w:rsid w:val="00D37901"/>
    <w:rsid w:val="00D407D8"/>
    <w:rsid w:val="00D409A0"/>
    <w:rsid w:val="00D4146B"/>
    <w:rsid w:val="00D41705"/>
    <w:rsid w:val="00D41B18"/>
    <w:rsid w:val="00D41FEA"/>
    <w:rsid w:val="00D427B5"/>
    <w:rsid w:val="00D431C9"/>
    <w:rsid w:val="00D443DA"/>
    <w:rsid w:val="00D4440F"/>
    <w:rsid w:val="00D44722"/>
    <w:rsid w:val="00D45CE2"/>
    <w:rsid w:val="00D46C03"/>
    <w:rsid w:val="00D47654"/>
    <w:rsid w:val="00D47D89"/>
    <w:rsid w:val="00D511CB"/>
    <w:rsid w:val="00D521EA"/>
    <w:rsid w:val="00D52459"/>
    <w:rsid w:val="00D52B12"/>
    <w:rsid w:val="00D5341D"/>
    <w:rsid w:val="00D5399B"/>
    <w:rsid w:val="00D54865"/>
    <w:rsid w:val="00D5550A"/>
    <w:rsid w:val="00D558CE"/>
    <w:rsid w:val="00D55CAC"/>
    <w:rsid w:val="00D56821"/>
    <w:rsid w:val="00D57087"/>
    <w:rsid w:val="00D5780C"/>
    <w:rsid w:val="00D57D27"/>
    <w:rsid w:val="00D57E4B"/>
    <w:rsid w:val="00D6083B"/>
    <w:rsid w:val="00D60C5F"/>
    <w:rsid w:val="00D60F69"/>
    <w:rsid w:val="00D611BC"/>
    <w:rsid w:val="00D613E2"/>
    <w:rsid w:val="00D619E7"/>
    <w:rsid w:val="00D61C54"/>
    <w:rsid w:val="00D62FBF"/>
    <w:rsid w:val="00D6333A"/>
    <w:rsid w:val="00D645E0"/>
    <w:rsid w:val="00D65FDB"/>
    <w:rsid w:val="00D6620E"/>
    <w:rsid w:val="00D667B9"/>
    <w:rsid w:val="00D70810"/>
    <w:rsid w:val="00D70CF1"/>
    <w:rsid w:val="00D71C82"/>
    <w:rsid w:val="00D7219F"/>
    <w:rsid w:val="00D727C8"/>
    <w:rsid w:val="00D7376D"/>
    <w:rsid w:val="00D73F19"/>
    <w:rsid w:val="00D74502"/>
    <w:rsid w:val="00D74A4E"/>
    <w:rsid w:val="00D74B40"/>
    <w:rsid w:val="00D74C28"/>
    <w:rsid w:val="00D75964"/>
    <w:rsid w:val="00D75A9A"/>
    <w:rsid w:val="00D76015"/>
    <w:rsid w:val="00D770B8"/>
    <w:rsid w:val="00D77399"/>
    <w:rsid w:val="00D7760C"/>
    <w:rsid w:val="00D77BCF"/>
    <w:rsid w:val="00D77C47"/>
    <w:rsid w:val="00D802D7"/>
    <w:rsid w:val="00D80342"/>
    <w:rsid w:val="00D80B94"/>
    <w:rsid w:val="00D817D7"/>
    <w:rsid w:val="00D83A6D"/>
    <w:rsid w:val="00D860F7"/>
    <w:rsid w:val="00D869CF"/>
    <w:rsid w:val="00D86B91"/>
    <w:rsid w:val="00D91E62"/>
    <w:rsid w:val="00D941DF"/>
    <w:rsid w:val="00D94319"/>
    <w:rsid w:val="00D94B93"/>
    <w:rsid w:val="00D95F3C"/>
    <w:rsid w:val="00D9666C"/>
    <w:rsid w:val="00D97098"/>
    <w:rsid w:val="00D9722F"/>
    <w:rsid w:val="00D97741"/>
    <w:rsid w:val="00D97855"/>
    <w:rsid w:val="00D97B56"/>
    <w:rsid w:val="00DA01E0"/>
    <w:rsid w:val="00DA178D"/>
    <w:rsid w:val="00DA3523"/>
    <w:rsid w:val="00DA37C3"/>
    <w:rsid w:val="00DA3B21"/>
    <w:rsid w:val="00DA3BB2"/>
    <w:rsid w:val="00DA4D86"/>
    <w:rsid w:val="00DA4DD8"/>
    <w:rsid w:val="00DA5AA4"/>
    <w:rsid w:val="00DA6215"/>
    <w:rsid w:val="00DA68AF"/>
    <w:rsid w:val="00DA74D7"/>
    <w:rsid w:val="00DA799B"/>
    <w:rsid w:val="00DB0C56"/>
    <w:rsid w:val="00DB1F97"/>
    <w:rsid w:val="00DB2AAC"/>
    <w:rsid w:val="00DB2B2D"/>
    <w:rsid w:val="00DB3017"/>
    <w:rsid w:val="00DB32FE"/>
    <w:rsid w:val="00DB37D2"/>
    <w:rsid w:val="00DB44BC"/>
    <w:rsid w:val="00DB5105"/>
    <w:rsid w:val="00DB654E"/>
    <w:rsid w:val="00DB692D"/>
    <w:rsid w:val="00DB7747"/>
    <w:rsid w:val="00DB7B33"/>
    <w:rsid w:val="00DC0A47"/>
    <w:rsid w:val="00DC2165"/>
    <w:rsid w:val="00DC2307"/>
    <w:rsid w:val="00DC29C4"/>
    <w:rsid w:val="00DC493A"/>
    <w:rsid w:val="00DC5720"/>
    <w:rsid w:val="00DC5D8A"/>
    <w:rsid w:val="00DD0A22"/>
    <w:rsid w:val="00DD1855"/>
    <w:rsid w:val="00DD1A00"/>
    <w:rsid w:val="00DD1CE9"/>
    <w:rsid w:val="00DD268F"/>
    <w:rsid w:val="00DD2747"/>
    <w:rsid w:val="00DD2DBD"/>
    <w:rsid w:val="00DD317F"/>
    <w:rsid w:val="00DD3649"/>
    <w:rsid w:val="00DD3D8B"/>
    <w:rsid w:val="00DD40B0"/>
    <w:rsid w:val="00DD4CC1"/>
    <w:rsid w:val="00DD5286"/>
    <w:rsid w:val="00DD6E05"/>
    <w:rsid w:val="00DD76E3"/>
    <w:rsid w:val="00DD7AE1"/>
    <w:rsid w:val="00DD7D61"/>
    <w:rsid w:val="00DE0295"/>
    <w:rsid w:val="00DE0728"/>
    <w:rsid w:val="00DE0935"/>
    <w:rsid w:val="00DE1069"/>
    <w:rsid w:val="00DE1638"/>
    <w:rsid w:val="00DE216F"/>
    <w:rsid w:val="00DE22E2"/>
    <w:rsid w:val="00DE3BFB"/>
    <w:rsid w:val="00DE4C04"/>
    <w:rsid w:val="00DE4E1B"/>
    <w:rsid w:val="00DE7003"/>
    <w:rsid w:val="00DE7D8E"/>
    <w:rsid w:val="00DF150B"/>
    <w:rsid w:val="00DF16E3"/>
    <w:rsid w:val="00DF1C6D"/>
    <w:rsid w:val="00DF20B3"/>
    <w:rsid w:val="00DF2412"/>
    <w:rsid w:val="00DF287E"/>
    <w:rsid w:val="00DF3A3A"/>
    <w:rsid w:val="00DF3DE4"/>
    <w:rsid w:val="00DF42BD"/>
    <w:rsid w:val="00DF4353"/>
    <w:rsid w:val="00DF4A30"/>
    <w:rsid w:val="00DF5024"/>
    <w:rsid w:val="00DF5755"/>
    <w:rsid w:val="00DF6037"/>
    <w:rsid w:val="00DF6661"/>
    <w:rsid w:val="00DF699D"/>
    <w:rsid w:val="00DF7496"/>
    <w:rsid w:val="00DF775E"/>
    <w:rsid w:val="00E00361"/>
    <w:rsid w:val="00E011DB"/>
    <w:rsid w:val="00E01AE4"/>
    <w:rsid w:val="00E01C21"/>
    <w:rsid w:val="00E02406"/>
    <w:rsid w:val="00E0246A"/>
    <w:rsid w:val="00E0269E"/>
    <w:rsid w:val="00E02775"/>
    <w:rsid w:val="00E02D8A"/>
    <w:rsid w:val="00E03779"/>
    <w:rsid w:val="00E03E82"/>
    <w:rsid w:val="00E0403C"/>
    <w:rsid w:val="00E0432F"/>
    <w:rsid w:val="00E0467A"/>
    <w:rsid w:val="00E05A20"/>
    <w:rsid w:val="00E07D80"/>
    <w:rsid w:val="00E07F94"/>
    <w:rsid w:val="00E11426"/>
    <w:rsid w:val="00E116A5"/>
    <w:rsid w:val="00E117DA"/>
    <w:rsid w:val="00E12B6A"/>
    <w:rsid w:val="00E131C5"/>
    <w:rsid w:val="00E145D8"/>
    <w:rsid w:val="00E14604"/>
    <w:rsid w:val="00E14F4D"/>
    <w:rsid w:val="00E15740"/>
    <w:rsid w:val="00E15C38"/>
    <w:rsid w:val="00E15D04"/>
    <w:rsid w:val="00E1630C"/>
    <w:rsid w:val="00E168E3"/>
    <w:rsid w:val="00E17B57"/>
    <w:rsid w:val="00E17E0B"/>
    <w:rsid w:val="00E20ACF"/>
    <w:rsid w:val="00E20E3E"/>
    <w:rsid w:val="00E215BE"/>
    <w:rsid w:val="00E23DA6"/>
    <w:rsid w:val="00E242AD"/>
    <w:rsid w:val="00E24B04"/>
    <w:rsid w:val="00E2504A"/>
    <w:rsid w:val="00E2597E"/>
    <w:rsid w:val="00E25A0B"/>
    <w:rsid w:val="00E25DA6"/>
    <w:rsid w:val="00E26A18"/>
    <w:rsid w:val="00E26E27"/>
    <w:rsid w:val="00E27974"/>
    <w:rsid w:val="00E27BCF"/>
    <w:rsid w:val="00E27CA8"/>
    <w:rsid w:val="00E27DA0"/>
    <w:rsid w:val="00E300C2"/>
    <w:rsid w:val="00E3017A"/>
    <w:rsid w:val="00E309FD"/>
    <w:rsid w:val="00E30B3E"/>
    <w:rsid w:val="00E30F26"/>
    <w:rsid w:val="00E3193A"/>
    <w:rsid w:val="00E31DAA"/>
    <w:rsid w:val="00E323EA"/>
    <w:rsid w:val="00E327A8"/>
    <w:rsid w:val="00E3295E"/>
    <w:rsid w:val="00E3480F"/>
    <w:rsid w:val="00E3519E"/>
    <w:rsid w:val="00E35260"/>
    <w:rsid w:val="00E358B1"/>
    <w:rsid w:val="00E35982"/>
    <w:rsid w:val="00E35AF9"/>
    <w:rsid w:val="00E3603B"/>
    <w:rsid w:val="00E362B0"/>
    <w:rsid w:val="00E36E9D"/>
    <w:rsid w:val="00E3793A"/>
    <w:rsid w:val="00E37965"/>
    <w:rsid w:val="00E37CB8"/>
    <w:rsid w:val="00E37D8A"/>
    <w:rsid w:val="00E402BD"/>
    <w:rsid w:val="00E40D3B"/>
    <w:rsid w:val="00E41368"/>
    <w:rsid w:val="00E41806"/>
    <w:rsid w:val="00E43D33"/>
    <w:rsid w:val="00E442FF"/>
    <w:rsid w:val="00E444B8"/>
    <w:rsid w:val="00E44512"/>
    <w:rsid w:val="00E44C54"/>
    <w:rsid w:val="00E453C4"/>
    <w:rsid w:val="00E4633D"/>
    <w:rsid w:val="00E468AB"/>
    <w:rsid w:val="00E47039"/>
    <w:rsid w:val="00E507B7"/>
    <w:rsid w:val="00E50A7C"/>
    <w:rsid w:val="00E518AE"/>
    <w:rsid w:val="00E529A7"/>
    <w:rsid w:val="00E5675A"/>
    <w:rsid w:val="00E56F87"/>
    <w:rsid w:val="00E56FD8"/>
    <w:rsid w:val="00E5705A"/>
    <w:rsid w:val="00E57DB1"/>
    <w:rsid w:val="00E60680"/>
    <w:rsid w:val="00E6094C"/>
    <w:rsid w:val="00E61151"/>
    <w:rsid w:val="00E6143A"/>
    <w:rsid w:val="00E623B2"/>
    <w:rsid w:val="00E624D3"/>
    <w:rsid w:val="00E62E71"/>
    <w:rsid w:val="00E62F80"/>
    <w:rsid w:val="00E630BE"/>
    <w:rsid w:val="00E65264"/>
    <w:rsid w:val="00E664A6"/>
    <w:rsid w:val="00E664CA"/>
    <w:rsid w:val="00E6683B"/>
    <w:rsid w:val="00E67F87"/>
    <w:rsid w:val="00E706AD"/>
    <w:rsid w:val="00E70BE7"/>
    <w:rsid w:val="00E716E2"/>
    <w:rsid w:val="00E71F05"/>
    <w:rsid w:val="00E7260B"/>
    <w:rsid w:val="00E73030"/>
    <w:rsid w:val="00E74136"/>
    <w:rsid w:val="00E7417B"/>
    <w:rsid w:val="00E7433D"/>
    <w:rsid w:val="00E746AC"/>
    <w:rsid w:val="00E746E1"/>
    <w:rsid w:val="00E7487A"/>
    <w:rsid w:val="00E74A2D"/>
    <w:rsid w:val="00E77957"/>
    <w:rsid w:val="00E81303"/>
    <w:rsid w:val="00E81548"/>
    <w:rsid w:val="00E81CE4"/>
    <w:rsid w:val="00E82078"/>
    <w:rsid w:val="00E82262"/>
    <w:rsid w:val="00E84253"/>
    <w:rsid w:val="00E845B2"/>
    <w:rsid w:val="00E84F63"/>
    <w:rsid w:val="00E851C9"/>
    <w:rsid w:val="00E85A95"/>
    <w:rsid w:val="00E85C80"/>
    <w:rsid w:val="00E90328"/>
    <w:rsid w:val="00E9087F"/>
    <w:rsid w:val="00E911F9"/>
    <w:rsid w:val="00E9269C"/>
    <w:rsid w:val="00E92F5F"/>
    <w:rsid w:val="00E93388"/>
    <w:rsid w:val="00E9448B"/>
    <w:rsid w:val="00E944C6"/>
    <w:rsid w:val="00E946D6"/>
    <w:rsid w:val="00E94B03"/>
    <w:rsid w:val="00E9657C"/>
    <w:rsid w:val="00E96581"/>
    <w:rsid w:val="00E967B1"/>
    <w:rsid w:val="00E96993"/>
    <w:rsid w:val="00EA2CD7"/>
    <w:rsid w:val="00EA2F19"/>
    <w:rsid w:val="00EA2FD6"/>
    <w:rsid w:val="00EA3C62"/>
    <w:rsid w:val="00EA3FBC"/>
    <w:rsid w:val="00EA47AA"/>
    <w:rsid w:val="00EA4B14"/>
    <w:rsid w:val="00EA4B4A"/>
    <w:rsid w:val="00EA516B"/>
    <w:rsid w:val="00EA6212"/>
    <w:rsid w:val="00EA65BA"/>
    <w:rsid w:val="00EA7475"/>
    <w:rsid w:val="00EA7B0D"/>
    <w:rsid w:val="00EB03D5"/>
    <w:rsid w:val="00EB1A1A"/>
    <w:rsid w:val="00EB1C3A"/>
    <w:rsid w:val="00EB2E70"/>
    <w:rsid w:val="00EB2FD0"/>
    <w:rsid w:val="00EB3620"/>
    <w:rsid w:val="00EB3801"/>
    <w:rsid w:val="00EB3CDC"/>
    <w:rsid w:val="00EB40F0"/>
    <w:rsid w:val="00EB48E9"/>
    <w:rsid w:val="00EB4C81"/>
    <w:rsid w:val="00EB4CB0"/>
    <w:rsid w:val="00EB4EC4"/>
    <w:rsid w:val="00EB50FA"/>
    <w:rsid w:val="00EB51B7"/>
    <w:rsid w:val="00EB5750"/>
    <w:rsid w:val="00EB5797"/>
    <w:rsid w:val="00EB58E1"/>
    <w:rsid w:val="00EB5B0C"/>
    <w:rsid w:val="00EB65FC"/>
    <w:rsid w:val="00EB6A9D"/>
    <w:rsid w:val="00EB6C62"/>
    <w:rsid w:val="00EB7306"/>
    <w:rsid w:val="00EB7358"/>
    <w:rsid w:val="00EB7B37"/>
    <w:rsid w:val="00EB7E20"/>
    <w:rsid w:val="00EC0542"/>
    <w:rsid w:val="00EC081B"/>
    <w:rsid w:val="00EC102E"/>
    <w:rsid w:val="00EC1CC7"/>
    <w:rsid w:val="00EC1F73"/>
    <w:rsid w:val="00EC2630"/>
    <w:rsid w:val="00EC33D7"/>
    <w:rsid w:val="00EC3989"/>
    <w:rsid w:val="00EC3B45"/>
    <w:rsid w:val="00EC4894"/>
    <w:rsid w:val="00EC4D9C"/>
    <w:rsid w:val="00EC559C"/>
    <w:rsid w:val="00EC572E"/>
    <w:rsid w:val="00EC577C"/>
    <w:rsid w:val="00EC59BE"/>
    <w:rsid w:val="00EC6C41"/>
    <w:rsid w:val="00EC7579"/>
    <w:rsid w:val="00EC780C"/>
    <w:rsid w:val="00ED03E3"/>
    <w:rsid w:val="00ED077D"/>
    <w:rsid w:val="00ED0920"/>
    <w:rsid w:val="00ED0E35"/>
    <w:rsid w:val="00ED139A"/>
    <w:rsid w:val="00ED1E24"/>
    <w:rsid w:val="00ED218F"/>
    <w:rsid w:val="00ED2609"/>
    <w:rsid w:val="00ED299C"/>
    <w:rsid w:val="00ED3842"/>
    <w:rsid w:val="00ED386A"/>
    <w:rsid w:val="00ED404A"/>
    <w:rsid w:val="00ED4314"/>
    <w:rsid w:val="00ED4810"/>
    <w:rsid w:val="00ED49EB"/>
    <w:rsid w:val="00ED4AA5"/>
    <w:rsid w:val="00ED4E8F"/>
    <w:rsid w:val="00ED6043"/>
    <w:rsid w:val="00ED712C"/>
    <w:rsid w:val="00ED774F"/>
    <w:rsid w:val="00ED7BF0"/>
    <w:rsid w:val="00EE28CE"/>
    <w:rsid w:val="00EE2C71"/>
    <w:rsid w:val="00EE2E34"/>
    <w:rsid w:val="00EE2ED1"/>
    <w:rsid w:val="00EE2F7D"/>
    <w:rsid w:val="00EE34DD"/>
    <w:rsid w:val="00EE49BA"/>
    <w:rsid w:val="00EE65CB"/>
    <w:rsid w:val="00EE69F7"/>
    <w:rsid w:val="00EE6F4A"/>
    <w:rsid w:val="00EE7220"/>
    <w:rsid w:val="00EE76AC"/>
    <w:rsid w:val="00EE787B"/>
    <w:rsid w:val="00EE7C8B"/>
    <w:rsid w:val="00EF055E"/>
    <w:rsid w:val="00EF1110"/>
    <w:rsid w:val="00EF1C49"/>
    <w:rsid w:val="00EF1C4B"/>
    <w:rsid w:val="00EF2484"/>
    <w:rsid w:val="00EF2E63"/>
    <w:rsid w:val="00EF474D"/>
    <w:rsid w:val="00EF59A7"/>
    <w:rsid w:val="00EF64B0"/>
    <w:rsid w:val="00EF706E"/>
    <w:rsid w:val="00EF71FD"/>
    <w:rsid w:val="00EF7862"/>
    <w:rsid w:val="00EF79F9"/>
    <w:rsid w:val="00EF7B57"/>
    <w:rsid w:val="00EF7C63"/>
    <w:rsid w:val="00F00046"/>
    <w:rsid w:val="00F00568"/>
    <w:rsid w:val="00F00A3C"/>
    <w:rsid w:val="00F00D5F"/>
    <w:rsid w:val="00F00F1A"/>
    <w:rsid w:val="00F01755"/>
    <w:rsid w:val="00F01764"/>
    <w:rsid w:val="00F0202C"/>
    <w:rsid w:val="00F02482"/>
    <w:rsid w:val="00F0369E"/>
    <w:rsid w:val="00F04117"/>
    <w:rsid w:val="00F04720"/>
    <w:rsid w:val="00F04862"/>
    <w:rsid w:val="00F048EE"/>
    <w:rsid w:val="00F05366"/>
    <w:rsid w:val="00F05B5E"/>
    <w:rsid w:val="00F05DEC"/>
    <w:rsid w:val="00F061CF"/>
    <w:rsid w:val="00F06250"/>
    <w:rsid w:val="00F06729"/>
    <w:rsid w:val="00F06C5E"/>
    <w:rsid w:val="00F07357"/>
    <w:rsid w:val="00F07724"/>
    <w:rsid w:val="00F07F6A"/>
    <w:rsid w:val="00F07FCE"/>
    <w:rsid w:val="00F1036C"/>
    <w:rsid w:val="00F111A4"/>
    <w:rsid w:val="00F11479"/>
    <w:rsid w:val="00F11723"/>
    <w:rsid w:val="00F11D89"/>
    <w:rsid w:val="00F12820"/>
    <w:rsid w:val="00F12FFC"/>
    <w:rsid w:val="00F1470D"/>
    <w:rsid w:val="00F14DEB"/>
    <w:rsid w:val="00F15417"/>
    <w:rsid w:val="00F1625A"/>
    <w:rsid w:val="00F16342"/>
    <w:rsid w:val="00F16384"/>
    <w:rsid w:val="00F16E12"/>
    <w:rsid w:val="00F172BA"/>
    <w:rsid w:val="00F17981"/>
    <w:rsid w:val="00F2036C"/>
    <w:rsid w:val="00F203AA"/>
    <w:rsid w:val="00F20991"/>
    <w:rsid w:val="00F20F01"/>
    <w:rsid w:val="00F21165"/>
    <w:rsid w:val="00F21769"/>
    <w:rsid w:val="00F21F33"/>
    <w:rsid w:val="00F22411"/>
    <w:rsid w:val="00F22FF2"/>
    <w:rsid w:val="00F238FB"/>
    <w:rsid w:val="00F23F22"/>
    <w:rsid w:val="00F24027"/>
    <w:rsid w:val="00F247F8"/>
    <w:rsid w:val="00F24F63"/>
    <w:rsid w:val="00F25C07"/>
    <w:rsid w:val="00F2678A"/>
    <w:rsid w:val="00F27364"/>
    <w:rsid w:val="00F276C3"/>
    <w:rsid w:val="00F27F3B"/>
    <w:rsid w:val="00F3008A"/>
    <w:rsid w:val="00F30C60"/>
    <w:rsid w:val="00F30F03"/>
    <w:rsid w:val="00F315FF"/>
    <w:rsid w:val="00F32809"/>
    <w:rsid w:val="00F32F53"/>
    <w:rsid w:val="00F33082"/>
    <w:rsid w:val="00F33AB5"/>
    <w:rsid w:val="00F3429F"/>
    <w:rsid w:val="00F358EE"/>
    <w:rsid w:val="00F35A28"/>
    <w:rsid w:val="00F36E5F"/>
    <w:rsid w:val="00F3717E"/>
    <w:rsid w:val="00F4016D"/>
    <w:rsid w:val="00F412A8"/>
    <w:rsid w:val="00F41952"/>
    <w:rsid w:val="00F41CFB"/>
    <w:rsid w:val="00F42CCE"/>
    <w:rsid w:val="00F43880"/>
    <w:rsid w:val="00F438FD"/>
    <w:rsid w:val="00F43A3C"/>
    <w:rsid w:val="00F4497A"/>
    <w:rsid w:val="00F45B44"/>
    <w:rsid w:val="00F45B47"/>
    <w:rsid w:val="00F45FB2"/>
    <w:rsid w:val="00F46A36"/>
    <w:rsid w:val="00F46FF5"/>
    <w:rsid w:val="00F5063A"/>
    <w:rsid w:val="00F5087B"/>
    <w:rsid w:val="00F52B08"/>
    <w:rsid w:val="00F531CB"/>
    <w:rsid w:val="00F53559"/>
    <w:rsid w:val="00F53BF4"/>
    <w:rsid w:val="00F53EAF"/>
    <w:rsid w:val="00F54F86"/>
    <w:rsid w:val="00F55570"/>
    <w:rsid w:val="00F555E6"/>
    <w:rsid w:val="00F55AF9"/>
    <w:rsid w:val="00F55CC3"/>
    <w:rsid w:val="00F55DE7"/>
    <w:rsid w:val="00F5616C"/>
    <w:rsid w:val="00F567AF"/>
    <w:rsid w:val="00F56CC7"/>
    <w:rsid w:val="00F56E8E"/>
    <w:rsid w:val="00F5721C"/>
    <w:rsid w:val="00F5767B"/>
    <w:rsid w:val="00F6043C"/>
    <w:rsid w:val="00F606D5"/>
    <w:rsid w:val="00F60C3C"/>
    <w:rsid w:val="00F61330"/>
    <w:rsid w:val="00F61677"/>
    <w:rsid w:val="00F61EE3"/>
    <w:rsid w:val="00F62A11"/>
    <w:rsid w:val="00F6311E"/>
    <w:rsid w:val="00F632D0"/>
    <w:rsid w:val="00F638F2"/>
    <w:rsid w:val="00F63BA8"/>
    <w:rsid w:val="00F65389"/>
    <w:rsid w:val="00F65417"/>
    <w:rsid w:val="00F655C0"/>
    <w:rsid w:val="00F65AD8"/>
    <w:rsid w:val="00F65EE2"/>
    <w:rsid w:val="00F66BB2"/>
    <w:rsid w:val="00F66EA5"/>
    <w:rsid w:val="00F67EAA"/>
    <w:rsid w:val="00F71955"/>
    <w:rsid w:val="00F72576"/>
    <w:rsid w:val="00F73C7B"/>
    <w:rsid w:val="00F74447"/>
    <w:rsid w:val="00F75D47"/>
    <w:rsid w:val="00F76879"/>
    <w:rsid w:val="00F77BD3"/>
    <w:rsid w:val="00F77F98"/>
    <w:rsid w:val="00F8011D"/>
    <w:rsid w:val="00F804AD"/>
    <w:rsid w:val="00F80A9A"/>
    <w:rsid w:val="00F814A6"/>
    <w:rsid w:val="00F814D6"/>
    <w:rsid w:val="00F8170F"/>
    <w:rsid w:val="00F81728"/>
    <w:rsid w:val="00F82318"/>
    <w:rsid w:val="00F82379"/>
    <w:rsid w:val="00F828DD"/>
    <w:rsid w:val="00F82B76"/>
    <w:rsid w:val="00F83160"/>
    <w:rsid w:val="00F83A1B"/>
    <w:rsid w:val="00F851DC"/>
    <w:rsid w:val="00F8652A"/>
    <w:rsid w:val="00F87794"/>
    <w:rsid w:val="00F8782C"/>
    <w:rsid w:val="00F87BA2"/>
    <w:rsid w:val="00F87D61"/>
    <w:rsid w:val="00F87F4A"/>
    <w:rsid w:val="00F91BC2"/>
    <w:rsid w:val="00F92710"/>
    <w:rsid w:val="00F927A2"/>
    <w:rsid w:val="00F92A3D"/>
    <w:rsid w:val="00F92CDC"/>
    <w:rsid w:val="00F93AA9"/>
    <w:rsid w:val="00F94947"/>
    <w:rsid w:val="00F94C84"/>
    <w:rsid w:val="00F95AFE"/>
    <w:rsid w:val="00F95E33"/>
    <w:rsid w:val="00F972A2"/>
    <w:rsid w:val="00F97343"/>
    <w:rsid w:val="00FA11A0"/>
    <w:rsid w:val="00FA24ED"/>
    <w:rsid w:val="00FA2A75"/>
    <w:rsid w:val="00FA321C"/>
    <w:rsid w:val="00FA463E"/>
    <w:rsid w:val="00FA499E"/>
    <w:rsid w:val="00FA49D4"/>
    <w:rsid w:val="00FA4B9F"/>
    <w:rsid w:val="00FA4D62"/>
    <w:rsid w:val="00FA5417"/>
    <w:rsid w:val="00FA5C97"/>
    <w:rsid w:val="00FA6888"/>
    <w:rsid w:val="00FA6A68"/>
    <w:rsid w:val="00FA6E85"/>
    <w:rsid w:val="00FA6F2C"/>
    <w:rsid w:val="00FB0277"/>
    <w:rsid w:val="00FB066F"/>
    <w:rsid w:val="00FB06D5"/>
    <w:rsid w:val="00FB162E"/>
    <w:rsid w:val="00FB1AE3"/>
    <w:rsid w:val="00FB2A24"/>
    <w:rsid w:val="00FB2A6D"/>
    <w:rsid w:val="00FB2AB5"/>
    <w:rsid w:val="00FB3435"/>
    <w:rsid w:val="00FB3574"/>
    <w:rsid w:val="00FB389F"/>
    <w:rsid w:val="00FB3C0E"/>
    <w:rsid w:val="00FB4AEB"/>
    <w:rsid w:val="00FB4CED"/>
    <w:rsid w:val="00FB51AC"/>
    <w:rsid w:val="00FB63A4"/>
    <w:rsid w:val="00FB6750"/>
    <w:rsid w:val="00FB7010"/>
    <w:rsid w:val="00FB75A8"/>
    <w:rsid w:val="00FB7AB1"/>
    <w:rsid w:val="00FB7D31"/>
    <w:rsid w:val="00FC0A38"/>
    <w:rsid w:val="00FC1A26"/>
    <w:rsid w:val="00FC27F8"/>
    <w:rsid w:val="00FC2927"/>
    <w:rsid w:val="00FC2C1F"/>
    <w:rsid w:val="00FC2FD4"/>
    <w:rsid w:val="00FC348E"/>
    <w:rsid w:val="00FC4143"/>
    <w:rsid w:val="00FC4804"/>
    <w:rsid w:val="00FC6401"/>
    <w:rsid w:val="00FC75F3"/>
    <w:rsid w:val="00FC793F"/>
    <w:rsid w:val="00FC7DFC"/>
    <w:rsid w:val="00FD03DC"/>
    <w:rsid w:val="00FD0543"/>
    <w:rsid w:val="00FD0684"/>
    <w:rsid w:val="00FD06AC"/>
    <w:rsid w:val="00FD0F75"/>
    <w:rsid w:val="00FD15F4"/>
    <w:rsid w:val="00FD164C"/>
    <w:rsid w:val="00FD203D"/>
    <w:rsid w:val="00FD227F"/>
    <w:rsid w:val="00FD2539"/>
    <w:rsid w:val="00FD3884"/>
    <w:rsid w:val="00FD3E89"/>
    <w:rsid w:val="00FD41A7"/>
    <w:rsid w:val="00FD4468"/>
    <w:rsid w:val="00FD5426"/>
    <w:rsid w:val="00FD5469"/>
    <w:rsid w:val="00FD5802"/>
    <w:rsid w:val="00FD593E"/>
    <w:rsid w:val="00FD669C"/>
    <w:rsid w:val="00FD7463"/>
    <w:rsid w:val="00FD7AFC"/>
    <w:rsid w:val="00FE01CF"/>
    <w:rsid w:val="00FE1237"/>
    <w:rsid w:val="00FE1854"/>
    <w:rsid w:val="00FE1CB8"/>
    <w:rsid w:val="00FE1E16"/>
    <w:rsid w:val="00FE211E"/>
    <w:rsid w:val="00FE21D5"/>
    <w:rsid w:val="00FE28B4"/>
    <w:rsid w:val="00FE2BD6"/>
    <w:rsid w:val="00FE5A95"/>
    <w:rsid w:val="00FE672A"/>
    <w:rsid w:val="00FE6BB0"/>
    <w:rsid w:val="00FE6E46"/>
    <w:rsid w:val="00FE7661"/>
    <w:rsid w:val="00FE7756"/>
    <w:rsid w:val="00FF01A9"/>
    <w:rsid w:val="00FF0C39"/>
    <w:rsid w:val="00FF0E57"/>
    <w:rsid w:val="00FF14D3"/>
    <w:rsid w:val="00FF233B"/>
    <w:rsid w:val="00FF2D6B"/>
    <w:rsid w:val="00FF2EBC"/>
    <w:rsid w:val="00FF386E"/>
    <w:rsid w:val="00FF3DD2"/>
    <w:rsid w:val="00FF4826"/>
    <w:rsid w:val="00FF49CF"/>
    <w:rsid w:val="00FF4C1C"/>
    <w:rsid w:val="00FF5566"/>
    <w:rsid w:val="00FF5B5C"/>
    <w:rsid w:val="00FF62C8"/>
    <w:rsid w:val="00FF7035"/>
    <w:rsid w:val="00FF73A4"/>
    <w:rsid w:val="00FF752F"/>
    <w:rsid w:val="00FF79C2"/>
    <w:rsid w:val="018CBE16"/>
    <w:rsid w:val="026C4B4A"/>
    <w:rsid w:val="02A9B005"/>
    <w:rsid w:val="03B5E019"/>
    <w:rsid w:val="03F33F59"/>
    <w:rsid w:val="047FFB6B"/>
    <w:rsid w:val="051CBEBF"/>
    <w:rsid w:val="0581F460"/>
    <w:rsid w:val="05D10297"/>
    <w:rsid w:val="061D477E"/>
    <w:rsid w:val="0689A58C"/>
    <w:rsid w:val="07667C4E"/>
    <w:rsid w:val="07E7F8F5"/>
    <w:rsid w:val="085C25CA"/>
    <w:rsid w:val="091B5C61"/>
    <w:rsid w:val="092E565B"/>
    <w:rsid w:val="095EA533"/>
    <w:rsid w:val="0A51940D"/>
    <w:rsid w:val="0A95381E"/>
    <w:rsid w:val="0AA1A8BF"/>
    <w:rsid w:val="0AE19388"/>
    <w:rsid w:val="0BAC2C53"/>
    <w:rsid w:val="0C65C492"/>
    <w:rsid w:val="0D131FF5"/>
    <w:rsid w:val="0D623EC8"/>
    <w:rsid w:val="0DDE4C78"/>
    <w:rsid w:val="10A7D4CD"/>
    <w:rsid w:val="10DDEFA1"/>
    <w:rsid w:val="114ADDAB"/>
    <w:rsid w:val="115ABB3A"/>
    <w:rsid w:val="127BC6E5"/>
    <w:rsid w:val="134DF3FC"/>
    <w:rsid w:val="139D8B6E"/>
    <w:rsid w:val="13BF1E65"/>
    <w:rsid w:val="14677F1D"/>
    <w:rsid w:val="14A12562"/>
    <w:rsid w:val="1507A90F"/>
    <w:rsid w:val="1538144A"/>
    <w:rsid w:val="153AE3AC"/>
    <w:rsid w:val="15532F1B"/>
    <w:rsid w:val="156C5B54"/>
    <w:rsid w:val="170E72CE"/>
    <w:rsid w:val="172C48EC"/>
    <w:rsid w:val="173540F3"/>
    <w:rsid w:val="1835B396"/>
    <w:rsid w:val="18367410"/>
    <w:rsid w:val="185B0BAE"/>
    <w:rsid w:val="185DFF0C"/>
    <w:rsid w:val="19F6750B"/>
    <w:rsid w:val="1A37A208"/>
    <w:rsid w:val="1A7792F7"/>
    <w:rsid w:val="1A978416"/>
    <w:rsid w:val="1B289434"/>
    <w:rsid w:val="1D2E8B5F"/>
    <w:rsid w:val="1D8E652C"/>
    <w:rsid w:val="1E24CF7A"/>
    <w:rsid w:val="1EE178DE"/>
    <w:rsid w:val="1F1675CE"/>
    <w:rsid w:val="1F6152D5"/>
    <w:rsid w:val="1F98BA17"/>
    <w:rsid w:val="1FFAD9B1"/>
    <w:rsid w:val="202FB004"/>
    <w:rsid w:val="207AA562"/>
    <w:rsid w:val="20A99609"/>
    <w:rsid w:val="20E9376B"/>
    <w:rsid w:val="21872D46"/>
    <w:rsid w:val="220D1D95"/>
    <w:rsid w:val="22260A7B"/>
    <w:rsid w:val="2232E1FC"/>
    <w:rsid w:val="229F4117"/>
    <w:rsid w:val="22A18594"/>
    <w:rsid w:val="230AEFDE"/>
    <w:rsid w:val="238000E2"/>
    <w:rsid w:val="23C98F0E"/>
    <w:rsid w:val="23EA24BA"/>
    <w:rsid w:val="2503D275"/>
    <w:rsid w:val="250B6765"/>
    <w:rsid w:val="2566D1B4"/>
    <w:rsid w:val="258AA9FF"/>
    <w:rsid w:val="262C5113"/>
    <w:rsid w:val="2642B54A"/>
    <w:rsid w:val="26C8CF1E"/>
    <w:rsid w:val="27334669"/>
    <w:rsid w:val="2737EC8D"/>
    <w:rsid w:val="275B1C1F"/>
    <w:rsid w:val="27D2029A"/>
    <w:rsid w:val="28A2FAFA"/>
    <w:rsid w:val="28A94C65"/>
    <w:rsid w:val="28DDDA15"/>
    <w:rsid w:val="28E7D886"/>
    <w:rsid w:val="2994766E"/>
    <w:rsid w:val="2A0C5003"/>
    <w:rsid w:val="2A2BF4C2"/>
    <w:rsid w:val="2A3483C4"/>
    <w:rsid w:val="2A608157"/>
    <w:rsid w:val="2ABA2E1D"/>
    <w:rsid w:val="2AC78EFC"/>
    <w:rsid w:val="2CAE63AA"/>
    <w:rsid w:val="2D4E0EEC"/>
    <w:rsid w:val="2DB4AB08"/>
    <w:rsid w:val="2DE1AD84"/>
    <w:rsid w:val="2E6AD6B4"/>
    <w:rsid w:val="2E80D5EC"/>
    <w:rsid w:val="2E82AE42"/>
    <w:rsid w:val="2EDBAF39"/>
    <w:rsid w:val="2EF6B583"/>
    <w:rsid w:val="2F2770AC"/>
    <w:rsid w:val="2F27ADBD"/>
    <w:rsid w:val="2F3615B7"/>
    <w:rsid w:val="2F526163"/>
    <w:rsid w:val="2F9C0DE7"/>
    <w:rsid w:val="30067175"/>
    <w:rsid w:val="31983D36"/>
    <w:rsid w:val="31AE6A10"/>
    <w:rsid w:val="32942AA9"/>
    <w:rsid w:val="332EC403"/>
    <w:rsid w:val="33376403"/>
    <w:rsid w:val="33867CD7"/>
    <w:rsid w:val="343BA043"/>
    <w:rsid w:val="34913621"/>
    <w:rsid w:val="34A5286F"/>
    <w:rsid w:val="34F3A14A"/>
    <w:rsid w:val="3564A5D8"/>
    <w:rsid w:val="35866BB1"/>
    <w:rsid w:val="36480985"/>
    <w:rsid w:val="36A82DB2"/>
    <w:rsid w:val="370F1AAE"/>
    <w:rsid w:val="3752B050"/>
    <w:rsid w:val="37863D08"/>
    <w:rsid w:val="3976BE02"/>
    <w:rsid w:val="39AEE5F7"/>
    <w:rsid w:val="39D99AC6"/>
    <w:rsid w:val="3A17BD13"/>
    <w:rsid w:val="3A2BD237"/>
    <w:rsid w:val="3B757D73"/>
    <w:rsid w:val="3B81538F"/>
    <w:rsid w:val="3BE0CAF4"/>
    <w:rsid w:val="3BF15949"/>
    <w:rsid w:val="3CF0B440"/>
    <w:rsid w:val="3DAA0C6A"/>
    <w:rsid w:val="3DC01D83"/>
    <w:rsid w:val="3DFC695C"/>
    <w:rsid w:val="401B28B9"/>
    <w:rsid w:val="40F5AED3"/>
    <w:rsid w:val="411846C9"/>
    <w:rsid w:val="4196A300"/>
    <w:rsid w:val="41E3BFC5"/>
    <w:rsid w:val="41E8ABB6"/>
    <w:rsid w:val="427E5A8F"/>
    <w:rsid w:val="4343C197"/>
    <w:rsid w:val="44951423"/>
    <w:rsid w:val="44AF9B45"/>
    <w:rsid w:val="44C08088"/>
    <w:rsid w:val="457B9D44"/>
    <w:rsid w:val="46D7D58E"/>
    <w:rsid w:val="46DA684B"/>
    <w:rsid w:val="478A0B19"/>
    <w:rsid w:val="48782257"/>
    <w:rsid w:val="494F2967"/>
    <w:rsid w:val="49A7B463"/>
    <w:rsid w:val="49BBF500"/>
    <w:rsid w:val="4A426BF5"/>
    <w:rsid w:val="4A6DCF15"/>
    <w:rsid w:val="4B445FC5"/>
    <w:rsid w:val="4BBBD7B9"/>
    <w:rsid w:val="4C0E0963"/>
    <w:rsid w:val="4C2E51C3"/>
    <w:rsid w:val="4D19CE91"/>
    <w:rsid w:val="4FABC915"/>
    <w:rsid w:val="512C6C22"/>
    <w:rsid w:val="517878C1"/>
    <w:rsid w:val="51CE2AA5"/>
    <w:rsid w:val="536D7171"/>
    <w:rsid w:val="537C9872"/>
    <w:rsid w:val="53E96A51"/>
    <w:rsid w:val="541176DF"/>
    <w:rsid w:val="5459D8B2"/>
    <w:rsid w:val="54C8958E"/>
    <w:rsid w:val="553C5A2B"/>
    <w:rsid w:val="554202DE"/>
    <w:rsid w:val="5585CC74"/>
    <w:rsid w:val="55F9EA88"/>
    <w:rsid w:val="5619791D"/>
    <w:rsid w:val="56DDC5C4"/>
    <w:rsid w:val="56E0DBA4"/>
    <w:rsid w:val="56E92F90"/>
    <w:rsid w:val="56EB9EC1"/>
    <w:rsid w:val="57462B8D"/>
    <w:rsid w:val="58352469"/>
    <w:rsid w:val="58361E5F"/>
    <w:rsid w:val="58445D95"/>
    <w:rsid w:val="58A55D22"/>
    <w:rsid w:val="5908A342"/>
    <w:rsid w:val="590DB818"/>
    <w:rsid w:val="5A2495D9"/>
    <w:rsid w:val="5A36772C"/>
    <w:rsid w:val="5B95EC3E"/>
    <w:rsid w:val="5CF5EF6D"/>
    <w:rsid w:val="5D81E6CA"/>
    <w:rsid w:val="5DDBCBE6"/>
    <w:rsid w:val="5E64BF3A"/>
    <w:rsid w:val="5EA4E44C"/>
    <w:rsid w:val="5ECB7B33"/>
    <w:rsid w:val="5F566752"/>
    <w:rsid w:val="5F97C694"/>
    <w:rsid w:val="600F443E"/>
    <w:rsid w:val="6035447B"/>
    <w:rsid w:val="6089B0CE"/>
    <w:rsid w:val="60EC7699"/>
    <w:rsid w:val="61DA0DE4"/>
    <w:rsid w:val="6206B186"/>
    <w:rsid w:val="62577EEF"/>
    <w:rsid w:val="6275F577"/>
    <w:rsid w:val="62B01711"/>
    <w:rsid w:val="62C99276"/>
    <w:rsid w:val="636FCA14"/>
    <w:rsid w:val="640041C4"/>
    <w:rsid w:val="65283F10"/>
    <w:rsid w:val="662040D7"/>
    <w:rsid w:val="6745A913"/>
    <w:rsid w:val="675985A6"/>
    <w:rsid w:val="6768F363"/>
    <w:rsid w:val="68949E3F"/>
    <w:rsid w:val="68D70C59"/>
    <w:rsid w:val="696F3CD4"/>
    <w:rsid w:val="6988FD81"/>
    <w:rsid w:val="69939CBC"/>
    <w:rsid w:val="69967B04"/>
    <w:rsid w:val="69ECBDC3"/>
    <w:rsid w:val="6A01DF09"/>
    <w:rsid w:val="6A291467"/>
    <w:rsid w:val="6AF3C8BF"/>
    <w:rsid w:val="6B405E5E"/>
    <w:rsid w:val="6BB7F1B8"/>
    <w:rsid w:val="6C167A0B"/>
    <w:rsid w:val="6C4A699A"/>
    <w:rsid w:val="6CAAFDDF"/>
    <w:rsid w:val="6CD50588"/>
    <w:rsid w:val="6D0A9077"/>
    <w:rsid w:val="6DB0E46C"/>
    <w:rsid w:val="6DC8BD3A"/>
    <w:rsid w:val="6E59EAEB"/>
    <w:rsid w:val="6E725F77"/>
    <w:rsid w:val="6EA43AE1"/>
    <w:rsid w:val="6EC20B39"/>
    <w:rsid w:val="6F6F77B0"/>
    <w:rsid w:val="6FB317DD"/>
    <w:rsid w:val="6FB79E0A"/>
    <w:rsid w:val="700B0CFA"/>
    <w:rsid w:val="704F2A6C"/>
    <w:rsid w:val="70B1350E"/>
    <w:rsid w:val="71180A9C"/>
    <w:rsid w:val="71791C0A"/>
    <w:rsid w:val="71CAEE9D"/>
    <w:rsid w:val="726933F7"/>
    <w:rsid w:val="72879FF5"/>
    <w:rsid w:val="72EBDFE8"/>
    <w:rsid w:val="73094535"/>
    <w:rsid w:val="73211EDC"/>
    <w:rsid w:val="7453DB90"/>
    <w:rsid w:val="7465D6C7"/>
    <w:rsid w:val="74C3F832"/>
    <w:rsid w:val="751F332D"/>
    <w:rsid w:val="7570BEA5"/>
    <w:rsid w:val="764B5EFD"/>
    <w:rsid w:val="764E5464"/>
    <w:rsid w:val="7664E3DF"/>
    <w:rsid w:val="7685D146"/>
    <w:rsid w:val="77BC0FF4"/>
    <w:rsid w:val="7842F970"/>
    <w:rsid w:val="7846E2B3"/>
    <w:rsid w:val="79341A50"/>
    <w:rsid w:val="797FABFE"/>
    <w:rsid w:val="79CA5156"/>
    <w:rsid w:val="79E812AB"/>
    <w:rsid w:val="7A46559D"/>
    <w:rsid w:val="7A47168A"/>
    <w:rsid w:val="7A696947"/>
    <w:rsid w:val="7ACD2E43"/>
    <w:rsid w:val="7AECE4B6"/>
    <w:rsid w:val="7BF0B681"/>
    <w:rsid w:val="7C0F52CB"/>
    <w:rsid w:val="7C38AA58"/>
    <w:rsid w:val="7CF14333"/>
    <w:rsid w:val="7D0CDCED"/>
    <w:rsid w:val="7D158485"/>
    <w:rsid w:val="7D20ADB9"/>
    <w:rsid w:val="7DB82342"/>
    <w:rsid w:val="7E87B21D"/>
    <w:rsid w:val="7EBF7500"/>
    <w:rsid w:val="7EC5C041"/>
    <w:rsid w:val="7F296127"/>
    <w:rsid w:val="7F31914E"/>
    <w:rsid w:val="7F9569E4"/>
    <w:rsid w:val="7FCC9C1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C2CE7"/>
  <w15:chartTrackingRefBased/>
  <w15:docId w15:val="{E651E197-26E6-447D-ACDE-D27A7AC0A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55D1"/>
    <w:pPr>
      <w:keepNext/>
      <w:keepLines/>
      <w:spacing w:before="240" w:after="0"/>
      <w:jc w:val="center"/>
      <w:outlineLvl w:val="0"/>
    </w:pPr>
    <w:rPr>
      <w:rFonts w:ascii="Times New Roman" w:eastAsiaTheme="majorEastAsia" w:hAnsi="Times New Roman" w:cstheme="majorBidi"/>
      <w:b/>
      <w:kern w:val="0"/>
      <w:sz w:val="24"/>
      <w:szCs w:val="32"/>
      <w14:ligatures w14:val="none"/>
    </w:rPr>
  </w:style>
  <w:style w:type="paragraph" w:styleId="Heading2">
    <w:name w:val="heading 2"/>
    <w:basedOn w:val="Normal"/>
    <w:next w:val="Normal"/>
    <w:link w:val="Heading2Char"/>
    <w:uiPriority w:val="9"/>
    <w:unhideWhenUsed/>
    <w:qFormat/>
    <w:rsid w:val="00F16384"/>
    <w:pPr>
      <w:keepNext/>
      <w:keepLines/>
      <w:spacing w:before="40" w:after="0" w:line="480" w:lineRule="auto"/>
      <w:jc w:val="center"/>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D5780C"/>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E309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309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309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09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09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09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7E5B"/>
    <w:rPr>
      <w:color w:val="0563C1" w:themeColor="hyperlink"/>
      <w:u w:val="single"/>
    </w:rPr>
  </w:style>
  <w:style w:type="character" w:styleId="UnresolvedMention">
    <w:name w:val="Unresolved Mention"/>
    <w:basedOn w:val="DefaultParagraphFont"/>
    <w:uiPriority w:val="99"/>
    <w:semiHidden/>
    <w:unhideWhenUsed/>
    <w:rsid w:val="00327E5B"/>
    <w:rPr>
      <w:color w:val="605E5C"/>
      <w:shd w:val="clear" w:color="auto" w:fill="E1DFDD"/>
    </w:rPr>
  </w:style>
  <w:style w:type="paragraph" w:styleId="NoSpacing">
    <w:name w:val="No Spacing"/>
    <w:link w:val="NoSpacingChar"/>
    <w:uiPriority w:val="1"/>
    <w:qFormat/>
    <w:rsid w:val="000C499E"/>
    <w:pPr>
      <w:spacing w:after="0" w:line="240" w:lineRule="auto"/>
    </w:pPr>
    <w:rPr>
      <w:rFonts w:ascii="Times New Roman" w:hAnsi="Times New Roman"/>
      <w:sz w:val="24"/>
    </w:rPr>
  </w:style>
  <w:style w:type="paragraph" w:customStyle="1" w:styleId="Default">
    <w:name w:val="Default"/>
    <w:rsid w:val="00D6333A"/>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CC2FE7"/>
    <w:pPr>
      <w:ind w:left="720"/>
      <w:contextualSpacing/>
    </w:pPr>
  </w:style>
  <w:style w:type="character" w:styleId="CommentReference">
    <w:name w:val="annotation reference"/>
    <w:basedOn w:val="DefaultParagraphFont"/>
    <w:uiPriority w:val="99"/>
    <w:semiHidden/>
    <w:unhideWhenUsed/>
    <w:rsid w:val="009605EB"/>
    <w:rPr>
      <w:sz w:val="16"/>
      <w:szCs w:val="16"/>
    </w:rPr>
  </w:style>
  <w:style w:type="paragraph" w:styleId="CommentText">
    <w:name w:val="annotation text"/>
    <w:basedOn w:val="Normal"/>
    <w:link w:val="CommentTextChar"/>
    <w:uiPriority w:val="99"/>
    <w:unhideWhenUsed/>
    <w:rsid w:val="009605EB"/>
    <w:pPr>
      <w:spacing w:line="240" w:lineRule="auto"/>
    </w:pPr>
    <w:rPr>
      <w:sz w:val="20"/>
      <w:szCs w:val="20"/>
    </w:rPr>
  </w:style>
  <w:style w:type="character" w:customStyle="1" w:styleId="CommentTextChar">
    <w:name w:val="Comment Text Char"/>
    <w:basedOn w:val="DefaultParagraphFont"/>
    <w:link w:val="CommentText"/>
    <w:uiPriority w:val="99"/>
    <w:rsid w:val="009605EB"/>
    <w:rPr>
      <w:sz w:val="20"/>
      <w:szCs w:val="20"/>
    </w:rPr>
  </w:style>
  <w:style w:type="paragraph" w:styleId="CommentSubject">
    <w:name w:val="annotation subject"/>
    <w:basedOn w:val="CommentText"/>
    <w:next w:val="CommentText"/>
    <w:link w:val="CommentSubjectChar"/>
    <w:uiPriority w:val="99"/>
    <w:semiHidden/>
    <w:unhideWhenUsed/>
    <w:rsid w:val="009605EB"/>
    <w:rPr>
      <w:b/>
      <w:bCs/>
    </w:rPr>
  </w:style>
  <w:style w:type="character" w:customStyle="1" w:styleId="CommentSubjectChar">
    <w:name w:val="Comment Subject Char"/>
    <w:basedOn w:val="CommentTextChar"/>
    <w:link w:val="CommentSubject"/>
    <w:uiPriority w:val="99"/>
    <w:semiHidden/>
    <w:rsid w:val="009605EB"/>
    <w:rPr>
      <w:b/>
      <w:bCs/>
      <w:sz w:val="20"/>
      <w:szCs w:val="20"/>
    </w:rPr>
  </w:style>
  <w:style w:type="paragraph" w:styleId="Revision">
    <w:name w:val="Revision"/>
    <w:hidden/>
    <w:uiPriority w:val="99"/>
    <w:semiHidden/>
    <w:rsid w:val="009605EB"/>
    <w:pPr>
      <w:spacing w:after="0" w:line="240" w:lineRule="auto"/>
    </w:pPr>
  </w:style>
  <w:style w:type="character" w:customStyle="1" w:styleId="Heading1Char">
    <w:name w:val="Heading 1 Char"/>
    <w:basedOn w:val="DefaultParagraphFont"/>
    <w:link w:val="Heading1"/>
    <w:uiPriority w:val="9"/>
    <w:rsid w:val="001E55D1"/>
    <w:rPr>
      <w:rFonts w:ascii="Times New Roman" w:eastAsiaTheme="majorEastAsia" w:hAnsi="Times New Roman" w:cstheme="majorBidi"/>
      <w:b/>
      <w:kern w:val="0"/>
      <w:sz w:val="24"/>
      <w:szCs w:val="32"/>
      <w14:ligatures w14:val="none"/>
    </w:rPr>
  </w:style>
  <w:style w:type="paragraph" w:customStyle="1" w:styleId="EndNoteBibliographyTitle">
    <w:name w:val="EndNote Bibliography Title"/>
    <w:basedOn w:val="Normal"/>
    <w:link w:val="EndNoteBibliographyTitleChar"/>
    <w:rsid w:val="00E30F26"/>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0C499E"/>
    <w:rPr>
      <w:rFonts w:ascii="Times New Roman" w:hAnsi="Times New Roman"/>
      <w:sz w:val="24"/>
    </w:rPr>
  </w:style>
  <w:style w:type="character" w:customStyle="1" w:styleId="EndNoteBibliographyTitleChar">
    <w:name w:val="EndNote Bibliography Title Char"/>
    <w:basedOn w:val="NoSpacingChar"/>
    <w:link w:val="EndNoteBibliographyTitle"/>
    <w:rsid w:val="00E30F26"/>
    <w:rPr>
      <w:rFonts w:ascii="Calibri" w:hAnsi="Calibri" w:cs="Calibri"/>
      <w:noProof/>
      <w:sz w:val="24"/>
    </w:rPr>
  </w:style>
  <w:style w:type="paragraph" w:customStyle="1" w:styleId="EndNoteBibliography">
    <w:name w:val="EndNote Bibliography"/>
    <w:basedOn w:val="Normal"/>
    <w:link w:val="EndNoteBibliographyChar"/>
    <w:rsid w:val="00E30F26"/>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E30F26"/>
    <w:rPr>
      <w:rFonts w:ascii="Calibri" w:hAnsi="Calibri" w:cs="Calibri"/>
      <w:noProof/>
      <w:sz w:val="24"/>
    </w:rPr>
  </w:style>
  <w:style w:type="character" w:customStyle="1" w:styleId="Heading2Char">
    <w:name w:val="Heading 2 Char"/>
    <w:basedOn w:val="DefaultParagraphFont"/>
    <w:link w:val="Heading2"/>
    <w:uiPriority w:val="9"/>
    <w:rsid w:val="00F16384"/>
    <w:rPr>
      <w:rFonts w:ascii="Times New Roman" w:eastAsiaTheme="majorEastAsia" w:hAnsi="Times New Roman" w:cstheme="majorBidi"/>
      <w:b/>
      <w:sz w:val="24"/>
      <w:szCs w:val="26"/>
    </w:rPr>
  </w:style>
  <w:style w:type="character" w:styleId="Mention">
    <w:name w:val="Mention"/>
    <w:basedOn w:val="DefaultParagraphFont"/>
    <w:uiPriority w:val="99"/>
    <w:unhideWhenUsed/>
    <w:rsid w:val="00977FBC"/>
    <w:rPr>
      <w:color w:val="2B579A"/>
      <w:shd w:val="clear" w:color="auto" w:fill="E1DFDD"/>
    </w:rPr>
  </w:style>
  <w:style w:type="character" w:customStyle="1" w:styleId="Heading3Char">
    <w:name w:val="Heading 3 Char"/>
    <w:basedOn w:val="DefaultParagraphFont"/>
    <w:link w:val="Heading3"/>
    <w:uiPriority w:val="9"/>
    <w:rsid w:val="00D5780C"/>
    <w:rPr>
      <w:rFonts w:ascii="Times New Roman" w:eastAsiaTheme="majorEastAsia" w:hAnsi="Times New Roman" w:cstheme="majorBidi"/>
      <w:b/>
      <w:sz w:val="24"/>
      <w:szCs w:val="24"/>
    </w:rPr>
  </w:style>
  <w:style w:type="character" w:styleId="LineNumber">
    <w:name w:val="line number"/>
    <w:basedOn w:val="DefaultParagraphFont"/>
    <w:uiPriority w:val="99"/>
    <w:semiHidden/>
    <w:unhideWhenUsed/>
    <w:rsid w:val="0054662B"/>
  </w:style>
  <w:style w:type="character" w:styleId="FollowedHyperlink">
    <w:name w:val="FollowedHyperlink"/>
    <w:basedOn w:val="DefaultParagraphFont"/>
    <w:uiPriority w:val="99"/>
    <w:semiHidden/>
    <w:unhideWhenUsed/>
    <w:rsid w:val="008756A4"/>
    <w:rPr>
      <w:color w:val="954F72" w:themeColor="followedHyperlink"/>
      <w:u w:val="single"/>
    </w:rPr>
  </w:style>
  <w:style w:type="paragraph" w:styleId="Header">
    <w:name w:val="header"/>
    <w:basedOn w:val="Normal"/>
    <w:link w:val="HeaderChar"/>
    <w:uiPriority w:val="99"/>
    <w:unhideWhenUsed/>
    <w:rsid w:val="00374F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FA9"/>
  </w:style>
  <w:style w:type="paragraph" w:styleId="Footer">
    <w:name w:val="footer"/>
    <w:basedOn w:val="Normal"/>
    <w:link w:val="FooterChar"/>
    <w:uiPriority w:val="99"/>
    <w:unhideWhenUsed/>
    <w:rsid w:val="00374F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FA9"/>
  </w:style>
  <w:style w:type="paragraph" w:customStyle="1" w:styleId="Authors">
    <w:name w:val="Authors"/>
    <w:rsid w:val="00A63000"/>
    <w:pPr>
      <w:spacing w:before="240" w:after="0" w:line="240" w:lineRule="auto"/>
      <w:jc w:val="center"/>
    </w:pPr>
    <w:rPr>
      <w:rFonts w:ascii="Times New Roman" w:eastAsia="Times New Roman" w:hAnsi="Times New Roman" w:cs="Times New Roman"/>
      <w:kern w:val="0"/>
      <w:sz w:val="24"/>
      <w:szCs w:val="20"/>
      <w14:ligatures w14:val="none"/>
    </w:rPr>
  </w:style>
  <w:style w:type="paragraph" w:customStyle="1" w:styleId="LeftRunhead">
    <w:name w:val="Left_Runhead"/>
    <w:rsid w:val="00A63000"/>
    <w:pPr>
      <w:spacing w:before="120" w:after="0" w:line="240" w:lineRule="auto"/>
    </w:pPr>
    <w:rPr>
      <w:rFonts w:ascii="Times New Roman" w:eastAsia="Times New Roman" w:hAnsi="Times New Roman" w:cs="Times New Roman"/>
      <w:kern w:val="0"/>
      <w:sz w:val="24"/>
      <w:szCs w:val="20"/>
      <w14:ligatures w14:val="none"/>
    </w:rPr>
  </w:style>
  <w:style w:type="paragraph" w:customStyle="1" w:styleId="AbstractTitle">
    <w:name w:val="Abstract_Title"/>
    <w:basedOn w:val="H1"/>
    <w:rsid w:val="000C499E"/>
    <w:rPr>
      <w:sz w:val="20"/>
    </w:rPr>
  </w:style>
  <w:style w:type="paragraph" w:customStyle="1" w:styleId="H1">
    <w:name w:val="H1"/>
    <w:basedOn w:val="Normal"/>
    <w:rsid w:val="000C499E"/>
    <w:pPr>
      <w:keepNext/>
      <w:spacing w:before="240" w:after="0" w:line="240" w:lineRule="auto"/>
      <w:jc w:val="center"/>
      <w:outlineLvl w:val="0"/>
    </w:pPr>
    <w:rPr>
      <w:rFonts w:ascii="Times New Roman" w:eastAsia="Times New Roman" w:hAnsi="Times New Roman" w:cs="Times New Roman"/>
      <w:b/>
      <w:caps/>
      <w:kern w:val="28"/>
      <w:sz w:val="28"/>
      <w:szCs w:val="20"/>
      <w14:ligatures w14:val="none"/>
    </w:rPr>
  </w:style>
  <w:style w:type="paragraph" w:customStyle="1" w:styleId="Affiliations">
    <w:name w:val="Affiliations"/>
    <w:basedOn w:val="Normal"/>
    <w:rsid w:val="000C499E"/>
    <w:pPr>
      <w:spacing w:before="240" w:after="0" w:line="240" w:lineRule="auto"/>
    </w:pPr>
    <w:rPr>
      <w:rFonts w:ascii="Times New Roman" w:eastAsia="Times New Roman" w:hAnsi="Times New Roman" w:cs="Times New Roman"/>
      <w:kern w:val="0"/>
      <w:sz w:val="20"/>
      <w:szCs w:val="20"/>
      <w14:ligatures w14:val="none"/>
    </w:rPr>
  </w:style>
  <w:style w:type="paragraph" w:customStyle="1" w:styleId="Abbreviations">
    <w:name w:val="Abbreviations"/>
    <w:basedOn w:val="Normal"/>
    <w:rsid w:val="000C499E"/>
    <w:pPr>
      <w:spacing w:before="120" w:after="0" w:line="240" w:lineRule="auto"/>
    </w:pPr>
    <w:rPr>
      <w:rFonts w:ascii="Times New Roman" w:eastAsia="Times New Roman" w:hAnsi="Times New Roman" w:cs="Times New Roman"/>
      <w:kern w:val="0"/>
      <w:sz w:val="20"/>
      <w:szCs w:val="20"/>
      <w14:ligatures w14:val="none"/>
    </w:rPr>
  </w:style>
  <w:style w:type="paragraph" w:customStyle="1" w:styleId="ParaText">
    <w:name w:val="Para_Text"/>
    <w:link w:val="ParaTextChar"/>
    <w:rsid w:val="0069203F"/>
    <w:pPr>
      <w:spacing w:before="120" w:after="0" w:line="240" w:lineRule="auto"/>
      <w:ind w:firstLine="360"/>
    </w:pPr>
    <w:rPr>
      <w:rFonts w:ascii="Times New Roman" w:eastAsia="Times New Roman" w:hAnsi="Times New Roman" w:cs="Times New Roman"/>
      <w:kern w:val="0"/>
      <w:sz w:val="24"/>
      <w:szCs w:val="20"/>
      <w14:ligatures w14:val="none"/>
    </w:rPr>
  </w:style>
  <w:style w:type="character" w:customStyle="1" w:styleId="ParaTextChar">
    <w:name w:val="Para_Text Char"/>
    <w:basedOn w:val="DefaultParagraphFont"/>
    <w:link w:val="ParaText"/>
    <w:rsid w:val="0069203F"/>
    <w:rPr>
      <w:rFonts w:ascii="Times New Roman" w:eastAsia="Times New Roman" w:hAnsi="Times New Roman" w:cs="Times New Roman"/>
      <w:kern w:val="0"/>
      <w:sz w:val="24"/>
      <w:szCs w:val="20"/>
      <w14:ligatures w14:val="none"/>
    </w:rPr>
  </w:style>
  <w:style w:type="paragraph" w:customStyle="1" w:styleId="Level1Text">
    <w:name w:val="Level 1 Text"/>
    <w:basedOn w:val="Normal"/>
    <w:link w:val="Level1TextChar"/>
    <w:rsid w:val="007D1EC0"/>
    <w:pPr>
      <w:spacing w:before="80" w:after="0" w:line="360" w:lineRule="auto"/>
    </w:pPr>
    <w:rPr>
      <w:rFonts w:ascii="Times New Roman" w:eastAsia="Times New Roman" w:hAnsi="Times New Roman" w:cs="Times New Roman"/>
      <w:kern w:val="0"/>
      <w:sz w:val="24"/>
      <w:szCs w:val="24"/>
      <w14:ligatures w14:val="none"/>
    </w:rPr>
  </w:style>
  <w:style w:type="character" w:customStyle="1" w:styleId="Level1TextChar">
    <w:name w:val="Level 1 Text Char"/>
    <w:link w:val="Level1Text"/>
    <w:rsid w:val="007D1EC0"/>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9269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E309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309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309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09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09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09FD"/>
    <w:rPr>
      <w:rFonts w:eastAsiaTheme="majorEastAsia" w:cstheme="majorBidi"/>
      <w:color w:val="272727" w:themeColor="text1" w:themeTint="D8"/>
    </w:rPr>
  </w:style>
  <w:style w:type="paragraph" w:styleId="Title">
    <w:name w:val="Title"/>
    <w:basedOn w:val="Normal"/>
    <w:next w:val="Normal"/>
    <w:link w:val="TitleChar"/>
    <w:uiPriority w:val="10"/>
    <w:qFormat/>
    <w:rsid w:val="00E309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09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09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09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09FD"/>
    <w:pPr>
      <w:spacing w:before="160"/>
      <w:jc w:val="center"/>
    </w:pPr>
    <w:rPr>
      <w:i/>
      <w:iCs/>
      <w:color w:val="404040" w:themeColor="text1" w:themeTint="BF"/>
    </w:rPr>
  </w:style>
  <w:style w:type="character" w:customStyle="1" w:styleId="QuoteChar">
    <w:name w:val="Quote Char"/>
    <w:basedOn w:val="DefaultParagraphFont"/>
    <w:link w:val="Quote"/>
    <w:uiPriority w:val="29"/>
    <w:rsid w:val="00E309FD"/>
    <w:rPr>
      <w:i/>
      <w:iCs/>
      <w:color w:val="404040" w:themeColor="text1" w:themeTint="BF"/>
    </w:rPr>
  </w:style>
  <w:style w:type="character" w:styleId="IntenseEmphasis">
    <w:name w:val="Intense Emphasis"/>
    <w:basedOn w:val="DefaultParagraphFont"/>
    <w:uiPriority w:val="21"/>
    <w:qFormat/>
    <w:rsid w:val="00E309FD"/>
    <w:rPr>
      <w:i/>
      <w:iCs/>
      <w:color w:val="2F5496" w:themeColor="accent1" w:themeShade="BF"/>
    </w:rPr>
  </w:style>
  <w:style w:type="paragraph" w:styleId="IntenseQuote">
    <w:name w:val="Intense Quote"/>
    <w:basedOn w:val="Normal"/>
    <w:next w:val="Normal"/>
    <w:link w:val="IntenseQuoteChar"/>
    <w:uiPriority w:val="30"/>
    <w:qFormat/>
    <w:rsid w:val="00E309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309FD"/>
    <w:rPr>
      <w:i/>
      <w:iCs/>
      <w:color w:val="2F5496" w:themeColor="accent1" w:themeShade="BF"/>
    </w:rPr>
  </w:style>
  <w:style w:type="character" w:styleId="IntenseReference">
    <w:name w:val="Intense Reference"/>
    <w:basedOn w:val="DefaultParagraphFont"/>
    <w:uiPriority w:val="32"/>
    <w:qFormat/>
    <w:rsid w:val="00E309FD"/>
    <w:rPr>
      <w:b/>
      <w:bCs/>
      <w:smallCaps/>
      <w:color w:val="2F5496" w:themeColor="accent1" w:themeShade="BF"/>
      <w:spacing w:val="5"/>
    </w:rPr>
  </w:style>
  <w:style w:type="paragraph" w:styleId="NormalWeb">
    <w:name w:val="Normal (Web)"/>
    <w:basedOn w:val="Normal"/>
    <w:uiPriority w:val="99"/>
    <w:semiHidden/>
    <w:unhideWhenUsed/>
    <w:rsid w:val="00D431C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99588">
      <w:bodyDiv w:val="1"/>
      <w:marLeft w:val="0"/>
      <w:marRight w:val="0"/>
      <w:marTop w:val="0"/>
      <w:marBottom w:val="0"/>
      <w:divBdr>
        <w:top w:val="none" w:sz="0" w:space="0" w:color="auto"/>
        <w:left w:val="none" w:sz="0" w:space="0" w:color="auto"/>
        <w:bottom w:val="none" w:sz="0" w:space="0" w:color="auto"/>
        <w:right w:val="none" w:sz="0" w:space="0" w:color="auto"/>
      </w:divBdr>
    </w:div>
    <w:div w:id="60838756">
      <w:bodyDiv w:val="1"/>
      <w:marLeft w:val="0"/>
      <w:marRight w:val="0"/>
      <w:marTop w:val="0"/>
      <w:marBottom w:val="0"/>
      <w:divBdr>
        <w:top w:val="none" w:sz="0" w:space="0" w:color="auto"/>
        <w:left w:val="none" w:sz="0" w:space="0" w:color="auto"/>
        <w:bottom w:val="none" w:sz="0" w:space="0" w:color="auto"/>
        <w:right w:val="none" w:sz="0" w:space="0" w:color="auto"/>
      </w:divBdr>
    </w:div>
    <w:div w:id="190455696">
      <w:bodyDiv w:val="1"/>
      <w:marLeft w:val="0"/>
      <w:marRight w:val="0"/>
      <w:marTop w:val="0"/>
      <w:marBottom w:val="0"/>
      <w:divBdr>
        <w:top w:val="none" w:sz="0" w:space="0" w:color="auto"/>
        <w:left w:val="none" w:sz="0" w:space="0" w:color="auto"/>
        <w:bottom w:val="none" w:sz="0" w:space="0" w:color="auto"/>
        <w:right w:val="none" w:sz="0" w:space="0" w:color="auto"/>
      </w:divBdr>
    </w:div>
    <w:div w:id="191265362">
      <w:bodyDiv w:val="1"/>
      <w:marLeft w:val="0"/>
      <w:marRight w:val="0"/>
      <w:marTop w:val="0"/>
      <w:marBottom w:val="0"/>
      <w:divBdr>
        <w:top w:val="none" w:sz="0" w:space="0" w:color="auto"/>
        <w:left w:val="none" w:sz="0" w:space="0" w:color="auto"/>
        <w:bottom w:val="none" w:sz="0" w:space="0" w:color="auto"/>
        <w:right w:val="none" w:sz="0" w:space="0" w:color="auto"/>
      </w:divBdr>
    </w:div>
    <w:div w:id="200437325">
      <w:bodyDiv w:val="1"/>
      <w:marLeft w:val="0"/>
      <w:marRight w:val="0"/>
      <w:marTop w:val="0"/>
      <w:marBottom w:val="0"/>
      <w:divBdr>
        <w:top w:val="none" w:sz="0" w:space="0" w:color="auto"/>
        <w:left w:val="none" w:sz="0" w:space="0" w:color="auto"/>
        <w:bottom w:val="none" w:sz="0" w:space="0" w:color="auto"/>
        <w:right w:val="none" w:sz="0" w:space="0" w:color="auto"/>
      </w:divBdr>
    </w:div>
    <w:div w:id="238369487">
      <w:bodyDiv w:val="1"/>
      <w:marLeft w:val="0"/>
      <w:marRight w:val="0"/>
      <w:marTop w:val="0"/>
      <w:marBottom w:val="0"/>
      <w:divBdr>
        <w:top w:val="none" w:sz="0" w:space="0" w:color="auto"/>
        <w:left w:val="none" w:sz="0" w:space="0" w:color="auto"/>
        <w:bottom w:val="none" w:sz="0" w:space="0" w:color="auto"/>
        <w:right w:val="none" w:sz="0" w:space="0" w:color="auto"/>
      </w:divBdr>
    </w:div>
    <w:div w:id="251092274">
      <w:bodyDiv w:val="1"/>
      <w:marLeft w:val="0"/>
      <w:marRight w:val="0"/>
      <w:marTop w:val="0"/>
      <w:marBottom w:val="0"/>
      <w:divBdr>
        <w:top w:val="none" w:sz="0" w:space="0" w:color="auto"/>
        <w:left w:val="none" w:sz="0" w:space="0" w:color="auto"/>
        <w:bottom w:val="none" w:sz="0" w:space="0" w:color="auto"/>
        <w:right w:val="none" w:sz="0" w:space="0" w:color="auto"/>
      </w:divBdr>
    </w:div>
    <w:div w:id="273443222">
      <w:bodyDiv w:val="1"/>
      <w:marLeft w:val="0"/>
      <w:marRight w:val="0"/>
      <w:marTop w:val="0"/>
      <w:marBottom w:val="0"/>
      <w:divBdr>
        <w:top w:val="none" w:sz="0" w:space="0" w:color="auto"/>
        <w:left w:val="none" w:sz="0" w:space="0" w:color="auto"/>
        <w:bottom w:val="none" w:sz="0" w:space="0" w:color="auto"/>
        <w:right w:val="none" w:sz="0" w:space="0" w:color="auto"/>
      </w:divBdr>
    </w:div>
    <w:div w:id="274485922">
      <w:bodyDiv w:val="1"/>
      <w:marLeft w:val="0"/>
      <w:marRight w:val="0"/>
      <w:marTop w:val="0"/>
      <w:marBottom w:val="0"/>
      <w:divBdr>
        <w:top w:val="none" w:sz="0" w:space="0" w:color="auto"/>
        <w:left w:val="none" w:sz="0" w:space="0" w:color="auto"/>
        <w:bottom w:val="none" w:sz="0" w:space="0" w:color="auto"/>
        <w:right w:val="none" w:sz="0" w:space="0" w:color="auto"/>
      </w:divBdr>
    </w:div>
    <w:div w:id="317728815">
      <w:bodyDiv w:val="1"/>
      <w:marLeft w:val="0"/>
      <w:marRight w:val="0"/>
      <w:marTop w:val="0"/>
      <w:marBottom w:val="0"/>
      <w:divBdr>
        <w:top w:val="none" w:sz="0" w:space="0" w:color="auto"/>
        <w:left w:val="none" w:sz="0" w:space="0" w:color="auto"/>
        <w:bottom w:val="none" w:sz="0" w:space="0" w:color="auto"/>
        <w:right w:val="none" w:sz="0" w:space="0" w:color="auto"/>
      </w:divBdr>
    </w:div>
    <w:div w:id="341323877">
      <w:bodyDiv w:val="1"/>
      <w:marLeft w:val="0"/>
      <w:marRight w:val="0"/>
      <w:marTop w:val="0"/>
      <w:marBottom w:val="0"/>
      <w:divBdr>
        <w:top w:val="none" w:sz="0" w:space="0" w:color="auto"/>
        <w:left w:val="none" w:sz="0" w:space="0" w:color="auto"/>
        <w:bottom w:val="none" w:sz="0" w:space="0" w:color="auto"/>
        <w:right w:val="none" w:sz="0" w:space="0" w:color="auto"/>
      </w:divBdr>
    </w:div>
    <w:div w:id="345179069">
      <w:bodyDiv w:val="1"/>
      <w:marLeft w:val="0"/>
      <w:marRight w:val="0"/>
      <w:marTop w:val="0"/>
      <w:marBottom w:val="0"/>
      <w:divBdr>
        <w:top w:val="none" w:sz="0" w:space="0" w:color="auto"/>
        <w:left w:val="none" w:sz="0" w:space="0" w:color="auto"/>
        <w:bottom w:val="none" w:sz="0" w:space="0" w:color="auto"/>
        <w:right w:val="none" w:sz="0" w:space="0" w:color="auto"/>
      </w:divBdr>
    </w:div>
    <w:div w:id="359819200">
      <w:bodyDiv w:val="1"/>
      <w:marLeft w:val="0"/>
      <w:marRight w:val="0"/>
      <w:marTop w:val="0"/>
      <w:marBottom w:val="0"/>
      <w:divBdr>
        <w:top w:val="none" w:sz="0" w:space="0" w:color="auto"/>
        <w:left w:val="none" w:sz="0" w:space="0" w:color="auto"/>
        <w:bottom w:val="none" w:sz="0" w:space="0" w:color="auto"/>
        <w:right w:val="none" w:sz="0" w:space="0" w:color="auto"/>
      </w:divBdr>
    </w:div>
    <w:div w:id="360981027">
      <w:bodyDiv w:val="1"/>
      <w:marLeft w:val="0"/>
      <w:marRight w:val="0"/>
      <w:marTop w:val="0"/>
      <w:marBottom w:val="0"/>
      <w:divBdr>
        <w:top w:val="none" w:sz="0" w:space="0" w:color="auto"/>
        <w:left w:val="none" w:sz="0" w:space="0" w:color="auto"/>
        <w:bottom w:val="none" w:sz="0" w:space="0" w:color="auto"/>
        <w:right w:val="none" w:sz="0" w:space="0" w:color="auto"/>
      </w:divBdr>
    </w:div>
    <w:div w:id="366225964">
      <w:bodyDiv w:val="1"/>
      <w:marLeft w:val="0"/>
      <w:marRight w:val="0"/>
      <w:marTop w:val="0"/>
      <w:marBottom w:val="0"/>
      <w:divBdr>
        <w:top w:val="none" w:sz="0" w:space="0" w:color="auto"/>
        <w:left w:val="none" w:sz="0" w:space="0" w:color="auto"/>
        <w:bottom w:val="none" w:sz="0" w:space="0" w:color="auto"/>
        <w:right w:val="none" w:sz="0" w:space="0" w:color="auto"/>
      </w:divBdr>
    </w:div>
    <w:div w:id="435909624">
      <w:bodyDiv w:val="1"/>
      <w:marLeft w:val="0"/>
      <w:marRight w:val="0"/>
      <w:marTop w:val="0"/>
      <w:marBottom w:val="0"/>
      <w:divBdr>
        <w:top w:val="none" w:sz="0" w:space="0" w:color="auto"/>
        <w:left w:val="none" w:sz="0" w:space="0" w:color="auto"/>
        <w:bottom w:val="none" w:sz="0" w:space="0" w:color="auto"/>
        <w:right w:val="none" w:sz="0" w:space="0" w:color="auto"/>
      </w:divBdr>
    </w:div>
    <w:div w:id="483817926">
      <w:bodyDiv w:val="1"/>
      <w:marLeft w:val="0"/>
      <w:marRight w:val="0"/>
      <w:marTop w:val="0"/>
      <w:marBottom w:val="0"/>
      <w:divBdr>
        <w:top w:val="none" w:sz="0" w:space="0" w:color="auto"/>
        <w:left w:val="none" w:sz="0" w:space="0" w:color="auto"/>
        <w:bottom w:val="none" w:sz="0" w:space="0" w:color="auto"/>
        <w:right w:val="none" w:sz="0" w:space="0" w:color="auto"/>
      </w:divBdr>
    </w:div>
    <w:div w:id="487405025">
      <w:bodyDiv w:val="1"/>
      <w:marLeft w:val="0"/>
      <w:marRight w:val="0"/>
      <w:marTop w:val="0"/>
      <w:marBottom w:val="0"/>
      <w:divBdr>
        <w:top w:val="none" w:sz="0" w:space="0" w:color="auto"/>
        <w:left w:val="none" w:sz="0" w:space="0" w:color="auto"/>
        <w:bottom w:val="none" w:sz="0" w:space="0" w:color="auto"/>
        <w:right w:val="none" w:sz="0" w:space="0" w:color="auto"/>
      </w:divBdr>
    </w:div>
    <w:div w:id="532764500">
      <w:bodyDiv w:val="1"/>
      <w:marLeft w:val="0"/>
      <w:marRight w:val="0"/>
      <w:marTop w:val="0"/>
      <w:marBottom w:val="0"/>
      <w:divBdr>
        <w:top w:val="none" w:sz="0" w:space="0" w:color="auto"/>
        <w:left w:val="none" w:sz="0" w:space="0" w:color="auto"/>
        <w:bottom w:val="none" w:sz="0" w:space="0" w:color="auto"/>
        <w:right w:val="none" w:sz="0" w:space="0" w:color="auto"/>
      </w:divBdr>
    </w:div>
    <w:div w:id="536235541">
      <w:bodyDiv w:val="1"/>
      <w:marLeft w:val="0"/>
      <w:marRight w:val="0"/>
      <w:marTop w:val="0"/>
      <w:marBottom w:val="0"/>
      <w:divBdr>
        <w:top w:val="none" w:sz="0" w:space="0" w:color="auto"/>
        <w:left w:val="none" w:sz="0" w:space="0" w:color="auto"/>
        <w:bottom w:val="none" w:sz="0" w:space="0" w:color="auto"/>
        <w:right w:val="none" w:sz="0" w:space="0" w:color="auto"/>
      </w:divBdr>
    </w:div>
    <w:div w:id="603194757">
      <w:bodyDiv w:val="1"/>
      <w:marLeft w:val="0"/>
      <w:marRight w:val="0"/>
      <w:marTop w:val="0"/>
      <w:marBottom w:val="0"/>
      <w:divBdr>
        <w:top w:val="none" w:sz="0" w:space="0" w:color="auto"/>
        <w:left w:val="none" w:sz="0" w:space="0" w:color="auto"/>
        <w:bottom w:val="none" w:sz="0" w:space="0" w:color="auto"/>
        <w:right w:val="none" w:sz="0" w:space="0" w:color="auto"/>
      </w:divBdr>
    </w:div>
    <w:div w:id="679896620">
      <w:bodyDiv w:val="1"/>
      <w:marLeft w:val="0"/>
      <w:marRight w:val="0"/>
      <w:marTop w:val="0"/>
      <w:marBottom w:val="0"/>
      <w:divBdr>
        <w:top w:val="none" w:sz="0" w:space="0" w:color="auto"/>
        <w:left w:val="none" w:sz="0" w:space="0" w:color="auto"/>
        <w:bottom w:val="none" w:sz="0" w:space="0" w:color="auto"/>
        <w:right w:val="none" w:sz="0" w:space="0" w:color="auto"/>
      </w:divBdr>
    </w:div>
    <w:div w:id="691875999">
      <w:bodyDiv w:val="1"/>
      <w:marLeft w:val="0"/>
      <w:marRight w:val="0"/>
      <w:marTop w:val="0"/>
      <w:marBottom w:val="0"/>
      <w:divBdr>
        <w:top w:val="none" w:sz="0" w:space="0" w:color="auto"/>
        <w:left w:val="none" w:sz="0" w:space="0" w:color="auto"/>
        <w:bottom w:val="none" w:sz="0" w:space="0" w:color="auto"/>
        <w:right w:val="none" w:sz="0" w:space="0" w:color="auto"/>
      </w:divBdr>
    </w:div>
    <w:div w:id="748770799">
      <w:bodyDiv w:val="1"/>
      <w:marLeft w:val="0"/>
      <w:marRight w:val="0"/>
      <w:marTop w:val="0"/>
      <w:marBottom w:val="0"/>
      <w:divBdr>
        <w:top w:val="none" w:sz="0" w:space="0" w:color="auto"/>
        <w:left w:val="none" w:sz="0" w:space="0" w:color="auto"/>
        <w:bottom w:val="none" w:sz="0" w:space="0" w:color="auto"/>
        <w:right w:val="none" w:sz="0" w:space="0" w:color="auto"/>
      </w:divBdr>
    </w:div>
    <w:div w:id="812527476">
      <w:bodyDiv w:val="1"/>
      <w:marLeft w:val="0"/>
      <w:marRight w:val="0"/>
      <w:marTop w:val="0"/>
      <w:marBottom w:val="0"/>
      <w:divBdr>
        <w:top w:val="none" w:sz="0" w:space="0" w:color="auto"/>
        <w:left w:val="none" w:sz="0" w:space="0" w:color="auto"/>
        <w:bottom w:val="none" w:sz="0" w:space="0" w:color="auto"/>
        <w:right w:val="none" w:sz="0" w:space="0" w:color="auto"/>
      </w:divBdr>
    </w:div>
    <w:div w:id="844781182">
      <w:bodyDiv w:val="1"/>
      <w:marLeft w:val="0"/>
      <w:marRight w:val="0"/>
      <w:marTop w:val="0"/>
      <w:marBottom w:val="0"/>
      <w:divBdr>
        <w:top w:val="none" w:sz="0" w:space="0" w:color="auto"/>
        <w:left w:val="none" w:sz="0" w:space="0" w:color="auto"/>
        <w:bottom w:val="none" w:sz="0" w:space="0" w:color="auto"/>
        <w:right w:val="none" w:sz="0" w:space="0" w:color="auto"/>
      </w:divBdr>
    </w:div>
    <w:div w:id="972710407">
      <w:bodyDiv w:val="1"/>
      <w:marLeft w:val="0"/>
      <w:marRight w:val="0"/>
      <w:marTop w:val="0"/>
      <w:marBottom w:val="0"/>
      <w:divBdr>
        <w:top w:val="none" w:sz="0" w:space="0" w:color="auto"/>
        <w:left w:val="none" w:sz="0" w:space="0" w:color="auto"/>
        <w:bottom w:val="none" w:sz="0" w:space="0" w:color="auto"/>
        <w:right w:val="none" w:sz="0" w:space="0" w:color="auto"/>
      </w:divBdr>
    </w:div>
    <w:div w:id="989021214">
      <w:bodyDiv w:val="1"/>
      <w:marLeft w:val="0"/>
      <w:marRight w:val="0"/>
      <w:marTop w:val="0"/>
      <w:marBottom w:val="0"/>
      <w:divBdr>
        <w:top w:val="none" w:sz="0" w:space="0" w:color="auto"/>
        <w:left w:val="none" w:sz="0" w:space="0" w:color="auto"/>
        <w:bottom w:val="none" w:sz="0" w:space="0" w:color="auto"/>
        <w:right w:val="none" w:sz="0" w:space="0" w:color="auto"/>
      </w:divBdr>
    </w:div>
    <w:div w:id="1005134406">
      <w:bodyDiv w:val="1"/>
      <w:marLeft w:val="0"/>
      <w:marRight w:val="0"/>
      <w:marTop w:val="0"/>
      <w:marBottom w:val="0"/>
      <w:divBdr>
        <w:top w:val="none" w:sz="0" w:space="0" w:color="auto"/>
        <w:left w:val="none" w:sz="0" w:space="0" w:color="auto"/>
        <w:bottom w:val="none" w:sz="0" w:space="0" w:color="auto"/>
        <w:right w:val="none" w:sz="0" w:space="0" w:color="auto"/>
      </w:divBdr>
    </w:div>
    <w:div w:id="1009143169">
      <w:bodyDiv w:val="1"/>
      <w:marLeft w:val="0"/>
      <w:marRight w:val="0"/>
      <w:marTop w:val="0"/>
      <w:marBottom w:val="0"/>
      <w:divBdr>
        <w:top w:val="none" w:sz="0" w:space="0" w:color="auto"/>
        <w:left w:val="none" w:sz="0" w:space="0" w:color="auto"/>
        <w:bottom w:val="none" w:sz="0" w:space="0" w:color="auto"/>
        <w:right w:val="none" w:sz="0" w:space="0" w:color="auto"/>
      </w:divBdr>
    </w:div>
    <w:div w:id="1042435612">
      <w:bodyDiv w:val="1"/>
      <w:marLeft w:val="0"/>
      <w:marRight w:val="0"/>
      <w:marTop w:val="0"/>
      <w:marBottom w:val="0"/>
      <w:divBdr>
        <w:top w:val="none" w:sz="0" w:space="0" w:color="auto"/>
        <w:left w:val="none" w:sz="0" w:space="0" w:color="auto"/>
        <w:bottom w:val="none" w:sz="0" w:space="0" w:color="auto"/>
        <w:right w:val="none" w:sz="0" w:space="0" w:color="auto"/>
      </w:divBdr>
    </w:div>
    <w:div w:id="1103233857">
      <w:bodyDiv w:val="1"/>
      <w:marLeft w:val="0"/>
      <w:marRight w:val="0"/>
      <w:marTop w:val="0"/>
      <w:marBottom w:val="0"/>
      <w:divBdr>
        <w:top w:val="none" w:sz="0" w:space="0" w:color="auto"/>
        <w:left w:val="none" w:sz="0" w:space="0" w:color="auto"/>
        <w:bottom w:val="none" w:sz="0" w:space="0" w:color="auto"/>
        <w:right w:val="none" w:sz="0" w:space="0" w:color="auto"/>
      </w:divBdr>
    </w:div>
    <w:div w:id="1154373559">
      <w:bodyDiv w:val="1"/>
      <w:marLeft w:val="0"/>
      <w:marRight w:val="0"/>
      <w:marTop w:val="0"/>
      <w:marBottom w:val="0"/>
      <w:divBdr>
        <w:top w:val="none" w:sz="0" w:space="0" w:color="auto"/>
        <w:left w:val="none" w:sz="0" w:space="0" w:color="auto"/>
        <w:bottom w:val="none" w:sz="0" w:space="0" w:color="auto"/>
        <w:right w:val="none" w:sz="0" w:space="0" w:color="auto"/>
      </w:divBdr>
    </w:div>
    <w:div w:id="1226335247">
      <w:bodyDiv w:val="1"/>
      <w:marLeft w:val="0"/>
      <w:marRight w:val="0"/>
      <w:marTop w:val="0"/>
      <w:marBottom w:val="0"/>
      <w:divBdr>
        <w:top w:val="none" w:sz="0" w:space="0" w:color="auto"/>
        <w:left w:val="none" w:sz="0" w:space="0" w:color="auto"/>
        <w:bottom w:val="none" w:sz="0" w:space="0" w:color="auto"/>
        <w:right w:val="none" w:sz="0" w:space="0" w:color="auto"/>
      </w:divBdr>
    </w:div>
    <w:div w:id="1305281239">
      <w:bodyDiv w:val="1"/>
      <w:marLeft w:val="0"/>
      <w:marRight w:val="0"/>
      <w:marTop w:val="0"/>
      <w:marBottom w:val="0"/>
      <w:divBdr>
        <w:top w:val="none" w:sz="0" w:space="0" w:color="auto"/>
        <w:left w:val="none" w:sz="0" w:space="0" w:color="auto"/>
        <w:bottom w:val="none" w:sz="0" w:space="0" w:color="auto"/>
        <w:right w:val="none" w:sz="0" w:space="0" w:color="auto"/>
      </w:divBdr>
    </w:div>
    <w:div w:id="1400788815">
      <w:bodyDiv w:val="1"/>
      <w:marLeft w:val="0"/>
      <w:marRight w:val="0"/>
      <w:marTop w:val="0"/>
      <w:marBottom w:val="0"/>
      <w:divBdr>
        <w:top w:val="none" w:sz="0" w:space="0" w:color="auto"/>
        <w:left w:val="none" w:sz="0" w:space="0" w:color="auto"/>
        <w:bottom w:val="none" w:sz="0" w:space="0" w:color="auto"/>
        <w:right w:val="none" w:sz="0" w:space="0" w:color="auto"/>
      </w:divBdr>
    </w:div>
    <w:div w:id="1420102956">
      <w:bodyDiv w:val="1"/>
      <w:marLeft w:val="0"/>
      <w:marRight w:val="0"/>
      <w:marTop w:val="0"/>
      <w:marBottom w:val="0"/>
      <w:divBdr>
        <w:top w:val="none" w:sz="0" w:space="0" w:color="auto"/>
        <w:left w:val="none" w:sz="0" w:space="0" w:color="auto"/>
        <w:bottom w:val="none" w:sz="0" w:space="0" w:color="auto"/>
        <w:right w:val="none" w:sz="0" w:space="0" w:color="auto"/>
      </w:divBdr>
    </w:div>
    <w:div w:id="1475296759">
      <w:bodyDiv w:val="1"/>
      <w:marLeft w:val="0"/>
      <w:marRight w:val="0"/>
      <w:marTop w:val="0"/>
      <w:marBottom w:val="0"/>
      <w:divBdr>
        <w:top w:val="none" w:sz="0" w:space="0" w:color="auto"/>
        <w:left w:val="none" w:sz="0" w:space="0" w:color="auto"/>
        <w:bottom w:val="none" w:sz="0" w:space="0" w:color="auto"/>
        <w:right w:val="none" w:sz="0" w:space="0" w:color="auto"/>
      </w:divBdr>
    </w:div>
    <w:div w:id="1557398297">
      <w:bodyDiv w:val="1"/>
      <w:marLeft w:val="0"/>
      <w:marRight w:val="0"/>
      <w:marTop w:val="0"/>
      <w:marBottom w:val="0"/>
      <w:divBdr>
        <w:top w:val="none" w:sz="0" w:space="0" w:color="auto"/>
        <w:left w:val="none" w:sz="0" w:space="0" w:color="auto"/>
        <w:bottom w:val="none" w:sz="0" w:space="0" w:color="auto"/>
        <w:right w:val="none" w:sz="0" w:space="0" w:color="auto"/>
      </w:divBdr>
    </w:div>
    <w:div w:id="1639532925">
      <w:bodyDiv w:val="1"/>
      <w:marLeft w:val="0"/>
      <w:marRight w:val="0"/>
      <w:marTop w:val="0"/>
      <w:marBottom w:val="0"/>
      <w:divBdr>
        <w:top w:val="none" w:sz="0" w:space="0" w:color="auto"/>
        <w:left w:val="none" w:sz="0" w:space="0" w:color="auto"/>
        <w:bottom w:val="none" w:sz="0" w:space="0" w:color="auto"/>
        <w:right w:val="none" w:sz="0" w:space="0" w:color="auto"/>
      </w:divBdr>
    </w:div>
    <w:div w:id="1679043663">
      <w:bodyDiv w:val="1"/>
      <w:marLeft w:val="0"/>
      <w:marRight w:val="0"/>
      <w:marTop w:val="0"/>
      <w:marBottom w:val="0"/>
      <w:divBdr>
        <w:top w:val="none" w:sz="0" w:space="0" w:color="auto"/>
        <w:left w:val="none" w:sz="0" w:space="0" w:color="auto"/>
        <w:bottom w:val="none" w:sz="0" w:space="0" w:color="auto"/>
        <w:right w:val="none" w:sz="0" w:space="0" w:color="auto"/>
      </w:divBdr>
    </w:div>
    <w:div w:id="1699113998">
      <w:bodyDiv w:val="1"/>
      <w:marLeft w:val="0"/>
      <w:marRight w:val="0"/>
      <w:marTop w:val="0"/>
      <w:marBottom w:val="0"/>
      <w:divBdr>
        <w:top w:val="none" w:sz="0" w:space="0" w:color="auto"/>
        <w:left w:val="none" w:sz="0" w:space="0" w:color="auto"/>
        <w:bottom w:val="none" w:sz="0" w:space="0" w:color="auto"/>
        <w:right w:val="none" w:sz="0" w:space="0" w:color="auto"/>
      </w:divBdr>
    </w:div>
    <w:div w:id="1742755151">
      <w:bodyDiv w:val="1"/>
      <w:marLeft w:val="0"/>
      <w:marRight w:val="0"/>
      <w:marTop w:val="0"/>
      <w:marBottom w:val="0"/>
      <w:divBdr>
        <w:top w:val="none" w:sz="0" w:space="0" w:color="auto"/>
        <w:left w:val="none" w:sz="0" w:space="0" w:color="auto"/>
        <w:bottom w:val="none" w:sz="0" w:space="0" w:color="auto"/>
        <w:right w:val="none" w:sz="0" w:space="0" w:color="auto"/>
      </w:divBdr>
    </w:div>
    <w:div w:id="1753820318">
      <w:bodyDiv w:val="1"/>
      <w:marLeft w:val="0"/>
      <w:marRight w:val="0"/>
      <w:marTop w:val="0"/>
      <w:marBottom w:val="0"/>
      <w:divBdr>
        <w:top w:val="none" w:sz="0" w:space="0" w:color="auto"/>
        <w:left w:val="none" w:sz="0" w:space="0" w:color="auto"/>
        <w:bottom w:val="none" w:sz="0" w:space="0" w:color="auto"/>
        <w:right w:val="none" w:sz="0" w:space="0" w:color="auto"/>
      </w:divBdr>
    </w:div>
    <w:div w:id="1755125936">
      <w:bodyDiv w:val="1"/>
      <w:marLeft w:val="0"/>
      <w:marRight w:val="0"/>
      <w:marTop w:val="0"/>
      <w:marBottom w:val="0"/>
      <w:divBdr>
        <w:top w:val="none" w:sz="0" w:space="0" w:color="auto"/>
        <w:left w:val="none" w:sz="0" w:space="0" w:color="auto"/>
        <w:bottom w:val="none" w:sz="0" w:space="0" w:color="auto"/>
        <w:right w:val="none" w:sz="0" w:space="0" w:color="auto"/>
      </w:divBdr>
    </w:div>
    <w:div w:id="1800872970">
      <w:bodyDiv w:val="1"/>
      <w:marLeft w:val="0"/>
      <w:marRight w:val="0"/>
      <w:marTop w:val="0"/>
      <w:marBottom w:val="0"/>
      <w:divBdr>
        <w:top w:val="none" w:sz="0" w:space="0" w:color="auto"/>
        <w:left w:val="none" w:sz="0" w:space="0" w:color="auto"/>
        <w:bottom w:val="none" w:sz="0" w:space="0" w:color="auto"/>
        <w:right w:val="none" w:sz="0" w:space="0" w:color="auto"/>
      </w:divBdr>
    </w:div>
    <w:div w:id="1853490075">
      <w:bodyDiv w:val="1"/>
      <w:marLeft w:val="0"/>
      <w:marRight w:val="0"/>
      <w:marTop w:val="0"/>
      <w:marBottom w:val="0"/>
      <w:divBdr>
        <w:top w:val="none" w:sz="0" w:space="0" w:color="auto"/>
        <w:left w:val="none" w:sz="0" w:space="0" w:color="auto"/>
        <w:bottom w:val="none" w:sz="0" w:space="0" w:color="auto"/>
        <w:right w:val="none" w:sz="0" w:space="0" w:color="auto"/>
      </w:divBdr>
    </w:div>
    <w:div w:id="1993555286">
      <w:bodyDiv w:val="1"/>
      <w:marLeft w:val="0"/>
      <w:marRight w:val="0"/>
      <w:marTop w:val="0"/>
      <w:marBottom w:val="0"/>
      <w:divBdr>
        <w:top w:val="none" w:sz="0" w:space="0" w:color="auto"/>
        <w:left w:val="none" w:sz="0" w:space="0" w:color="auto"/>
        <w:bottom w:val="none" w:sz="0" w:space="0" w:color="auto"/>
        <w:right w:val="none" w:sz="0" w:space="0" w:color="auto"/>
      </w:divBdr>
    </w:div>
    <w:div w:id="199375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38/nature25785" TargetMode="External"/><Relationship Id="rId26" Type="http://schemas.openxmlformats.org/officeDocument/2006/relationships/hyperlink" Target="https://doi.org/10.2166/wh.2014.047" TargetMode="External"/><Relationship Id="rId39" Type="http://schemas.openxmlformats.org/officeDocument/2006/relationships/hyperlink" Target="https://doi.org/10.1289/ehp8205" TargetMode="External"/><Relationship Id="rId21" Type="http://schemas.openxmlformats.org/officeDocument/2006/relationships/hyperlink" Target="https://doi.org/https://doi.org/10.1100/tsw.2010.25" TargetMode="External"/><Relationship Id="rId34" Type="http://schemas.openxmlformats.org/officeDocument/2006/relationships/hyperlink" Target="https://doi.org/https://doi.org/10.1016/j.agee.2013.04.018" TargetMode="External"/><Relationship Id="rId42" Type="http://schemas.openxmlformats.org/officeDocument/2006/relationships/hyperlink" Target="https://doi.org/10.1088/1748-9326/acea34" TargetMode="External"/><Relationship Id="rId47" Type="http://schemas.openxmlformats.org/officeDocument/2006/relationships/hyperlink" Target="https://doi.org/10.1038/s41586-019-1001-1" TargetMode="External"/><Relationship Id="rId50" Type="http://schemas.openxmlformats.org/officeDocument/2006/relationships/footer" Target="footer1.xml"/><Relationship Id="rId55" Type="http://schemas.openxmlformats.org/officeDocument/2006/relationships/hyperlink" Target="https://www.pioneer.com/us/agronomy/nitrogen_fertilizer_soybea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07/s10021-019-00383-9" TargetMode="External"/><Relationship Id="rId29" Type="http://schemas.openxmlformats.org/officeDocument/2006/relationships/hyperlink" Target="https://doi.org/https://doi.org/10.1016/j.jenvman.2023.119758" TargetMode="External"/><Relationship Id="rId11" Type="http://schemas.openxmlformats.org/officeDocument/2006/relationships/image" Target="media/image4.png"/><Relationship Id="rId24" Type="http://schemas.openxmlformats.org/officeDocument/2006/relationships/hyperlink" Target="https://doi.org/10.1021/es102334u" TargetMode="External"/><Relationship Id="rId32" Type="http://schemas.openxmlformats.org/officeDocument/2006/relationships/hyperlink" Target="https://doi.org/https://doi.org/10.1016/j.scitotenv.2018.11.255" TargetMode="External"/><Relationship Id="rId37" Type="http://schemas.openxmlformats.org/officeDocument/2006/relationships/hyperlink" Target="https://doi.org/10.1073/pnas.0810193105" TargetMode="External"/><Relationship Id="rId40" Type="http://schemas.openxmlformats.org/officeDocument/2006/relationships/hyperlink" Target="https://croplandcros.scinet.usda.gov/" TargetMode="External"/><Relationship Id="rId45" Type="http://schemas.openxmlformats.org/officeDocument/2006/relationships/hyperlink" Target="https://doi.org/10.1002/vzj2.20324" TargetMode="External"/><Relationship Id="rId53" Type="http://schemas.openxmlformats.org/officeDocument/2006/relationships/image" Target="media/image8.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pubs.usgs.gov/publication/cir136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38/s41561-021-00889-9" TargetMode="External"/><Relationship Id="rId22" Type="http://schemas.openxmlformats.org/officeDocument/2006/relationships/hyperlink" Target="https://doi.org/10.1006/rtph.1996.0006" TargetMode="External"/><Relationship Id="rId27" Type="http://schemas.openxmlformats.org/officeDocument/2006/relationships/hyperlink" Target="https://doi.org/10.1016/j.envint.2023.107883" TargetMode="External"/><Relationship Id="rId30" Type="http://schemas.openxmlformats.org/officeDocument/2006/relationships/hyperlink" Target="https://doi.org/10.1007/s10533-018-0532-0" TargetMode="External"/><Relationship Id="rId35" Type="http://schemas.openxmlformats.org/officeDocument/2006/relationships/hyperlink" Target="https://doi.org/https://doi.org/10.1016/j.watres.2008.07.020" TargetMode="External"/><Relationship Id="rId43" Type="http://schemas.openxmlformats.org/officeDocument/2006/relationships/hyperlink" Target="https://doi.org/10.3390/ijerph15071557" TargetMode="External"/><Relationship Id="rId48" Type="http://schemas.openxmlformats.org/officeDocument/2006/relationships/image" Target="media/image7.png"/><Relationship Id="rId56" Type="http://schemas.openxmlformats.org/officeDocument/2006/relationships/hyperlink" Target="https://croplandcros.scinet.usda.gov/" TargetMode="Externa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007/s10705-021-10145-6" TargetMode="External"/><Relationship Id="rId25" Type="http://schemas.openxmlformats.org/officeDocument/2006/relationships/hyperlink" Target="https://doi.org/10.1038/s41598-017-07147-2" TargetMode="External"/><Relationship Id="rId33" Type="http://schemas.openxmlformats.org/officeDocument/2006/relationships/hyperlink" Target="https://doi.org/https://doi.org/10.1016/j.scitotenv.2020.137661" TargetMode="External"/><Relationship Id="rId38" Type="http://schemas.openxmlformats.org/officeDocument/2006/relationships/hyperlink" Target="https://doi.org/10.1002/ijc.31306" TargetMode="External"/><Relationship Id="rId46" Type="http://schemas.openxmlformats.org/officeDocument/2006/relationships/hyperlink" Target="https://doi.org/10.1088/1748-9326/abdcef" TargetMode="External"/><Relationship Id="rId59" Type="http://schemas.openxmlformats.org/officeDocument/2006/relationships/theme" Target="theme/theme1.xml"/><Relationship Id="rId20" Type="http://schemas.openxmlformats.org/officeDocument/2006/relationships/hyperlink" Target="https://doi.org/https://doi.org/10.1002/2013WR015073" TargetMode="External"/><Relationship Id="rId41" Type="http://schemas.openxmlformats.org/officeDocument/2006/relationships/hyperlink" Target="https://doi.org/https://doi.org/10.1029/2022GB007651" TargetMode="External"/><Relationship Id="rId54" Type="http://schemas.openxmlformats.org/officeDocument/2006/relationships/hyperlink" Target="https://doi.org/10.1007/s10533-018-053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890/es11-00338.1" TargetMode="External"/><Relationship Id="rId23" Type="http://schemas.openxmlformats.org/officeDocument/2006/relationships/hyperlink" Target="https://doi.org/https://doi.org/10.1016/S0925-8574(99)00061-0" TargetMode="External"/><Relationship Id="rId28" Type="http://schemas.openxmlformats.org/officeDocument/2006/relationships/hyperlink" Target="https://github.com/SwampThingPaul/NADA2" TargetMode="External"/><Relationship Id="rId36" Type="http://schemas.openxmlformats.org/officeDocument/2006/relationships/hyperlink" Target="https://doi.org/10.1111/gwmr.12103" TargetMode="External"/><Relationship Id="rId49" Type="http://schemas.openxmlformats.org/officeDocument/2006/relationships/header" Target="header1.xml"/><Relationship Id="rId57" Type="http://schemas.openxmlformats.org/officeDocument/2006/relationships/hyperlink" Target="https://doi.org/10.1088/1748-9326/abdcef" TargetMode="External"/><Relationship Id="rId10" Type="http://schemas.openxmlformats.org/officeDocument/2006/relationships/image" Target="media/image3.png"/><Relationship Id="rId31" Type="http://schemas.openxmlformats.org/officeDocument/2006/relationships/hyperlink" Target="https://CRAN.R-project.org/package=Kendall" TargetMode="External"/><Relationship Id="rId44" Type="http://schemas.openxmlformats.org/officeDocument/2006/relationships/hyperlink" Target="https://doi.org/10.1016/j.agee.2022.107949" TargetMode="External"/><Relationship Id="rId5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ABa11</b:Tag>
    <b:SourceType>JournalArticle</b:SourceType>
    <b:Guid>{C639A9A6-7423-4619-8BDE-2D3EF856345E}</b:Guid>
    <b:Title>Spatial and temporal variations in groundwater nitrate at an intensive dairy farm in south-east Ireland: Insights from stable isotope data</b:Title>
    <b:Year>2011</b:Year>
    <b:Author>
      <b:Author>
        <b:NameList>
          <b:Person>
            <b:Last>A. Baily</b:Last>
            <b:First>L.</b:First>
            <b:Middle>Rock, C.J Watson, O. Fenton</b:Middle>
          </b:Person>
        </b:NameList>
      </b:Author>
    </b:Author>
    <b:JournalName>Agriculture, Ecoystems and Environment</b:JournalName>
    <b:Pages>308-318</b:Pages>
    <b:RefOrder>2</b:RefOrder>
  </b:Source>
  <b:Source>
    <b:Tag>LCB11</b:Tag>
    <b:SourceType>JournalArticle</b:SourceType>
    <b:Guid>{B90FDD32-B180-46CC-805D-A6933DB8FAF1}</b:Guid>
    <b:Author>
      <b:Author>
        <b:NameList>
          <b:Person>
            <b:Last>LC Backer</b:Last>
            <b:First>N</b:First>
            <b:Middle>Tosta</b:Middle>
          </b:Person>
        </b:NameList>
      </b:Author>
    </b:Author>
    <b:Title>Unregulated drinking water initiative for environmental surveillance and public health</b:Title>
    <b:JournalName>Journal of Environmental Health</b:JournalName>
    <b:Year>2011</b:Year>
    <b:Pages>31-33</b:Pages>
    <b:RefOrder>3</b:RefOrder>
  </b:Source>
  <b:Source>
    <b:Tag>MRB02</b:Tag>
    <b:SourceType>JournalArticle</b:SourceType>
    <b:Guid>{16D04D3E-7C91-4891-8722-3BEF56886FD9}</b:Guid>
    <b:Author>
      <b:Author>
        <b:NameList>
          <b:Person>
            <b:Last>Stoner</b:Last>
            <b:First>MR</b:First>
            <b:Middle>Buckard JD</b:Middle>
          </b:Person>
        </b:NameList>
      </b:Author>
    </b:Author>
    <b:Title>Nitrate in aquifers beneath agricultural systems</b:Title>
    <b:JournalName>Water Science and Technology</b:JournalName>
    <b:Year>2002</b:Year>
    <b:Pages>19-22</b:Pages>
    <b:RefOrder>1</b:RefOrder>
  </b:Source>
</b:Sources>
</file>

<file path=customXml/itemProps1.xml><?xml version="1.0" encoding="utf-8"?>
<ds:datastoreItem xmlns:ds="http://schemas.openxmlformats.org/officeDocument/2006/customXml" ds:itemID="{9224B4FC-5872-4B29-9C4E-FDDB16A5F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43</Pages>
  <Words>26969</Words>
  <Characters>153729</Characters>
  <Application>Microsoft Office Word</Application>
  <DocSecurity>0</DocSecurity>
  <Lines>1281</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180338</CharactersWithSpaces>
  <SharedDoc>false</SharedDoc>
  <HLinks>
    <vt:vector size="222" baseType="variant">
      <vt:variant>
        <vt:i4>5701663</vt:i4>
      </vt:variant>
      <vt:variant>
        <vt:i4>704</vt:i4>
      </vt:variant>
      <vt:variant>
        <vt:i4>0</vt:i4>
      </vt:variant>
      <vt:variant>
        <vt:i4>5</vt:i4>
      </vt:variant>
      <vt:variant>
        <vt:lpwstr>https://doi.org/10.1088/1748-9326/abdcef</vt:lpwstr>
      </vt:variant>
      <vt:variant>
        <vt:lpwstr/>
      </vt:variant>
      <vt:variant>
        <vt:i4>7209020</vt:i4>
      </vt:variant>
      <vt:variant>
        <vt:i4>701</vt:i4>
      </vt:variant>
      <vt:variant>
        <vt:i4>0</vt:i4>
      </vt:variant>
      <vt:variant>
        <vt:i4>5</vt:i4>
      </vt:variant>
      <vt:variant>
        <vt:lpwstr>https://www.pioneer.com/us/agronomy/nitrogen_fertilizer_soybean.html</vt:lpwstr>
      </vt:variant>
      <vt:variant>
        <vt:lpwstr/>
      </vt:variant>
      <vt:variant>
        <vt:i4>131099</vt:i4>
      </vt:variant>
      <vt:variant>
        <vt:i4>698</vt:i4>
      </vt:variant>
      <vt:variant>
        <vt:i4>0</vt:i4>
      </vt:variant>
      <vt:variant>
        <vt:i4>5</vt:i4>
      </vt:variant>
      <vt:variant>
        <vt:lpwstr>https://doi.org/10.1007/s10533-018-0532-0</vt:lpwstr>
      </vt:variant>
      <vt:variant>
        <vt:lpwstr/>
      </vt:variant>
      <vt:variant>
        <vt:i4>131096</vt:i4>
      </vt:variant>
      <vt:variant>
        <vt:i4>404</vt:i4>
      </vt:variant>
      <vt:variant>
        <vt:i4>0</vt:i4>
      </vt:variant>
      <vt:variant>
        <vt:i4>5</vt:i4>
      </vt:variant>
      <vt:variant>
        <vt:lpwstr>https://doi.org/10.1038/s41586-019-1001-1</vt:lpwstr>
      </vt:variant>
      <vt:variant>
        <vt:lpwstr/>
      </vt:variant>
      <vt:variant>
        <vt:i4>5701663</vt:i4>
      </vt:variant>
      <vt:variant>
        <vt:i4>401</vt:i4>
      </vt:variant>
      <vt:variant>
        <vt:i4>0</vt:i4>
      </vt:variant>
      <vt:variant>
        <vt:i4>5</vt:i4>
      </vt:variant>
      <vt:variant>
        <vt:lpwstr>https://doi.org/10.1088/1748-9326/abdcef</vt:lpwstr>
      </vt:variant>
      <vt:variant>
        <vt:lpwstr/>
      </vt:variant>
      <vt:variant>
        <vt:i4>7209064</vt:i4>
      </vt:variant>
      <vt:variant>
        <vt:i4>398</vt:i4>
      </vt:variant>
      <vt:variant>
        <vt:i4>0</vt:i4>
      </vt:variant>
      <vt:variant>
        <vt:i4>5</vt:i4>
      </vt:variant>
      <vt:variant>
        <vt:lpwstr>https://doi.org/10.1002/vzj2.20324</vt:lpwstr>
      </vt:variant>
      <vt:variant>
        <vt:lpwstr/>
      </vt:variant>
      <vt:variant>
        <vt:i4>2097196</vt:i4>
      </vt:variant>
      <vt:variant>
        <vt:i4>395</vt:i4>
      </vt:variant>
      <vt:variant>
        <vt:i4>0</vt:i4>
      </vt:variant>
      <vt:variant>
        <vt:i4>5</vt:i4>
      </vt:variant>
      <vt:variant>
        <vt:lpwstr>https://doi.org/10.1016/j.agee.2022.107949</vt:lpwstr>
      </vt:variant>
      <vt:variant>
        <vt:lpwstr/>
      </vt:variant>
      <vt:variant>
        <vt:i4>6815776</vt:i4>
      </vt:variant>
      <vt:variant>
        <vt:i4>392</vt:i4>
      </vt:variant>
      <vt:variant>
        <vt:i4>0</vt:i4>
      </vt:variant>
      <vt:variant>
        <vt:i4>5</vt:i4>
      </vt:variant>
      <vt:variant>
        <vt:lpwstr>https://doi.org/10.3390/ijerph15071557</vt:lpwstr>
      </vt:variant>
      <vt:variant>
        <vt:lpwstr/>
      </vt:variant>
      <vt:variant>
        <vt:i4>393288</vt:i4>
      </vt:variant>
      <vt:variant>
        <vt:i4>389</vt:i4>
      </vt:variant>
      <vt:variant>
        <vt:i4>0</vt:i4>
      </vt:variant>
      <vt:variant>
        <vt:i4>5</vt:i4>
      </vt:variant>
      <vt:variant>
        <vt:lpwstr>https://doi.org/10.1088/1748-9326/acea34</vt:lpwstr>
      </vt:variant>
      <vt:variant>
        <vt:lpwstr/>
      </vt:variant>
      <vt:variant>
        <vt:i4>4915267</vt:i4>
      </vt:variant>
      <vt:variant>
        <vt:i4>386</vt:i4>
      </vt:variant>
      <vt:variant>
        <vt:i4>0</vt:i4>
      </vt:variant>
      <vt:variant>
        <vt:i4>5</vt:i4>
      </vt:variant>
      <vt:variant>
        <vt:lpwstr>https://doi.org/https://doi.org/10.1029/2022GB007651</vt:lpwstr>
      </vt:variant>
      <vt:variant>
        <vt:lpwstr/>
      </vt:variant>
      <vt:variant>
        <vt:i4>8061046</vt:i4>
      </vt:variant>
      <vt:variant>
        <vt:i4>383</vt:i4>
      </vt:variant>
      <vt:variant>
        <vt:i4>0</vt:i4>
      </vt:variant>
      <vt:variant>
        <vt:i4>5</vt:i4>
      </vt:variant>
      <vt:variant>
        <vt:lpwstr>https://doi.org/10.1289/ehp8205</vt:lpwstr>
      </vt:variant>
      <vt:variant>
        <vt:lpwstr/>
      </vt:variant>
      <vt:variant>
        <vt:i4>5636178</vt:i4>
      </vt:variant>
      <vt:variant>
        <vt:i4>380</vt:i4>
      </vt:variant>
      <vt:variant>
        <vt:i4>0</vt:i4>
      </vt:variant>
      <vt:variant>
        <vt:i4>5</vt:i4>
      </vt:variant>
      <vt:variant>
        <vt:lpwstr>https://doi.org/10.1002/ijc.31306</vt:lpwstr>
      </vt:variant>
      <vt:variant>
        <vt:lpwstr/>
      </vt:variant>
      <vt:variant>
        <vt:i4>3801190</vt:i4>
      </vt:variant>
      <vt:variant>
        <vt:i4>377</vt:i4>
      </vt:variant>
      <vt:variant>
        <vt:i4>0</vt:i4>
      </vt:variant>
      <vt:variant>
        <vt:i4>5</vt:i4>
      </vt:variant>
      <vt:variant>
        <vt:lpwstr>https://doi.org/10.1073/pnas.0810193105</vt:lpwstr>
      </vt:variant>
      <vt:variant>
        <vt:lpwstr/>
      </vt:variant>
      <vt:variant>
        <vt:i4>2359420</vt:i4>
      </vt:variant>
      <vt:variant>
        <vt:i4>374</vt:i4>
      </vt:variant>
      <vt:variant>
        <vt:i4>0</vt:i4>
      </vt:variant>
      <vt:variant>
        <vt:i4>5</vt:i4>
      </vt:variant>
      <vt:variant>
        <vt:lpwstr>https://doi.org/10.1111/gwmr.12103</vt:lpwstr>
      </vt:variant>
      <vt:variant>
        <vt:lpwstr/>
      </vt:variant>
      <vt:variant>
        <vt:i4>4849695</vt:i4>
      </vt:variant>
      <vt:variant>
        <vt:i4>371</vt:i4>
      </vt:variant>
      <vt:variant>
        <vt:i4>0</vt:i4>
      </vt:variant>
      <vt:variant>
        <vt:i4>5</vt:i4>
      </vt:variant>
      <vt:variant>
        <vt:lpwstr>https://doi.org/https://doi.org/10.1016/j.watres.2008.07.020</vt:lpwstr>
      </vt:variant>
      <vt:variant>
        <vt:lpwstr/>
      </vt:variant>
      <vt:variant>
        <vt:i4>2228341</vt:i4>
      </vt:variant>
      <vt:variant>
        <vt:i4>368</vt:i4>
      </vt:variant>
      <vt:variant>
        <vt:i4>0</vt:i4>
      </vt:variant>
      <vt:variant>
        <vt:i4>5</vt:i4>
      </vt:variant>
      <vt:variant>
        <vt:lpwstr>https://doi.org/https://doi.org/10.1016/j.agee.2013.04.018</vt:lpwstr>
      </vt:variant>
      <vt:variant>
        <vt:lpwstr/>
      </vt:variant>
      <vt:variant>
        <vt:i4>2228286</vt:i4>
      </vt:variant>
      <vt:variant>
        <vt:i4>365</vt:i4>
      </vt:variant>
      <vt:variant>
        <vt:i4>0</vt:i4>
      </vt:variant>
      <vt:variant>
        <vt:i4>5</vt:i4>
      </vt:variant>
      <vt:variant>
        <vt:lpwstr>https://doi.org/https://doi.org/10.1016/j.scitotenv.2020.137661</vt:lpwstr>
      </vt:variant>
      <vt:variant>
        <vt:lpwstr/>
      </vt:variant>
      <vt:variant>
        <vt:i4>3145787</vt:i4>
      </vt:variant>
      <vt:variant>
        <vt:i4>362</vt:i4>
      </vt:variant>
      <vt:variant>
        <vt:i4>0</vt:i4>
      </vt:variant>
      <vt:variant>
        <vt:i4>5</vt:i4>
      </vt:variant>
      <vt:variant>
        <vt:lpwstr>https://doi.org/https://doi.org/10.1016/j.scitotenv.2018.11.255</vt:lpwstr>
      </vt:variant>
      <vt:variant>
        <vt:lpwstr/>
      </vt:variant>
      <vt:variant>
        <vt:i4>131099</vt:i4>
      </vt:variant>
      <vt:variant>
        <vt:i4>359</vt:i4>
      </vt:variant>
      <vt:variant>
        <vt:i4>0</vt:i4>
      </vt:variant>
      <vt:variant>
        <vt:i4>5</vt:i4>
      </vt:variant>
      <vt:variant>
        <vt:lpwstr>https://doi.org/10.1007/s10533-018-0532-0</vt:lpwstr>
      </vt:variant>
      <vt:variant>
        <vt:lpwstr/>
      </vt:variant>
      <vt:variant>
        <vt:i4>131099</vt:i4>
      </vt:variant>
      <vt:variant>
        <vt:i4>356</vt:i4>
      </vt:variant>
      <vt:variant>
        <vt:i4>0</vt:i4>
      </vt:variant>
      <vt:variant>
        <vt:i4>5</vt:i4>
      </vt:variant>
      <vt:variant>
        <vt:lpwstr>https://doi.org/10.1007/s10533-018-0532-0</vt:lpwstr>
      </vt:variant>
      <vt:variant>
        <vt:lpwstr/>
      </vt:variant>
      <vt:variant>
        <vt:i4>5439580</vt:i4>
      </vt:variant>
      <vt:variant>
        <vt:i4>353</vt:i4>
      </vt:variant>
      <vt:variant>
        <vt:i4>0</vt:i4>
      </vt:variant>
      <vt:variant>
        <vt:i4>5</vt:i4>
      </vt:variant>
      <vt:variant>
        <vt:lpwstr>https://doi.org/https://doi.org/10.1016/j.jenvman.2023.119758</vt:lpwstr>
      </vt:variant>
      <vt:variant>
        <vt:lpwstr/>
      </vt:variant>
      <vt:variant>
        <vt:i4>5898328</vt:i4>
      </vt:variant>
      <vt:variant>
        <vt:i4>350</vt:i4>
      </vt:variant>
      <vt:variant>
        <vt:i4>0</vt:i4>
      </vt:variant>
      <vt:variant>
        <vt:i4>5</vt:i4>
      </vt:variant>
      <vt:variant>
        <vt:lpwstr>https://doi.org/10.1016/j.envint.2023.107883</vt:lpwstr>
      </vt:variant>
      <vt:variant>
        <vt:lpwstr/>
      </vt:variant>
      <vt:variant>
        <vt:i4>6750256</vt:i4>
      </vt:variant>
      <vt:variant>
        <vt:i4>347</vt:i4>
      </vt:variant>
      <vt:variant>
        <vt:i4>0</vt:i4>
      </vt:variant>
      <vt:variant>
        <vt:i4>5</vt:i4>
      </vt:variant>
      <vt:variant>
        <vt:lpwstr>https://doi.org/10.2166/wh.2014.047</vt:lpwstr>
      </vt:variant>
      <vt:variant>
        <vt:lpwstr/>
      </vt:variant>
      <vt:variant>
        <vt:i4>2752566</vt:i4>
      </vt:variant>
      <vt:variant>
        <vt:i4>344</vt:i4>
      </vt:variant>
      <vt:variant>
        <vt:i4>0</vt:i4>
      </vt:variant>
      <vt:variant>
        <vt:i4>5</vt:i4>
      </vt:variant>
      <vt:variant>
        <vt:lpwstr>https://doi.org/10.1038/s41598-017-07147-2</vt:lpwstr>
      </vt:variant>
      <vt:variant>
        <vt:lpwstr/>
      </vt:variant>
      <vt:variant>
        <vt:i4>5570574</vt:i4>
      </vt:variant>
      <vt:variant>
        <vt:i4>341</vt:i4>
      </vt:variant>
      <vt:variant>
        <vt:i4>0</vt:i4>
      </vt:variant>
      <vt:variant>
        <vt:i4>5</vt:i4>
      </vt:variant>
      <vt:variant>
        <vt:lpwstr>https://doi.org/10.1021/es102334u</vt:lpwstr>
      </vt:variant>
      <vt:variant>
        <vt:lpwstr/>
      </vt:variant>
      <vt:variant>
        <vt:i4>655433</vt:i4>
      </vt:variant>
      <vt:variant>
        <vt:i4>338</vt:i4>
      </vt:variant>
      <vt:variant>
        <vt:i4>0</vt:i4>
      </vt:variant>
      <vt:variant>
        <vt:i4>5</vt:i4>
      </vt:variant>
      <vt:variant>
        <vt:lpwstr>https://doi.org/https://doi.org/10.1016/S0925-8574(99)00061-0</vt:lpwstr>
      </vt:variant>
      <vt:variant>
        <vt:lpwstr/>
      </vt:variant>
      <vt:variant>
        <vt:i4>3080319</vt:i4>
      </vt:variant>
      <vt:variant>
        <vt:i4>335</vt:i4>
      </vt:variant>
      <vt:variant>
        <vt:i4>0</vt:i4>
      </vt:variant>
      <vt:variant>
        <vt:i4>5</vt:i4>
      </vt:variant>
      <vt:variant>
        <vt:lpwstr>https://doi.org/10.1006/rtph.1996.0006</vt:lpwstr>
      </vt:variant>
      <vt:variant>
        <vt:lpwstr/>
      </vt:variant>
      <vt:variant>
        <vt:i4>7405616</vt:i4>
      </vt:variant>
      <vt:variant>
        <vt:i4>332</vt:i4>
      </vt:variant>
      <vt:variant>
        <vt:i4>0</vt:i4>
      </vt:variant>
      <vt:variant>
        <vt:i4>5</vt:i4>
      </vt:variant>
      <vt:variant>
        <vt:lpwstr>https://doi.org/https://doi.org/10.1100/tsw.2010.25</vt:lpwstr>
      </vt:variant>
      <vt:variant>
        <vt:lpwstr/>
      </vt:variant>
      <vt:variant>
        <vt:i4>6094939</vt:i4>
      </vt:variant>
      <vt:variant>
        <vt:i4>329</vt:i4>
      </vt:variant>
      <vt:variant>
        <vt:i4>0</vt:i4>
      </vt:variant>
      <vt:variant>
        <vt:i4>5</vt:i4>
      </vt:variant>
      <vt:variant>
        <vt:lpwstr>https://doi.org/https://doi.org/10.1002/2013WR015073</vt:lpwstr>
      </vt:variant>
      <vt:variant>
        <vt:lpwstr/>
      </vt:variant>
      <vt:variant>
        <vt:i4>4915282</vt:i4>
      </vt:variant>
      <vt:variant>
        <vt:i4>326</vt:i4>
      </vt:variant>
      <vt:variant>
        <vt:i4>0</vt:i4>
      </vt:variant>
      <vt:variant>
        <vt:i4>5</vt:i4>
      </vt:variant>
      <vt:variant>
        <vt:lpwstr>https://pubs.usgs.gov/publication/cir1360</vt:lpwstr>
      </vt:variant>
      <vt:variant>
        <vt:lpwstr/>
      </vt:variant>
      <vt:variant>
        <vt:i4>7077951</vt:i4>
      </vt:variant>
      <vt:variant>
        <vt:i4>323</vt:i4>
      </vt:variant>
      <vt:variant>
        <vt:i4>0</vt:i4>
      </vt:variant>
      <vt:variant>
        <vt:i4>5</vt:i4>
      </vt:variant>
      <vt:variant>
        <vt:lpwstr>https://doi.org/10.1038/nature25785</vt:lpwstr>
      </vt:variant>
      <vt:variant>
        <vt:lpwstr/>
      </vt:variant>
      <vt:variant>
        <vt:i4>2228277</vt:i4>
      </vt:variant>
      <vt:variant>
        <vt:i4>320</vt:i4>
      </vt:variant>
      <vt:variant>
        <vt:i4>0</vt:i4>
      </vt:variant>
      <vt:variant>
        <vt:i4>5</vt:i4>
      </vt:variant>
      <vt:variant>
        <vt:lpwstr>https://doi.org/10.1007/s10705-021-10145-6</vt:lpwstr>
      </vt:variant>
      <vt:variant>
        <vt:lpwstr/>
      </vt:variant>
      <vt:variant>
        <vt:i4>2293816</vt:i4>
      </vt:variant>
      <vt:variant>
        <vt:i4>317</vt:i4>
      </vt:variant>
      <vt:variant>
        <vt:i4>0</vt:i4>
      </vt:variant>
      <vt:variant>
        <vt:i4>5</vt:i4>
      </vt:variant>
      <vt:variant>
        <vt:lpwstr>https://doi.org/10.1007/s10021-019-00383-9</vt:lpwstr>
      </vt:variant>
      <vt:variant>
        <vt:lpwstr/>
      </vt:variant>
      <vt:variant>
        <vt:i4>5373958</vt:i4>
      </vt:variant>
      <vt:variant>
        <vt:i4>314</vt:i4>
      </vt:variant>
      <vt:variant>
        <vt:i4>0</vt:i4>
      </vt:variant>
      <vt:variant>
        <vt:i4>5</vt:i4>
      </vt:variant>
      <vt:variant>
        <vt:lpwstr>https://doi.org/10.1890/es11-00338.1</vt:lpwstr>
      </vt:variant>
      <vt:variant>
        <vt:lpwstr/>
      </vt:variant>
      <vt:variant>
        <vt:i4>2687025</vt:i4>
      </vt:variant>
      <vt:variant>
        <vt:i4>311</vt:i4>
      </vt:variant>
      <vt:variant>
        <vt:i4>0</vt:i4>
      </vt:variant>
      <vt:variant>
        <vt:i4>5</vt:i4>
      </vt:variant>
      <vt:variant>
        <vt:lpwstr>https://doi.org/10.1038/s41561-021-00889-9</vt:lpwstr>
      </vt:variant>
      <vt:variant>
        <vt:lpwstr/>
      </vt:variant>
      <vt:variant>
        <vt:i4>4522053</vt:i4>
      </vt:variant>
      <vt:variant>
        <vt:i4>150</vt:i4>
      </vt:variant>
      <vt:variant>
        <vt:i4>0</vt:i4>
      </vt:variant>
      <vt:variant>
        <vt:i4>5</vt:i4>
      </vt:variant>
      <vt:variant>
        <vt:lpwstr>https://croplandcros.scinet.usda.gov/</vt:lpwstr>
      </vt:variant>
      <vt:variant>
        <vt:lpwstr/>
      </vt:variant>
      <vt:variant>
        <vt:i4>4456511</vt:i4>
      </vt:variant>
      <vt:variant>
        <vt:i4>0</vt:i4>
      </vt:variant>
      <vt:variant>
        <vt:i4>0</vt:i4>
      </vt:variant>
      <vt:variant>
        <vt:i4>5</vt:i4>
      </vt:variant>
      <vt:variant>
        <vt:lpwstr>mailto:Wang.Lena@epa.gov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Lena (she/her/hers)</dc:creator>
  <cp:keywords/>
  <dc:description/>
  <cp:lastModifiedBy>Wang, Lena</cp:lastModifiedBy>
  <cp:revision>8</cp:revision>
  <dcterms:created xsi:type="dcterms:W3CDTF">2025-09-25T20:49:00Z</dcterms:created>
  <dcterms:modified xsi:type="dcterms:W3CDTF">2025-09-26T22:03:00Z</dcterms:modified>
</cp:coreProperties>
</file>