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rsidTr="00250837">
        <w:trPr>
          <w:trHeight w:val="250"/>
        </w:trPr>
        <w:tc>
          <w:tcPr>
            <w:tcW w:w="10017" w:type="dxa"/>
            <w:tcBorders>
              <w:top w:val="nil"/>
              <w:left w:val="nil"/>
              <w:bottom w:val="nil"/>
              <w:right w:val="nil"/>
            </w:tcBorders>
            <w:shd w:val="clear" w:color="auto" w:fill="FFFFFF" w:themeFill="background1"/>
          </w:tcPr>
          <w:p w:rsidR="000638F7" w:rsidRPr="00704FA1" w:rsidRDefault="000F4813">
            <w:pPr>
              <w:pStyle w:val="Header"/>
              <w:rPr>
                <w:rFonts w:ascii="Arial" w:hAnsi="Arial" w:cs="Arial"/>
                <w:b/>
                <w:bCs/>
                <w:sz w:val="20"/>
                <w:szCs w:val="20"/>
              </w:rPr>
            </w:pPr>
            <w:r w:rsidRPr="00704FA1">
              <w:rPr>
                <w:rFonts w:ascii="Arial" w:hAnsi="Arial" w:cs="Arial"/>
                <w:b/>
                <w:bCs/>
                <w:sz w:val="20"/>
                <w:szCs w:val="20"/>
              </w:rPr>
              <w:t>Summary:</w:t>
            </w:r>
          </w:p>
          <w:p w:rsidR="00BC2EA4" w:rsidRPr="00DC3D52" w:rsidRDefault="0070729D" w:rsidP="00BB1A1A">
            <w:pPr>
              <w:pStyle w:val="TableContents"/>
              <w:spacing w:before="0" w:line="100" w:lineRule="atLeast"/>
              <w:rPr>
                <w:rFonts w:ascii="Arial" w:hAnsi="Arial" w:cs="Arial"/>
                <w:color w:val="auto"/>
                <w:sz w:val="20"/>
                <w:szCs w:val="20"/>
              </w:rPr>
            </w:pPr>
            <w:r>
              <w:rPr>
                <w:rFonts w:ascii="Arial" w:hAnsi="Arial" w:cs="Arial"/>
                <w:color w:val="auto"/>
                <w:shd w:val="clear" w:color="auto" w:fill="FFFFFF"/>
              </w:rPr>
              <w:t>Family man</w:t>
            </w:r>
            <w:r w:rsidR="00BC2EA4" w:rsidRPr="00DC3D52">
              <w:rPr>
                <w:rFonts w:ascii="Arial" w:hAnsi="Arial" w:cs="Arial"/>
                <w:color w:val="auto"/>
                <w:shd w:val="clear" w:color="auto" w:fill="FFFFFF"/>
              </w:rPr>
              <w:t xml:space="preserve">, outdoorsman, and software developer </w:t>
            </w:r>
            <w:r w:rsidR="00DC3D52" w:rsidRPr="00DC3D52">
              <w:rPr>
                <w:rFonts w:ascii="Arial" w:hAnsi="Arial" w:cs="Arial"/>
                <w:color w:val="auto"/>
                <w:shd w:val="clear" w:color="auto" w:fill="FFFFFF"/>
              </w:rPr>
              <w:t>who loves to work with</w:t>
            </w:r>
            <w:r w:rsidR="00BC2EA4" w:rsidRPr="00DC3D52">
              <w:rPr>
                <w:rFonts w:ascii="Arial" w:hAnsi="Arial" w:cs="Arial"/>
                <w:color w:val="auto"/>
                <w:shd w:val="clear" w:color="auto" w:fill="FFFFFF"/>
              </w:rPr>
              <w:t xml:space="preserve"> AngularJs</w:t>
            </w:r>
            <w:r w:rsidR="00DC3D52" w:rsidRPr="00DC3D52">
              <w:rPr>
                <w:rFonts w:ascii="Arial" w:hAnsi="Arial" w:cs="Arial"/>
                <w:color w:val="auto"/>
                <w:shd w:val="clear" w:color="auto" w:fill="FFFFFF"/>
              </w:rPr>
              <w:t xml:space="preserve"> and the rest of the MEAN stack.  Responsive Design and </w:t>
            </w:r>
            <w:r w:rsidR="00BC2EA4" w:rsidRPr="00DC3D52">
              <w:rPr>
                <w:rFonts w:ascii="Arial" w:hAnsi="Arial" w:cs="Arial"/>
                <w:color w:val="auto"/>
                <w:shd w:val="clear" w:color="auto" w:fill="FFFFFF"/>
              </w:rPr>
              <w:t>RESTFul A</w:t>
            </w:r>
            <w:r w:rsidR="00DC3D52" w:rsidRPr="00DC3D52">
              <w:rPr>
                <w:rFonts w:ascii="Arial" w:hAnsi="Arial" w:cs="Arial"/>
                <w:color w:val="auto"/>
                <w:shd w:val="clear" w:color="auto" w:fill="FFFFFF"/>
              </w:rPr>
              <w:t>PI’s are also personal favorites</w:t>
            </w:r>
            <w:r w:rsidR="00BC2EA4" w:rsidRPr="00DC3D52">
              <w:rPr>
                <w:rFonts w:ascii="Arial" w:hAnsi="Arial" w:cs="Arial"/>
                <w:color w:val="auto"/>
                <w:shd w:val="clear" w:color="auto" w:fill="FFFFFF"/>
              </w:rPr>
              <w:t xml:space="preserve">. In everything </w:t>
            </w:r>
            <w:r w:rsidR="00DC3D52" w:rsidRPr="00DC3D52">
              <w:rPr>
                <w:rFonts w:ascii="Arial" w:hAnsi="Arial" w:cs="Arial"/>
                <w:color w:val="auto"/>
                <w:shd w:val="clear" w:color="auto" w:fill="FFFFFF"/>
              </w:rPr>
              <w:t>I do</w:t>
            </w:r>
            <w:r w:rsidR="00BC2EA4" w:rsidRPr="00DC3D52">
              <w:rPr>
                <w:rFonts w:ascii="Arial" w:hAnsi="Arial" w:cs="Arial"/>
                <w:color w:val="auto"/>
                <w:shd w:val="clear" w:color="auto" w:fill="FFFFFF"/>
              </w:rPr>
              <w:t xml:space="preserve"> </w:t>
            </w:r>
            <w:r w:rsidR="00DC3D52" w:rsidRPr="00DC3D52">
              <w:rPr>
                <w:rFonts w:ascii="Arial" w:hAnsi="Arial" w:cs="Arial"/>
                <w:color w:val="auto"/>
                <w:shd w:val="clear" w:color="auto" w:fill="FFFFFF"/>
              </w:rPr>
              <w:t>I am a “maker”</w:t>
            </w:r>
            <w:r w:rsidR="00BC2EA4" w:rsidRPr="00DC3D52">
              <w:rPr>
                <w:rFonts w:ascii="Arial" w:hAnsi="Arial" w:cs="Arial"/>
                <w:color w:val="auto"/>
                <w:shd w:val="clear" w:color="auto" w:fill="FFFFFF"/>
              </w:rPr>
              <w:t xml:space="preserve">. Whether it is building a web application or building a table, </w:t>
            </w:r>
            <w:r w:rsidR="00DC3D52" w:rsidRPr="00DC3D52">
              <w:rPr>
                <w:rFonts w:ascii="Arial" w:hAnsi="Arial" w:cs="Arial"/>
                <w:color w:val="auto"/>
                <w:shd w:val="clear" w:color="auto" w:fill="FFFFFF"/>
              </w:rPr>
              <w:t>it’s</w:t>
            </w:r>
            <w:r w:rsidR="00BC2EA4" w:rsidRPr="00DC3D52">
              <w:rPr>
                <w:rFonts w:ascii="Arial" w:hAnsi="Arial" w:cs="Arial"/>
                <w:color w:val="auto"/>
                <w:shd w:val="clear" w:color="auto" w:fill="FFFFFF"/>
              </w:rPr>
              <w:t xml:space="preserve"> just what </w:t>
            </w:r>
            <w:r w:rsidR="00DC3D52" w:rsidRPr="00DC3D52">
              <w:rPr>
                <w:rFonts w:ascii="Arial" w:hAnsi="Arial" w:cs="Arial"/>
                <w:color w:val="auto"/>
                <w:shd w:val="clear" w:color="auto" w:fill="FFFFFF"/>
              </w:rPr>
              <w:t>I do</w:t>
            </w:r>
            <w:r w:rsidR="00BC2EA4" w:rsidRPr="00DC3D52">
              <w:rPr>
                <w:rFonts w:ascii="Arial" w:hAnsi="Arial" w:cs="Arial"/>
                <w:color w:val="auto"/>
                <w:shd w:val="clear" w:color="auto" w:fill="FFFFFF"/>
              </w:rPr>
              <w:t xml:space="preserve">! </w:t>
            </w:r>
          </w:p>
          <w:p w:rsidR="000638F7" w:rsidRPr="00D61485" w:rsidRDefault="000638F7" w:rsidP="00BB1A1A">
            <w:pPr>
              <w:pStyle w:val="TableContents"/>
              <w:spacing w:before="0" w:line="100" w:lineRule="atLeast"/>
              <w:rPr>
                <w:rFonts w:ascii="Arial" w:hAnsi="Arial" w:cs="Arial"/>
                <w:color w:val="000000" w:themeColor="text1"/>
                <w:sz w:val="20"/>
                <w:szCs w:val="20"/>
              </w:rPr>
            </w:pPr>
          </w:p>
        </w:tc>
      </w:tr>
      <w:tr w:rsidR="000638F7" w:rsidRPr="00704FA1" w:rsidTr="00250837">
        <w:trPr>
          <w:trHeight w:val="335"/>
        </w:trPr>
        <w:tc>
          <w:tcPr>
            <w:tcW w:w="10017" w:type="dxa"/>
            <w:tcBorders>
              <w:top w:val="nil"/>
              <w:left w:val="nil"/>
              <w:bottom w:val="nil"/>
              <w:right w:val="nil"/>
            </w:tcBorders>
            <w:shd w:val="clear" w:color="auto" w:fill="FFFFFF" w:themeFill="background1"/>
          </w:tcPr>
          <w:p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rsidTr="00250837">
        <w:trPr>
          <w:trHeight w:val="3099"/>
        </w:trPr>
        <w:tc>
          <w:tcPr>
            <w:tcW w:w="10017"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250837" w:rsidRPr="00704FA1" w:rsidTr="00080A4C">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250837" w:rsidRPr="00704FA1" w:rsidRDefault="00652251">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 xml:space="preserve">Aspenware </w:t>
                  </w:r>
                </w:p>
                <w:p w:rsidR="00250837"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 xml:space="preserve">Sr. </w:t>
                  </w:r>
                  <w:r w:rsidR="00766EE4">
                    <w:rPr>
                      <w:rFonts w:ascii="Arial" w:hAnsi="Arial" w:cs="Arial"/>
                      <w:bCs/>
                      <w:color w:val="004586"/>
                      <w:sz w:val="16"/>
                      <w:szCs w:val="16"/>
                      <w:shd w:val="clear" w:color="auto" w:fill="E6E6FF"/>
                    </w:rPr>
                    <w:t>Consultant</w:t>
                  </w:r>
                  <w:r w:rsidR="00104189">
                    <w:rPr>
                      <w:rFonts w:ascii="Arial" w:hAnsi="Arial" w:cs="Arial"/>
                      <w:bCs/>
                      <w:color w:val="004586"/>
                      <w:sz w:val="16"/>
                      <w:szCs w:val="16"/>
                      <w:shd w:val="clear" w:color="auto" w:fill="E6E6FF"/>
                    </w:rPr>
                    <w:t xml:space="preserve">  2/2015-Present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8"/>
                      <w:szCs w:val="18"/>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4C0555" w:rsidRPr="004C0555" w:rsidRDefault="004C0555" w:rsidP="004C0555">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While at Aspenware my </w:t>
                  </w:r>
                  <w:r>
                    <w:rPr>
                      <w:rFonts w:ascii="Arial Narrow" w:eastAsia="Arial" w:hAnsi="Arial Narrow" w:cs="Arial"/>
                      <w:sz w:val="18"/>
                      <w:szCs w:val="18"/>
                    </w:rPr>
                    <w:t xml:space="preserve">work </w:t>
                  </w:r>
                  <w:r w:rsidRPr="004C0555">
                    <w:rPr>
                      <w:rFonts w:ascii="Arial Narrow" w:eastAsia="Arial" w:hAnsi="Arial Narrow" w:cs="Arial"/>
                      <w:sz w:val="18"/>
                      <w:szCs w:val="18"/>
                    </w:rPr>
                    <w:t xml:space="preserve">primary client revolved around design and development of a web-based portal for a high profile "worldwide sports organization" located in Colorado Springs.  </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 xml:space="preserve">Project: </w:t>
                  </w:r>
                  <w:r>
                    <w:rPr>
                      <w:rFonts w:ascii="Arial Narrow" w:eastAsia="Arial" w:hAnsi="Arial Narrow" w:cs="Arial"/>
                      <w:b/>
                      <w:sz w:val="18"/>
                      <w:szCs w:val="18"/>
                    </w:rPr>
                    <w:t>Games Registration/Profile</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Architected user profile/Games Registration system allowing administrators to control the questions athletes are shown/required to complete based on the event/games.</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Developed AngularJs based system breaking groups of fields into "module groups" and "modules".  Each "module" contains all the logic to handle the included fields.  Modules can then be brought in based on service based configuration. </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Created Angular directive allowing the configuration to include snippets of content to be included in the config and </w:t>
                  </w:r>
                  <w:r w:rsidR="00DC3D52" w:rsidRPr="004C0555">
                    <w:rPr>
                      <w:rFonts w:ascii="Arial Narrow" w:eastAsia="Arial" w:hAnsi="Arial Narrow" w:cs="Arial"/>
                      <w:sz w:val="18"/>
                      <w:szCs w:val="18"/>
                    </w:rPr>
                    <w:t>displayed</w:t>
                  </w:r>
                  <w:r w:rsidRPr="004C0555">
                    <w:rPr>
                      <w:rFonts w:ascii="Arial Narrow" w:eastAsia="Arial" w:hAnsi="Arial Narrow" w:cs="Arial"/>
                      <w:sz w:val="18"/>
                      <w:szCs w:val="18"/>
                    </w:rPr>
                    <w:t xml:space="preserve"> for each module and other extensibility points.</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Structured system such that a </w:t>
                  </w:r>
                  <w:r w:rsidR="00DC3D52" w:rsidRPr="004C0555">
                    <w:rPr>
                      <w:rFonts w:ascii="Arial Narrow" w:eastAsia="Arial" w:hAnsi="Arial Narrow" w:cs="Arial"/>
                      <w:sz w:val="18"/>
                      <w:szCs w:val="18"/>
                    </w:rPr>
                    <w:t>separate</w:t>
                  </w:r>
                  <w:r w:rsidRPr="004C0555">
                    <w:rPr>
                      <w:rFonts w:ascii="Arial Narrow" w:eastAsia="Arial" w:hAnsi="Arial Narrow" w:cs="Arial"/>
                      <w:sz w:val="18"/>
                      <w:szCs w:val="18"/>
                    </w:rPr>
                    <w:t xml:space="preserve"> user profile (independent of any event/games) is also included.</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Led small team assigned to implement my design</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detailed design documents and diagrams.</w:t>
                  </w:r>
                </w:p>
                <w:p w:rsidR="004C0555" w:rsidRPr="004C0555" w:rsidRDefault="004C0555" w:rsidP="004C0555">
                  <w:pPr>
                    <w:pStyle w:val="ListParagraph"/>
                    <w:numPr>
                      <w:ilvl w:val="0"/>
                      <w:numId w:val="18"/>
                    </w:numPr>
                    <w:spacing w:line="100" w:lineRule="atLeast"/>
                    <w:rPr>
                      <w:rFonts w:ascii="Arial Narrow" w:eastAsia="Arial" w:hAnsi="Arial Narrow" w:cs="Arial"/>
                      <w:sz w:val="18"/>
                      <w:szCs w:val="18"/>
                    </w:rPr>
                  </w:pPr>
                  <w:r w:rsidRPr="004C0555">
                    <w:rPr>
                      <w:rFonts w:ascii="Arial Narrow" w:eastAsia="Arial" w:hAnsi="Arial Narrow" w:cs="Arial"/>
                      <w:sz w:val="18"/>
                      <w:szCs w:val="18"/>
                    </w:rPr>
                    <w:t>Trained client staff members on how to use and configure the system for each even/games</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Long List</w:t>
                  </w:r>
                </w:p>
                <w:p w:rsidR="004C0555" w:rsidRPr="004C0555" w:rsidRDefault="004C0555" w:rsidP="004C0555">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Redesigned and developed "Long List" feature allowing administrators to add delegates/athletes to list of possible participants for events/games</w:t>
                  </w:r>
                </w:p>
                <w:p w:rsidR="004C0555" w:rsidRPr="004C0555" w:rsidRDefault="004C0555" w:rsidP="004C0555">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Build AngularJs directive allowing find existing delegates and to create new delegates to be added to system and assign their role at the games.</w:t>
                  </w:r>
                </w:p>
                <w:p w:rsidR="004C0555" w:rsidRPr="004C0555" w:rsidRDefault="004C0555" w:rsidP="004C0555">
                  <w:pPr>
                    <w:pStyle w:val="ListParagraph"/>
                    <w:numPr>
                      <w:ilvl w:val="0"/>
                      <w:numId w:val="21"/>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Included filtering, sorting, and pagination of list</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Direct Athlete Support (DAS) and Operation Gold (OpGold)</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Designed and developed AngularJs based DAS and OpGold features, allowing administrators to create new pay periods and payments for athletes. </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Incorporated rolled up totals, management of eligibility, copy forward (previous pay periods), athlete lookup and creation.</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directive based "type ahead" athlete lookup feature</w:t>
                  </w:r>
                </w:p>
                <w:p w:rsidR="004C0555" w:rsidRPr="004C0555" w:rsidRDefault="004C0555" w:rsidP="004C0555">
                  <w:pPr>
                    <w:pStyle w:val="ListParagraph"/>
                    <w:numPr>
                      <w:ilvl w:val="0"/>
                      <w:numId w:val="24"/>
                    </w:numPr>
                    <w:spacing w:line="100" w:lineRule="atLeast"/>
                    <w:rPr>
                      <w:rFonts w:ascii="Arial Narrow" w:eastAsia="Arial" w:hAnsi="Arial Narrow" w:cs="Arial"/>
                      <w:sz w:val="18"/>
                      <w:szCs w:val="18"/>
                    </w:rPr>
                  </w:pPr>
                  <w:r w:rsidRPr="004C0555">
                    <w:rPr>
                      <w:rFonts w:ascii="Arial Narrow" w:eastAsia="Arial" w:hAnsi="Arial Narrow" w:cs="Arial"/>
                      <w:sz w:val="18"/>
                      <w:szCs w:val="18"/>
                    </w:rPr>
                    <w:t>Served as QA for Integration Team</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b/>
                      <w:sz w:val="18"/>
                      <w:szCs w:val="18"/>
                    </w:rPr>
                  </w:pPr>
                  <w:r w:rsidRPr="004C0555">
                    <w:rPr>
                      <w:rFonts w:ascii="Arial Narrow" w:eastAsia="Arial" w:hAnsi="Arial Narrow" w:cs="Arial"/>
                      <w:b/>
                      <w:sz w:val="18"/>
                      <w:szCs w:val="18"/>
                    </w:rPr>
                    <w:t>Project: Elite Athlete Health Insurance (EAHI)</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Established basic structure for all future angular projects for this client</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lastRenderedPageBreak/>
                    <w:t xml:space="preserve">Built all new AngularJs based system allowing admins to select athletes to be offered and approved for Health Insurance. </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Architected project to allow each sport have different criteria groups and different number of athletes eligible for insurance per sport</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Implemented AngularJs directive </w:t>
                  </w:r>
                  <w:r w:rsidR="00DC3D52" w:rsidRPr="004C0555">
                    <w:rPr>
                      <w:rFonts w:ascii="Arial Narrow" w:eastAsia="Arial" w:hAnsi="Arial Narrow" w:cs="Arial"/>
                      <w:sz w:val="18"/>
                      <w:szCs w:val="18"/>
                    </w:rPr>
                    <w:t>allowing</w:t>
                  </w:r>
                  <w:r w:rsidRPr="004C0555">
                    <w:rPr>
                      <w:rFonts w:ascii="Arial Narrow" w:eastAsia="Arial" w:hAnsi="Arial Narrow" w:cs="Arial"/>
                      <w:sz w:val="18"/>
                      <w:szCs w:val="18"/>
                    </w:rPr>
                    <w:t xml:space="preserve"> for management of eligibility </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"Wait List" feature</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Integrated search and creation feature developed for DAS project.</w:t>
                  </w:r>
                </w:p>
                <w:p w:rsidR="004C0555" w:rsidRPr="004C0555" w:rsidRDefault="004C0555" w:rsidP="004C0555">
                  <w:pPr>
                    <w:pStyle w:val="ListParagraph"/>
                    <w:numPr>
                      <w:ilvl w:val="0"/>
                      <w:numId w:val="27"/>
                    </w:numPr>
                    <w:spacing w:line="100" w:lineRule="atLeast"/>
                    <w:rPr>
                      <w:rFonts w:ascii="Arial Narrow" w:eastAsia="Arial" w:hAnsi="Arial Narrow" w:cs="Arial"/>
                      <w:sz w:val="18"/>
                      <w:szCs w:val="18"/>
                    </w:rPr>
                  </w:pPr>
                  <w:r w:rsidRPr="004C0555">
                    <w:rPr>
                      <w:rFonts w:ascii="Arial Narrow" w:eastAsia="Arial" w:hAnsi="Arial Narrow" w:cs="Arial"/>
                      <w:sz w:val="18"/>
                      <w:szCs w:val="18"/>
                    </w:rPr>
                    <w:t>Implemented copy forward (different from DAS) allowing athletes receiving insurance to be copied from previous year</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 xml:space="preserve">Tech Stack: </w:t>
                  </w:r>
                </w:p>
                <w:p w:rsidR="004C0555" w:rsidRPr="004C0555" w:rsidRDefault="004C0555" w:rsidP="004C0555">
                  <w:pPr>
                    <w:spacing w:after="0" w:line="100" w:lineRule="atLeast"/>
                    <w:ind w:left="360"/>
                    <w:rPr>
                      <w:rFonts w:ascii="Arial Narrow" w:eastAsia="Arial" w:hAnsi="Arial Narrow" w:cs="Arial"/>
                      <w:sz w:val="18"/>
                      <w:szCs w:val="18"/>
                    </w:rPr>
                  </w:pPr>
                  <w:r w:rsidRPr="004C0555">
                    <w:rPr>
                      <w:rFonts w:ascii="Arial Narrow" w:eastAsia="Arial" w:hAnsi="Arial Narrow" w:cs="Arial"/>
                      <w:sz w:val="18"/>
                      <w:szCs w:val="18"/>
                    </w:rPr>
                    <w:t>AngularJs, Twitter Bootstrap 3, HTML5, .Net 4.5, WebApi 2, Sitecore, SoapUI, WebStorm, Visual Studio 2013, Fiddler, Team Foundation Server (TFS), and Automapper</w:t>
                  </w:r>
                </w:p>
                <w:p w:rsidR="004C0555" w:rsidRPr="004C0555" w:rsidRDefault="004C0555" w:rsidP="004C0555">
                  <w:pPr>
                    <w:spacing w:line="100" w:lineRule="atLeast"/>
                    <w:rPr>
                      <w:rFonts w:ascii="Arial Narrow" w:eastAsia="Arial" w:hAnsi="Arial Narrow" w:cs="Arial"/>
                      <w:sz w:val="18"/>
                      <w:szCs w:val="18"/>
                    </w:rPr>
                  </w:pPr>
                </w:p>
                <w:p w:rsidR="004C0555" w:rsidRPr="004C0555" w:rsidRDefault="004C0555" w:rsidP="004C0555">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Other Aspenware </w:t>
                  </w:r>
                  <w:r>
                    <w:rPr>
                      <w:rFonts w:ascii="Arial Narrow" w:eastAsia="Arial" w:hAnsi="Arial Narrow" w:cs="Arial"/>
                      <w:sz w:val="18"/>
                      <w:szCs w:val="18"/>
                    </w:rPr>
                    <w:t>W</w:t>
                  </w:r>
                  <w:r w:rsidRPr="004C0555">
                    <w:rPr>
                      <w:rFonts w:ascii="Arial Narrow" w:eastAsia="Arial" w:hAnsi="Arial Narrow" w:cs="Arial"/>
                      <w:sz w:val="18"/>
                      <w:szCs w:val="18"/>
                    </w:rPr>
                    <w:t>ork:</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Mentored other team members helping them become Angular developers</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Created Numerous directives to maintain separation of concerns and encapsulate functionality</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Refactored work from a previously developed application to conform to established Angular and .Net patterns</w:t>
                  </w:r>
                </w:p>
                <w:p w:rsidR="004C0555"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Produced detailed design documents based on client requirements</w:t>
                  </w:r>
                </w:p>
                <w:p w:rsidR="004C0555" w:rsidRPr="004C0555" w:rsidRDefault="005137B4" w:rsidP="004C0555">
                  <w:pPr>
                    <w:pStyle w:val="ListParagraph"/>
                    <w:numPr>
                      <w:ilvl w:val="0"/>
                      <w:numId w:val="30"/>
                    </w:numPr>
                    <w:spacing w:line="100" w:lineRule="atLeast"/>
                    <w:rPr>
                      <w:rFonts w:ascii="Arial Narrow" w:eastAsia="Arial" w:hAnsi="Arial Narrow" w:cs="Arial"/>
                      <w:sz w:val="18"/>
                      <w:szCs w:val="18"/>
                    </w:rPr>
                  </w:pPr>
                  <w:r>
                    <w:rPr>
                      <w:rFonts w:ascii="Arial Narrow" w:eastAsia="Arial" w:hAnsi="Arial Narrow" w:cs="Arial"/>
                      <w:sz w:val="18"/>
                      <w:szCs w:val="18"/>
                    </w:rPr>
                    <w:t>A</w:t>
                  </w:r>
                  <w:bookmarkStart w:id="0" w:name="_GoBack"/>
                  <w:bookmarkEnd w:id="0"/>
                  <w:r w:rsidR="004C0555" w:rsidRPr="004C0555">
                    <w:rPr>
                      <w:rFonts w:ascii="Arial Narrow" w:eastAsia="Arial" w:hAnsi="Arial Narrow" w:cs="Arial"/>
                      <w:sz w:val="18"/>
                      <w:szCs w:val="18"/>
                    </w:rPr>
                    <w:t>uthored blog posts for Aspenware on the Internet of Things (IoT)</w:t>
                  </w:r>
                </w:p>
                <w:p w:rsid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Built a drink mixing robot based on Arduino, NodeJs, and the Johhny Five Robotics library for an Aspenware IoT event</w:t>
                  </w:r>
                </w:p>
                <w:p w:rsidR="00652251" w:rsidRPr="004C0555" w:rsidRDefault="004C0555" w:rsidP="004C0555">
                  <w:pPr>
                    <w:pStyle w:val="ListParagraph"/>
                    <w:numPr>
                      <w:ilvl w:val="0"/>
                      <w:numId w:val="30"/>
                    </w:numPr>
                    <w:spacing w:line="100" w:lineRule="atLeast"/>
                    <w:rPr>
                      <w:rFonts w:ascii="Arial Narrow" w:eastAsia="Arial" w:hAnsi="Arial Narrow" w:cs="Arial"/>
                      <w:sz w:val="18"/>
                      <w:szCs w:val="18"/>
                    </w:rPr>
                  </w:pPr>
                  <w:r w:rsidRPr="004C0555">
                    <w:rPr>
                      <w:rFonts w:ascii="Arial Narrow" w:eastAsia="Arial" w:hAnsi="Arial Narrow" w:cs="Arial"/>
                      <w:sz w:val="18"/>
                      <w:szCs w:val="18"/>
                    </w:rPr>
                    <w:t>Became a Sitecore certified developer</w:t>
                  </w:r>
                  <w:r w:rsidRPr="004C0555">
                    <w:rPr>
                      <w:rFonts w:ascii="Arial" w:eastAsia="Arial" w:hAnsi="Arial" w:cs="Arial"/>
                      <w:sz w:val="18"/>
                      <w:szCs w:val="18"/>
                    </w:rPr>
                    <w:t xml:space="preserve"> </w:t>
                  </w:r>
                </w:p>
              </w:tc>
            </w:tr>
          </w:tbl>
          <w:p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04189" w:rsidRPr="00704FA1" w:rsidTr="00B2090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104189" w:rsidRPr="00704FA1" w:rsidRDefault="00104189" w:rsidP="00104189">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Aspenware / Inspirato</w:t>
                  </w:r>
                </w:p>
                <w:p w:rsidR="00104189" w:rsidRPr="00704FA1" w:rsidRDefault="00104189" w:rsidP="0010418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Mobile Web Developer  10/2014-1/2015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104189" w:rsidRPr="00704FA1" w:rsidRDefault="00104189" w:rsidP="00104189">
                  <w:pPr>
                    <w:spacing w:line="100" w:lineRule="atLeast"/>
                    <w:jc w:val="right"/>
                    <w:rPr>
                      <w:rFonts w:ascii="Arial" w:hAnsi="Arial" w:cs="Arial"/>
                      <w:b/>
                      <w:bCs/>
                      <w:color w:val="004586"/>
                      <w:sz w:val="18"/>
                      <w:szCs w:val="18"/>
                      <w:shd w:val="clear" w:color="auto" w:fill="E6E6FF"/>
                    </w:rPr>
                  </w:pPr>
                </w:p>
              </w:tc>
            </w:tr>
            <w:tr w:rsidR="00104189" w:rsidRPr="00704FA1" w:rsidTr="00B20901">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104189" w:rsidRDefault="00104189" w:rsidP="00104189">
                  <w:pPr>
                    <w:spacing w:line="100" w:lineRule="atLeast"/>
                    <w:rPr>
                      <w:rFonts w:ascii="Arial Narrow" w:eastAsia="Arial" w:hAnsi="Arial Narrow" w:cs="Arial"/>
                      <w:sz w:val="18"/>
                      <w:szCs w:val="18"/>
                    </w:rPr>
                  </w:pPr>
                  <w:r w:rsidRPr="004C0555">
                    <w:rPr>
                      <w:rFonts w:ascii="Arial Narrow" w:eastAsia="Arial" w:hAnsi="Arial Narrow" w:cs="Arial"/>
                      <w:sz w:val="18"/>
                      <w:szCs w:val="18"/>
                    </w:rPr>
                    <w:t xml:space="preserve">Contracted through Aspenware to develop 2 new features providing similar functionality offered in Inspirato's desktop website. </w:t>
                  </w:r>
                </w:p>
                <w:p w:rsidR="004C0555" w:rsidRPr="004C0555" w:rsidRDefault="004C0555"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of Inspirato’s popular “Jaunt Now” feature. .  Including filtering, sorting, custom calendar, support for swipe gestures</w:t>
                  </w:r>
                </w:p>
                <w:p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of Inspirato’s popular “Jaunt Now” feature. .  Including filtering, sorting, custom calendar, support for swipe gestures</w:t>
                  </w:r>
                </w:p>
                <w:p w:rsidR="00104189"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hAnsi="Arial Narrow" w:cs="Arial"/>
                      <w:sz w:val="18"/>
                      <w:szCs w:val="18"/>
                    </w:rPr>
                    <w:t>Developed mobile version Inspirato’s new “Jaunt 52” feature. Including filtering, sorting, custom calendar</w:t>
                  </w:r>
                </w:p>
                <w:p w:rsidR="004C0555" w:rsidRPr="004C0555" w:rsidRDefault="00104189" w:rsidP="004C0555">
                  <w:pPr>
                    <w:pStyle w:val="TextBody"/>
                    <w:numPr>
                      <w:ilvl w:val="0"/>
                      <w:numId w:val="31"/>
                    </w:numPr>
                    <w:tabs>
                      <w:tab w:val="left" w:pos="0"/>
                    </w:tabs>
                    <w:spacing w:after="0" w:line="100" w:lineRule="atLeast"/>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rsidR="004C0555" w:rsidRDefault="004C0555" w:rsidP="004C0555">
                  <w:pPr>
                    <w:pStyle w:val="TextBody"/>
                    <w:tabs>
                      <w:tab w:val="left" w:pos="0"/>
                    </w:tabs>
                    <w:spacing w:after="0" w:line="100" w:lineRule="atLeast"/>
                    <w:ind w:left="432"/>
                    <w:rPr>
                      <w:rFonts w:ascii="Arial Narrow" w:eastAsia="Arial" w:hAnsi="Arial Narrow" w:cs="Arial"/>
                      <w:sz w:val="18"/>
                      <w:szCs w:val="18"/>
                    </w:rPr>
                  </w:pPr>
                </w:p>
                <w:p w:rsidR="004C0555" w:rsidRDefault="00104189" w:rsidP="004C0555">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4C0555">
                    <w:rPr>
                      <w:rFonts w:ascii="Arial Narrow" w:eastAsia="Arial" w:hAnsi="Arial Narrow" w:cs="Arial"/>
                      <w:sz w:val="18"/>
                      <w:szCs w:val="18"/>
                    </w:rPr>
                    <w:t xml:space="preserve"> Stack:</w:t>
                  </w:r>
                </w:p>
                <w:p w:rsidR="00104189" w:rsidRPr="00704FA1" w:rsidRDefault="00104189" w:rsidP="004C0555">
                  <w:pPr>
                    <w:pStyle w:val="TextBody"/>
                    <w:tabs>
                      <w:tab w:val="left" w:pos="0"/>
                    </w:tabs>
                    <w:spacing w:after="0" w:line="100" w:lineRule="atLeast"/>
                    <w:ind w:left="432"/>
                    <w:rPr>
                      <w:rFonts w:ascii="Arial" w:hAnsi="Arial" w:cs="Arial"/>
                      <w:sz w:val="18"/>
                      <w:szCs w:val="18"/>
                    </w:rPr>
                  </w:pPr>
                  <w:r w:rsidRPr="004C0555">
                    <w:rPr>
                      <w:rFonts w:ascii="Arial Narrow" w:eastAsia="Arial" w:hAnsi="Arial Narrow" w:cs="Arial"/>
                      <w:sz w:val="18"/>
                      <w:szCs w:val="18"/>
                    </w:rPr>
                    <w:t>HTML, CSS3, SAAS, JQuery, MVC4 .Net 4.5, Scrum, Visual Studio 2013, Subversion, and Jira.</w:t>
                  </w:r>
                  <w:r w:rsidRPr="103E89E6">
                    <w:rPr>
                      <w:rFonts w:ascii="Arial" w:eastAsia="Arial" w:hAnsi="Arial" w:cs="Arial"/>
                      <w:sz w:val="18"/>
                      <w:szCs w:val="18"/>
                    </w:rPr>
                    <w:t xml:space="preserve"> </w:t>
                  </w:r>
                </w:p>
              </w:tc>
            </w:tr>
          </w:tbl>
          <w:p w:rsidR="00104189" w:rsidRDefault="00104189">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rsidTr="00080A4C">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r w:rsidRPr="3E981FAB">
                    <w:rPr>
                      <w:rFonts w:ascii="Arial" w:eastAsia="Arial" w:hAnsi="Arial" w:cs="Arial"/>
                      <w:b/>
                      <w:bCs/>
                      <w:color w:val="004586"/>
                      <w:sz w:val="18"/>
                      <w:szCs w:val="18"/>
                      <w:shd w:val="clear" w:color="auto" w:fill="E6E6FF"/>
                    </w:rPr>
                    <w:t>ToolWatch</w:t>
                  </w:r>
                </w:p>
                <w:p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rsidTr="00097F3D">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080A4C" w:rsidRDefault="00080A4C" w:rsidP="004C0555">
                  <w:pPr>
                    <w:spacing w:line="100" w:lineRule="atLeast"/>
                    <w:jc w:val="both"/>
                    <w:rPr>
                      <w:rFonts w:ascii="Arial Narrow" w:eastAsia="Arial" w:hAnsi="Arial Narrow" w:cs="Arial"/>
                      <w:sz w:val="18"/>
                      <w:szCs w:val="18"/>
                    </w:rPr>
                  </w:pPr>
                  <w:r w:rsidRPr="004C0555">
                    <w:rPr>
                      <w:rFonts w:ascii="Arial Narrow" w:eastAsia="Arial" w:hAnsi="Arial Narrow" w:cs="Arial"/>
                      <w:sz w:val="18"/>
                      <w:szCs w:val="18"/>
                    </w:rPr>
                    <w:t>Most of my work at ToolWatch has been split between development of various RESTful API's and a handful of AngularJs applications to replace legacy products.</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Winforms </w:t>
                  </w:r>
                  <w:r w:rsidR="005E4CB1" w:rsidRPr="004C0555">
                    <w:rPr>
                      <w:rFonts w:ascii="Arial Narrow" w:eastAsia="Arial" w:hAnsi="Arial Narrow" w:cs="Arial"/>
                      <w:sz w:val="18"/>
                      <w:szCs w:val="18"/>
                    </w:rPr>
                    <w:t>app (AngularJs, Bootstrap and Re</w:t>
                  </w:r>
                  <w:r w:rsidRPr="004C0555">
                    <w:rPr>
                      <w:rFonts w:ascii="Arial Narrow" w:eastAsia="Arial" w:hAnsi="Arial Narrow" w:cs="Arial"/>
                      <w:sz w:val="18"/>
                      <w:szCs w:val="18"/>
                    </w:rPr>
                    <w:t>sponsive Des</w:t>
                  </w:r>
                  <w:r w:rsidR="005E4CB1" w:rsidRPr="004C0555">
                    <w:rPr>
                      <w:rFonts w:ascii="Arial Narrow" w:eastAsia="Arial" w:hAnsi="Arial Narrow" w:cs="Arial"/>
                      <w:sz w:val="18"/>
                      <w:szCs w:val="18"/>
                    </w:rPr>
                    <w:t>ign</w:t>
                  </w:r>
                  <w:r w:rsidR="008C6FC2" w:rsidRPr="004C0555">
                    <w:rPr>
                      <w:rFonts w:ascii="Arial Narrow" w:eastAsia="Arial" w:hAnsi="Arial Narrow" w:cs="Arial"/>
                      <w:sz w:val="18"/>
                      <w:szCs w:val="18"/>
                    </w:rPr>
                    <w:t>)</w:t>
                  </w:r>
                  <w:r w:rsidRPr="004C0555">
                    <w:rPr>
                      <w:rFonts w:ascii="Arial Narrow" w:eastAsia="Arial" w:hAnsi="Arial Narrow" w:cs="Arial"/>
                      <w:sz w:val="18"/>
                      <w:szCs w:val="18"/>
                    </w:rPr>
                    <w:t xml:space="preserve">. This app was very successful, ultimately becoming the development </w:t>
                  </w:r>
                  <w:r w:rsidR="008C6FC2" w:rsidRPr="004C0555">
                    <w:rPr>
                      <w:rFonts w:ascii="Arial Narrow" w:eastAsia="Arial" w:hAnsi="Arial Narrow" w:cs="Arial"/>
                      <w:sz w:val="18"/>
                      <w:szCs w:val="18"/>
                    </w:rPr>
                    <w:t>group’s</w:t>
                  </w:r>
                  <w:r w:rsidRPr="004C0555">
                    <w:rPr>
                      <w:rFonts w:ascii="Arial Narrow" w:eastAsia="Arial" w:hAnsi="Arial Narrow" w:cs="Arial"/>
                      <w:sz w:val="18"/>
                      <w:szCs w:val="18"/>
                    </w:rPr>
                    <w:t xml:space="preserve"> highest priority.  </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Served as team lead and developer on the  Shinobi project</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Created a</w:t>
                  </w:r>
                  <w:r w:rsidR="008C6FC2" w:rsidRPr="004C0555">
                    <w:rPr>
                      <w:rFonts w:ascii="Arial Narrow" w:eastAsia="Arial" w:hAnsi="Arial Narrow" w:cs="Arial"/>
                      <w:sz w:val="18"/>
                      <w:szCs w:val="18"/>
                    </w:rPr>
                    <w:t>n</w:t>
                  </w:r>
                  <w:r w:rsidRPr="004C0555">
                    <w:rPr>
                      <w:rFonts w:ascii="Arial Narrow" w:eastAsia="Arial" w:hAnsi="Arial Narrow" w:cs="Arial"/>
                      <w:sz w:val="18"/>
                      <w:szCs w:val="18"/>
                    </w:rPr>
                    <w:t xml:space="preserve"> Amazon style search using gutter/facets, pagination, and sorting (Shinobi)</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Developed for internal management applicati</w:t>
                  </w:r>
                  <w:r w:rsidR="004C0555">
                    <w:rPr>
                      <w:rFonts w:ascii="Arial Narrow" w:eastAsia="Arial" w:hAnsi="Arial Narrow" w:cs="Arial"/>
                      <w:sz w:val="18"/>
                      <w:szCs w:val="18"/>
                    </w:rPr>
                    <w:t>on using AngularJs and Bootstrap</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WebApi 2 </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rsidR="004C0555"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the supporting business layer for each API, with extensive use of LINQ and lambdas, ORMLite, and both the facade and repository patterns </w:t>
                  </w:r>
                </w:p>
                <w:p w:rsidR="00080A4C" w:rsidRPr="004C0555" w:rsidRDefault="00080A4C" w:rsidP="004C0555">
                  <w:pPr>
                    <w:pStyle w:val="ListParagraph"/>
                    <w:numPr>
                      <w:ilvl w:val="0"/>
                      <w:numId w:val="32"/>
                    </w:numPr>
                    <w:spacing w:line="100" w:lineRule="atLeast"/>
                    <w:jc w:val="both"/>
                    <w:rPr>
                      <w:rFonts w:ascii="Arial Narrow" w:hAnsi="Arial Narrow" w:cs="Arial"/>
                      <w:sz w:val="18"/>
                      <w:szCs w:val="18"/>
                    </w:rPr>
                  </w:pPr>
                  <w:r w:rsidRPr="004C0555">
                    <w:rPr>
                      <w:rFonts w:ascii="Arial Narrow" w:eastAsia="Arial" w:hAnsi="Arial Narrow" w:cs="Arial"/>
                      <w:sz w:val="18"/>
                      <w:szCs w:val="18"/>
                    </w:rPr>
                    <w:t>Mentored other team members helping them become Angular developers</w:t>
                  </w:r>
                </w:p>
                <w:p w:rsidR="00BB1A1A" w:rsidRDefault="00104189" w:rsidP="00BB1A1A">
                  <w:pPr>
                    <w:pStyle w:val="TextBody"/>
                    <w:tabs>
                      <w:tab w:val="left" w:pos="0"/>
                    </w:tabs>
                    <w:spacing w:after="0" w:line="100" w:lineRule="atLeast"/>
                    <w:ind w:left="432"/>
                    <w:rPr>
                      <w:rFonts w:ascii="Arial Narrow" w:eastAsia="Arial" w:hAnsi="Arial Narrow" w:cs="Arial"/>
                      <w:sz w:val="18"/>
                      <w:szCs w:val="18"/>
                    </w:rPr>
                  </w:pPr>
                  <w:r w:rsidRPr="004C0555">
                    <w:rPr>
                      <w:rFonts w:ascii="Arial Narrow" w:eastAsia="Arial" w:hAnsi="Arial Narrow" w:cs="Arial"/>
                      <w:sz w:val="18"/>
                      <w:szCs w:val="18"/>
                    </w:rPr>
                    <w:t>Tech</w:t>
                  </w:r>
                  <w:r w:rsidR="00766EE4" w:rsidRPr="004C0555">
                    <w:rPr>
                      <w:rFonts w:ascii="Arial Narrow" w:eastAsia="Arial" w:hAnsi="Arial Narrow" w:cs="Arial"/>
                      <w:sz w:val="18"/>
                      <w:szCs w:val="18"/>
                    </w:rPr>
                    <w:t xml:space="preserve"> Stack</w:t>
                  </w:r>
                  <w:r w:rsidR="00080A4C" w:rsidRPr="004C0555">
                    <w:rPr>
                      <w:rFonts w:ascii="Arial Narrow" w:eastAsia="Arial" w:hAnsi="Arial Narrow" w:cs="Arial"/>
                      <w:sz w:val="18"/>
                      <w:szCs w:val="18"/>
                    </w:rPr>
                    <w:t xml:space="preserve">: </w:t>
                  </w:r>
                </w:p>
                <w:p w:rsidR="00080A4C" w:rsidRPr="00704FA1" w:rsidRDefault="00080A4C" w:rsidP="004C0555">
                  <w:pPr>
                    <w:pStyle w:val="TextBody"/>
                    <w:tabs>
                      <w:tab w:val="left" w:pos="0"/>
                    </w:tabs>
                    <w:spacing w:line="100" w:lineRule="atLeast"/>
                    <w:ind w:left="432"/>
                    <w:rPr>
                      <w:rFonts w:ascii="Arial" w:hAnsi="Arial" w:cs="Arial"/>
                      <w:sz w:val="18"/>
                      <w:szCs w:val="18"/>
                    </w:rPr>
                  </w:pPr>
                  <w:r w:rsidRPr="004C0555">
                    <w:rPr>
                      <w:rFonts w:ascii="Arial Narrow" w:eastAsia="Arial" w:hAnsi="Arial Narrow" w:cs="Arial"/>
                      <w:sz w:val="18"/>
                      <w:szCs w:val="18"/>
                    </w:rPr>
                    <w:t>AngularJs, Twitter Bootstrap, .Net 4.5, WebApi 2, AWS ElasticBeanstalk (EBS), AWS Elastic Compute Cloud (EC2), ElasticSearch, MongoDb, OrmLite, SQL Server, Ninject, Generics, Visual Studio 2013, Fiddler, GIT, Jira, Automapper, primary design patterns: facade and repository.</w:t>
                  </w:r>
                  <w:r w:rsidRPr="103E89E6">
                    <w:rPr>
                      <w:rFonts w:ascii="Arial" w:eastAsia="Arial" w:hAnsi="Arial" w:cs="Arial"/>
                      <w:sz w:val="18"/>
                      <w:szCs w:val="18"/>
                    </w:rPr>
                    <w:t xml:space="preserve"> </w:t>
                  </w:r>
                </w:p>
              </w:tc>
            </w:tr>
          </w:tbl>
          <w:p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lastRenderedPageBreak/>
                    <w:t>The Graebel Companies</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250837" w:rsidRPr="00BB1A1A" w:rsidRDefault="00250837" w:rsidP="00D61485">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Graebel,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rsidR="00250837" w:rsidRPr="00BB1A1A" w:rsidRDefault="00250837" w:rsidP="00D61485">
                  <w:pPr>
                    <w:pStyle w:val="Header"/>
                    <w:jc w:val="both"/>
                    <w:rPr>
                      <w:rFonts w:ascii="Arial Narrow" w:hAnsi="Arial Narrow" w:cs="Arial"/>
                      <w:sz w:val="18"/>
                      <w:szCs w:val="18"/>
                    </w:rPr>
                  </w:pPr>
                </w:p>
                <w:p w:rsidR="00250837" w:rsidRDefault="00250837" w:rsidP="00BB1A1A">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time I switched from web forms and WCF to MVC and REST. This was an extremely exciting time, and I took the opportunity to learn as much as humanly possible. I was a member of a team that gave me the opportunity to help develop the enterprise Api (using WebApi)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JQuery UI, JQuery, Twitter Bootstrap, .Net 4, and domain events </w:t>
                  </w:r>
                </w:p>
                <w:p w:rsidR="00BB1A1A" w:rsidRPr="00BB1A1A" w:rsidRDefault="00250837" w:rsidP="00BB1A1A">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NServiceBus and MSMQ to provide a new distributed structure supporting an enterprise wide solution.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Unit testing often with Rhino Mocks or Moq to isolate code for testing</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Migrated team and existing code base from TFS 2008 to TFS 2010, created build definitions, restructured source tree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rsid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with EF4 and lambda expressions </w:t>
                  </w:r>
                </w:p>
                <w:p w:rsidR="00250837" w:rsidRPr="00BB1A1A" w:rsidRDefault="00250837" w:rsidP="00BB1A1A">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Executed regular deployments</w:t>
                  </w:r>
                </w:p>
                <w:p w:rsidR="00BB1A1A" w:rsidRDefault="00BB1A1A" w:rsidP="00BB1A1A">
                  <w:pPr>
                    <w:pStyle w:val="TextBody"/>
                    <w:tabs>
                      <w:tab w:val="left" w:pos="0"/>
                    </w:tabs>
                    <w:spacing w:after="0" w:line="100" w:lineRule="atLeast"/>
                    <w:ind w:left="432"/>
                    <w:rPr>
                      <w:rFonts w:ascii="Arial Narrow" w:hAnsi="Arial Narrow" w:cs="Arial"/>
                      <w:sz w:val="18"/>
                      <w:szCs w:val="18"/>
                    </w:rPr>
                  </w:pPr>
                  <w:bookmarkStart w:id="1" w:name="About2"/>
                  <w:bookmarkEnd w:id="1"/>
                </w:p>
                <w:p w:rsidR="00250837" w:rsidRPr="00704FA1" w:rsidRDefault="00104189" w:rsidP="00BB1A1A">
                  <w:pPr>
                    <w:pStyle w:val="TextBody"/>
                    <w:tabs>
                      <w:tab w:val="left" w:pos="0"/>
                    </w:tabs>
                    <w:spacing w:after="0" w:line="100" w:lineRule="atLeast"/>
                    <w:ind w:left="432"/>
                    <w:rPr>
                      <w:rFonts w:ascii="Arial" w:hAnsi="Arial" w:cs="Arial"/>
                      <w:sz w:val="18"/>
                      <w:szCs w:val="18"/>
                    </w:rPr>
                  </w:pPr>
                  <w:r w:rsidRPr="00BB1A1A">
                    <w:rPr>
                      <w:rFonts w:ascii="Arial Narrow" w:hAnsi="Arial Narrow" w:cs="Arial"/>
                      <w:sz w:val="18"/>
                      <w:szCs w:val="18"/>
                    </w:rPr>
                    <w:t>Tech</w:t>
                  </w:r>
                  <w:r w:rsidR="00766EE4" w:rsidRPr="00BB1A1A">
                    <w:rPr>
                      <w:rFonts w:ascii="Arial Narrow" w:hAnsi="Arial Narrow" w:cs="Arial"/>
                      <w:sz w:val="18"/>
                      <w:szCs w:val="18"/>
                    </w:rPr>
                    <w:t xml:space="preserve"> Stack</w:t>
                  </w:r>
                  <w:r w:rsidR="00250837" w:rsidRPr="00BB1A1A">
                    <w:rPr>
                      <w:rFonts w:ascii="Arial Narrow" w:hAnsi="Arial Narrow" w:cs="Arial"/>
                      <w:sz w:val="18"/>
                      <w:szCs w:val="18"/>
                    </w:rPr>
                    <w:t xml:space="preserve">: WebApi, MVC3, Twitter Bootstrap, Responsive Design, Asp.Net, Entity Framework (EF4), LINQ, RESTful services, SCRUM, Kanban, NserviceBus, MSMQ, Service Broker, SQL Server, Ninject, Generics, Visual Studio 2010/2012, Fiddler, Team Foundation Server (TFS) Automapper, design patterns including: Domain Driven Design and Repository. </w:t>
                  </w:r>
                </w:p>
              </w:tc>
            </w:tr>
          </w:tbl>
          <w:p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University of Central Florida - Institute for Simulation &amp; Training</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BB1A1A"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BB1A1A" w:rsidRDefault="00250837" w:rsidP="00BA77B2">
                  <w:pPr>
                    <w:pStyle w:val="NormalWeb"/>
                    <w:shd w:val="clear" w:color="auto" w:fill="FFFFFF"/>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Coldfusion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rsidR="00250837"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color w:val="000000" w:themeColor="text1"/>
                      <w:sz w:val="18"/>
                      <w:szCs w:val="18"/>
                    </w:rPr>
                    <w:t>Soon it became clear to me that Coldfusion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 xml:space="preserve">Specialized in LINQ and related technologies including generics, lambda expressions, custom extension methods, and auto implemented properties.  </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Personally developed a series of composite controls to be used in place of those contained within the .Net System.Web.UI.WebControls namespace.  These controls add security, AJAX support, validation, and configuration improvements to the .Net controls they are based on, this was done using  custom server controls not user controls.  Configuration was done with XML and LINQ to XML was used extensively</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Developed new departmental programming standards based on those recommended by Microsoft and introduced FxCop to help better meet those standards.  Fluent user of FxCop</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rsidR="00BB1A1A" w:rsidRPr="00BB1A1A" w:rsidRDefault="00250837" w:rsidP="00BB1A1A">
                  <w:pPr>
                    <w:pStyle w:val="NormalWeb"/>
                    <w:numPr>
                      <w:ilvl w:val="0"/>
                      <w:numId w:val="35"/>
                    </w:numPr>
                    <w:shd w:val="clear" w:color="auto" w:fill="FFFFFF"/>
                    <w:rPr>
                      <w:rFonts w:ascii="Arial Narrow" w:hAnsi="Arial Narrow" w:cs="Arial"/>
                      <w:color w:val="000000" w:themeColor="text1"/>
                    </w:rPr>
                  </w:pPr>
                  <w:r w:rsidRPr="00BB1A1A">
                    <w:rPr>
                      <w:rFonts w:ascii="Arial Narrow" w:hAnsi="Arial Narrow" w:cs="Arial"/>
                      <w:sz w:val="18"/>
                      <w:szCs w:val="18"/>
                    </w:rPr>
                    <w:t>Implemented c</w:t>
                  </w:r>
                  <w:r w:rsidR="008C6FC2" w:rsidRPr="00BB1A1A">
                    <w:rPr>
                      <w:rFonts w:ascii="Arial Narrow" w:hAnsi="Arial Narrow" w:cs="Arial"/>
                      <w:sz w:val="18"/>
                      <w:szCs w:val="18"/>
                    </w:rPr>
                    <w:t>ontinuous integration using NA</w:t>
                  </w:r>
                  <w:r w:rsidRPr="00BB1A1A">
                    <w:rPr>
                      <w:rFonts w:ascii="Arial Narrow" w:hAnsi="Arial Narrow" w:cs="Arial"/>
                      <w:sz w:val="18"/>
                      <w:szCs w:val="18"/>
                    </w:rPr>
                    <w:t xml:space="preserve">nt and Hudson CI server  </w:t>
                  </w:r>
                </w:p>
                <w:p w:rsidR="00250837" w:rsidRPr="00BB1A1A" w:rsidRDefault="00250837" w:rsidP="00BB1A1A">
                  <w:pPr>
                    <w:pStyle w:val="NormalWeb"/>
                    <w:numPr>
                      <w:ilvl w:val="0"/>
                      <w:numId w:val="35"/>
                    </w:numPr>
                    <w:shd w:val="clear" w:color="auto" w:fill="FFFFFF"/>
                    <w:rPr>
                      <w:rFonts w:ascii="Arial" w:hAnsi="Arial" w:cs="Arial"/>
                      <w:color w:val="000000" w:themeColor="text1"/>
                    </w:rPr>
                  </w:pPr>
                  <w:r w:rsidRPr="00BB1A1A">
                    <w:rPr>
                      <w:rFonts w:ascii="Arial Narrow" w:hAnsi="Arial Narrow" w:cs="Arial"/>
                      <w:sz w:val="18"/>
                      <w:szCs w:val="18"/>
                    </w:rPr>
                    <w:t>Key developer in over 15 projects</w:t>
                  </w:r>
                </w:p>
              </w:tc>
            </w:tr>
          </w:tbl>
          <w:p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rsidTr="00A9044A">
              <w:trPr>
                <w:trHeight w:val="400"/>
              </w:trPr>
              <w:tc>
                <w:tcPr>
                  <w:tcW w:w="5716" w:type="dxa"/>
                  <w:shd w:val="clear" w:color="auto" w:fill="CFE7F5"/>
                  <w:tcMar>
                    <w:left w:w="72" w:type="dxa"/>
                    <w:right w:w="72" w:type="dxa"/>
                  </w:tcMar>
                </w:tcPr>
                <w:p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rsidTr="00A9044A">
              <w:tc>
                <w:tcPr>
                  <w:tcW w:w="9946" w:type="dxa"/>
                  <w:gridSpan w:val="2"/>
                  <w:shd w:val="clear" w:color="auto" w:fill="FFFFFF"/>
                  <w:tcMar>
                    <w:left w:w="72" w:type="dxa"/>
                    <w:right w:w="72" w:type="dxa"/>
                  </w:tcMar>
                </w:tcPr>
                <w:p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Developed enterprise-wide directory system for all Johns Hopkins university and hospital personnel</w:t>
                  </w:r>
                </w:p>
                <w:p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Personally developed JH Bed Management System (BMS) used by the institutions nurses with tablet PC’s to track bed availability and occupation data</w:t>
                  </w:r>
                </w:p>
                <w:p w:rsid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Prepared test plans and user documentation for Johns Hopkins Enterprise Directory System (JHED)</w:t>
                  </w:r>
                </w:p>
                <w:p w:rsidR="00250837" w:rsidRPr="00BB1A1A" w:rsidRDefault="00250837" w:rsidP="00BB1A1A">
                  <w:pPr>
                    <w:pStyle w:val="ListParagraph"/>
                    <w:numPr>
                      <w:ilvl w:val="0"/>
                      <w:numId w:val="36"/>
                    </w:numPr>
                    <w:spacing w:after="0" w:line="100" w:lineRule="atLeast"/>
                    <w:rPr>
                      <w:rFonts w:ascii="Arial" w:hAnsi="Arial" w:cs="Arial"/>
                      <w:sz w:val="18"/>
                      <w:szCs w:val="18"/>
                    </w:rPr>
                  </w:pPr>
                  <w:r w:rsidRPr="00BB1A1A">
                    <w:rPr>
                      <w:rFonts w:ascii="Arial" w:hAnsi="Arial" w:cs="Arial"/>
                      <w:sz w:val="18"/>
                      <w:szCs w:val="18"/>
                    </w:rPr>
                    <w:t>Implemented clustered website utilizing 3 web servers, 6 LDAP servers, and one Oracle server distributed across 3 different campuses to provide load balancing, fail over, and maximum up time for the above mission critical applications</w:t>
                  </w:r>
                  <w:bookmarkStart w:id="2" w:name="__DdeLink__666_669956264"/>
                  <w:bookmarkEnd w:id="2"/>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41310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Impreza Design Group / G1440</w:t>
                  </w:r>
                </w:p>
                <w:p w:rsidR="00250837" w:rsidRPr="00704FA1" w:rsidRDefault="00250837" w:rsidP="0041310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Internet Applications Developer </w:t>
                  </w:r>
                  <w:r w:rsidRPr="00704FA1">
                    <w:rPr>
                      <w:rFonts w:ascii="Arial" w:hAnsi="Arial" w:cs="Arial"/>
                      <w:bCs/>
                      <w:color w:val="004586"/>
                      <w:sz w:val="18"/>
                      <w:szCs w:val="18"/>
                      <w:shd w:val="clear" w:color="auto" w:fill="E6E6FF"/>
                    </w:rPr>
                    <w:t xml:space="preserve"> </w:t>
                  </w:r>
                  <w:r w:rsidRPr="00704FA1">
                    <w:rPr>
                      <w:rFonts w:ascii="Arial" w:hAnsi="Arial" w:cs="Arial"/>
                      <w:bCs/>
                      <w:color w:val="004586"/>
                      <w:sz w:val="16"/>
                      <w:szCs w:val="16"/>
                      <w:shd w:val="clear" w:color="auto" w:fill="E6E6FF"/>
                    </w:rPr>
                    <w:t>2000-2001</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E24592">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BB1A1A" w:rsidRPr="00BB1A1A" w:rsidRDefault="00250837" w:rsidP="00806B1B">
                  <w:pPr>
                    <w:pStyle w:val="ListParagraph"/>
                    <w:numPr>
                      <w:ilvl w:val="0"/>
                      <w:numId w:val="37"/>
                    </w:numPr>
                    <w:spacing w:after="0" w:line="100" w:lineRule="atLeast"/>
                    <w:rPr>
                      <w:rFonts w:ascii="Arial" w:hAnsi="Arial" w:cs="Arial"/>
                      <w:sz w:val="18"/>
                      <w:szCs w:val="18"/>
                    </w:rPr>
                  </w:pPr>
                  <w:r w:rsidRPr="00BB1A1A">
                    <w:rPr>
                      <w:rFonts w:ascii="Arial" w:hAnsi="Arial" w:cs="Arial"/>
                      <w:sz w:val="18"/>
                      <w:szCs w:val="18"/>
                    </w:rPr>
                    <w:t>Developed e-commerce applications including online catalogs and shopping carts</w:t>
                  </w:r>
                </w:p>
                <w:p w:rsidR="00250837" w:rsidRPr="00BB1A1A" w:rsidRDefault="00250837" w:rsidP="00BB1A1A">
                  <w:pPr>
                    <w:pStyle w:val="ListParagraph"/>
                    <w:numPr>
                      <w:ilvl w:val="0"/>
                      <w:numId w:val="37"/>
                    </w:numPr>
                    <w:spacing w:after="0" w:line="100" w:lineRule="atLeast"/>
                    <w:rPr>
                      <w:rFonts w:ascii="Arial" w:hAnsi="Arial" w:cs="Arial"/>
                      <w:sz w:val="18"/>
                      <w:szCs w:val="18"/>
                    </w:rPr>
                  </w:pPr>
                  <w:r w:rsidRPr="00BB1A1A">
                    <w:rPr>
                      <w:rFonts w:ascii="Arial" w:hAnsi="Arial" w:cs="Arial"/>
                      <w:sz w:val="18"/>
                      <w:szCs w:val="18"/>
                    </w:rPr>
                    <w:t>Created content management system allowing clients to dynamically change their sites on the fly</w:t>
                  </w:r>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012CA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American Statistical Association</w:t>
                  </w:r>
                </w:p>
                <w:p w:rsidR="00250837" w:rsidRPr="00704FA1" w:rsidRDefault="00250837" w:rsidP="00012CA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Web Applications Specialist  1999-2000</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012CA9">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Designed &amp; implemented advanced ColdFusion applications</w:t>
                  </w:r>
                </w:p>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information collection and processing scripts</w:t>
                  </w:r>
                </w:p>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Database design and normalization</w:t>
                  </w:r>
                </w:p>
                <w:p w:rsidR="00BB1A1A"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application security model including roles based security</w:t>
                  </w:r>
                </w:p>
                <w:p w:rsidR="00250837" w:rsidRPr="00BB1A1A" w:rsidRDefault="00250837" w:rsidP="00BB1A1A">
                  <w:pPr>
                    <w:pStyle w:val="ListParagraph"/>
                    <w:numPr>
                      <w:ilvl w:val="0"/>
                      <w:numId w:val="38"/>
                    </w:numPr>
                    <w:spacing w:line="100" w:lineRule="atLeast"/>
                    <w:rPr>
                      <w:rFonts w:ascii="Arial" w:hAnsi="Arial" w:cs="Arial"/>
                      <w:b/>
                      <w:bCs/>
                      <w:sz w:val="18"/>
                      <w:szCs w:val="18"/>
                    </w:rPr>
                  </w:pPr>
                  <w:r w:rsidRPr="00BB1A1A">
                    <w:rPr>
                      <w:rFonts w:ascii="Arial" w:hAnsi="Arial" w:cs="Arial"/>
                      <w:sz w:val="18"/>
                      <w:szCs w:val="18"/>
                    </w:rPr>
                    <w:t>Developed Y2K test plans</w:t>
                  </w:r>
                </w:p>
              </w:tc>
            </w:tr>
          </w:tbl>
          <w:p w:rsidR="00250837" w:rsidRDefault="00250837" w:rsidP="00250837">
            <w:pPr>
              <w:spacing w:before="0" w:after="200" w:line="100" w:lineRule="atLeast"/>
              <w:rPr>
                <w:rFonts w:ascii="Arial" w:hAnsi="Arial" w:cs="Arial"/>
                <w:sz w:val="18"/>
                <w:szCs w:val="18"/>
              </w:rPr>
            </w:pPr>
          </w:p>
          <w:p w:rsidR="00250837" w:rsidRPr="00704FA1" w:rsidRDefault="00250837" w:rsidP="00250837">
            <w:pPr>
              <w:spacing w:before="0" w:after="200" w:line="100" w:lineRule="atLeast"/>
              <w:rPr>
                <w:rFonts w:ascii="Arial" w:hAnsi="Arial" w:cs="Arial"/>
                <w:sz w:val="18"/>
                <w:szCs w:val="18"/>
              </w:rPr>
            </w:pPr>
          </w:p>
        </w:tc>
      </w:tr>
      <w:tr w:rsidR="00250837" w:rsidRPr="00704FA1" w:rsidTr="00D90088">
        <w:trPr>
          <w:trHeight w:val="335"/>
        </w:trPr>
        <w:tc>
          <w:tcPr>
            <w:tcW w:w="10017" w:type="dxa"/>
            <w:tcBorders>
              <w:top w:val="nil"/>
              <w:left w:val="nil"/>
              <w:bottom w:val="nil"/>
              <w:right w:val="nil"/>
            </w:tcBorders>
            <w:shd w:val="clear" w:color="auto" w:fill="FFFFFF" w:themeFill="background1"/>
          </w:tcPr>
          <w:p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lastRenderedPageBreak/>
              <w:t>Education</w:t>
            </w:r>
          </w:p>
        </w:tc>
      </w:tr>
      <w:tr w:rsidR="00250837" w:rsidRPr="00704FA1" w:rsidTr="00250837">
        <w:trPr>
          <w:trHeight w:val="417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r w:rsidRPr="00250837">
              <w:rPr>
                <w:rFonts w:ascii="Arial" w:hAnsi="Arial" w:cs="Arial"/>
                <w:sz w:val="18"/>
                <w:szCs w:val="18"/>
              </w:rPr>
              <w:t>Bachelor's of Science, Management Information Systems – Central Florida (UCF)</w:t>
            </w:r>
          </w:p>
        </w:tc>
      </w:tr>
    </w:tbl>
    <w:p w:rsidR="000638F7" w:rsidRPr="00704FA1" w:rsidRDefault="000638F7" w:rsidP="00954522">
      <w:pPr>
        <w:rPr>
          <w:rFonts w:ascii="Arial" w:hAnsi="Arial" w:cs="Arial"/>
        </w:rPr>
      </w:pPr>
    </w:p>
    <w:sectPr w:rsidR="000638F7" w:rsidRPr="00704FA1" w:rsidSect="00CA4A9D">
      <w:headerReference w:type="first" r:id="rId8"/>
      <w:pgSz w:w="12240" w:h="15840"/>
      <w:pgMar w:top="1166" w:right="1138" w:bottom="1138"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8F7" w:rsidRDefault="000638F7" w:rsidP="000638F7">
      <w:pPr>
        <w:spacing w:before="0" w:after="0" w:line="240" w:lineRule="auto"/>
      </w:pPr>
      <w:r>
        <w:separator/>
      </w:r>
    </w:p>
  </w:endnote>
  <w:endnote w:type="continuationSeparator" w:id="0">
    <w:p w:rsidR="000638F7" w:rsidRDefault="000638F7"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8F7" w:rsidRDefault="000638F7" w:rsidP="000638F7">
      <w:pPr>
        <w:spacing w:before="0" w:after="0" w:line="240" w:lineRule="auto"/>
      </w:pPr>
      <w:r>
        <w:separator/>
      </w:r>
    </w:p>
  </w:footnote>
  <w:footnote w:type="continuationSeparator" w:id="0">
    <w:p w:rsidR="000638F7" w:rsidRDefault="000638F7" w:rsidP="000638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A9D" w:rsidRDefault="00250837" w:rsidP="00CA4A9D">
    <w:pPr>
      <w:pStyle w:val="Header"/>
      <w:jc w:val="center"/>
      <w:rPr>
        <w:color w:val="365F91"/>
        <w:sz w:val="56"/>
        <w:szCs w:val="56"/>
      </w:rPr>
    </w:pPr>
    <w:r>
      <w:rPr>
        <w:color w:val="365F91"/>
        <w:sz w:val="56"/>
        <w:szCs w:val="56"/>
      </w:rPr>
      <w:t>Lenny L Reed</w:t>
    </w:r>
  </w:p>
  <w:p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rsidR="00CA4A9D" w:rsidRDefault="00CA4A9D" w:rsidP="00CA4A9D">
    <w:pPr>
      <w:pStyle w:val="Header"/>
      <w:jc w:val="center"/>
      <w:rPr>
        <w:rStyle w:val="Hyperlink"/>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rsidR="00EA059E" w:rsidRDefault="00EA059E" w:rsidP="00CA4A9D">
    <w:pPr>
      <w:pStyle w:val="Header"/>
      <w:jc w:val="center"/>
      <w:rPr>
        <w:color w:val="365F91"/>
      </w:rPr>
    </w:pPr>
    <w:r>
      <w:rPr>
        <w:color w:val="365F91"/>
      </w:rPr>
      <w:t xml:space="preserve">LinkedIn: </w:t>
    </w:r>
    <w:hyperlink r:id="rId4" w:history="1">
      <w:r w:rsidR="00C74578" w:rsidRPr="00B30016">
        <w:rPr>
          <w:rStyle w:val="Hyperlink"/>
        </w:rPr>
        <w:t>https://www.linkedin.com/pub/lenny-reed/b/a85/533</w:t>
      </w:r>
    </w:hyperlink>
    <w:r w:rsidR="00C74578">
      <w:rPr>
        <w:color w:val="365F91"/>
      </w:rPr>
      <w:t xml:space="preserve"> </w:t>
    </w:r>
  </w:p>
  <w:p w:rsidR="00CA4A9D" w:rsidRDefault="00CA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15:restartNumberingAfterBreak="0">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15:restartNumberingAfterBreak="0">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14"/>
  </w:num>
  <w:num w:numId="4">
    <w:abstractNumId w:val="11"/>
  </w:num>
  <w:num w:numId="5">
    <w:abstractNumId w:val="15"/>
  </w:num>
  <w:num w:numId="6">
    <w:abstractNumId w:val="26"/>
  </w:num>
  <w:num w:numId="7">
    <w:abstractNumId w:val="4"/>
  </w:num>
  <w:num w:numId="8">
    <w:abstractNumId w:val="34"/>
  </w:num>
  <w:num w:numId="9">
    <w:abstractNumId w:val="0"/>
  </w:num>
  <w:num w:numId="10">
    <w:abstractNumId w:val="30"/>
  </w:num>
  <w:num w:numId="11">
    <w:abstractNumId w:val="18"/>
  </w:num>
  <w:num w:numId="12">
    <w:abstractNumId w:val="21"/>
  </w:num>
  <w:num w:numId="13">
    <w:abstractNumId w:val="33"/>
  </w:num>
  <w:num w:numId="14">
    <w:abstractNumId w:val="5"/>
  </w:num>
  <w:num w:numId="15">
    <w:abstractNumId w:val="10"/>
  </w:num>
  <w:num w:numId="16">
    <w:abstractNumId w:val="24"/>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6"/>
  </w:num>
  <w:num w:numId="25">
    <w:abstractNumId w:val="31"/>
  </w:num>
  <w:num w:numId="26">
    <w:abstractNumId w:val="37"/>
  </w:num>
  <w:num w:numId="27">
    <w:abstractNumId w:val="3"/>
  </w:num>
  <w:num w:numId="28">
    <w:abstractNumId w:val="2"/>
  </w:num>
  <w:num w:numId="29">
    <w:abstractNumId w:val="29"/>
  </w:num>
  <w:num w:numId="30">
    <w:abstractNumId w:val="27"/>
  </w:num>
  <w:num w:numId="31">
    <w:abstractNumId w:val="9"/>
  </w:num>
  <w:num w:numId="32">
    <w:abstractNumId w:val="7"/>
  </w:num>
  <w:num w:numId="33">
    <w:abstractNumId w:val="12"/>
  </w:num>
  <w:num w:numId="34">
    <w:abstractNumId w:val="13"/>
  </w:num>
  <w:num w:numId="35">
    <w:abstractNumId w:val="32"/>
  </w:num>
  <w:num w:numId="36">
    <w:abstractNumId w:val="1"/>
  </w:num>
  <w:num w:numId="37">
    <w:abstractNumId w:val="6"/>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638F7"/>
    <w:rsid w:val="000676DF"/>
    <w:rsid w:val="00072093"/>
    <w:rsid w:val="00080A4C"/>
    <w:rsid w:val="000E09CD"/>
    <w:rsid w:val="000F4813"/>
    <w:rsid w:val="00104189"/>
    <w:rsid w:val="001A6B21"/>
    <w:rsid w:val="002077A6"/>
    <w:rsid w:val="0023598B"/>
    <w:rsid w:val="00241D62"/>
    <w:rsid w:val="00250837"/>
    <w:rsid w:val="0027101D"/>
    <w:rsid w:val="002E3731"/>
    <w:rsid w:val="003D32C3"/>
    <w:rsid w:val="00413109"/>
    <w:rsid w:val="00472B9E"/>
    <w:rsid w:val="00486A66"/>
    <w:rsid w:val="004C0555"/>
    <w:rsid w:val="005137B4"/>
    <w:rsid w:val="00534308"/>
    <w:rsid w:val="005E4CB1"/>
    <w:rsid w:val="00623816"/>
    <w:rsid w:val="00652251"/>
    <w:rsid w:val="006A3A99"/>
    <w:rsid w:val="00704FA1"/>
    <w:rsid w:val="0070729D"/>
    <w:rsid w:val="00766EE4"/>
    <w:rsid w:val="00833576"/>
    <w:rsid w:val="008C6FC2"/>
    <w:rsid w:val="008D395E"/>
    <w:rsid w:val="009341B0"/>
    <w:rsid w:val="00954522"/>
    <w:rsid w:val="00A3751F"/>
    <w:rsid w:val="00A9044A"/>
    <w:rsid w:val="00AD45AF"/>
    <w:rsid w:val="00AE2C49"/>
    <w:rsid w:val="00B25FF9"/>
    <w:rsid w:val="00BA77B2"/>
    <w:rsid w:val="00BB1A1A"/>
    <w:rsid w:val="00BC2EA4"/>
    <w:rsid w:val="00C01914"/>
    <w:rsid w:val="00C20DFC"/>
    <w:rsid w:val="00C30E13"/>
    <w:rsid w:val="00C46B3D"/>
    <w:rsid w:val="00C74578"/>
    <w:rsid w:val="00C85813"/>
    <w:rsid w:val="00CA4A9D"/>
    <w:rsid w:val="00D03E38"/>
    <w:rsid w:val="00D61485"/>
    <w:rsid w:val="00D974F0"/>
    <w:rsid w:val="00DC3D52"/>
    <w:rsid w:val="00E24592"/>
    <w:rsid w:val="00EA059E"/>
    <w:rsid w:val="00F14EDF"/>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F3FD9-AA48-4868-84E2-42CA205D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Lenny Reed</cp:lastModifiedBy>
  <cp:revision>15</cp:revision>
  <cp:lastPrinted>2014-04-07T14:48:00Z</cp:lastPrinted>
  <dcterms:created xsi:type="dcterms:W3CDTF">2014-12-06T16:00:00Z</dcterms:created>
  <dcterms:modified xsi:type="dcterms:W3CDTF">2015-12-24T17:44:00Z</dcterms:modified>
</cp:coreProperties>
</file>