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52B" w:rsidRDefault="00E6652B" w:rsidP="00E6652B">
      <w:r>
        <w:t>Основным производственным документом, по которому изготовляют детали и собирают</w:t>
      </w:r>
      <w:r>
        <w:t xml:space="preserve"> </w:t>
      </w:r>
      <w:r>
        <w:t xml:space="preserve">машины, возводят инженерные сооружения и строят здания, является </w:t>
      </w:r>
      <w:r w:rsidRPr="00E6652B">
        <w:rPr>
          <w:b/>
        </w:rPr>
        <w:t>чертеж.</w:t>
      </w:r>
      <w:r>
        <w:t xml:space="preserve"> Виды и ком</w:t>
      </w:r>
      <w:r>
        <w:t>плектность конструкторских документов на все изделия устанавливает ГОСТ 2.102-</w:t>
      </w:r>
      <w:r>
        <w:t>2013</w:t>
      </w:r>
      <w:r>
        <w:t>.</w:t>
      </w:r>
      <w:r>
        <w:t xml:space="preserve"> </w:t>
      </w:r>
    </w:p>
    <w:p w:rsidR="00E6652B" w:rsidRDefault="00E6652B" w:rsidP="00E6652B">
      <w:r w:rsidRPr="00E6652B">
        <w:rPr>
          <w:b/>
          <w:u w:val="single"/>
        </w:rPr>
        <w:t>Чертеж детали</w:t>
      </w:r>
      <w:r>
        <w:t xml:space="preserve"> </w:t>
      </w:r>
      <w:r>
        <w:rPr>
          <w:rFonts w:ascii="Arial" w:hAnsi="Arial" w:cs="Arial"/>
        </w:rPr>
        <w:t>–</w:t>
      </w:r>
      <w:r>
        <w:t xml:space="preserve"> </w:t>
      </w:r>
      <w:r>
        <w:rPr>
          <w:rFonts w:cs="GOST type A"/>
        </w:rPr>
        <w:t>конструкторский</w:t>
      </w:r>
      <w:r>
        <w:t xml:space="preserve"> </w:t>
      </w:r>
      <w:r>
        <w:rPr>
          <w:rFonts w:cs="GOST type A"/>
        </w:rPr>
        <w:t>документ</w:t>
      </w:r>
      <w:r>
        <w:t xml:space="preserve">, </w:t>
      </w:r>
      <w:r>
        <w:rPr>
          <w:rFonts w:cs="GOST type A"/>
        </w:rPr>
        <w:t>содержащий</w:t>
      </w:r>
      <w:r>
        <w:t xml:space="preserve"> </w:t>
      </w:r>
      <w:r>
        <w:rPr>
          <w:rFonts w:cs="GOST type A"/>
        </w:rPr>
        <w:t>изображение</w:t>
      </w:r>
      <w:r>
        <w:t xml:space="preserve"> </w:t>
      </w:r>
      <w:r>
        <w:rPr>
          <w:rFonts w:cs="GOST type A"/>
        </w:rPr>
        <w:t>детали</w:t>
      </w:r>
      <w:r>
        <w:t xml:space="preserve"> </w:t>
      </w:r>
      <w:r>
        <w:rPr>
          <w:rFonts w:cs="GOST type A"/>
        </w:rPr>
        <w:t>и</w:t>
      </w:r>
      <w:r>
        <w:t xml:space="preserve"> </w:t>
      </w:r>
      <w:r>
        <w:rPr>
          <w:rFonts w:cs="GOST type A"/>
        </w:rPr>
        <w:t>другие</w:t>
      </w:r>
      <w:r>
        <w:rPr>
          <w:rFonts w:cs="GOST type A"/>
        </w:rPr>
        <w:t xml:space="preserve"> </w:t>
      </w:r>
      <w:r>
        <w:t>данные (шероховатость поверхностей, размеры, обозначение материала и т. д.), необходимые</w:t>
      </w:r>
      <w:r>
        <w:t xml:space="preserve"> </w:t>
      </w:r>
      <w:r>
        <w:t>для ее изготовления и контроля.</w:t>
      </w:r>
    </w:p>
    <w:p w:rsidR="00E6652B" w:rsidRDefault="00E6652B" w:rsidP="00E6652B">
      <w:r w:rsidRPr="00E6652B">
        <w:rPr>
          <w:b/>
          <w:u w:val="single"/>
        </w:rPr>
        <w:t>Сборочный чертеж</w:t>
      </w:r>
      <w:r>
        <w:t xml:space="preserve"> </w:t>
      </w:r>
      <w:r>
        <w:rPr>
          <w:rFonts w:ascii="Arial" w:hAnsi="Arial" w:cs="Arial"/>
        </w:rPr>
        <w:t>–</w:t>
      </w:r>
      <w:r>
        <w:t xml:space="preserve"> документ, содержащий изображение сборочной единицы и другие</w:t>
      </w:r>
      <w:r>
        <w:t xml:space="preserve"> </w:t>
      </w:r>
      <w:r>
        <w:t xml:space="preserve">данные, необходимые для ее сборки (изготовления) и контроля. Код чертежа </w:t>
      </w:r>
      <w:r>
        <w:rPr>
          <w:rFonts w:ascii="Arial" w:hAnsi="Arial" w:cs="Arial"/>
        </w:rPr>
        <w:t>–</w:t>
      </w:r>
      <w:r>
        <w:t xml:space="preserve"> </w:t>
      </w:r>
      <w:r>
        <w:rPr>
          <w:rFonts w:cs="GOST type A"/>
        </w:rPr>
        <w:t>ÑÁ</w:t>
      </w:r>
      <w:r>
        <w:t xml:space="preserve">. </w:t>
      </w:r>
      <w:r>
        <w:rPr>
          <w:rFonts w:cs="GOST type A"/>
        </w:rPr>
        <w:t>Сборочный</w:t>
      </w:r>
      <w:r>
        <w:rPr>
          <w:rFonts w:cs="GOST type A"/>
        </w:rPr>
        <w:t xml:space="preserve"> </w:t>
      </w:r>
      <w:r>
        <w:t>чертеж является технологическим документом и предназначен для сборки уже имеющихся деталей. Предусматривает такое количество изображений, чтобы был ясен процесс сборки и</w:t>
      </w:r>
      <w:r>
        <w:t xml:space="preserve"> </w:t>
      </w:r>
      <w:r>
        <w:t>контроля сборочной единицы. Сборочный чертеж сопровождается спецификацией.</w:t>
      </w:r>
    </w:p>
    <w:p w:rsidR="00E6652B" w:rsidRDefault="00E6652B" w:rsidP="00E6652B">
      <w:r w:rsidRPr="00E6652B">
        <w:rPr>
          <w:b/>
          <w:u w:val="single"/>
        </w:rPr>
        <w:t xml:space="preserve">Спецификация </w:t>
      </w:r>
      <w:r>
        <w:rPr>
          <w:rFonts w:ascii="Arial" w:hAnsi="Arial" w:cs="Arial"/>
        </w:rPr>
        <w:t>–</w:t>
      </w:r>
      <w:r>
        <w:t xml:space="preserve"> </w:t>
      </w:r>
      <w:r>
        <w:rPr>
          <w:rFonts w:cs="GOST type A"/>
        </w:rPr>
        <w:t>текстовый</w:t>
      </w:r>
      <w:r>
        <w:t xml:space="preserve"> </w:t>
      </w:r>
      <w:r>
        <w:rPr>
          <w:rFonts w:cs="GOST type A"/>
        </w:rPr>
        <w:t>конструкторский</w:t>
      </w:r>
      <w:r>
        <w:t xml:space="preserve"> </w:t>
      </w:r>
      <w:r>
        <w:rPr>
          <w:rFonts w:cs="GOST type A"/>
        </w:rPr>
        <w:t>документ</w:t>
      </w:r>
      <w:r>
        <w:t xml:space="preserve">, </w:t>
      </w:r>
      <w:r>
        <w:rPr>
          <w:rFonts w:cs="GOST type A"/>
        </w:rPr>
        <w:t>определяющий</w:t>
      </w:r>
      <w:r>
        <w:t xml:space="preserve"> </w:t>
      </w:r>
      <w:r>
        <w:rPr>
          <w:rFonts w:cs="GOST type A"/>
        </w:rPr>
        <w:t>состав</w:t>
      </w:r>
      <w:r>
        <w:t xml:space="preserve"> </w:t>
      </w:r>
      <w:r>
        <w:rPr>
          <w:rFonts w:cs="GOST type A"/>
        </w:rPr>
        <w:t>сборочной</w:t>
      </w:r>
      <w:r>
        <w:rPr>
          <w:rFonts w:cs="GOST type A"/>
        </w:rPr>
        <w:t xml:space="preserve"> </w:t>
      </w:r>
      <w:r>
        <w:t>единицы и разработанной для нее конструкторской документации, предназначенный для комплектования конструкторских документов, подготовки производства и изготовления изделия.</w:t>
      </w:r>
      <w:r>
        <w:t xml:space="preserve"> </w:t>
      </w:r>
      <w:r>
        <w:t>Спецификацию выполняют на отдельных листах формата À4 и заполняют по ГОСТ 2.106-96.</w:t>
      </w:r>
      <w:r>
        <w:t>ё</w:t>
      </w:r>
    </w:p>
    <w:p w:rsidR="00C870B8" w:rsidRDefault="00C870B8" w:rsidP="00C870B8">
      <w:pPr>
        <w:jc w:val="center"/>
        <w:rPr>
          <w:b/>
        </w:rPr>
      </w:pPr>
      <w:r>
        <w:rPr>
          <w:b/>
        </w:rPr>
        <w:t>Основные правила простановки размеры</w:t>
      </w:r>
    </w:p>
    <w:p w:rsidR="00644227" w:rsidRPr="00644227" w:rsidRDefault="00644227">
      <w:pPr>
        <w:rPr>
          <w:b/>
        </w:rPr>
      </w:pPr>
      <w:r w:rsidRPr="00644227">
        <w:rPr>
          <w:b/>
        </w:rPr>
        <w:t>Размерные линии</w:t>
      </w:r>
    </w:p>
    <w:p w:rsidR="00CF4E77" w:rsidRDefault="00CF4E77">
      <w:r>
        <w:t>Размерные линии не рекомендуют проставлять внутри изображения детали.</w:t>
      </w:r>
    </w:p>
    <w:p w:rsidR="00CF4E77" w:rsidRDefault="00CF4E77">
      <w:r>
        <w:t>Нельзя допускать, чтобы они пересекались с выносными.</w:t>
      </w:r>
    </w:p>
    <w:p w:rsidR="00CF4E77" w:rsidRDefault="00CF4E77">
      <w:r>
        <w:t>Размерные линии также не должны быть продолжением линии контура изображения и осевых линий.</w:t>
      </w:r>
    </w:p>
    <w:p w:rsidR="00644227" w:rsidRDefault="00644227">
      <w:r>
        <w:t>Для того чтобы расстояния между размерными линиями (</w:t>
      </w:r>
      <w:r>
        <w:rPr>
          <w:lang w:val="en-US"/>
        </w:rPr>
        <w:t>min</w:t>
      </w:r>
      <w:r w:rsidRPr="00644227">
        <w:t xml:space="preserve"> 7</w:t>
      </w:r>
      <w:r>
        <w:t xml:space="preserve"> мм) были одинаковыми, необходимо выделить интересующие размерные линии и затем ПКМ </w:t>
      </w:r>
      <w:r>
        <w:rPr>
          <w:rFonts w:ascii="Arial" w:hAnsi="Arial" w:cs="Arial"/>
        </w:rPr>
        <w:t>–</w:t>
      </w:r>
      <w:r>
        <w:t xml:space="preserve"> Параметры отображения </w:t>
      </w:r>
      <w:r>
        <w:rPr>
          <w:rFonts w:ascii="Arial" w:hAnsi="Arial" w:cs="Arial"/>
        </w:rPr>
        <w:t>–</w:t>
      </w:r>
      <w:r>
        <w:t xml:space="preserve"> Разместить по центру.</w:t>
      </w:r>
    </w:p>
    <w:p w:rsidR="00E4711D" w:rsidRDefault="00E4711D">
      <w:pPr>
        <w:rPr>
          <w:b/>
        </w:rPr>
      </w:pPr>
      <w:r w:rsidRPr="00E4711D">
        <w:rPr>
          <w:b/>
        </w:rPr>
        <w:t>Размерные числа</w:t>
      </w:r>
    </w:p>
    <w:p w:rsidR="00E4711D" w:rsidRDefault="00E4711D">
      <w:r>
        <w:t xml:space="preserve">Размерные числа наносят по середине над размерными линиями (ПКМ </w:t>
      </w:r>
      <w:r>
        <w:rPr>
          <w:rFonts w:ascii="Arial" w:hAnsi="Arial" w:cs="Arial"/>
        </w:rPr>
        <w:t>–</w:t>
      </w:r>
      <w:r>
        <w:t xml:space="preserve"> Параметры отображения </w:t>
      </w:r>
      <w:r>
        <w:rPr>
          <w:rFonts w:ascii="Arial" w:hAnsi="Arial" w:cs="Arial"/>
        </w:rPr>
        <w:t>–</w:t>
      </w:r>
      <w:r>
        <w:t xml:space="preserve"> Разместить по центру</w:t>
      </w:r>
      <w:r w:rsidR="00644227">
        <w:t xml:space="preserve"> (Для нескольких объектов используем клавишу </w:t>
      </w:r>
      <w:r w:rsidR="00644227">
        <w:rPr>
          <w:lang w:val="en-US"/>
        </w:rPr>
        <w:t>Ctrl</w:t>
      </w:r>
      <w:r>
        <w:t>)</w:t>
      </w:r>
      <w:r w:rsidR="00644227">
        <w:t xml:space="preserve">. </w:t>
      </w:r>
      <w:r>
        <w:t>Линейные размеры принято обозначать в миллиметрах без обозначения единицы измерения.</w:t>
      </w:r>
      <w:r w:rsidR="00501E9D">
        <w:t xml:space="preserve"> </w:t>
      </w:r>
    </w:p>
    <w:p w:rsidR="00DB3599" w:rsidRDefault="00DB3599" w:rsidP="00DB3599">
      <w:pPr>
        <w:jc w:val="center"/>
      </w:pPr>
      <w:r w:rsidRPr="00DB3599"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1083733" y="719667"/>
            <wp:positionH relativeFrom="margin">
              <wp:align>left</wp:align>
            </wp:positionH>
            <wp:positionV relativeFrom="paragraph">
              <wp:align>top</wp:align>
            </wp:positionV>
            <wp:extent cx="4439920" cy="5039995"/>
            <wp:effectExtent l="0" t="0" r="0" b="8255"/>
            <wp:wrapSquare wrapText="bothSides"/>
            <wp:docPr id="2" name="Рисунок 2" descr="C:\Users\Molchanov\YandexDisk\Материалы по SolidWorks-AutoCAD\Учебный курс - инженерная подготовка\9. Нанесение размеров\Общее задание\Ва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lchanov\YandexDisk\Материалы по SolidWorks-AutoCAD\Учебный курс - инженерная подготовка\9. Нанесение размеров\Общее задание\Вал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23" t="3729" r="9627" b="31066"/>
                    <a:stretch/>
                  </pic:blipFill>
                  <pic:spPr bwMode="auto">
                    <a:xfrm>
                      <a:off x="0" y="0"/>
                      <a:ext cx="4439920" cy="503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:rsidR="00501E9D" w:rsidRDefault="00501E9D">
      <w:pPr>
        <w:rPr>
          <w:b/>
        </w:rPr>
      </w:pPr>
      <w:r w:rsidRPr="00501E9D">
        <w:rPr>
          <w:b/>
        </w:rPr>
        <w:t>Условные знаки</w:t>
      </w:r>
    </w:p>
    <w:p w:rsidR="00501E9D" w:rsidRDefault="00501E9D">
      <w:r>
        <w:t>Для сокращения количество изображений на одном чертеже и выявления форму предмета используют условные знаки.</w:t>
      </w:r>
    </w:p>
    <w:p w:rsidR="00501E9D" w:rsidRDefault="00501E9D" w:rsidP="00501E9D">
      <w:pPr>
        <w:pStyle w:val="a3"/>
        <w:numPr>
          <w:ilvl w:val="0"/>
          <w:numId w:val="1"/>
        </w:numPr>
      </w:pPr>
      <w:r>
        <w:t>Диаметр</w:t>
      </w:r>
    </w:p>
    <w:p w:rsidR="00501E9D" w:rsidRDefault="00501E9D" w:rsidP="00501E9D">
      <w:pPr>
        <w:pStyle w:val="a3"/>
        <w:numPr>
          <w:ilvl w:val="0"/>
          <w:numId w:val="1"/>
        </w:numPr>
      </w:pPr>
      <w:r>
        <w:t>Квадрат</w:t>
      </w:r>
    </w:p>
    <w:p w:rsidR="00501E9D" w:rsidRDefault="00501E9D" w:rsidP="00501E9D">
      <w:pPr>
        <w:pStyle w:val="a3"/>
        <w:numPr>
          <w:ilvl w:val="0"/>
          <w:numId w:val="1"/>
        </w:numPr>
      </w:pPr>
      <w:r>
        <w:t>Радиус (На примере фаски)</w:t>
      </w:r>
    </w:p>
    <w:p w:rsidR="00501E9D" w:rsidRDefault="00501E9D">
      <w:r>
        <w:t>Знак квадрат ставится перед размерным числом квадратного элемента.</w:t>
      </w:r>
      <w:r w:rsidR="00C870B8">
        <w:t xml:space="preserve"> Пришлось бы вид с боку показывать.</w:t>
      </w:r>
    </w:p>
    <w:p w:rsidR="00DB3599" w:rsidRDefault="00DB3599" w:rsidP="00DB359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571890" cy="1684020"/>
            <wp:effectExtent l="0" t="0" r="9525" b="0"/>
            <wp:docPr id="3" name="Рисунок 3" descr="C:\Users\Molchanov\YandexDisk\Материалы по SolidWorks-AutoCAD\Учебный курс - инженерная подготовка\9. Нанесение размеров\Общее задание\Ва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lchanov\YandexDisk\Материалы по SolidWorks-AutoCAD\Учебный курс - инженерная подготовка\9. Нанесение размеров\Общее задание\Вал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6" t="6663" r="34661" b="73259"/>
                    <a:stretch/>
                  </pic:blipFill>
                  <pic:spPr bwMode="auto">
                    <a:xfrm>
                      <a:off x="0" y="0"/>
                      <a:ext cx="3573237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1E9D" w:rsidRDefault="00501E9D">
      <w:r>
        <w:t>Размер фаски</w:t>
      </w:r>
    </w:p>
    <w:p w:rsidR="00501E9D" w:rsidRDefault="00501E9D">
      <w:r>
        <w:t xml:space="preserve">Первое число указывает высоту фаски, а второе </w:t>
      </w:r>
      <w:r>
        <w:rPr>
          <w:rFonts w:ascii="Arial" w:hAnsi="Arial" w:cs="Arial"/>
        </w:rPr>
        <w:t>–</w:t>
      </w:r>
      <w:r>
        <w:t xml:space="preserve"> угол.</w:t>
      </w:r>
    </w:p>
    <w:p w:rsidR="00C870B8" w:rsidRDefault="00DB3599" w:rsidP="00DB359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547110" cy="2302430"/>
            <wp:effectExtent l="0" t="0" r="0" b="3175"/>
            <wp:docPr id="4" name="Рисунок 4" descr="C:\Users\Molchanov\YandexDisk\Материалы по SolidWorks-AutoCAD\Учебный курс - инженерная подготовка\9. Нанесение размеров\Общее задание\Ва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lchanov\YandexDisk\Материалы по SolidWorks-AutoCAD\Учебный курс - инженерная подготовка\9. Нанесение размеров\Общее задание\Вал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8" t="1715" r="34947" b="70837"/>
                    <a:stretch/>
                  </pic:blipFill>
                  <pic:spPr bwMode="auto">
                    <a:xfrm>
                      <a:off x="0" y="0"/>
                      <a:ext cx="3547839" cy="2302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73C3" w:rsidRDefault="00DB73C3" w:rsidP="00DB3599">
      <w:pPr>
        <w:jc w:val="center"/>
        <w:rPr>
          <w:b/>
        </w:rPr>
      </w:pPr>
      <w:r w:rsidRPr="00DB73C3">
        <w:rPr>
          <w:b/>
        </w:rPr>
        <w:t>Размерный анализ формы предмета</w:t>
      </w:r>
    </w:p>
    <w:p w:rsidR="00DB73C3" w:rsidRDefault="00DB73C3" w:rsidP="00DB73C3">
      <w:r>
        <w:t>Размерный анализ формы предмета помогает решать какие размеры и где необходимо наносить их на чертеже. Для этого предмет нужно расчленить на геометрические тела из которого слагается его форма.</w:t>
      </w:r>
    </w:p>
    <w:p w:rsidR="00DB73C3" w:rsidRDefault="00DB73C3" w:rsidP="00DB73C3">
      <w:r>
        <w:t>Фланец</w:t>
      </w:r>
    </w:p>
    <w:p w:rsidR="00DB73C3" w:rsidRDefault="00DB73C3" w:rsidP="00DB73C3">
      <w:r>
        <w:t>Размеры для взаимного расположения предметов</w:t>
      </w:r>
    </w:p>
    <w:p w:rsidR="00DB73C3" w:rsidRDefault="00DB73C3" w:rsidP="00DB73C3">
      <w:r>
        <w:t>Указание размеров отверстий имеет свою особенность:</w:t>
      </w:r>
    </w:p>
    <w:p w:rsidR="00DB73C3" w:rsidRDefault="004135C6" w:rsidP="00DB73C3">
      <w:r>
        <w:t>Размер глубины глухого отверстия из под сверла проставляют только по цилиндрической части.</w:t>
      </w:r>
    </w:p>
    <w:p w:rsidR="004135C6" w:rsidRDefault="004135C6" w:rsidP="00DB73C3">
      <w:r>
        <w:t>Когда отверстие ступенчатое, показывают глубину большей части по диаметру</w:t>
      </w:r>
      <w:r w:rsidR="000B6330">
        <w:t>.</w:t>
      </w:r>
    </w:p>
    <w:p w:rsidR="000B6330" w:rsidRDefault="000B6330" w:rsidP="000B6330">
      <w:r>
        <w:t>Размеры которые относятся к одному конструктивному элементу детали (отверстие, канавка, выступу) следует наносить в одном месте, группируя их на том изображении, где этот элемент показан наиболее ясно.</w:t>
      </w:r>
    </w:p>
    <w:p w:rsidR="00986A08" w:rsidRPr="00986A08" w:rsidRDefault="00986A08" w:rsidP="000B6330">
      <w:pPr>
        <w:rPr>
          <w:b/>
        </w:rPr>
      </w:pPr>
      <w:r w:rsidRPr="00986A08">
        <w:rPr>
          <w:b/>
        </w:rPr>
        <w:lastRenderedPageBreak/>
        <w:t xml:space="preserve">Показать </w:t>
      </w:r>
      <w:r w:rsidRPr="00986A08">
        <w:rPr>
          <w:b/>
          <w:lang w:val="en-US"/>
        </w:rPr>
        <w:t xml:space="preserve">stack </w:t>
      </w:r>
      <w:r w:rsidRPr="00986A08">
        <w:rPr>
          <w:b/>
        </w:rPr>
        <w:t>одинаковые отверстия</w:t>
      </w:r>
    </w:p>
    <w:p w:rsidR="00DB73C3" w:rsidRDefault="000B6330" w:rsidP="000B633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987800" cy="3784600"/>
            <wp:effectExtent l="0" t="0" r="0" b="6350"/>
            <wp:docPr id="1" name="Рисунок 1" descr="C:\Users\Molchanov\YandexDisk\Материалы по SolidWorks-AutoCAD\Учебный курс - инженерная подготовка\9. Нанесение размеров\Общее задание\Отверст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lchanov\YandexDisk\Материалы по SolidWorks-AutoCAD\Учебный курс - инженерная подготовка\9. Нанесение размеров\Общее задание\Отверстия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32" t="8471" r="9295" b="46452"/>
                    <a:stretch/>
                  </pic:blipFill>
                  <pic:spPr bwMode="auto">
                    <a:xfrm>
                      <a:off x="0" y="0"/>
                      <a:ext cx="39878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6330" w:rsidRDefault="000B6330" w:rsidP="000B6330">
      <w:r>
        <w:t>Для нанесения размеров длин применяют разные методы</w:t>
      </w:r>
    </w:p>
    <w:p w:rsidR="000B6330" w:rsidRDefault="000B6330" w:rsidP="000B6330">
      <w:pPr>
        <w:pStyle w:val="a3"/>
        <w:numPr>
          <w:ilvl w:val="0"/>
          <w:numId w:val="2"/>
        </w:numPr>
      </w:pPr>
      <w:r>
        <w:t>Цепной</w:t>
      </w:r>
    </w:p>
    <w:p w:rsidR="000B6330" w:rsidRDefault="000B6330" w:rsidP="000B6330">
      <w:pPr>
        <w:pStyle w:val="a3"/>
        <w:numPr>
          <w:ilvl w:val="0"/>
          <w:numId w:val="2"/>
        </w:numPr>
      </w:pPr>
      <w:r>
        <w:t>Координатный</w:t>
      </w:r>
      <w:r w:rsidR="005A7ACB">
        <w:t xml:space="preserve"> (от заранее выбранной базы)</w:t>
      </w:r>
    </w:p>
    <w:p w:rsidR="005A7ACB" w:rsidRDefault="005A7ACB" w:rsidP="005A7ACB">
      <w:r>
        <w:t>В данном случае это левый торец вала.</w:t>
      </w:r>
    </w:p>
    <w:p w:rsidR="005A7ACB" w:rsidRDefault="005A7ACB" w:rsidP="005A7ACB">
      <w:pPr>
        <w:ind w:left="36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485393" cy="3600000"/>
            <wp:effectExtent l="0" t="0" r="1270" b="635"/>
            <wp:docPr id="7" name="Рисунок 7" descr="C:\Users\Molchanov\YandexDisk\Материалы по SolidWorks-AutoCAD\Учебный курс - инженерная подготовка\9. Нанесение размеров\Общее задание\Вал_Размер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lchanov\YandexDisk\Материалы по SolidWorks-AutoCAD\Учебный курс - инженерная подготовка\9. Нанесение размеров\Общее задание\Вал_Размеры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38" t="9875" r="4975" b="29512"/>
                    <a:stretch/>
                  </pic:blipFill>
                  <pic:spPr bwMode="auto">
                    <a:xfrm>
                      <a:off x="0" y="0"/>
                      <a:ext cx="3485393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45D8" w:rsidRDefault="006945D8" w:rsidP="005A7ACB">
      <w:pPr>
        <w:ind w:left="360"/>
        <w:jc w:val="center"/>
      </w:pPr>
    </w:p>
    <w:p w:rsidR="006945D8" w:rsidRDefault="006945D8" w:rsidP="005A7ACB">
      <w:pPr>
        <w:ind w:left="36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8382000"/>
            <wp:effectExtent l="0" t="0" r="0" b="0"/>
            <wp:docPr id="8" name="Рисунок 8" descr="C:\Users\Molchanov\YandexDisk\Материалы по SolidWorks-AutoCAD\Учебный курс - инженерная подготовка\9. Нанесение размеров\Общее задание\Основные надпис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lchanov\YandexDisk\Материалы по SolidWorks-AutoCAD\Учебный курс - инженерная подготовка\9. Нанесение размеров\Общее задание\Основные надписи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ACB" w:rsidRDefault="005A7ACB" w:rsidP="005A7ACB">
      <w:pPr>
        <w:ind w:left="360"/>
      </w:pPr>
    </w:p>
    <w:p w:rsidR="006945D8" w:rsidRDefault="006945D8" w:rsidP="005A7ACB">
      <w:pPr>
        <w:ind w:left="360"/>
      </w:pPr>
    </w:p>
    <w:p w:rsidR="006945D8" w:rsidRDefault="006945D8" w:rsidP="005A7ACB">
      <w:pPr>
        <w:ind w:left="360"/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5749109" cy="4071257"/>
            <wp:effectExtent l="0" t="0" r="4445" b="5715"/>
            <wp:docPr id="9" name="Рисунок 9" descr="C:\Users\Molchanov\YandexDisk\Материалы по SolidWorks-AutoCAD\Учебный курс - инженерная подготовка\9. Нанесение размеров\Общее задание\Флане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lchanov\YandexDisk\Материалы по SolidWorks-AutoCAD\Учебный курс - инженерная подготовка\9. Нанесение размеров\Общее задание\Фланец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758" cy="4073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F4A2C" w:rsidRDefault="00DF4A2C" w:rsidP="005A7ACB">
      <w:pPr>
        <w:ind w:left="360"/>
      </w:pPr>
    </w:p>
    <w:p w:rsidR="00DF4A2C" w:rsidRDefault="00DF4A2C" w:rsidP="00DF4A2C">
      <w:pPr>
        <w:ind w:left="360" w:firstLine="348"/>
      </w:pPr>
      <w:r>
        <w:t>Указания содержат учебный материал, раскрывающий теоретические положения, правила и нормы Единой системы конструкторской документации (ЕСКД), относящиеся к вопросам простановки размеров на учебных чертежах и эскизах деталей. Помимо общих положений, базирующихся на стандартах ЕСКД, рассмотрены правила нанесения размеров с учетом технологических и конструктивных особенностей деталей.</w:t>
      </w:r>
    </w:p>
    <w:p w:rsidR="00DF4A2C" w:rsidRDefault="00DF4A2C" w:rsidP="00DF4A2C">
      <w:pPr>
        <w:ind w:left="360"/>
      </w:pPr>
      <w:r>
        <w:t>Простановка размеров является ответственной стадией изготовления чертежей и эскизов деталей. Её выполняют в два последовательных этапа:</w:t>
      </w:r>
    </w:p>
    <w:p w:rsidR="00DF4A2C" w:rsidRDefault="00DF4A2C" w:rsidP="00DF4A2C">
      <w:pPr>
        <w:ind w:left="360"/>
      </w:pPr>
      <w:r>
        <w:t xml:space="preserve">1-й этап </w:t>
      </w:r>
      <w:r>
        <w:rPr>
          <w:rFonts w:ascii="Arial" w:hAnsi="Arial" w:cs="Arial"/>
        </w:rPr>
        <w:t>–</w:t>
      </w:r>
      <w:r>
        <w:t xml:space="preserve"> </w:t>
      </w:r>
      <w:r>
        <w:rPr>
          <w:rFonts w:cs="GOST type A"/>
        </w:rPr>
        <w:t>задание</w:t>
      </w:r>
      <w:r>
        <w:t xml:space="preserve"> </w:t>
      </w:r>
      <w:r>
        <w:rPr>
          <w:rFonts w:cs="GOST type A"/>
        </w:rPr>
        <w:t>размеров</w:t>
      </w:r>
      <w:r>
        <w:t>;</w:t>
      </w:r>
    </w:p>
    <w:p w:rsidR="00DF4A2C" w:rsidRDefault="00DF4A2C" w:rsidP="00DF4A2C">
      <w:pPr>
        <w:ind w:left="360"/>
      </w:pPr>
      <w:r>
        <w:t xml:space="preserve">2-й этап </w:t>
      </w:r>
      <w:r>
        <w:rPr>
          <w:rFonts w:ascii="Arial" w:hAnsi="Arial" w:cs="Arial"/>
        </w:rPr>
        <w:t>–</w:t>
      </w:r>
      <w:r>
        <w:t xml:space="preserve"> </w:t>
      </w:r>
      <w:r>
        <w:rPr>
          <w:rFonts w:cs="GOST type A"/>
        </w:rPr>
        <w:t>нанесение</w:t>
      </w:r>
      <w:r>
        <w:t xml:space="preserve"> </w:t>
      </w:r>
      <w:r>
        <w:rPr>
          <w:rFonts w:cs="GOST type A"/>
        </w:rPr>
        <w:t>размеров</w:t>
      </w:r>
      <w:r>
        <w:t>.</w:t>
      </w:r>
    </w:p>
    <w:p w:rsidR="00DF4A2C" w:rsidRDefault="00DF4A2C" w:rsidP="00DF4A2C">
      <w:pPr>
        <w:ind w:left="360"/>
      </w:pPr>
      <w:r>
        <w:t xml:space="preserve">Задать размеры на чертеже детали </w:t>
      </w:r>
      <w:r>
        <w:rPr>
          <w:rFonts w:ascii="Arial" w:hAnsi="Arial" w:cs="Arial"/>
        </w:rPr>
        <w:t>–</w:t>
      </w:r>
      <w:r>
        <w:t xml:space="preserve"> </w:t>
      </w:r>
      <w:r>
        <w:rPr>
          <w:rFonts w:cs="GOST type A"/>
        </w:rPr>
        <w:t>значит</w:t>
      </w:r>
      <w:r>
        <w:t xml:space="preserve"> </w:t>
      </w:r>
      <w:r>
        <w:rPr>
          <w:rFonts w:cs="GOST type A"/>
        </w:rPr>
        <w:t>определить</w:t>
      </w:r>
      <w:r>
        <w:t xml:space="preserve"> </w:t>
      </w:r>
      <w:r>
        <w:rPr>
          <w:rFonts w:cs="GOST type A"/>
        </w:rPr>
        <w:t>необходимый</w:t>
      </w:r>
      <w:r>
        <w:t xml:space="preserve"> </w:t>
      </w:r>
      <w:r>
        <w:rPr>
          <w:rFonts w:cs="GOST type A"/>
        </w:rPr>
        <w:t>ми</w:t>
      </w:r>
      <w:r>
        <w:t>-</w:t>
      </w:r>
    </w:p>
    <w:p w:rsidR="00DF4A2C" w:rsidRDefault="00DF4A2C" w:rsidP="00DF4A2C">
      <w:pPr>
        <w:ind w:left="360"/>
      </w:pPr>
      <w:proofErr w:type="spellStart"/>
      <w:r>
        <w:t>нимум</w:t>
      </w:r>
      <w:proofErr w:type="spellEnd"/>
      <w:r>
        <w:t xml:space="preserve"> размеров, который бы геометрически полно и технологически верно</w:t>
      </w:r>
    </w:p>
    <w:p w:rsidR="00DF4A2C" w:rsidRDefault="00DF4A2C" w:rsidP="00DF4A2C">
      <w:pPr>
        <w:ind w:left="360"/>
      </w:pPr>
      <w:r>
        <w:t>обеспечил изготовление и контроль детали в соответствии с требованиями кон-</w:t>
      </w:r>
    </w:p>
    <w:p w:rsidR="00DF4A2C" w:rsidRDefault="00DF4A2C" w:rsidP="00DF4A2C">
      <w:pPr>
        <w:ind w:left="360"/>
      </w:pPr>
      <w:proofErr w:type="spellStart"/>
      <w:r>
        <w:t>струкции</w:t>
      </w:r>
      <w:proofErr w:type="spellEnd"/>
      <w:r>
        <w:t xml:space="preserve"> и взаимозаменяемости.</w:t>
      </w:r>
    </w:p>
    <w:p w:rsidR="00DF4A2C" w:rsidRDefault="00DF4A2C" w:rsidP="00DF4A2C">
      <w:pPr>
        <w:ind w:left="360"/>
      </w:pPr>
      <w:r>
        <w:t xml:space="preserve">Нанести размеры на чертеже детали </w:t>
      </w:r>
      <w:r>
        <w:rPr>
          <w:rFonts w:ascii="Arial" w:hAnsi="Arial" w:cs="Arial"/>
        </w:rPr>
        <w:t>–</w:t>
      </w:r>
      <w:r>
        <w:t xml:space="preserve"> </w:t>
      </w:r>
      <w:r>
        <w:rPr>
          <w:rFonts w:cs="GOST type A"/>
        </w:rPr>
        <w:t>значит</w:t>
      </w:r>
      <w:r>
        <w:t xml:space="preserve"> </w:t>
      </w:r>
      <w:r>
        <w:rPr>
          <w:rFonts w:cs="GOST type A"/>
        </w:rPr>
        <w:t>так</w:t>
      </w:r>
      <w:r>
        <w:t xml:space="preserve"> </w:t>
      </w:r>
      <w:r>
        <w:rPr>
          <w:rFonts w:cs="GOST type A"/>
        </w:rPr>
        <w:t>расположить</w:t>
      </w:r>
      <w:r>
        <w:t xml:space="preserve"> </w:t>
      </w:r>
      <w:r>
        <w:rPr>
          <w:rFonts w:cs="GOST type A"/>
        </w:rPr>
        <w:t>выносные</w:t>
      </w:r>
      <w:r>
        <w:t xml:space="preserve"> </w:t>
      </w:r>
      <w:r>
        <w:rPr>
          <w:rFonts w:cs="GOST type A"/>
        </w:rPr>
        <w:t>и</w:t>
      </w:r>
    </w:p>
    <w:p w:rsidR="00DF4A2C" w:rsidRDefault="00DF4A2C" w:rsidP="00DF4A2C">
      <w:pPr>
        <w:ind w:left="360"/>
      </w:pPr>
      <w:r>
        <w:lastRenderedPageBreak/>
        <w:t>размерные линии, размерные числа и знаки, чтобы полностью исключить воз-</w:t>
      </w:r>
    </w:p>
    <w:p w:rsidR="00DF4A2C" w:rsidRDefault="00DF4A2C" w:rsidP="00DF4A2C">
      <w:pPr>
        <w:ind w:left="360"/>
      </w:pPr>
      <w:proofErr w:type="spellStart"/>
      <w:r>
        <w:t>можность</w:t>
      </w:r>
      <w:proofErr w:type="spellEnd"/>
      <w:r>
        <w:t xml:space="preserve"> их неправильного толкования и обеспечить удобство чтения чертежа.</w:t>
      </w:r>
    </w:p>
    <w:sectPr w:rsidR="00DF4A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OST type A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F2620"/>
    <w:multiLevelType w:val="hybridMultilevel"/>
    <w:tmpl w:val="9A9E4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922DA6"/>
    <w:multiLevelType w:val="hybridMultilevel"/>
    <w:tmpl w:val="D3809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F89"/>
    <w:rsid w:val="000B3F89"/>
    <w:rsid w:val="000B6330"/>
    <w:rsid w:val="00190B5D"/>
    <w:rsid w:val="004135C6"/>
    <w:rsid w:val="004367E7"/>
    <w:rsid w:val="00501E9D"/>
    <w:rsid w:val="005A7ACB"/>
    <w:rsid w:val="006136D2"/>
    <w:rsid w:val="00644227"/>
    <w:rsid w:val="00675B8A"/>
    <w:rsid w:val="006945D8"/>
    <w:rsid w:val="008D486B"/>
    <w:rsid w:val="009578BE"/>
    <w:rsid w:val="00986A08"/>
    <w:rsid w:val="00A733DF"/>
    <w:rsid w:val="00BA5AE3"/>
    <w:rsid w:val="00BF1149"/>
    <w:rsid w:val="00C870B8"/>
    <w:rsid w:val="00CF4E77"/>
    <w:rsid w:val="00DB3599"/>
    <w:rsid w:val="00DB73C3"/>
    <w:rsid w:val="00DF4A2C"/>
    <w:rsid w:val="00E4711D"/>
    <w:rsid w:val="00E6652B"/>
    <w:rsid w:val="00F007DE"/>
    <w:rsid w:val="00F1416B"/>
    <w:rsid w:val="00F65188"/>
    <w:rsid w:val="00FA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3167E6-FC43-49E7-BA79-528BCCC1C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652B"/>
    <w:pPr>
      <w:spacing w:before="120" w:after="120" w:line="360" w:lineRule="auto"/>
      <w:jc w:val="both"/>
    </w:pPr>
    <w:rPr>
      <w:rFonts w:ascii="GOST type A" w:hAnsi="GOST type A"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1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1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Molchanov</dc:creator>
  <cp:keywords/>
  <dc:description/>
  <cp:lastModifiedBy>Vladimir Molchanov</cp:lastModifiedBy>
  <cp:revision>9</cp:revision>
  <dcterms:created xsi:type="dcterms:W3CDTF">2015-04-08T08:37:00Z</dcterms:created>
  <dcterms:modified xsi:type="dcterms:W3CDTF">2015-10-28T05:37:00Z</dcterms:modified>
</cp:coreProperties>
</file>