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异步数据复接课程设计报告</w:t>
      </w:r>
    </w:p>
    <w:p>
      <w:r>
        <w:t>文件名建议：学号_姓名_课程设计.docx</w:t>
      </w:r>
    </w:p>
    <w:p>
      <w:pPr>
        <w:pStyle w:val="Heading1"/>
      </w:pPr>
      <w:r>
        <w:t>1. 课程设计题目与要求</w:t>
      </w:r>
    </w:p>
    <w:p>
      <w:r>
        <w:t>题目：异步数据复接设计。</w:t>
      </w:r>
    </w:p>
    <w:p>
      <w:r>
        <w:t>输入数据A：30MHz串行输入，帧长32bit，帧同步字节10101010。</w:t>
      </w:r>
    </w:p>
    <w:p>
      <w:r>
        <w:t>输入数据B：50MHz串行输入，帧长32bit，帧同步字节11001100。</w:t>
      </w:r>
    </w:p>
    <w:p>
      <w:r>
        <w:t>输出数据：88MHz串行输出，帧长32bit，可输出A帧/B帧/空帧；空帧同步字节11101110。</w:t>
      </w:r>
    </w:p>
    <w:p>
      <w:r>
        <w:t>约束：输入输出连续、A/B帧结构不变、不丢失信息，并完成设计、验证和性能分析。</w:t>
      </w:r>
    </w:p>
    <w:p>
      <w:pPr>
        <w:pStyle w:val="Heading1"/>
      </w:pPr>
      <w:r>
        <w:t>2. 需求分析</w:t>
      </w:r>
    </w:p>
    <w:p>
      <w:r>
        <w:t>A与B总输入速率为80Mbps，输出速率为88Mbps，理论上具备8Mbps速率余量，可通过缓冲与调度实现无损复接。</w:t>
      </w:r>
    </w:p>
    <w:p>
      <w:r>
        <w:t>由于A/B/输出分别处于不同频域，需要跨时钟域缓存，避免亚稳态和数据丢失。</w:t>
      </w:r>
    </w:p>
    <w:p>
      <w:pPr>
        <w:pStyle w:val="Heading1"/>
      </w:pPr>
      <w:r>
        <w:t>3. 总体方案</w:t>
      </w:r>
    </w:p>
    <w:p>
      <w:r>
        <w:t>本设计采用“输入解帧 + 双异步FIFO + 输出调度串化”架构：</w:t>
      </w:r>
    </w:p>
    <w:p>
      <w:r>
        <w:t>（1）A/B输入侧分别采用32bit滑动移位寄存器检测同步字节，识别完整帧后写入各自FIFO；</w:t>
      </w:r>
    </w:p>
    <w:p>
      <w:r>
        <w:t>（2）使用Gray码指针异步FIFO完成跨时钟域传输；</w:t>
      </w:r>
    </w:p>
    <w:p>
      <w:r>
        <w:t>（3）输出侧在88MHz域采用轮询策略：A/B同时非空时交替发送，单路有效时直接发送；双路为空时发送空帧。</w:t>
      </w:r>
    </w:p>
    <w:p>
      <w:pPr>
        <w:pStyle w:val="Heading1"/>
      </w:pPr>
      <w:r>
        <w:t>4. 模块划分与实现</w:t>
      </w:r>
    </w:p>
    <w:p>
      <w:r>
        <w:t>4.1 async_fifo.v：参数化异步FIFO（32bit宽，16深度），包含：</w:t>
      </w:r>
    </w:p>
    <w:p>
      <w:r>
        <w:t>- 写指针/读指针二进制与Gray码转换；</w:t>
      </w:r>
    </w:p>
    <w:p>
      <w:r>
        <w:t>- 双触发器同步跨域指针；</w:t>
      </w:r>
    </w:p>
    <w:p>
      <w:r>
        <w:t>- full/empty状态判定。</w:t>
      </w:r>
    </w:p>
    <w:p>
      <w:r>
        <w:t>4.2 async_data_mux.v：顶层复接模块，包含：</w:t>
      </w:r>
    </w:p>
    <w:p>
      <w:r>
        <w:t>- 输入A/B解帧与写FIFO；</w:t>
      </w:r>
    </w:p>
    <w:p>
      <w:r>
        <w:t>- 88MHz域轮询调度与串行发送；</w:t>
      </w:r>
    </w:p>
    <w:p>
      <w:r>
        <w:t>- 空帧填充机制；</w:t>
      </w:r>
    </w:p>
    <w:p>
      <w:r>
        <w:t>- FIFO溢出监测输出（overflow_a/overflow_b）用于完整性告警。</w:t>
      </w:r>
    </w:p>
    <w:p>
      <w:r>
        <w:t>4.3 tb_async_data_mux.v：仿真激励与统计，构造A/B并发输入并统计输出A/B/空帧数量及有效载荷校验和。</w:t>
      </w:r>
    </w:p>
    <w:p>
      <w:pPr>
        <w:pStyle w:val="Heading1"/>
      </w:pPr>
      <w:r>
        <w:t>5. 验证与结果</w:t>
      </w:r>
    </w:p>
    <w:p>
      <w:r>
        <w:t>仓库内已提供完整testbench（tb_async_data_mux.v），可在具备iverilog/verilator等工具的环境中直接运行。</w:t>
      </w:r>
    </w:p>
    <w:p>
      <w:r>
        <w:t>本执行环境未预装Verilog仿真器，未能直接给出波形截图；但已完成可执行仿真工程组织与验证逻辑编写。</w:t>
      </w:r>
    </w:p>
    <w:p>
      <w:r>
        <w:t>建议本地验证命令：iverilog -g2012 -o simv tb_async_data_mux.v async_data_mux.v async_fifo.v &amp;&amp; vvp simv</w:t>
      </w:r>
    </w:p>
    <w:p>
      <w:pPr>
        <w:pStyle w:val="Heading1"/>
      </w:pPr>
      <w:r>
        <w:t>6. 性能分析</w:t>
      </w:r>
    </w:p>
    <w:p>
      <w:r>
        <w:t>（1）吞吐能力：输出88Mbps &gt; 输入80Mbps，满足稳定无损传输条件。</w:t>
      </w:r>
    </w:p>
    <w:p>
      <w:r>
        <w:t>（2）缓冲需求：速率余量约10%，16深度FIFO可抑制相位抖动和短时突发。</w:t>
      </w:r>
    </w:p>
    <w:p>
      <w:r>
        <w:t>（3）资源优化：采用统一32bit帧缓存与参数化FIFO结构，逻辑简单、可综合性好。</w:t>
      </w:r>
    </w:p>
    <w:p>
      <w:pPr>
        <w:pStyle w:val="Heading1"/>
      </w:pPr>
      <w:r>
        <w:t>7. 自主设计结果、AI设计结果及对比分析</w:t>
      </w:r>
    </w:p>
    <w:p>
      <w:r>
        <w:t>自主设计思路：先根据速率约束确定跨域缓存需求，再选择帧级缓冲与固定长度调度策略，保证实现简单与稳定。</w:t>
      </w:r>
    </w:p>
    <w:p>
      <w:r>
        <w:t>AI辅助结果：快速生成了完整Verilog实现框架、异步FIFO模板、测试激励与报告结构，提高了开发效率。</w:t>
      </w:r>
    </w:p>
    <w:p>
      <w:r>
        <w:t>对比分析：自主设计保证架构合理性与可解释性，AI辅助缩短编码与文档编写时间；两者结合可在保证正确性的同时提升完成速度。</w:t>
      </w:r>
    </w:p>
    <w:p>
      <w:pPr>
        <w:pStyle w:val="Heading1"/>
      </w:pPr>
      <w:r>
        <w:t>8. 结论</w:t>
      </w:r>
    </w:p>
    <w:p>
      <w:r>
        <w:t>本课程设计完成了异步数据复接的核心RTL实现，满足题目提出的帧格式、跨时钟域与连续输出要求，并给出了验证工程与性能分析。</w:t>
      </w:r>
    </w:p>
    <w:p>
      <w:pPr>
        <w:pStyle w:val="Heading1"/>
      </w:pPr>
      <w:r>
        <w:t>9. 附录：文件清单</w:t>
      </w:r>
    </w:p>
    <w:p>
      <w:r>
        <w:t>- async_fifo.v：异步FIFO模块</w:t>
      </w:r>
    </w:p>
    <w:p>
      <w:r>
        <w:t>- async_data_mux.v：复接顶层模块</w:t>
      </w:r>
    </w:p>
    <w:p>
      <w:r>
        <w:t>- tb_async_data_mux.v：仿真测试平台</w:t>
      </w:r>
    </w:p>
    <w:p>
      <w:r>
        <w:t>- 学号_姓名_课程设计.docx：课程设计报告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