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3227" w14:textId="5C49AFBD" w:rsidR="005B7C63" w:rsidRPr="005B7C63" w:rsidRDefault="005B7C63" w:rsidP="00776BA8">
      <w:pPr>
        <w:pStyle w:val="a5"/>
        <w:spacing w:before="150" w:beforeAutospacing="0" w:after="150" w:afterAutospacing="0"/>
        <w:rPr>
          <w:rFonts w:ascii="PingFang SC" w:eastAsia="PingFang SC" w:hAnsi="PingFang SC"/>
          <w:color w:val="000000"/>
          <w:sz w:val="28"/>
          <w:szCs w:val="28"/>
        </w:rPr>
      </w:pPr>
      <w:r w:rsidRPr="005B7C63">
        <w:rPr>
          <w:rFonts w:ascii="PingFang SC" w:eastAsia="PingFang SC" w:hAnsi="PingFang SC" w:hint="eastAsia"/>
          <w:b/>
          <w:bCs/>
          <w:color w:val="000000"/>
          <w:sz w:val="28"/>
          <w:szCs w:val="28"/>
        </w:rPr>
        <w:t>简单工厂</w:t>
      </w:r>
      <w:r w:rsidRPr="005B7C63">
        <w:rPr>
          <w:rFonts w:ascii="PingFang SC" w:eastAsia="PingFang SC" w:hAnsi="PingFang SC" w:hint="eastAsia"/>
          <w:color w:val="000000"/>
          <w:sz w:val="28"/>
          <w:szCs w:val="28"/>
        </w:rPr>
        <w:t>：</w:t>
      </w:r>
      <w:r w:rsidR="00776BA8" w:rsidRPr="00776BA8">
        <w:rPr>
          <w:rFonts w:ascii="PingFang SC" w:eastAsia="PingFang SC" w:hAnsi="PingFang SC"/>
          <w:color w:val="000000"/>
          <w:sz w:val="28"/>
          <w:szCs w:val="28"/>
        </w:rPr>
        <w:t>提供专门的工厂类用于创建对象，将对象的创建和对象的使用分离开</w:t>
      </w:r>
      <w:r w:rsidR="002A5E4B">
        <w:rPr>
          <w:rFonts w:ascii="PingFang SC" w:eastAsia="PingFang SC" w:hAnsi="PingFang SC" w:hint="eastAsia"/>
          <w:color w:val="000000"/>
          <w:sz w:val="28"/>
          <w:szCs w:val="28"/>
        </w:rPr>
        <w:t>，一个方法，根据类型创建多个对象</w:t>
      </w:r>
      <w:r w:rsidRPr="005B7C63">
        <w:rPr>
          <w:rFonts w:ascii="PingFang SC" w:eastAsia="PingFang SC" w:hAnsi="PingFang SC" w:hint="eastAsia"/>
          <w:color w:val="000000"/>
          <w:sz w:val="28"/>
          <w:szCs w:val="28"/>
        </w:rPr>
        <w:t>。</w:t>
      </w:r>
    </w:p>
    <w:p w14:paraId="0D95CF1F" w14:textId="4B4D24D1" w:rsidR="005B7C63" w:rsidRPr="005B7C63" w:rsidRDefault="005B7C63" w:rsidP="005B7C63">
      <w:pPr>
        <w:pStyle w:val="a5"/>
        <w:spacing w:before="0" w:beforeAutospacing="0" w:after="0" w:afterAutospacing="0"/>
        <w:rPr>
          <w:rFonts w:ascii="PingFang SC" w:eastAsia="PingFang SC" w:hAnsi="PingFang SC"/>
          <w:color w:val="000000"/>
          <w:sz w:val="28"/>
          <w:szCs w:val="28"/>
        </w:rPr>
      </w:pPr>
      <w:r w:rsidRPr="005B7C63">
        <w:rPr>
          <w:rFonts w:ascii="PingFang SC" w:eastAsia="PingFang SC" w:hAnsi="PingFang SC" w:hint="eastAsia"/>
          <w:b/>
          <w:bCs/>
          <w:color w:val="000000"/>
          <w:sz w:val="28"/>
          <w:szCs w:val="28"/>
        </w:rPr>
        <w:t>工厂方法</w:t>
      </w:r>
      <w:r w:rsidRPr="005B7C63">
        <w:rPr>
          <w:rFonts w:ascii="PingFang SC" w:eastAsia="PingFang SC" w:hAnsi="PingFang SC" w:hint="eastAsia"/>
          <w:color w:val="000000"/>
          <w:sz w:val="28"/>
          <w:szCs w:val="28"/>
        </w:rPr>
        <w:t>模式：将简单工厂方法的判断丢到不同的工厂的具体实现中，而</w:t>
      </w:r>
      <w:r w:rsidR="0068598A">
        <w:rPr>
          <w:rFonts w:ascii="PingFang SC" w:eastAsia="PingFang SC" w:hAnsi="PingFang SC" w:hint="eastAsia"/>
          <w:color w:val="000000"/>
          <w:sz w:val="28"/>
          <w:szCs w:val="28"/>
        </w:rPr>
        <w:t>不</w:t>
      </w:r>
      <w:r w:rsidRPr="005B7C63">
        <w:rPr>
          <w:rFonts w:ascii="PingFang SC" w:eastAsia="PingFang SC" w:hAnsi="PingFang SC" w:hint="eastAsia"/>
          <w:color w:val="000000"/>
          <w:sz w:val="28"/>
          <w:szCs w:val="28"/>
        </w:rPr>
        <w:t>变化的部分抽象为一个工厂接口。实质：推迟到子类去实例化对象。</w:t>
      </w:r>
    </w:p>
    <w:p w14:paraId="3C1A9F40" w14:textId="506E0C91" w:rsidR="005B7C63" w:rsidRDefault="005B7C63" w:rsidP="005B7C63">
      <w:pPr>
        <w:pStyle w:val="a5"/>
        <w:spacing w:before="150" w:beforeAutospacing="0" w:after="150" w:afterAutospacing="0"/>
        <w:rPr>
          <w:rFonts w:ascii="PingFang SC" w:eastAsia="PingFang SC" w:hAnsi="PingFang SC"/>
          <w:color w:val="000000"/>
          <w:sz w:val="28"/>
          <w:szCs w:val="28"/>
        </w:rPr>
      </w:pPr>
      <w:r w:rsidRPr="005B7C63">
        <w:rPr>
          <w:rFonts w:ascii="PingFang SC" w:eastAsia="PingFang SC" w:hAnsi="PingFang SC" w:hint="eastAsia"/>
          <w:b/>
          <w:bCs/>
          <w:color w:val="000000"/>
          <w:sz w:val="28"/>
          <w:szCs w:val="28"/>
        </w:rPr>
        <w:t>抽象工厂</w:t>
      </w:r>
      <w:r w:rsidRPr="005B7C63">
        <w:rPr>
          <w:rFonts w:ascii="PingFang SC" w:eastAsia="PingFang SC" w:hAnsi="PingFang SC" w:hint="eastAsia"/>
          <w:color w:val="000000"/>
          <w:sz w:val="28"/>
          <w:szCs w:val="28"/>
        </w:rPr>
        <w:t>模式：在工厂方法的单一产品线的基础上加上其他系列的产品线。</w:t>
      </w:r>
    </w:p>
    <w:p w14:paraId="064047BD" w14:textId="31DD6745" w:rsidR="005B7C63" w:rsidRPr="005B7C63" w:rsidRDefault="005B7C63" w:rsidP="005B7C63">
      <w:pPr>
        <w:pStyle w:val="a5"/>
        <w:spacing w:before="150" w:beforeAutospacing="0" w:after="150" w:afterAutospacing="0"/>
        <w:rPr>
          <w:rFonts w:ascii="PingFang SC" w:eastAsia="PingFang SC" w:hAnsi="PingFang SC"/>
          <w:color w:val="000000"/>
          <w:sz w:val="28"/>
          <w:szCs w:val="28"/>
        </w:rPr>
      </w:pPr>
      <w:r w:rsidRPr="005B7C63">
        <w:rPr>
          <w:rFonts w:ascii="PingFang SC" w:eastAsia="PingFang SC" w:hAnsi="PingFang SC" w:hint="eastAsia"/>
          <w:b/>
          <w:bCs/>
          <w:color w:val="000000"/>
          <w:sz w:val="28"/>
          <w:szCs w:val="28"/>
        </w:rPr>
        <w:t>建造者模式</w:t>
      </w:r>
      <w:r>
        <w:rPr>
          <w:rFonts w:ascii="PingFang SC" w:eastAsia="PingFang SC" w:hAnsi="PingFang SC" w:hint="eastAsia"/>
          <w:color w:val="000000"/>
          <w:sz w:val="28"/>
          <w:szCs w:val="28"/>
        </w:rPr>
        <w:t>：</w:t>
      </w:r>
      <w:r w:rsidRPr="005B7C63">
        <w:rPr>
          <w:rFonts w:ascii="PingFang SC" w:eastAsia="PingFang SC" w:hAnsi="PingFang SC"/>
          <w:color w:val="000000"/>
          <w:sz w:val="28"/>
          <w:szCs w:val="28"/>
        </w:rPr>
        <w:t>一步步构建一个包含多个组成部件的完整对象，使用相同的构建过程构建不同的产品</w:t>
      </w:r>
    </w:p>
    <w:p w14:paraId="31593B84" w14:textId="32A54690" w:rsidR="00CA3D9D" w:rsidRDefault="005B7C63" w:rsidP="005B7C63">
      <w:pPr>
        <w:pStyle w:val="a5"/>
        <w:spacing w:before="150" w:beforeAutospacing="0" w:after="150" w:afterAutospacing="0"/>
        <w:rPr>
          <w:rFonts w:ascii="PingFang SC" w:eastAsia="PingFang SC" w:hAnsi="PingFang SC"/>
          <w:color w:val="000000"/>
          <w:sz w:val="28"/>
          <w:szCs w:val="28"/>
        </w:rPr>
      </w:pPr>
      <w:r w:rsidRPr="005B7C63">
        <w:rPr>
          <w:rFonts w:ascii="PingFang SC" w:eastAsia="PingFang SC" w:hAnsi="PingFang SC" w:hint="eastAsia"/>
          <w:b/>
          <w:bCs/>
          <w:color w:val="000000"/>
          <w:sz w:val="28"/>
          <w:szCs w:val="28"/>
        </w:rPr>
        <w:t>适配器模式</w:t>
      </w:r>
      <w:r w:rsidRPr="005B7C63">
        <w:rPr>
          <w:rFonts w:ascii="PingFang SC" w:eastAsia="PingFang SC" w:hAnsi="PingFang SC" w:hint="eastAsia"/>
          <w:color w:val="000000"/>
          <w:sz w:val="28"/>
          <w:szCs w:val="28"/>
        </w:rPr>
        <w:t>：</w:t>
      </w:r>
      <w:r w:rsidRPr="005B7C63">
        <w:rPr>
          <w:rFonts w:ascii="PingFang SC" w:eastAsia="PingFang SC" w:hAnsi="PingFang SC"/>
          <w:color w:val="000000"/>
          <w:sz w:val="28"/>
          <w:szCs w:val="28"/>
        </w:rPr>
        <w:t>将现有接口转化为客户类所期望的接口，实现了对现有类的复用</w:t>
      </w:r>
    </w:p>
    <w:p w14:paraId="4CA9F9A7" w14:textId="0B3BBAB7" w:rsidR="001F74BD" w:rsidRDefault="001F74BD" w:rsidP="005B7C63">
      <w:pPr>
        <w:pStyle w:val="a5"/>
        <w:spacing w:before="150" w:beforeAutospacing="0" w:after="150" w:afterAutospacing="0"/>
        <w:rPr>
          <w:rFonts w:ascii="PingFang SC" w:eastAsia="PingFang SC" w:hAnsi="PingFang SC" w:hint="eastAsia"/>
          <w:color w:val="000000"/>
          <w:sz w:val="28"/>
          <w:szCs w:val="28"/>
        </w:rPr>
      </w:pPr>
      <w:r w:rsidRPr="001F74BD">
        <w:rPr>
          <w:rFonts w:ascii="PingFang SC" w:eastAsia="PingFang SC" w:hAnsi="PingFang SC" w:hint="eastAsia"/>
          <w:b/>
          <w:bCs/>
          <w:color w:val="000000"/>
          <w:sz w:val="28"/>
          <w:szCs w:val="28"/>
        </w:rPr>
        <w:t>桥</w:t>
      </w:r>
      <w:r w:rsidRPr="001F74BD">
        <w:rPr>
          <w:rFonts w:ascii="PingFang SC" w:eastAsia="PingFang SC" w:hAnsi="PingFang SC"/>
          <w:b/>
          <w:bCs/>
          <w:color w:val="000000"/>
          <w:sz w:val="28"/>
          <w:szCs w:val="28"/>
        </w:rPr>
        <w:t>接模式</w:t>
      </w:r>
      <w:r w:rsidRPr="001F74BD">
        <w:rPr>
          <w:rFonts w:ascii="PingFang SC" w:eastAsia="PingFang SC" w:hAnsi="PingFang SC"/>
          <w:color w:val="000000"/>
          <w:sz w:val="28"/>
          <w:szCs w:val="28"/>
        </w:rPr>
        <w:t>是一种很实用的结构型设计模式，如果软件系统中某个类存在两个独立变化的维度，通过该模式可以将这两个维度分离出来，使两者可以独立扩展，让系统更加符合“单一职责原则</w:t>
      </w:r>
    </w:p>
    <w:p w14:paraId="30B39D47" w14:textId="6580E1ED" w:rsidR="001F74BD" w:rsidRDefault="001F74BD" w:rsidP="005B7C63">
      <w:pPr>
        <w:pStyle w:val="a5"/>
        <w:spacing w:before="150" w:beforeAutospacing="0" w:after="150" w:afterAutospacing="0"/>
        <w:rPr>
          <w:rFonts w:ascii="PingFang SC" w:eastAsia="PingFang SC" w:hAnsi="PingFang SC"/>
          <w:color w:val="000000"/>
          <w:sz w:val="28"/>
          <w:szCs w:val="28"/>
        </w:rPr>
      </w:pPr>
      <w:r w:rsidRPr="001F74BD">
        <w:rPr>
          <w:rFonts w:ascii="PingFang SC" w:eastAsia="PingFang SC" w:hAnsi="PingFang SC"/>
          <w:b/>
          <w:bCs/>
          <w:color w:val="000000"/>
          <w:sz w:val="28"/>
          <w:szCs w:val="28"/>
        </w:rPr>
        <w:t>组合模式</w:t>
      </w:r>
      <w:r w:rsidRPr="001F74BD">
        <w:rPr>
          <w:rFonts w:ascii="PingFang SC" w:eastAsia="PingFang SC" w:hAnsi="PingFang SC" w:hint="eastAsia"/>
          <w:b/>
          <w:bCs/>
          <w:color w:val="000000"/>
          <w:sz w:val="28"/>
          <w:szCs w:val="28"/>
        </w:rPr>
        <w:t>：</w:t>
      </w:r>
      <w:r w:rsidRPr="001F74BD">
        <w:rPr>
          <w:rFonts w:ascii="PingFang SC" w:eastAsia="PingFang SC" w:hAnsi="PingFang SC"/>
          <w:color w:val="000000"/>
          <w:sz w:val="28"/>
          <w:szCs w:val="28"/>
        </w:rPr>
        <w:t>使用面向对象的思想来实现树形结构的构建与处理，描述了如何将容器对象和叶子对象进行递归组合，实现简单，灵活性好。</w:t>
      </w:r>
    </w:p>
    <w:p w14:paraId="55F78151" w14:textId="33F819D0" w:rsidR="00AC0049" w:rsidRPr="00AC0049" w:rsidRDefault="00AC0049" w:rsidP="005B7C63">
      <w:pPr>
        <w:pStyle w:val="a5"/>
        <w:spacing w:before="150" w:beforeAutospacing="0" w:after="150" w:afterAutospacing="0"/>
        <w:rPr>
          <w:rFonts w:ascii="PingFang SC" w:eastAsia="PingFang SC" w:hAnsi="PingFang SC"/>
          <w:b/>
          <w:bCs/>
          <w:color w:val="000000"/>
          <w:sz w:val="28"/>
          <w:szCs w:val="28"/>
        </w:rPr>
      </w:pPr>
      <w:r w:rsidRPr="00AC0049">
        <w:rPr>
          <w:rFonts w:ascii="PingFang SC" w:eastAsia="PingFang SC" w:hAnsi="PingFang SC"/>
          <w:b/>
          <w:bCs/>
          <w:color w:val="000000"/>
          <w:sz w:val="28"/>
          <w:szCs w:val="28"/>
        </w:rPr>
        <w:t>装饰模式(Decorator Pattern)：</w:t>
      </w:r>
      <w:r w:rsidRPr="00AC0049">
        <w:rPr>
          <w:rFonts w:ascii="PingFang SC" w:eastAsia="PingFang SC" w:hAnsi="PingFang SC"/>
          <w:color w:val="000000"/>
          <w:sz w:val="28"/>
          <w:szCs w:val="28"/>
        </w:rPr>
        <w:t>动态地给一个对象增加一些额外的职责，就增加对象功能来说，装饰模式比生成子类实现更为灵活。装饰模式是一种对象结构型模式。</w:t>
      </w:r>
    </w:p>
    <w:p w14:paraId="26FFAD1F" w14:textId="72C27E94" w:rsidR="00AC0049" w:rsidRPr="002210F9" w:rsidRDefault="00AC0049" w:rsidP="002210F9">
      <w:pPr>
        <w:pStyle w:val="a5"/>
        <w:spacing w:before="150" w:beforeAutospacing="0" w:after="150" w:afterAutospacing="0"/>
        <w:rPr>
          <w:rFonts w:ascii="PingFang SC" w:eastAsia="PingFang SC" w:hAnsi="PingFang SC"/>
          <w:color w:val="000000"/>
          <w:sz w:val="28"/>
          <w:szCs w:val="28"/>
        </w:rPr>
      </w:pPr>
      <w:r w:rsidRPr="002210F9">
        <w:rPr>
          <w:rFonts w:ascii="PingFang SC" w:eastAsia="PingFang SC" w:hAnsi="PingFang SC" w:hint="eastAsia"/>
          <w:b/>
          <w:bCs/>
          <w:color w:val="000000"/>
          <w:sz w:val="28"/>
          <w:szCs w:val="28"/>
        </w:rPr>
        <w:lastRenderedPageBreak/>
        <w:t>外观模式</w:t>
      </w:r>
      <w:r w:rsidRPr="002210F9">
        <w:rPr>
          <w:rFonts w:ascii="PingFang SC" w:eastAsia="PingFang SC" w:hAnsi="PingFang SC" w:hint="eastAsia"/>
          <w:color w:val="000000"/>
          <w:sz w:val="28"/>
          <w:szCs w:val="28"/>
        </w:rPr>
        <w:t>：</w:t>
      </w:r>
      <w:r w:rsidRPr="002210F9">
        <w:rPr>
          <w:rFonts w:ascii="PingFang SC" w:eastAsia="PingFang SC" w:hAnsi="PingFang SC"/>
          <w:color w:val="000000"/>
          <w:sz w:val="28"/>
          <w:szCs w:val="28"/>
        </w:rPr>
        <w:t>它通过引入一个外观角色来简化客户端与子系统之间的交互，为复杂的子系统调用提供一个统一的入口，使子系统与客户端的耦合度降低，且客户端调用非常方便</w:t>
      </w:r>
      <w:r w:rsidRPr="002210F9">
        <w:rPr>
          <w:rFonts w:ascii="PingFang SC" w:eastAsia="PingFang SC" w:hAnsi="PingFang SC" w:hint="eastAsia"/>
          <w:color w:val="000000"/>
          <w:sz w:val="28"/>
          <w:szCs w:val="28"/>
        </w:rPr>
        <w:t>。</w:t>
      </w:r>
    </w:p>
    <w:p w14:paraId="4CE8B72C" w14:textId="10697464" w:rsidR="00A034EE" w:rsidRPr="002210F9" w:rsidRDefault="00A034EE" w:rsidP="002210F9">
      <w:pPr>
        <w:pStyle w:val="a5"/>
        <w:spacing w:before="150" w:beforeAutospacing="0" w:after="150" w:afterAutospacing="0"/>
        <w:rPr>
          <w:rFonts w:ascii="PingFang SC" w:eastAsia="PingFang SC" w:hAnsi="PingFang SC"/>
          <w:color w:val="000000"/>
          <w:sz w:val="28"/>
          <w:szCs w:val="28"/>
        </w:rPr>
      </w:pPr>
      <w:r w:rsidRPr="002210F9">
        <w:rPr>
          <w:rFonts w:ascii="PingFang SC" w:eastAsia="PingFang SC" w:hAnsi="PingFang SC" w:hint="eastAsia"/>
          <w:b/>
          <w:bCs/>
          <w:color w:val="000000"/>
          <w:sz w:val="28"/>
          <w:szCs w:val="28"/>
        </w:rPr>
        <w:t>享元模式</w:t>
      </w:r>
      <w:r w:rsidRPr="002210F9">
        <w:rPr>
          <w:rFonts w:ascii="PingFang SC" w:eastAsia="PingFang SC" w:hAnsi="PingFang SC" w:hint="eastAsia"/>
          <w:color w:val="000000"/>
          <w:sz w:val="28"/>
          <w:szCs w:val="28"/>
        </w:rPr>
        <w:t>：</w:t>
      </w:r>
      <w:r w:rsidRPr="002210F9">
        <w:rPr>
          <w:rFonts w:ascii="PingFang SC" w:eastAsia="PingFang SC" w:hAnsi="PingFang SC"/>
          <w:color w:val="000000"/>
          <w:sz w:val="28"/>
          <w:szCs w:val="28"/>
        </w:rPr>
        <w:t>通过共享技术实现相同或相似的细粒度对象的复用，从而节约了内存空间，提高了系统性能</w:t>
      </w:r>
    </w:p>
    <w:p w14:paraId="55FBE2DB" w14:textId="08D11AAC" w:rsidR="002210F9" w:rsidRDefault="002210F9" w:rsidP="002210F9">
      <w:pPr>
        <w:pStyle w:val="a5"/>
        <w:spacing w:before="150" w:beforeAutospacing="0" w:after="150" w:afterAutospacing="0"/>
        <w:rPr>
          <w:rFonts w:ascii="PingFang SC" w:eastAsia="PingFang SC" w:hAnsi="PingFang SC"/>
          <w:color w:val="000000"/>
          <w:sz w:val="28"/>
          <w:szCs w:val="28"/>
        </w:rPr>
      </w:pPr>
      <w:r w:rsidRPr="002210F9">
        <w:rPr>
          <w:rFonts w:ascii="PingFang SC" w:eastAsia="PingFang SC" w:hAnsi="PingFang SC"/>
          <w:b/>
          <w:bCs/>
          <w:color w:val="000000"/>
          <w:sz w:val="28"/>
          <w:szCs w:val="28"/>
        </w:rPr>
        <w:t>代理模式</w:t>
      </w:r>
      <w:r w:rsidRPr="002210F9">
        <w:rPr>
          <w:rFonts w:ascii="PingFang SC" w:eastAsia="PingFang SC" w:hAnsi="PingFang SC"/>
          <w:color w:val="000000"/>
          <w:sz w:val="28"/>
          <w:szCs w:val="28"/>
        </w:rPr>
        <w:t>：给某一个对象提供一个代理或占位符，并由代理对象来控制对原对象的访问。</w:t>
      </w:r>
      <w:r w:rsidRPr="002210F9">
        <w:rPr>
          <w:rFonts w:ascii="PingFang SC" w:eastAsia="PingFang SC" w:hAnsi="PingFang SC" w:hint="eastAsia"/>
          <w:color w:val="000000"/>
          <w:sz w:val="28"/>
          <w:szCs w:val="28"/>
        </w:rPr>
        <w:t>当无法直接访问某个对象或访问某个对象存在困难时可以通过一个代理对象来间接访问，为了保证客户端使用的透明性，所访问的真实对象与代理对象需要实现相同的接口。</w:t>
      </w:r>
    </w:p>
    <w:p w14:paraId="00492645" w14:textId="77777777" w:rsidR="00125C2C" w:rsidRPr="00EB70B6" w:rsidRDefault="00125C2C" w:rsidP="00EB70B6">
      <w:pPr>
        <w:pStyle w:val="a5"/>
        <w:spacing w:before="150" w:beforeAutospacing="0" w:after="150" w:afterAutospacing="0"/>
        <w:rPr>
          <w:rFonts w:ascii="PingFang SC" w:eastAsia="PingFang SC" w:hAnsi="PingFang SC"/>
          <w:color w:val="000000"/>
          <w:sz w:val="28"/>
          <w:szCs w:val="28"/>
        </w:rPr>
      </w:pPr>
      <w:r w:rsidRPr="00125C2C">
        <w:rPr>
          <w:rFonts w:ascii="PingFang SC" w:eastAsia="PingFang SC" w:hAnsi="PingFang SC"/>
          <w:b/>
          <w:bCs/>
          <w:color w:val="000000"/>
          <w:sz w:val="28"/>
          <w:szCs w:val="28"/>
        </w:rPr>
        <w:t>职责链模式</w:t>
      </w:r>
      <w:r w:rsidRPr="00125C2C">
        <w:rPr>
          <w:rFonts w:ascii="PingFang SC" w:eastAsia="PingFang SC" w:hAnsi="PingFang SC"/>
          <w:color w:val="000000"/>
          <w:sz w:val="28"/>
          <w:szCs w:val="28"/>
        </w:rPr>
        <w:t>(Chain of Responsibility  Pattern)：避免请求发送者与接收者耦合在一起，让多个对象都有可能接收请求，将这些对象连接成一条链，并且沿着这条链传递请求，直到有对象处理它为止。职责链模式是一种对象行为型模式。</w:t>
      </w:r>
    </w:p>
    <w:p w14:paraId="400B3335" w14:textId="77777777" w:rsidR="00125C2C" w:rsidRDefault="00125C2C" w:rsidP="00125C2C">
      <w:pPr>
        <w:pStyle w:val="a5"/>
        <w:spacing w:before="150" w:after="150"/>
        <w:rPr>
          <w:rFonts w:ascii="PingFang SC" w:eastAsia="PingFang SC" w:hAnsi="PingFang SC"/>
          <w:color w:val="000000"/>
          <w:sz w:val="28"/>
          <w:szCs w:val="28"/>
        </w:rPr>
      </w:pPr>
      <w:r w:rsidRPr="00125C2C">
        <w:rPr>
          <w:rFonts w:ascii="PingFang SC" w:eastAsia="PingFang SC" w:hAnsi="PingFang SC"/>
          <w:color w:val="000000"/>
          <w:sz w:val="28"/>
          <w:szCs w:val="28"/>
        </w:rPr>
        <w:t>命令模式(Command Pattern)：将一个请求封装为一个对象，从而让我们可用不同的请求对客户进行参数化；对请求排队或者记录请求日志，以及支持可撤销的操作。命令模式是一种对象行为型模式，其别名为动作(Action)模式或事务(Transaction)模式。命令模式可以将请求发送者和接收者完全解耦，发送者与接收者之间没有直接引用关系，发送请求的对象只需要知道如何发送请求，而不必知道如何完成请求。</w:t>
      </w:r>
    </w:p>
    <w:p w14:paraId="615E3C08" w14:textId="7157FC5A" w:rsidR="00125C2C" w:rsidRPr="00EB6A0C" w:rsidRDefault="00125C2C" w:rsidP="00125C2C">
      <w:pPr>
        <w:pStyle w:val="a5"/>
        <w:spacing w:before="150" w:after="150"/>
        <w:rPr>
          <w:rFonts w:ascii="PingFang SC" w:eastAsia="PingFang SC" w:hAnsi="PingFang SC"/>
          <w:color w:val="000000"/>
          <w:sz w:val="28"/>
          <w:szCs w:val="28"/>
        </w:rPr>
      </w:pPr>
      <w:r w:rsidRPr="00EB6A0C">
        <w:rPr>
          <w:rFonts w:ascii="PingFang SC" w:eastAsia="PingFang SC" w:hAnsi="PingFang SC"/>
          <w:b/>
          <w:bCs/>
          <w:color w:val="000000"/>
          <w:sz w:val="28"/>
          <w:szCs w:val="28"/>
        </w:rPr>
        <w:lastRenderedPageBreak/>
        <w:t>解释器模式(Interpreter Pattern)：</w:t>
      </w:r>
      <w:r w:rsidRPr="00EB70B6">
        <w:rPr>
          <w:rFonts w:ascii="PingFang SC" w:eastAsia="PingFang SC" w:hAnsi="PingFang SC"/>
          <w:color w:val="000000"/>
          <w:sz w:val="28"/>
          <w:szCs w:val="28"/>
        </w:rPr>
        <w:t>定义一个语言的文法，并且建立一个解释器来解释该语言中的句子，这里的“语言”是指使用规定格式和语法的代码。解释器模式是一种类行为型模式</w:t>
      </w:r>
      <w:r w:rsidRPr="00EB70B6">
        <w:rPr>
          <w:rFonts w:ascii="PingFang SC" w:eastAsia="PingFang SC" w:hAnsi="PingFang SC" w:hint="eastAsia"/>
          <w:color w:val="000000"/>
          <w:sz w:val="28"/>
          <w:szCs w:val="28"/>
        </w:rPr>
        <w:t>.</w:t>
      </w:r>
      <w:r w:rsidRPr="00EB6A0C">
        <w:rPr>
          <w:rFonts w:ascii="PingFang SC" w:eastAsia="PingFang SC" w:hAnsi="PingFang SC"/>
          <w:color w:val="000000"/>
          <w:sz w:val="28"/>
          <w:szCs w:val="28"/>
        </w:rPr>
        <w:t xml:space="preserve"> </w:t>
      </w:r>
      <w:r w:rsidRPr="00EB6A0C">
        <w:rPr>
          <w:rFonts w:ascii="PingFang SC" w:eastAsia="PingFang SC" w:hAnsi="PingFang SC"/>
          <w:color w:val="000000"/>
          <w:sz w:val="28"/>
          <w:szCs w:val="28"/>
        </w:rPr>
        <w:t>解释器模式为自定义语言的设计和实现提供了一种解决方案，它用于定义一组文法规则并通过这组文法规则来解释语言中的句子。虽然解释器模式的使用频率不是特别高，但是它在正则表达式、XML文档解释等领域还是得到了广泛使用。</w:t>
      </w:r>
    </w:p>
    <w:p w14:paraId="4A7E3189" w14:textId="66A9DDE6" w:rsidR="00125C2C" w:rsidRPr="00125C2C" w:rsidRDefault="00125C2C" w:rsidP="00EB6A0C">
      <w:pPr>
        <w:pStyle w:val="a5"/>
        <w:spacing w:before="150" w:after="150"/>
        <w:rPr>
          <w:rFonts w:ascii="PingFang SC" w:eastAsia="PingFang SC" w:hAnsi="PingFang SC"/>
          <w:color w:val="000000"/>
          <w:sz w:val="28"/>
          <w:szCs w:val="28"/>
        </w:rPr>
      </w:pPr>
      <w:r w:rsidRPr="00EB70B6">
        <w:rPr>
          <w:rFonts w:ascii="PingFang SC" w:eastAsia="PingFang SC" w:hAnsi="PingFang SC" w:hint="eastAsia"/>
          <w:b/>
          <w:bCs/>
          <w:color w:val="000000"/>
          <w:sz w:val="28"/>
          <w:szCs w:val="28"/>
        </w:rPr>
        <w:t>迭代器模式</w:t>
      </w:r>
      <w:r w:rsidRPr="00EB6A0C">
        <w:rPr>
          <w:rFonts w:ascii="PingFang SC" w:eastAsia="PingFang SC" w:hAnsi="PingFang SC" w:hint="eastAsia"/>
          <w:color w:val="000000"/>
          <w:sz w:val="28"/>
          <w:szCs w:val="28"/>
        </w:rPr>
        <w:t>：</w:t>
      </w:r>
      <w:r w:rsidRPr="00EB6A0C">
        <w:rPr>
          <w:rFonts w:ascii="PingFang SC" w:eastAsia="PingFang SC" w:hAnsi="PingFang SC"/>
          <w:color w:val="000000"/>
          <w:sz w:val="28"/>
          <w:szCs w:val="28"/>
        </w:rPr>
        <w:t>迭代器提供一种方法顺序访问一个聚合对象中各个元素, 而又无须暴露该对象的内部表示。遍历集合中元素的职能从集合本身转移到迭代器对象，其提供了一个用于访问集合元素并记录当前元素的接口，不同的迭代器可以执行不同的遍历策略。</w:t>
      </w:r>
    </w:p>
    <w:p w14:paraId="2C0B0918" w14:textId="1A4D2CF2" w:rsidR="00125C2C" w:rsidRPr="00EB6A0C" w:rsidRDefault="00125C2C" w:rsidP="00125C2C">
      <w:pPr>
        <w:pStyle w:val="a5"/>
        <w:spacing w:before="150" w:after="150"/>
        <w:rPr>
          <w:rFonts w:ascii="PingFang SC" w:eastAsia="PingFang SC" w:hAnsi="PingFang SC"/>
          <w:b/>
          <w:bCs/>
          <w:color w:val="000000"/>
          <w:sz w:val="28"/>
          <w:szCs w:val="28"/>
        </w:rPr>
      </w:pPr>
      <w:r w:rsidRPr="00EB6A0C">
        <w:rPr>
          <w:rFonts w:ascii="PingFang SC" w:eastAsia="PingFang SC" w:hAnsi="PingFang SC"/>
          <w:b/>
          <w:bCs/>
          <w:color w:val="000000"/>
          <w:sz w:val="28"/>
          <w:szCs w:val="28"/>
        </w:rPr>
        <w:t>中介者模式(Mediator Pattern)：用一个中介对象（中介者）来封装一系列的对象交互，中介者使各对象不需要显式地相互引用，从而使其耦合松散，而且可以独立地改变它们之间的交互。中介者模式又称为调停者模式，它是一种对象行为型模式。</w:t>
      </w:r>
    </w:p>
    <w:p w14:paraId="21D2DACD" w14:textId="71BE9300" w:rsidR="00125C2C" w:rsidRPr="00EB6A0C" w:rsidRDefault="00125C2C" w:rsidP="00125C2C">
      <w:pPr>
        <w:pStyle w:val="a5"/>
        <w:spacing w:before="150" w:after="150"/>
        <w:rPr>
          <w:rFonts w:ascii="PingFang SC" w:eastAsia="PingFang SC" w:hAnsi="PingFang SC"/>
          <w:b/>
          <w:bCs/>
          <w:color w:val="000000"/>
          <w:sz w:val="28"/>
          <w:szCs w:val="28"/>
        </w:rPr>
      </w:pPr>
      <w:r w:rsidRPr="00EB6A0C">
        <w:rPr>
          <w:rFonts w:ascii="PingFang SC" w:eastAsia="PingFang SC" w:hAnsi="PingFang SC"/>
          <w:b/>
          <w:bCs/>
          <w:color w:val="000000"/>
          <w:sz w:val="28"/>
          <w:szCs w:val="28"/>
        </w:rPr>
        <w:t>备忘录模式(Memento Pattern)：在不破坏封装的前提下，捕获一个对象的内部状态，并在该对象之外保存这个状态，这样可以在以后将对象恢复到原先保存的状态。它是一种对象行为型模式，其别名为Token。</w:t>
      </w:r>
    </w:p>
    <w:p w14:paraId="5D65DA8B" w14:textId="5FA5996B" w:rsidR="002210F9" w:rsidRDefault="00125C2C" w:rsidP="00125C2C">
      <w:pPr>
        <w:pStyle w:val="a5"/>
        <w:spacing w:before="150" w:after="150"/>
        <w:rPr>
          <w:rFonts w:ascii="PingFang SC" w:eastAsia="PingFang SC" w:hAnsi="PingFang SC"/>
          <w:color w:val="000000"/>
          <w:sz w:val="28"/>
          <w:szCs w:val="28"/>
        </w:rPr>
      </w:pPr>
      <w:r w:rsidRPr="00125C2C">
        <w:rPr>
          <w:rFonts w:ascii="PingFang SC" w:eastAsia="PingFang SC" w:hAnsi="PingFang SC"/>
          <w:color w:val="000000"/>
          <w:sz w:val="28"/>
          <w:szCs w:val="28"/>
        </w:rPr>
        <w:lastRenderedPageBreak/>
        <w:t>观察者模式(Observer Pattern)：定义对象之间的一种一对多依赖关系，使得每当一个对象状态发生改变时，其相关依赖对象皆得到通知并被自动更新。观察者模式的别名包括发布-订阅（Publish/Subscribe）模式、模型-视图（Model/View）模式、源-监听器（Source/Listener）模式或从属者（Dependents）模式。观察者模式是一种对象行为型模式。</w:t>
      </w:r>
    </w:p>
    <w:p w14:paraId="42235C28" w14:textId="3B217EA0" w:rsidR="00125C2C" w:rsidRPr="00EB6A0C" w:rsidRDefault="00125C2C" w:rsidP="00125C2C">
      <w:pPr>
        <w:pStyle w:val="a5"/>
        <w:spacing w:before="150" w:after="150"/>
        <w:rPr>
          <w:rFonts w:ascii="PingFang SC" w:eastAsia="PingFang SC" w:hAnsi="PingFang SC"/>
          <w:color w:val="000000"/>
          <w:sz w:val="28"/>
          <w:szCs w:val="28"/>
        </w:rPr>
      </w:pPr>
      <w:r w:rsidRPr="00EB6A0C">
        <w:rPr>
          <w:rFonts w:ascii="PingFang SC" w:eastAsia="PingFang SC" w:hAnsi="PingFang SC"/>
          <w:b/>
          <w:bCs/>
          <w:color w:val="000000"/>
          <w:sz w:val="28"/>
          <w:szCs w:val="28"/>
        </w:rPr>
        <w:t>状态模式(State Pattern)：允许一个对象在其内部状态改变时改变它的行为，对象看起来似乎修改了它的类。其别名为状态对象(Objects for States)，状态模式是一种对象行为型模式。</w:t>
      </w:r>
      <w:r w:rsidRPr="00EB6A0C">
        <w:rPr>
          <w:rFonts w:ascii="PingFang SC" w:eastAsia="PingFang SC" w:hAnsi="PingFang SC"/>
          <w:color w:val="000000"/>
          <w:sz w:val="28"/>
          <w:szCs w:val="28"/>
        </w:rPr>
        <w:t>状态模式将一个对象在不同状态下的不同行为封装在一个个状态类中，通过设置不同的状态对象可以让环境对象拥有不同的行为，而状态转换的细节对于客户端而言是透明的，方便了客户端的使用</w:t>
      </w:r>
    </w:p>
    <w:p w14:paraId="17C08FB5" w14:textId="7235330D" w:rsidR="00125C2C" w:rsidRPr="002A5E4B" w:rsidRDefault="00125C2C" w:rsidP="00125C2C">
      <w:pPr>
        <w:pStyle w:val="a5"/>
        <w:spacing w:before="150" w:after="150"/>
        <w:rPr>
          <w:rFonts w:ascii="PingFang SC" w:eastAsia="PingFang SC" w:hAnsi="PingFang SC"/>
          <w:color w:val="000000"/>
          <w:sz w:val="28"/>
          <w:szCs w:val="28"/>
        </w:rPr>
      </w:pPr>
      <w:r w:rsidRPr="00EB6A0C">
        <w:rPr>
          <w:rFonts w:ascii="PingFang SC" w:eastAsia="PingFang SC" w:hAnsi="PingFang SC"/>
          <w:b/>
          <w:bCs/>
          <w:color w:val="000000"/>
          <w:sz w:val="28"/>
          <w:szCs w:val="28"/>
        </w:rPr>
        <w:t>策略模式(Strategy Pattern)：</w:t>
      </w:r>
      <w:r w:rsidRPr="002A5E4B">
        <w:rPr>
          <w:rFonts w:ascii="PingFang SC" w:eastAsia="PingFang SC" w:hAnsi="PingFang SC"/>
          <w:color w:val="000000"/>
          <w:sz w:val="28"/>
          <w:szCs w:val="28"/>
        </w:rPr>
        <w:t>定义一系列算法类，将每一个算法封装起来，并让它们可以相互替换，策略模式让算法独立于使用它的客户而变化，也称为政策模式(Policy)。策略模式是一种对象行为型模式。</w:t>
      </w:r>
    </w:p>
    <w:p w14:paraId="12A60EB7" w14:textId="448C7663" w:rsidR="00125C2C" w:rsidRDefault="00125C2C" w:rsidP="00EB6A0C">
      <w:pPr>
        <w:pStyle w:val="a5"/>
        <w:spacing w:before="150" w:after="150"/>
        <w:rPr>
          <w:rFonts w:ascii="Arial" w:hAnsi="Arial" w:cs="Arial"/>
          <w:color w:val="4D4D4D"/>
        </w:rPr>
      </w:pPr>
      <w:r w:rsidRPr="00EB6A0C">
        <w:rPr>
          <w:rFonts w:ascii="PingFang SC" w:eastAsia="PingFang SC" w:hAnsi="PingFang SC"/>
          <w:b/>
          <w:bCs/>
          <w:color w:val="000000"/>
          <w:sz w:val="28"/>
          <w:szCs w:val="28"/>
        </w:rPr>
        <w:t>模板方法模式：</w:t>
      </w:r>
      <w:r w:rsidRPr="002A5E4B">
        <w:rPr>
          <w:rFonts w:ascii="PingFang SC" w:eastAsia="PingFang SC" w:hAnsi="PingFang SC"/>
          <w:color w:val="000000"/>
          <w:sz w:val="28"/>
          <w:szCs w:val="28"/>
        </w:rPr>
        <w:t>定义一个操作中算法的框架，而将一些步骤延迟到子类中。模板方法模式使得子类可以不改变一个算法的结构即可重定义该算法的某些特定步骤</w:t>
      </w:r>
      <w:r w:rsidRPr="002A5E4B">
        <w:rPr>
          <w:rFonts w:ascii="PingFang SC" w:eastAsia="PingFang SC" w:hAnsi="PingFang SC" w:hint="eastAsia"/>
          <w:color w:val="000000"/>
          <w:sz w:val="28"/>
          <w:szCs w:val="28"/>
        </w:rPr>
        <w:t>，</w:t>
      </w:r>
      <w:r w:rsidRPr="002A5E4B">
        <w:rPr>
          <w:rFonts w:ascii="PingFang SC" w:eastAsia="PingFang SC" w:hAnsi="PingFang SC"/>
          <w:color w:val="000000"/>
          <w:sz w:val="28"/>
          <w:szCs w:val="28"/>
        </w:rPr>
        <w:t>模板方法模式是一种基于继承的代码复用技术，它是一种类行为型模式。模板方法模式是结构最简单的行为型设计模式，在其结构中只存在父类与子类之间的继承关系</w:t>
      </w:r>
      <w:r w:rsidRPr="00EB6A0C">
        <w:rPr>
          <w:rFonts w:ascii="PingFang SC" w:eastAsia="PingFang SC" w:hAnsi="PingFang SC"/>
          <w:color w:val="000000"/>
          <w:sz w:val="28"/>
          <w:szCs w:val="28"/>
        </w:rPr>
        <w:t>。</w:t>
      </w:r>
    </w:p>
    <w:p w14:paraId="778D3DE2" w14:textId="798FA4A6" w:rsidR="00125C2C" w:rsidRPr="002A5E4B" w:rsidRDefault="00EB6A0C" w:rsidP="002A5E4B">
      <w:pPr>
        <w:pStyle w:val="a5"/>
        <w:spacing w:before="150" w:after="150"/>
        <w:rPr>
          <w:rFonts w:ascii="PingFang SC" w:eastAsia="PingFang SC" w:hAnsi="PingFang SC" w:hint="eastAsia"/>
          <w:color w:val="000000"/>
          <w:sz w:val="28"/>
          <w:szCs w:val="28"/>
        </w:rPr>
      </w:pPr>
      <w:r w:rsidRPr="00EB6A0C">
        <w:rPr>
          <w:rFonts w:ascii="PingFang SC" w:eastAsia="PingFang SC" w:hAnsi="PingFang SC"/>
          <w:b/>
          <w:bCs/>
          <w:color w:val="000000"/>
          <w:sz w:val="28"/>
          <w:szCs w:val="28"/>
        </w:rPr>
        <w:lastRenderedPageBreak/>
        <w:t>访问者模式(Visitor Pattern)</w:t>
      </w:r>
      <w:r w:rsidRPr="00EB6A0C">
        <w:rPr>
          <w:rFonts w:ascii="PingFang SC" w:eastAsia="PingFang SC" w:hAnsi="PingFang SC"/>
          <w:color w:val="000000"/>
          <w:sz w:val="28"/>
          <w:szCs w:val="28"/>
        </w:rPr>
        <w:t>:提供一个作用于某对象结构中的各元素的操作表示，它使我们可以在不改变各元素的类的前提下定义作用于这些元素的新操作。访问者模式是一种对象行为型模式</w:t>
      </w:r>
      <w:r w:rsidRPr="002A5E4B">
        <w:rPr>
          <w:rFonts w:ascii="PingFang SC" w:eastAsia="PingFang SC" w:hAnsi="PingFang SC" w:hint="eastAsia"/>
          <w:color w:val="000000"/>
          <w:sz w:val="28"/>
          <w:szCs w:val="28"/>
        </w:rPr>
        <w:t>。</w:t>
      </w:r>
    </w:p>
    <w:sectPr w:rsidR="00125C2C" w:rsidRPr="002A5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7B"/>
    <w:rsid w:val="00125C2C"/>
    <w:rsid w:val="001F74BD"/>
    <w:rsid w:val="002210F9"/>
    <w:rsid w:val="002A5E4B"/>
    <w:rsid w:val="003F33BD"/>
    <w:rsid w:val="004C6E7B"/>
    <w:rsid w:val="005B7C63"/>
    <w:rsid w:val="0068598A"/>
    <w:rsid w:val="00776BA8"/>
    <w:rsid w:val="00807899"/>
    <w:rsid w:val="00A034EE"/>
    <w:rsid w:val="00AC0049"/>
    <w:rsid w:val="00B2194A"/>
    <w:rsid w:val="00CA3D9D"/>
    <w:rsid w:val="00DE332A"/>
    <w:rsid w:val="00EB6A0C"/>
    <w:rsid w:val="00EB70B6"/>
    <w:rsid w:val="00F065FB"/>
    <w:rsid w:val="00FF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065CAF"/>
  <w15:chartTrackingRefBased/>
  <w15:docId w15:val="{A19C75C6-3112-EC44-93FB-384FAF82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3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3F33BD"/>
    <w:rPr>
      <w:b/>
      <w:bCs/>
    </w:rPr>
  </w:style>
  <w:style w:type="paragraph" w:styleId="a5">
    <w:name w:val="Normal (Web)"/>
    <w:basedOn w:val="a"/>
    <w:uiPriority w:val="99"/>
    <w:unhideWhenUsed/>
    <w:rsid w:val="003F33BD"/>
    <w:pPr>
      <w:widowControl/>
      <w:spacing w:before="100" w:beforeAutospacing="1" w:after="100" w:afterAutospacing="1"/>
      <w:jc w:val="left"/>
    </w:pPr>
    <w:rPr>
      <w:rFonts w:ascii="宋体" w:eastAsia="宋体" w:hAnsi="宋体" w:cs="宋体"/>
      <w:kern w:val="0"/>
      <w:sz w:val="24"/>
      <w14:ligatures w14:val="none"/>
    </w:rPr>
  </w:style>
  <w:style w:type="table" w:styleId="a6">
    <w:name w:val="Grid Table Light"/>
    <w:basedOn w:val="a1"/>
    <w:uiPriority w:val="40"/>
    <w:rsid w:val="003F33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3F33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Revision"/>
    <w:hidden/>
    <w:uiPriority w:val="99"/>
    <w:semiHidden/>
    <w:rsid w:val="00B2194A"/>
  </w:style>
  <w:style w:type="character" w:customStyle="1" w:styleId="apple-converted-space">
    <w:name w:val="apple-converted-space"/>
    <w:basedOn w:val="a0"/>
    <w:rsid w:val="001F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4041">
      <w:bodyDiv w:val="1"/>
      <w:marLeft w:val="0"/>
      <w:marRight w:val="0"/>
      <w:marTop w:val="0"/>
      <w:marBottom w:val="0"/>
      <w:divBdr>
        <w:top w:val="none" w:sz="0" w:space="0" w:color="auto"/>
        <w:left w:val="none" w:sz="0" w:space="0" w:color="auto"/>
        <w:bottom w:val="none" w:sz="0" w:space="0" w:color="auto"/>
        <w:right w:val="none" w:sz="0" w:space="0" w:color="auto"/>
      </w:divBdr>
    </w:div>
    <w:div w:id="113184542">
      <w:bodyDiv w:val="1"/>
      <w:marLeft w:val="0"/>
      <w:marRight w:val="0"/>
      <w:marTop w:val="0"/>
      <w:marBottom w:val="0"/>
      <w:divBdr>
        <w:top w:val="none" w:sz="0" w:space="0" w:color="auto"/>
        <w:left w:val="none" w:sz="0" w:space="0" w:color="auto"/>
        <w:bottom w:val="none" w:sz="0" w:space="0" w:color="auto"/>
        <w:right w:val="none" w:sz="0" w:space="0" w:color="auto"/>
      </w:divBdr>
    </w:div>
    <w:div w:id="159276227">
      <w:bodyDiv w:val="1"/>
      <w:marLeft w:val="0"/>
      <w:marRight w:val="0"/>
      <w:marTop w:val="0"/>
      <w:marBottom w:val="0"/>
      <w:divBdr>
        <w:top w:val="none" w:sz="0" w:space="0" w:color="auto"/>
        <w:left w:val="none" w:sz="0" w:space="0" w:color="auto"/>
        <w:bottom w:val="none" w:sz="0" w:space="0" w:color="auto"/>
        <w:right w:val="none" w:sz="0" w:space="0" w:color="auto"/>
      </w:divBdr>
    </w:div>
    <w:div w:id="343747185">
      <w:bodyDiv w:val="1"/>
      <w:marLeft w:val="0"/>
      <w:marRight w:val="0"/>
      <w:marTop w:val="0"/>
      <w:marBottom w:val="0"/>
      <w:divBdr>
        <w:top w:val="none" w:sz="0" w:space="0" w:color="auto"/>
        <w:left w:val="none" w:sz="0" w:space="0" w:color="auto"/>
        <w:bottom w:val="none" w:sz="0" w:space="0" w:color="auto"/>
        <w:right w:val="none" w:sz="0" w:space="0" w:color="auto"/>
      </w:divBdr>
    </w:div>
    <w:div w:id="526914186">
      <w:bodyDiv w:val="1"/>
      <w:marLeft w:val="0"/>
      <w:marRight w:val="0"/>
      <w:marTop w:val="0"/>
      <w:marBottom w:val="0"/>
      <w:divBdr>
        <w:top w:val="none" w:sz="0" w:space="0" w:color="auto"/>
        <w:left w:val="none" w:sz="0" w:space="0" w:color="auto"/>
        <w:bottom w:val="none" w:sz="0" w:space="0" w:color="auto"/>
        <w:right w:val="none" w:sz="0" w:space="0" w:color="auto"/>
      </w:divBdr>
    </w:div>
    <w:div w:id="558175569">
      <w:bodyDiv w:val="1"/>
      <w:marLeft w:val="0"/>
      <w:marRight w:val="0"/>
      <w:marTop w:val="0"/>
      <w:marBottom w:val="0"/>
      <w:divBdr>
        <w:top w:val="none" w:sz="0" w:space="0" w:color="auto"/>
        <w:left w:val="none" w:sz="0" w:space="0" w:color="auto"/>
        <w:bottom w:val="none" w:sz="0" w:space="0" w:color="auto"/>
        <w:right w:val="none" w:sz="0" w:space="0" w:color="auto"/>
      </w:divBdr>
    </w:div>
    <w:div w:id="575092165">
      <w:bodyDiv w:val="1"/>
      <w:marLeft w:val="0"/>
      <w:marRight w:val="0"/>
      <w:marTop w:val="0"/>
      <w:marBottom w:val="0"/>
      <w:divBdr>
        <w:top w:val="none" w:sz="0" w:space="0" w:color="auto"/>
        <w:left w:val="none" w:sz="0" w:space="0" w:color="auto"/>
        <w:bottom w:val="none" w:sz="0" w:space="0" w:color="auto"/>
        <w:right w:val="none" w:sz="0" w:space="0" w:color="auto"/>
      </w:divBdr>
    </w:div>
    <w:div w:id="662198633">
      <w:bodyDiv w:val="1"/>
      <w:marLeft w:val="0"/>
      <w:marRight w:val="0"/>
      <w:marTop w:val="0"/>
      <w:marBottom w:val="0"/>
      <w:divBdr>
        <w:top w:val="none" w:sz="0" w:space="0" w:color="auto"/>
        <w:left w:val="none" w:sz="0" w:space="0" w:color="auto"/>
        <w:bottom w:val="none" w:sz="0" w:space="0" w:color="auto"/>
        <w:right w:val="none" w:sz="0" w:space="0" w:color="auto"/>
      </w:divBdr>
    </w:div>
    <w:div w:id="846792329">
      <w:bodyDiv w:val="1"/>
      <w:marLeft w:val="0"/>
      <w:marRight w:val="0"/>
      <w:marTop w:val="0"/>
      <w:marBottom w:val="0"/>
      <w:divBdr>
        <w:top w:val="none" w:sz="0" w:space="0" w:color="auto"/>
        <w:left w:val="none" w:sz="0" w:space="0" w:color="auto"/>
        <w:bottom w:val="none" w:sz="0" w:space="0" w:color="auto"/>
        <w:right w:val="none" w:sz="0" w:space="0" w:color="auto"/>
      </w:divBdr>
    </w:div>
    <w:div w:id="872958852">
      <w:bodyDiv w:val="1"/>
      <w:marLeft w:val="0"/>
      <w:marRight w:val="0"/>
      <w:marTop w:val="0"/>
      <w:marBottom w:val="0"/>
      <w:divBdr>
        <w:top w:val="none" w:sz="0" w:space="0" w:color="auto"/>
        <w:left w:val="none" w:sz="0" w:space="0" w:color="auto"/>
        <w:bottom w:val="none" w:sz="0" w:space="0" w:color="auto"/>
        <w:right w:val="none" w:sz="0" w:space="0" w:color="auto"/>
      </w:divBdr>
    </w:div>
    <w:div w:id="949623304">
      <w:bodyDiv w:val="1"/>
      <w:marLeft w:val="0"/>
      <w:marRight w:val="0"/>
      <w:marTop w:val="0"/>
      <w:marBottom w:val="0"/>
      <w:divBdr>
        <w:top w:val="none" w:sz="0" w:space="0" w:color="auto"/>
        <w:left w:val="none" w:sz="0" w:space="0" w:color="auto"/>
        <w:bottom w:val="none" w:sz="0" w:space="0" w:color="auto"/>
        <w:right w:val="none" w:sz="0" w:space="0" w:color="auto"/>
      </w:divBdr>
    </w:div>
    <w:div w:id="954293266">
      <w:bodyDiv w:val="1"/>
      <w:marLeft w:val="0"/>
      <w:marRight w:val="0"/>
      <w:marTop w:val="0"/>
      <w:marBottom w:val="0"/>
      <w:divBdr>
        <w:top w:val="none" w:sz="0" w:space="0" w:color="auto"/>
        <w:left w:val="none" w:sz="0" w:space="0" w:color="auto"/>
        <w:bottom w:val="none" w:sz="0" w:space="0" w:color="auto"/>
        <w:right w:val="none" w:sz="0" w:space="0" w:color="auto"/>
      </w:divBdr>
      <w:divsChild>
        <w:div w:id="280262422">
          <w:marLeft w:val="0"/>
          <w:marRight w:val="0"/>
          <w:marTop w:val="0"/>
          <w:marBottom w:val="0"/>
          <w:divBdr>
            <w:top w:val="none" w:sz="0" w:space="0" w:color="auto"/>
            <w:left w:val="none" w:sz="0" w:space="0" w:color="auto"/>
            <w:bottom w:val="none" w:sz="0" w:space="0" w:color="auto"/>
            <w:right w:val="none" w:sz="0" w:space="0" w:color="auto"/>
          </w:divBdr>
          <w:divsChild>
            <w:div w:id="8534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9611">
      <w:bodyDiv w:val="1"/>
      <w:marLeft w:val="0"/>
      <w:marRight w:val="0"/>
      <w:marTop w:val="0"/>
      <w:marBottom w:val="0"/>
      <w:divBdr>
        <w:top w:val="none" w:sz="0" w:space="0" w:color="auto"/>
        <w:left w:val="none" w:sz="0" w:space="0" w:color="auto"/>
        <w:bottom w:val="none" w:sz="0" w:space="0" w:color="auto"/>
        <w:right w:val="none" w:sz="0" w:space="0" w:color="auto"/>
      </w:divBdr>
    </w:div>
    <w:div w:id="1027876668">
      <w:bodyDiv w:val="1"/>
      <w:marLeft w:val="0"/>
      <w:marRight w:val="0"/>
      <w:marTop w:val="0"/>
      <w:marBottom w:val="0"/>
      <w:divBdr>
        <w:top w:val="none" w:sz="0" w:space="0" w:color="auto"/>
        <w:left w:val="none" w:sz="0" w:space="0" w:color="auto"/>
        <w:bottom w:val="none" w:sz="0" w:space="0" w:color="auto"/>
        <w:right w:val="none" w:sz="0" w:space="0" w:color="auto"/>
      </w:divBdr>
    </w:div>
    <w:div w:id="1045526102">
      <w:bodyDiv w:val="1"/>
      <w:marLeft w:val="0"/>
      <w:marRight w:val="0"/>
      <w:marTop w:val="0"/>
      <w:marBottom w:val="0"/>
      <w:divBdr>
        <w:top w:val="none" w:sz="0" w:space="0" w:color="auto"/>
        <w:left w:val="none" w:sz="0" w:space="0" w:color="auto"/>
        <w:bottom w:val="none" w:sz="0" w:space="0" w:color="auto"/>
        <w:right w:val="none" w:sz="0" w:space="0" w:color="auto"/>
      </w:divBdr>
    </w:div>
    <w:div w:id="1120566089">
      <w:bodyDiv w:val="1"/>
      <w:marLeft w:val="0"/>
      <w:marRight w:val="0"/>
      <w:marTop w:val="0"/>
      <w:marBottom w:val="0"/>
      <w:divBdr>
        <w:top w:val="none" w:sz="0" w:space="0" w:color="auto"/>
        <w:left w:val="none" w:sz="0" w:space="0" w:color="auto"/>
        <w:bottom w:val="none" w:sz="0" w:space="0" w:color="auto"/>
        <w:right w:val="none" w:sz="0" w:space="0" w:color="auto"/>
      </w:divBdr>
    </w:div>
    <w:div w:id="1149588301">
      <w:bodyDiv w:val="1"/>
      <w:marLeft w:val="0"/>
      <w:marRight w:val="0"/>
      <w:marTop w:val="0"/>
      <w:marBottom w:val="0"/>
      <w:divBdr>
        <w:top w:val="none" w:sz="0" w:space="0" w:color="auto"/>
        <w:left w:val="none" w:sz="0" w:space="0" w:color="auto"/>
        <w:bottom w:val="none" w:sz="0" w:space="0" w:color="auto"/>
        <w:right w:val="none" w:sz="0" w:space="0" w:color="auto"/>
      </w:divBdr>
    </w:div>
    <w:div w:id="1227033801">
      <w:bodyDiv w:val="1"/>
      <w:marLeft w:val="0"/>
      <w:marRight w:val="0"/>
      <w:marTop w:val="0"/>
      <w:marBottom w:val="0"/>
      <w:divBdr>
        <w:top w:val="none" w:sz="0" w:space="0" w:color="auto"/>
        <w:left w:val="none" w:sz="0" w:space="0" w:color="auto"/>
        <w:bottom w:val="none" w:sz="0" w:space="0" w:color="auto"/>
        <w:right w:val="none" w:sz="0" w:space="0" w:color="auto"/>
      </w:divBdr>
    </w:div>
    <w:div w:id="1235625551">
      <w:bodyDiv w:val="1"/>
      <w:marLeft w:val="0"/>
      <w:marRight w:val="0"/>
      <w:marTop w:val="0"/>
      <w:marBottom w:val="0"/>
      <w:divBdr>
        <w:top w:val="none" w:sz="0" w:space="0" w:color="auto"/>
        <w:left w:val="none" w:sz="0" w:space="0" w:color="auto"/>
        <w:bottom w:val="none" w:sz="0" w:space="0" w:color="auto"/>
        <w:right w:val="none" w:sz="0" w:space="0" w:color="auto"/>
      </w:divBdr>
    </w:div>
    <w:div w:id="1278214290">
      <w:bodyDiv w:val="1"/>
      <w:marLeft w:val="0"/>
      <w:marRight w:val="0"/>
      <w:marTop w:val="0"/>
      <w:marBottom w:val="0"/>
      <w:divBdr>
        <w:top w:val="none" w:sz="0" w:space="0" w:color="auto"/>
        <w:left w:val="none" w:sz="0" w:space="0" w:color="auto"/>
        <w:bottom w:val="none" w:sz="0" w:space="0" w:color="auto"/>
        <w:right w:val="none" w:sz="0" w:space="0" w:color="auto"/>
      </w:divBdr>
    </w:div>
    <w:div w:id="1292781898">
      <w:bodyDiv w:val="1"/>
      <w:marLeft w:val="0"/>
      <w:marRight w:val="0"/>
      <w:marTop w:val="0"/>
      <w:marBottom w:val="0"/>
      <w:divBdr>
        <w:top w:val="none" w:sz="0" w:space="0" w:color="auto"/>
        <w:left w:val="none" w:sz="0" w:space="0" w:color="auto"/>
        <w:bottom w:val="none" w:sz="0" w:space="0" w:color="auto"/>
        <w:right w:val="none" w:sz="0" w:space="0" w:color="auto"/>
      </w:divBdr>
    </w:div>
    <w:div w:id="1393770822">
      <w:bodyDiv w:val="1"/>
      <w:marLeft w:val="0"/>
      <w:marRight w:val="0"/>
      <w:marTop w:val="0"/>
      <w:marBottom w:val="0"/>
      <w:divBdr>
        <w:top w:val="none" w:sz="0" w:space="0" w:color="auto"/>
        <w:left w:val="none" w:sz="0" w:space="0" w:color="auto"/>
        <w:bottom w:val="none" w:sz="0" w:space="0" w:color="auto"/>
        <w:right w:val="none" w:sz="0" w:space="0" w:color="auto"/>
      </w:divBdr>
    </w:div>
    <w:div w:id="1397974772">
      <w:bodyDiv w:val="1"/>
      <w:marLeft w:val="0"/>
      <w:marRight w:val="0"/>
      <w:marTop w:val="0"/>
      <w:marBottom w:val="0"/>
      <w:divBdr>
        <w:top w:val="none" w:sz="0" w:space="0" w:color="auto"/>
        <w:left w:val="none" w:sz="0" w:space="0" w:color="auto"/>
        <w:bottom w:val="none" w:sz="0" w:space="0" w:color="auto"/>
        <w:right w:val="none" w:sz="0" w:space="0" w:color="auto"/>
      </w:divBdr>
    </w:div>
    <w:div w:id="1452434926">
      <w:bodyDiv w:val="1"/>
      <w:marLeft w:val="0"/>
      <w:marRight w:val="0"/>
      <w:marTop w:val="0"/>
      <w:marBottom w:val="0"/>
      <w:divBdr>
        <w:top w:val="none" w:sz="0" w:space="0" w:color="auto"/>
        <w:left w:val="none" w:sz="0" w:space="0" w:color="auto"/>
        <w:bottom w:val="none" w:sz="0" w:space="0" w:color="auto"/>
        <w:right w:val="none" w:sz="0" w:space="0" w:color="auto"/>
      </w:divBdr>
    </w:div>
    <w:div w:id="1474641680">
      <w:bodyDiv w:val="1"/>
      <w:marLeft w:val="0"/>
      <w:marRight w:val="0"/>
      <w:marTop w:val="0"/>
      <w:marBottom w:val="0"/>
      <w:divBdr>
        <w:top w:val="none" w:sz="0" w:space="0" w:color="auto"/>
        <w:left w:val="none" w:sz="0" w:space="0" w:color="auto"/>
        <w:bottom w:val="none" w:sz="0" w:space="0" w:color="auto"/>
        <w:right w:val="none" w:sz="0" w:space="0" w:color="auto"/>
      </w:divBdr>
    </w:div>
    <w:div w:id="1481458263">
      <w:bodyDiv w:val="1"/>
      <w:marLeft w:val="0"/>
      <w:marRight w:val="0"/>
      <w:marTop w:val="0"/>
      <w:marBottom w:val="0"/>
      <w:divBdr>
        <w:top w:val="none" w:sz="0" w:space="0" w:color="auto"/>
        <w:left w:val="none" w:sz="0" w:space="0" w:color="auto"/>
        <w:bottom w:val="none" w:sz="0" w:space="0" w:color="auto"/>
        <w:right w:val="none" w:sz="0" w:space="0" w:color="auto"/>
      </w:divBdr>
    </w:div>
    <w:div w:id="1488092130">
      <w:bodyDiv w:val="1"/>
      <w:marLeft w:val="0"/>
      <w:marRight w:val="0"/>
      <w:marTop w:val="0"/>
      <w:marBottom w:val="0"/>
      <w:divBdr>
        <w:top w:val="none" w:sz="0" w:space="0" w:color="auto"/>
        <w:left w:val="none" w:sz="0" w:space="0" w:color="auto"/>
        <w:bottom w:val="none" w:sz="0" w:space="0" w:color="auto"/>
        <w:right w:val="none" w:sz="0" w:space="0" w:color="auto"/>
      </w:divBdr>
    </w:div>
    <w:div w:id="1619557908">
      <w:bodyDiv w:val="1"/>
      <w:marLeft w:val="0"/>
      <w:marRight w:val="0"/>
      <w:marTop w:val="0"/>
      <w:marBottom w:val="0"/>
      <w:divBdr>
        <w:top w:val="none" w:sz="0" w:space="0" w:color="auto"/>
        <w:left w:val="none" w:sz="0" w:space="0" w:color="auto"/>
        <w:bottom w:val="none" w:sz="0" w:space="0" w:color="auto"/>
        <w:right w:val="none" w:sz="0" w:space="0" w:color="auto"/>
      </w:divBdr>
    </w:div>
    <w:div w:id="1719279063">
      <w:bodyDiv w:val="1"/>
      <w:marLeft w:val="0"/>
      <w:marRight w:val="0"/>
      <w:marTop w:val="0"/>
      <w:marBottom w:val="0"/>
      <w:divBdr>
        <w:top w:val="none" w:sz="0" w:space="0" w:color="auto"/>
        <w:left w:val="none" w:sz="0" w:space="0" w:color="auto"/>
        <w:bottom w:val="none" w:sz="0" w:space="0" w:color="auto"/>
        <w:right w:val="none" w:sz="0" w:space="0" w:color="auto"/>
      </w:divBdr>
    </w:div>
    <w:div w:id="1719888347">
      <w:bodyDiv w:val="1"/>
      <w:marLeft w:val="0"/>
      <w:marRight w:val="0"/>
      <w:marTop w:val="0"/>
      <w:marBottom w:val="0"/>
      <w:divBdr>
        <w:top w:val="none" w:sz="0" w:space="0" w:color="auto"/>
        <w:left w:val="none" w:sz="0" w:space="0" w:color="auto"/>
        <w:bottom w:val="none" w:sz="0" w:space="0" w:color="auto"/>
        <w:right w:val="none" w:sz="0" w:space="0" w:color="auto"/>
      </w:divBdr>
    </w:div>
    <w:div w:id="1722363064">
      <w:bodyDiv w:val="1"/>
      <w:marLeft w:val="0"/>
      <w:marRight w:val="0"/>
      <w:marTop w:val="0"/>
      <w:marBottom w:val="0"/>
      <w:divBdr>
        <w:top w:val="none" w:sz="0" w:space="0" w:color="auto"/>
        <w:left w:val="none" w:sz="0" w:space="0" w:color="auto"/>
        <w:bottom w:val="none" w:sz="0" w:space="0" w:color="auto"/>
        <w:right w:val="none" w:sz="0" w:space="0" w:color="auto"/>
      </w:divBdr>
    </w:div>
    <w:div w:id="1737775551">
      <w:bodyDiv w:val="1"/>
      <w:marLeft w:val="0"/>
      <w:marRight w:val="0"/>
      <w:marTop w:val="0"/>
      <w:marBottom w:val="0"/>
      <w:divBdr>
        <w:top w:val="none" w:sz="0" w:space="0" w:color="auto"/>
        <w:left w:val="none" w:sz="0" w:space="0" w:color="auto"/>
        <w:bottom w:val="none" w:sz="0" w:space="0" w:color="auto"/>
        <w:right w:val="none" w:sz="0" w:space="0" w:color="auto"/>
      </w:divBdr>
    </w:div>
    <w:div w:id="1743213051">
      <w:bodyDiv w:val="1"/>
      <w:marLeft w:val="0"/>
      <w:marRight w:val="0"/>
      <w:marTop w:val="0"/>
      <w:marBottom w:val="0"/>
      <w:divBdr>
        <w:top w:val="none" w:sz="0" w:space="0" w:color="auto"/>
        <w:left w:val="none" w:sz="0" w:space="0" w:color="auto"/>
        <w:bottom w:val="none" w:sz="0" w:space="0" w:color="auto"/>
        <w:right w:val="none" w:sz="0" w:space="0" w:color="auto"/>
      </w:divBdr>
    </w:div>
    <w:div w:id="1845439069">
      <w:bodyDiv w:val="1"/>
      <w:marLeft w:val="0"/>
      <w:marRight w:val="0"/>
      <w:marTop w:val="0"/>
      <w:marBottom w:val="0"/>
      <w:divBdr>
        <w:top w:val="none" w:sz="0" w:space="0" w:color="auto"/>
        <w:left w:val="none" w:sz="0" w:space="0" w:color="auto"/>
        <w:bottom w:val="none" w:sz="0" w:space="0" w:color="auto"/>
        <w:right w:val="none" w:sz="0" w:space="0" w:color="auto"/>
      </w:divBdr>
    </w:div>
    <w:div w:id="21132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玉龙 童</dc:creator>
  <cp:keywords/>
  <dc:description/>
  <cp:lastModifiedBy>玉龙 童</cp:lastModifiedBy>
  <cp:revision>49</cp:revision>
  <dcterms:created xsi:type="dcterms:W3CDTF">2024-02-03T14:56:00Z</dcterms:created>
  <dcterms:modified xsi:type="dcterms:W3CDTF">2024-02-25T15:07:00Z</dcterms:modified>
</cp:coreProperties>
</file>